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000" cy="771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71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ecil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Georgia" w:hAnsi="Georgia"/>
          <w:b/>
          <w:color w:val="1A5276"/>
          <w:sz w:val="44"/>
        </w:rPr>
        <w:t>POLITICA DE CALIDAD Y GOBERNANZA DE DATOS</w:t>
      </w:r>
    </w:p>
    <w:p>
      <w:pPr>
        <w:spacing w:before="120"/>
        <w:jc w:val="center"/>
      </w:pPr>
      <w:r>
        <w:rPr>
          <w:rFonts w:ascii="Calibri" w:hAnsi="Calibri"/>
          <w:color w:val="5F6368"/>
          <w:sz w:val="28"/>
        </w:rPr>
        <w:t>Define estandares para la gestion de datos en CecilIA.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spacing w:before="0" w:after="40"/>
        <w:jc w:val="center"/>
      </w:pPr>
      <w:r>
        <w:rPr>
          <w:rFonts w:ascii="Calibri" w:hAnsi="Calibri"/>
          <w:b/>
          <w:sz w:val="24"/>
        </w:rPr>
        <w:t>Contraloria General de la Republica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20"/>
        </w:rPr>
        <w:t>Contraloria Delegada para el Sector TIC — CD-TIC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Proyecto concebido e impulsado por el</w:t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>Dr. Omar Javier Contreras Socarras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Contralor Delegado 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color w:val="C9A84C"/>
          <w:sz w:val="20"/>
        </w:rPr>
        <w:t>Version 1.0 — Abril 2026</w:t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F6368"/>
          <w:sz w:val="16"/>
        </w:rPr>
        <w:t>DOCUMENTO DE USO INTERNO — EQUIPO TECNICO PILOTO CECILIA</w:t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00000" cy="4820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8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/>
          <w:b/>
          <w:color w:val="1A5276"/>
          <w:sz w:val="28"/>
        </w:rPr>
        <w:t>CONTRALORIA GENERAL DE LA REPUBLICA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Contraloria Delegada para el Sector TIC — CD-TIC</w:t>
      </w:r>
    </w:p>
    <w:p>
      <w:pPr>
        <w:spacing w:after="80"/>
        <w:jc w:val="center"/>
      </w:pPr>
      <w:r>
        <w:rPr>
          <w:rFonts w:ascii="Calibri" w:hAnsi="Calibri"/>
          <w:i/>
          <w:color w:val="5F6368"/>
          <w:sz w:val="20"/>
        </w:rPr>
        <w:t>Piloto de Inteligencia Artificial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1. Objeto y alcance</w:t>
      </w:r>
    </w:p>
    <w:p>
      <w:pPr>
        <w:jc w:val="both"/>
      </w:pPr>
      <w:r>
        <w:rPr>
          <w:rFonts w:ascii="Calibri" w:hAnsi="Calibri"/>
          <w:sz w:val="22"/>
        </w:rPr>
        <w:t>Establecer los estandares de calidad, integridad y gobernanza de los datos utilizados por CecilIA v2, incluyendo el corpus normativo, datos de auditoria y registros del sistema..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2. Marco normativo</w:t>
      </w:r>
    </w:p>
    <w:p>
      <w:pPr>
        <w:jc w:val="both"/>
      </w:pPr>
      <w:r>
        <w:rPr>
          <w:rFonts w:ascii="Calibri" w:hAnsi="Calibri"/>
          <w:sz w:val="22"/>
        </w:rPr>
        <w:t>Ley 1581/2012 (Proteccion de datos). Decreto 1377/2013 (Reglamentario). CONPES 4144/2025. ISO/IEC 42001 — Clausula 6.1.2 Datos de IA..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3. Clasificacion de datos</w:t>
      </w:r>
    </w:p>
    <w:p>
      <w:pPr>
        <w:jc w:val="both"/>
      </w:pPr>
      <w:r>
        <w:rPr>
          <w:rFonts w:ascii="Calibri" w:hAnsi="Calibri"/>
          <w:sz w:val="22"/>
        </w:rPr>
        <w:t>Datos publicos: Normatividad, jurisprudencia. Datos internos: Parametros de auditoria, formatos. Datos sensibles: Hallazgos en proceso, datos de entidades. Datos personales: Informacion de usuarios del sistema..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4. Estandares de calidad del corpus</w:t>
      </w:r>
    </w:p>
    <w:p>
      <w:pPr>
        <w:jc w:val="both"/>
      </w:pPr>
      <w:r>
        <w:rPr>
          <w:rFonts w:ascii="Calibri" w:hAnsi="Calibri"/>
          <w:sz w:val="22"/>
        </w:rPr>
        <w:t>Autenticidad: Solo documentos de fuentes oficiales. Vigencia: Normatividad actualizada. Integridad: Verificacion de completitud post-ingesta. Trazabilidad: Metadatos de cada documento (fuente, fecha, responsable)..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5. Anonimizacion</w:t>
      </w:r>
    </w:p>
    <w:p>
      <w:pPr>
        <w:jc w:val="both"/>
      </w:pPr>
      <w:r>
        <w:rPr>
          <w:rFonts w:ascii="Calibri" w:hAnsi="Calibri"/>
          <w:sz w:val="22"/>
        </w:rPr>
        <w:t>Conforme a la Ley 1581/2012, todos los datos personales en ejemplos y entrenamiento deben ser anonimizados. CecilIA detecta automaticamente datos personales en consultas y genera alertas de privacidad..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6. Roles y responsabilidades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</w:t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Contralor Delegado TIC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Director DES/DVF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I</w:t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Lider Tecnico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R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Coordinadora Juridica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Auditores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</w:t>
            </w:r>
          </w:p>
        </w:tc>
      </w:tr>
    </w:tbl>
    <w:p/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7. Indicadores de cumplimiento</w:t>
      </w:r>
    </w:p>
    <w:p>
      <w:pPr>
        <w:jc w:val="both"/>
      </w:pPr>
      <w:r>
        <w:rPr>
          <w:rFonts w:ascii="Calibri" w:hAnsi="Calibri"/>
          <w:sz w:val="22"/>
        </w:rPr>
        <w:t>Se mediran trimestralmente los siguientes indicadores: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Porcentaje de cumplimiento de los controles establecidos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Numero de incidentes reportados relacionados con esta politica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Resultado de evaluaciones periodicas del equipo tecnico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8. Periodicidad de revision</w:t>
      </w:r>
    </w:p>
    <w:p>
      <w:pPr>
        <w:jc w:val="both"/>
      </w:pPr>
      <w:r>
        <w:rPr>
          <w:rFonts w:ascii="Calibri" w:hAnsi="Calibri"/>
          <w:sz w:val="22"/>
        </w:rPr>
        <w:t>Esta politica sera revisada semestralmente o cuando se presenten cambios normativos significativos.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9. Control de versiones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Elaborado por</w:t>
            </w:r>
          </w:p>
        </w:tc>
      </w:tr>
      <w:tr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Abril 2026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Version inicial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Equipo Tecnico CecilIA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i/>
          <w:color w:val="5F6368"/>
          <w:sz w:val="16"/>
        </w:rPr>
        <w:t>Este documento fue generado con asistencia de inteligencia artificial (CecilIA v2). Todos los datos, analisis y conclusiones deben ser verificados y validados por el equipo auditor antes de su uso oficial, conforme a lo establecido en la Circular 023 de la CGR.</w:t>
      </w:r>
    </w:p>
    <w:p>
      <w:r>
        <w:br w:type="page"/>
      </w:r>
    </w:p>
    <w:p>
      <w:pPr>
        <w:spacing w:before="1200"/>
        <w:jc w:val="center"/>
      </w:pPr>
      <w:r>
        <w:rPr>
          <w:rFonts w:ascii="Georgia" w:hAnsi="Georgia"/>
          <w:b/>
          <w:color w:val="1A5276"/>
          <w:sz w:val="32"/>
        </w:rPr>
        <w:t>Equipo Tecnico Piloto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Cargo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 en el proyecto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Omar Javier Contreras Socarras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Impulsor del proyecto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Contralor Delegado TIC (Concepcion)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Hector Hernan Gonzalez Naranjo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Contralor Delegado TIC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Direccion operativa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Juan Carlos Cobo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Director DES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Control fiscal macro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Jose Fernando Ramirez Munoz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Director DVF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Control fiscal micro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Dra. Karen Tatiana Suevis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Coordinadora Juridica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Marco legal y etica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Ing. Gustavo Adolfo Castillo Romero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Lider Tecnico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Arquitectura y desarrollo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b/>
          <w:sz w:val="22"/>
        </w:rPr>
        <w:t>Contraloria Delegada para el Sector TIC — CD-TIC-CGR</w:t>
      </w:r>
    </w:p>
    <w:p>
      <w:pPr>
        <w:spacing w:before="240"/>
        <w:jc w:val="center"/>
      </w:pPr>
      <w:r>
        <w:rPr>
          <w:rFonts w:ascii="Calibri" w:hAnsi="Calibri"/>
          <w:b w:val="0"/>
          <w:sz w:val="22"/>
        </w:rPr>
        <w:t>Bogota D.C., Colombia — 2026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8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