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REGISTRO DE SOFTWARE ANTE DNDA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Direccion Nacional de Derechos de Autor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Datos del programa de computador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1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Nombre del programa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CecilIA v2 — Sistema de IA para Control Fiscal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Descripcion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Sistema de inteligencia artificial que asiste a auditores de la CGR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Lenguajes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Python 3.12, TypeScript 5.x, JavaScript, SQL, HTML, CSS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Fecha de creacion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Enero 2026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Fecha primera publicacion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Abril 2026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Tipo de obra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Programa de computador (software)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Pais de origen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Colombia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Titular de derechos patrimoniales</w:t>
      </w:r>
    </w:p>
    <w:p>
      <w:pPr>
        <w:jc w:val="both"/>
      </w:pPr>
      <w:r>
        <w:rPr>
          <w:rFonts w:ascii="Calibri" w:hAnsi="Calibri"/>
          <w:sz w:val="22"/>
        </w:rPr>
        <w:t>Contraloria General de la Republica de Colombia</w:t>
      </w:r>
    </w:p>
    <w:p>
      <w:pPr>
        <w:jc w:val="both"/>
      </w:pPr>
      <w:r>
        <w:rPr>
          <w:rFonts w:ascii="Calibri" w:hAnsi="Calibri"/>
          <w:sz w:val="22"/>
        </w:rPr>
        <w:t>NIT: 899.999.067-3</w:t>
      </w:r>
    </w:p>
    <w:p>
      <w:pPr>
        <w:jc w:val="both"/>
      </w:pPr>
      <w:r>
        <w:rPr>
          <w:rFonts w:ascii="Calibri" w:hAnsi="Calibri"/>
          <w:sz w:val="22"/>
        </w:rPr>
        <w:t>Direccion: Carrera 69 No. 44-35, Bogota D.C., Colombia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Autores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Contribucion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Omar Javier Contreras Socarras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Impulsor del proyecto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 (Concepcion)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Hector Hernan Gonzalez Naranjo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Direccion operativa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Juan Carlos Cobo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Director 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Control fiscal macro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Jose Fernando Ramirez Munoz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 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Control fiscal micro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Dra. Karen Tatiana Suevis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Marco legal y etica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Ing. Gustavo Adolfo Castillo Romero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Arquitectura y desarrollo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Modulos del sistema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481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Descripcion funcional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Chat IA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Interfaz conversacional con streaming SSE, multi-agente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Formatos CGR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Generacion de 30 formatos GAF en DOCX institucional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Hallazgos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CRUD con 4 elementos, connotaciones y workflow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Capacitacion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Rutas adaptativas, gamificacion, tutor IA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Observatorio TIC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Monitoreo y alertas del sector TIC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Analitica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Dashboard ejecutivo con metricas y feedback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Workspace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Carga y analisis de documentos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RAG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Pipeline de ingesta, embeddings y busqueda semantica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5. Dependencias de codigo abierto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Libreria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Licencia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FastAPI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MIT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Framework web backend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Next.js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MIT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Framework frontend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React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MIT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Biblioteca de UI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LangChain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MIT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Orquestacion LLM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LangGraph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MIT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Grafo de agentes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SQLAlchemy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MIT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ORM de base de datos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python-docx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MIT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Generacion de DOCX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edge-tts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MIT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Sintesis de voz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Tailwind CSS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MIT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Framework CSS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PostgreSQL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PostgreSQL License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Base de datos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Redis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BSD-3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Cache y sesiones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p>
      <w:r>
        <w:br w:type="page"/>
      </w:r>
    </w:p>
    <w:p>
      <w:pPr>
        <w:spacing w:before="1200"/>
        <w:jc w:val="center"/>
      </w:pPr>
      <w:r>
        <w:rPr>
          <w:rFonts w:ascii="Georgia" w:hAnsi="Georgia"/>
          <w:b/>
          <w:color w:val="1A5276"/>
          <w:sz w:val="32"/>
        </w:rPr>
        <w:t>Equipo Tecnico Piloto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Omar Javier Contreras Socarras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Impulsor del proyecto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 (Concepcion)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Hector Hernan Gonzalez Naranjo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Direccion operativa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Juan Carlos Cobo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Director 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Control fiscal macro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Jose Fernando Ramirez Munoz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 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Control fiscal micro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Dra. Karen Tatiana Suevis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Marco legal y etica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Ing. Gustavo Adolfo Castillo Romero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Arquitectura y desarrollo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b/>
          <w:sz w:val="22"/>
        </w:rPr>
        <w:t>Contraloria Delegada para el Sector TIC — CD-TIC-CGR</w:t>
      </w:r>
    </w:p>
    <w:p>
      <w:pPr>
        <w:spacing w:before="240"/>
        <w:jc w:val="center"/>
      </w:pPr>
      <w:r>
        <w:rPr>
          <w:rFonts w:ascii="Calibri" w:hAnsi="Calibri"/>
          <w:b w:val="0"/>
          <w:sz w:val="22"/>
        </w:rPr>
        <w:t>Bogota D.C., Colombia — 2026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