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GUIA DE IMPLEMENTACION INSTITUCIONAL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Para replicar CecilIA en otras delegadas y contralorias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Requisitos de infraestructura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Minimo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Recomendado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CPU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4 cores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8 cores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RAM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16 GB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32 GB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Disco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100 GB SSD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500 GB SSD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100 Mbps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1 Gbps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SO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Ubuntu 22.04 LTS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Ubuntu 22.04 LTS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Docker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24.x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Ultima version estable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Proceso de instalacion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1. Provisionar servidor con requisitos minimos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2. Instalar Docker y Docker Compose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3. Clonar repositorio cecilia-v2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4. Configurar variables de entorno (.env)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5. Ejecutar docker compose up --build -d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6. Ejecutar seed de usuarios: python scripts/seed_users.py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7. Ingestar corpus normativo: python scripts/ingest_corpus.py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8. Configurar Nginx con SSL para acceso externo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9. Verificar salud de servicios en /salud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Configuracion del corpus</w:t>
      </w:r>
    </w:p>
    <w:p>
      <w:pPr>
        <w:jc w:val="both"/>
      </w:pPr>
      <w:r>
        <w:rPr>
          <w:rFonts w:ascii="Calibri" w:hAnsi="Calibri"/>
          <w:sz w:val="22"/>
        </w:rPr>
        <w:t>Cada delegada debe preparar su corpus normativo especifico. Los documentos se organizan en 7 colecciones: normativo, institucional, auditoria, academico, tecnico_tic, estadistico, jurisprudencial. El script de ingesta procesa PDF, DOCX, TXT y CSV.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Capacitacion de usuarios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Sesion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Duracion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Introduccion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2 horas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Vision general, principios Circular 023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Chat y RAG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2 horas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Como hacer consultas efectivas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Formatos y hallazgos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2 horas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Generacion de DOCX, workflow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Administracion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2 horas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Gestion de usuarios, corpus, monitoreo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Cronograma estimado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Actividad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Provision de infraestructura y configuracion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Instalacion y pruebas de funcionamiento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Ingesta del corpus normativo de la delegada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Capacitacion de usuarios y pruebas piloto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5-6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Ajustes y puesta en produccion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Soporte y mantenimiento</w:t>
      </w:r>
    </w:p>
    <w:p>
      <w:pPr>
        <w:jc w:val="both"/>
      </w:pPr>
      <w:r>
        <w:rPr>
          <w:rFonts w:ascii="Calibri" w:hAnsi="Calibri"/>
          <w:sz w:val="22"/>
        </w:rPr>
        <w:t>El equipo de CD-TIC proporcionara soporte nivel 1 y 2 durante los primeros 3 meses. Cada delegada designara un administrador local capacitado para soporte nivel 0 (usuario). Las actualizaciones del sistema se distribuiran via Docker images versionadas.</w:t>
      </w:r>
    </w:p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