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de servicios medicos sonda E4T7</w:t>
      </w:r>
    </w:p>
    <w:p>
      <w:r>
        <w:t>Segundo parrafo de prueba para extraccion</w:t>
      </w:r>
    </w:p>
  </w:body>
</w:document>
</file>