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F5BE3" w14:textId="77777777" w:rsidR="00554C9D" w:rsidRPr="00554C9D" w:rsidRDefault="00554C9D" w:rsidP="00554C9D">
      <w:r w:rsidRPr="00554C9D">
        <w:t>En clientes la ficha base está hecha. Lo que falta o se puede mejorar, por prioridad:</w:t>
      </w:r>
    </w:p>
    <w:p w14:paraId="24A4D9D3" w14:textId="4F65CE00" w:rsidR="00554C9D" w:rsidRPr="00554C9D" w:rsidRDefault="00AC34A1" w:rsidP="00554C9D">
      <w:pPr>
        <w:rPr>
          <w:b/>
          <w:bCs/>
        </w:rPr>
      </w:pPr>
      <w:r>
        <w:rPr>
          <w:b/>
          <w:bCs/>
        </w:rPr>
        <w:t>xxxx</w:t>
      </w:r>
      <w:r w:rsidR="00554C9D" w:rsidRPr="00554C9D">
        <w:rPr>
          <w:b/>
          <w:bCs/>
        </w:rPr>
        <w:t>1. Facturación (lo que más se nota)</w:t>
      </w:r>
      <w:r>
        <w:rPr>
          <w:b/>
          <w:bCs/>
        </w:rPr>
        <w:t>xxxxx</w:t>
      </w:r>
    </w:p>
    <w:p w14:paraId="63453CA1" w14:textId="77777777" w:rsidR="00554C9D" w:rsidRPr="00554C9D" w:rsidRDefault="00554C9D" w:rsidP="00554C9D">
      <w:pPr>
        <w:numPr>
          <w:ilvl w:val="0"/>
          <w:numId w:val="1"/>
        </w:numPr>
      </w:pPr>
      <w:r w:rsidRPr="00554C9D">
        <w:t>FacturacionManual no está en pantalla. El generador automático/manual sí lo usa. Hoy no se puede marcar desde la ficha.</w:t>
      </w:r>
    </w:p>
    <w:p w14:paraId="7233E98A" w14:textId="77777777" w:rsidR="00554C9D" w:rsidRPr="00554C9D" w:rsidRDefault="00554C9D" w:rsidP="00554C9D">
      <w:pPr>
        <w:numPr>
          <w:ilvl w:val="0"/>
          <w:numId w:val="1"/>
        </w:numPr>
      </w:pPr>
      <w:r w:rsidRPr="00554C9D">
        <w:t>La casilla «Bloquear Facturación Automática» graba BloqueoVenta, que es otro flag. El nombre induce a error.</w:t>
      </w:r>
    </w:p>
    <w:p w14:paraId="4C935967" w14:textId="77777777" w:rsidR="00554C9D" w:rsidRPr="00554C9D" w:rsidRDefault="00554C9D" w:rsidP="00554C9D">
      <w:pPr>
        <w:numPr>
          <w:ilvl w:val="0"/>
          <w:numId w:val="1"/>
        </w:numPr>
      </w:pPr>
      <w:r w:rsidRPr="00554C9D">
        <w:t>Codigo Facturacion (empresaFacturacion) es texto libre. En legado es lupa a otro cliente (quién recibe la factura agrupada).</w:t>
      </w:r>
    </w:p>
    <w:p w14:paraId="4BD9B170" w14:textId="77777777" w:rsidR="00554C9D" w:rsidRPr="00554C9D" w:rsidRDefault="00554C9D" w:rsidP="00554C9D">
      <w:pPr>
        <w:numPr>
          <w:ilvl w:val="0"/>
          <w:numId w:val="1"/>
        </w:numPr>
      </w:pPr>
      <w:r w:rsidRPr="00554C9D">
        <w:t>PreFacturacion está en ficha, pero la generación automática no lo aplica sola: hay que elegir prefactura a mano.</w:t>
      </w:r>
    </w:p>
    <w:p w14:paraId="7978FA8A" w14:textId="4BF49DF6" w:rsidR="00554C9D" w:rsidRPr="00554C9D" w:rsidRDefault="00554C9D" w:rsidP="00554C9D">
      <w:pPr>
        <w:rPr>
          <w:b/>
          <w:bCs/>
        </w:rPr>
      </w:pPr>
      <w:r w:rsidRPr="00554C9D">
        <w:rPr>
          <w:b/>
          <w:bCs/>
        </w:rPr>
        <w:t>2. Botones de la barra que no hacen nada</w:t>
      </w:r>
      <w:r w:rsidR="00EC1666">
        <w:rPr>
          <w:b/>
          <w:bCs/>
        </w:rPr>
        <w:t xml:space="preserve">  (No cabado)</w:t>
      </w:r>
    </w:p>
    <w:p w14:paraId="31306CB5" w14:textId="77777777" w:rsidR="00554C9D" w:rsidRPr="00554C9D" w:rsidRDefault="00554C9D" w:rsidP="00554C9D">
      <w:r w:rsidRPr="00554C9D">
        <w:t>Estadística y Consumo están en la toolbar y llaman a un “pendiente”. En legado son consultas de ventas/consumo del cliente. Contactos, intereses y direcciones extra sí funcionan.</w:t>
      </w:r>
    </w:p>
    <w:p w14:paraId="29C716E0" w14:textId="77777777" w:rsidR="00554C9D" w:rsidRPr="00554C9D" w:rsidRDefault="00554C9D" w:rsidP="00554C9D">
      <w:pPr>
        <w:rPr>
          <w:b/>
          <w:bCs/>
        </w:rPr>
      </w:pPr>
      <w:r w:rsidRPr="00554C9D">
        <w:rPr>
          <w:b/>
          <w:bCs/>
        </w:rPr>
        <w:t>3. Campos de la tabla que no se ven</w:t>
      </w:r>
    </w:p>
    <w:p w14:paraId="55C54EEA" w14:textId="77777777" w:rsidR="00554C9D" w:rsidRPr="00554C9D" w:rsidRDefault="00554C9D" w:rsidP="00554C9D">
      <w:r w:rsidRPr="00554C9D">
        <w:t>Útiles si usáis remesas o descuentos finos:</w:t>
      </w:r>
    </w:p>
    <w:p w14:paraId="0D71420D" w14:textId="77777777" w:rsidR="00554C9D" w:rsidRPr="00554C9D" w:rsidRDefault="00554C9D" w:rsidP="00554C9D">
      <w:pPr>
        <w:numPr>
          <w:ilvl w:val="0"/>
          <w:numId w:val="2"/>
        </w:numPr>
      </w:pPr>
      <w:r w:rsidRPr="00554C9D">
        <w:t>dto3, escalado</w:t>
      </w:r>
    </w:p>
    <w:p w14:paraId="4CFF946F" w14:textId="77777777" w:rsidR="00554C9D" w:rsidRPr="00554C9D" w:rsidRDefault="00554C9D" w:rsidP="00554C9D">
      <w:pPr>
        <w:numPr>
          <w:ilvl w:val="0"/>
          <w:numId w:val="2"/>
        </w:numPr>
      </w:pPr>
      <w:r w:rsidRPr="00554C9D">
        <w:t>banco, descripcionPago, obserRecibo (recibos)</w:t>
      </w:r>
    </w:p>
    <w:p w14:paraId="03EE4A82" w14:textId="77777777" w:rsidR="00554C9D" w:rsidRPr="00554C9D" w:rsidRDefault="00554C9D" w:rsidP="00554C9D">
      <w:pPr>
        <w:numPr>
          <w:ilvl w:val="0"/>
          <w:numId w:val="2"/>
        </w:numPr>
      </w:pPr>
      <w:r w:rsidRPr="00554C9D">
        <w:t>naturaleza, acumuladoVenta (este último suele ser solo lectura)</w:t>
      </w:r>
    </w:p>
    <w:p w14:paraId="67AD0B15" w14:textId="77777777" w:rsidR="00554C9D" w:rsidRPr="00554C9D" w:rsidRDefault="00554C9D" w:rsidP="00554C9D">
      <w:pPr>
        <w:numPr>
          <w:ilvl w:val="0"/>
          <w:numId w:val="2"/>
        </w:numPr>
      </w:pPr>
      <w:r w:rsidRPr="00554C9D">
        <w:t>cuentaCtb2, cuentaCtbIta</w:t>
      </w:r>
    </w:p>
    <w:p w14:paraId="748F04C2" w14:textId="77777777" w:rsidR="00554C9D" w:rsidRPr="00554C9D" w:rsidRDefault="00554C9D" w:rsidP="00554C9D">
      <w:pPr>
        <w:numPr>
          <w:ilvl w:val="0"/>
          <w:numId w:val="2"/>
        </w:numPr>
      </w:pPr>
      <w:r w:rsidRPr="00554C9D">
        <w:t>regimenImpuestos, códigos ISO de país</w:t>
      </w:r>
    </w:p>
    <w:p w14:paraId="2DB68867" w14:textId="77777777" w:rsidR="00554C9D" w:rsidRPr="00554C9D" w:rsidRDefault="00554C9D" w:rsidP="00554C9D">
      <w:pPr>
        <w:numPr>
          <w:ilvl w:val="0"/>
          <w:numId w:val="2"/>
        </w:numPr>
      </w:pPr>
      <w:r w:rsidRPr="00554C9D">
        <w:t>preguntas de fidelización FidPregunta1–5</w:t>
      </w:r>
    </w:p>
    <w:p w14:paraId="4E9BB00F" w14:textId="77777777" w:rsidR="00554C9D" w:rsidRPr="00554C9D" w:rsidRDefault="00554C9D" w:rsidP="00554C9D">
      <w:r w:rsidRPr="00554C9D">
        <w:t>No son bloqueantes para vender/facturar.</w:t>
      </w:r>
    </w:p>
    <w:p w14:paraId="45BE04B8" w14:textId="77777777" w:rsidR="00554C9D" w:rsidRPr="00554C9D" w:rsidRDefault="00554C9D" w:rsidP="00554C9D">
      <w:pPr>
        <w:rPr>
          <w:b/>
          <w:bCs/>
        </w:rPr>
      </w:pPr>
      <w:r w:rsidRPr="00554C9D">
        <w:rPr>
          <w:b/>
          <w:bCs/>
        </w:rPr>
        <w:t>4. Mejoras de uso (no campos nuevos)</w:t>
      </w:r>
    </w:p>
    <w:p w14:paraId="25C7D572" w14:textId="77777777" w:rsidR="00554C9D" w:rsidRPr="00554C9D" w:rsidRDefault="00554C9D" w:rsidP="00554C9D">
      <w:pPr>
        <w:numPr>
          <w:ilvl w:val="0"/>
          <w:numId w:val="3"/>
        </w:numPr>
      </w:pPr>
      <w:r w:rsidRPr="00554C9D">
        <w:t>Lupa en Código facturación.</w:t>
      </w:r>
    </w:p>
    <w:p w14:paraId="7E543EA4" w14:textId="77777777" w:rsidR="00554C9D" w:rsidRPr="00554C9D" w:rsidRDefault="00554C9D" w:rsidP="00554C9D">
      <w:pPr>
        <w:numPr>
          <w:ilvl w:val="0"/>
          <w:numId w:val="3"/>
        </w:numPr>
      </w:pPr>
      <w:r w:rsidRPr="00554C9D">
        <w:t>Mostrar el nombre del cliente de facturación al lado del código.</w:t>
      </w:r>
    </w:p>
    <w:p w14:paraId="00F41DAE" w14:textId="77777777" w:rsidR="00554C9D" w:rsidRPr="00554C9D" w:rsidRDefault="00554C9D" w:rsidP="00554C9D">
      <w:pPr>
        <w:numPr>
          <w:ilvl w:val="0"/>
          <w:numId w:val="3"/>
        </w:numPr>
      </w:pPr>
      <w:r w:rsidRPr="00554C9D">
        <w:t>Validar IBAN/mandato SEPA (ahora son texto).</w:t>
      </w:r>
    </w:p>
    <w:p w14:paraId="302358AE" w14:textId="77777777" w:rsidR="00554C9D" w:rsidRPr="00554C9D" w:rsidRDefault="00554C9D" w:rsidP="00554C9D">
      <w:pPr>
        <w:numPr>
          <w:ilvl w:val="0"/>
          <w:numId w:val="3"/>
        </w:numPr>
      </w:pPr>
      <w:r w:rsidRPr="00554C9D">
        <w:t>Copiar dirección fiscal → envío (el C.P. sí se replica al blur; el resto no).</w:t>
      </w:r>
    </w:p>
    <w:p w14:paraId="570DD517" w14:textId="77777777" w:rsidR="00554C9D" w:rsidRPr="00554C9D" w:rsidRDefault="00554C9D" w:rsidP="00554C9D">
      <w:pPr>
        <w:numPr>
          <w:ilvl w:val="0"/>
          <w:numId w:val="3"/>
        </w:numPr>
      </w:pPr>
      <w:r w:rsidRPr="00554C9D">
        <w:t>Aviso si FacturasEmail está marcado y no hay EmailFacturacion ni Email (ahora el lote de facturas fallaría al enviar).</w:t>
      </w:r>
    </w:p>
    <w:p w14:paraId="48B4BC71" w14:textId="77777777" w:rsidR="00554C9D" w:rsidRPr="00554C9D" w:rsidRDefault="00554C9D" w:rsidP="00554C9D">
      <w:pPr>
        <w:rPr>
          <w:b/>
          <w:bCs/>
        </w:rPr>
      </w:pPr>
      <w:r w:rsidRPr="00554C9D">
        <w:rPr>
          <w:b/>
          <w:bCs/>
        </w:rPr>
        <w:lastRenderedPageBreak/>
        <w:t>Qué no falta</w:t>
      </w:r>
    </w:p>
    <w:p w14:paraId="58AE1E8E" w14:textId="77777777" w:rsidR="00554C9D" w:rsidRPr="00554C9D" w:rsidRDefault="00554C9D" w:rsidP="00554C9D">
      <w:r w:rsidRPr="00554C9D">
        <w:t>Identificación, dos direcciones, emails (comercial/facturación), forma de pago, IVA/recargo, copias, Factura-e, SII, fidelización básica, lookup de C.P., NIF duplicado, contactos, direcciones extra, intereses.</w:t>
      </w:r>
    </w:p>
    <w:p w14:paraId="2AD70FD2" w14:textId="77777777" w:rsidR="00554C9D" w:rsidRPr="00554C9D" w:rsidRDefault="00554C9D" w:rsidP="00554C9D">
      <w:r w:rsidRPr="00554C9D">
        <w:pict w14:anchorId="51D9B486">
          <v:rect id="_x0000_i1031" style="width:0;height:1.5pt" o:hralign="center" o:hrstd="t" o:hr="t" fillcolor="#a0a0a0" stroked="f"/>
        </w:pict>
      </w:r>
    </w:p>
    <w:p w14:paraId="1786A3CA" w14:textId="77777777" w:rsidR="00554C9D" w:rsidRPr="00554C9D" w:rsidRDefault="00554C9D" w:rsidP="00554C9D">
      <w:r w:rsidRPr="00554C9D">
        <w:t>Si seguimos por partes, lo primero que compensaría tocar es el punto 1: exponer bien FacturacionManual, no mezclarlo con BloqueoVenta, y lupa en código de facturación. El resto puede esperar. ¿Seguimos por ahí o quieres primero el listado de proveedores igual de concreto?</w:t>
      </w:r>
    </w:p>
    <w:p w14:paraId="3840633C" w14:textId="77777777" w:rsidR="00554C9D" w:rsidRDefault="00554C9D"/>
    <w:sectPr w:rsidR="00554C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F3DA3"/>
    <w:multiLevelType w:val="multilevel"/>
    <w:tmpl w:val="C7E0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F5BD5"/>
    <w:multiLevelType w:val="multilevel"/>
    <w:tmpl w:val="9112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B5AA7"/>
    <w:multiLevelType w:val="multilevel"/>
    <w:tmpl w:val="0EE0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513456">
    <w:abstractNumId w:val="0"/>
  </w:num>
  <w:num w:numId="2" w16cid:durableId="1576282677">
    <w:abstractNumId w:val="1"/>
  </w:num>
  <w:num w:numId="3" w16cid:durableId="211888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C9D"/>
    <w:rsid w:val="00554C9D"/>
    <w:rsid w:val="00AC34A1"/>
    <w:rsid w:val="00EC1666"/>
    <w:rsid w:val="00F6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B821E"/>
  <w15:chartTrackingRefBased/>
  <w15:docId w15:val="{C36CBB77-A4C6-4344-A019-93F23E8D2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4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4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4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4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4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4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4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4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4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4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4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4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4C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4C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4C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4C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4C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4C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4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4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4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4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4C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4C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4C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4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4C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4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315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Paris</dc:creator>
  <cp:keywords/>
  <dc:description/>
  <cp:lastModifiedBy>Jordi Paris</cp:lastModifiedBy>
  <cp:revision>2</cp:revision>
  <dcterms:created xsi:type="dcterms:W3CDTF">2026-09-06T10:32:00Z</dcterms:created>
  <dcterms:modified xsi:type="dcterms:W3CDTF">2026-09-06T11:44:00Z</dcterms:modified>
</cp:coreProperties>
</file>