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enrolar una credencial desde SPacceso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1- Abrir el programa SPacceso que tienen instalado en la pc.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2- Pasar el llavero que desean enrolar por el lector.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3- Buscar el socio al que desean enrolar el llavero desde el programa correspondiente.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4- Seleccionar el socio pulsando el nombre o chip. Su nombre se debe mostrar del lado izquierdo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4- Hacer click en ENROLAR CREDENCIAL. Le pedirá una confirmación, pulse SÍ.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enrolar la credencial desde el Perfil del socio: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Para enrolar una credencial a un socio, se deben seguir los siguientes pasos: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1- Verificar cual es el número de credencial que tiene asignado el chip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2- Desde el sistema web de SocioPLUS, ingresar al perfil del socio al cual se le desea enrolar dicha credencial.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 Desde el apartado de CREDENCIAL→ hacer clic sobre el mismo en ACTIVAR CHIP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1485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4- Se abrirá una ventana emergente, en la cual le pedirá colocar el número de credencial (no deberá tener ni más ni menos de 8 dígitos).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93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22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5- Una vez que complete dicho apartado, hacer clic en ACTUALIZAR, para que quede guardada esta credencial y enrolada al perfil del socio correspondiente.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3590925</wp:posOffset>
          </wp:positionH>
          <wp:positionV relativeFrom="paragraph">
            <wp:posOffset>0</wp:posOffset>
          </wp:positionV>
          <wp:extent cx="2507335" cy="6353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07335" cy="63538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