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4251F5" w14:textId="77777777" w:rsidR="00C72AF8" w:rsidRDefault="00C72AF8" w:rsidP="00C72AF8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60"/>
          <w:szCs w:val="60"/>
          <w:lang w:val="de-DE"/>
        </w:rPr>
      </w:pPr>
      <w:r>
        <w:rPr>
          <w:rFonts w:ascii="Helvetica Neue" w:hAnsi="Helvetica Neue" w:cs="Helvetica Neue"/>
          <w:b/>
          <w:bCs/>
          <w:color w:val="000000"/>
          <w:sz w:val="60"/>
          <w:szCs w:val="60"/>
          <w:lang w:val="de-DE"/>
        </w:rPr>
        <w:t xml:space="preserve">Software </w:t>
      </w:r>
      <w:proofErr w:type="spellStart"/>
      <w:r>
        <w:rPr>
          <w:rFonts w:ascii="Helvetica Neue" w:hAnsi="Helvetica Neue" w:cs="Helvetica Neue"/>
          <w:b/>
          <w:bCs/>
          <w:color w:val="000000"/>
          <w:sz w:val="60"/>
          <w:szCs w:val="60"/>
          <w:lang w:val="de-DE"/>
        </w:rPr>
        <w:t>engineering</w:t>
      </w:r>
      <w:proofErr w:type="spellEnd"/>
      <w:r>
        <w:rPr>
          <w:rFonts w:ascii="Helvetica Neue" w:hAnsi="Helvetica Neue" w:cs="Helvetica Neue"/>
          <w:b/>
          <w:bCs/>
          <w:color w:val="000000"/>
          <w:sz w:val="60"/>
          <w:szCs w:val="60"/>
          <w:lang w:val="de-DE"/>
        </w:rPr>
        <w:t xml:space="preserve"> lab</w:t>
      </w:r>
    </w:p>
    <w:p w14:paraId="774F16A4" w14:textId="77777777" w:rsidR="00C72AF8" w:rsidRDefault="00C72AF8" w:rsidP="00C72AF8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60"/>
          <w:szCs w:val="60"/>
          <w:lang w:val="de-DE"/>
        </w:rPr>
      </w:pPr>
      <w:r>
        <w:rPr>
          <w:rFonts w:ascii="Helvetica Neue" w:hAnsi="Helvetica Neue" w:cs="Helvetica Neue"/>
          <w:b/>
          <w:bCs/>
          <w:color w:val="000000"/>
          <w:sz w:val="60"/>
          <w:szCs w:val="60"/>
          <w:lang w:val="de-DE"/>
        </w:rPr>
        <w:t>FS22 - Group 21</w:t>
      </w:r>
    </w:p>
    <w:p w14:paraId="4661D975" w14:textId="5A685A92" w:rsidR="00C72AF8" w:rsidRDefault="00C72AF8" w:rsidP="00AE1F5A">
      <w:pPr>
        <w:rPr>
          <w:rFonts w:ascii="Helvetica Neue" w:hAnsi="Helvetica Neue" w:cs="Helvetica Neue"/>
          <w:b/>
          <w:bCs/>
          <w:color w:val="000000"/>
          <w:sz w:val="40"/>
          <w:szCs w:val="40"/>
          <w:lang w:val="de-DE"/>
        </w:rPr>
      </w:pPr>
      <w:r>
        <w:rPr>
          <w:rFonts w:ascii="Helvetica Neue" w:hAnsi="Helvetica Neue" w:cs="Helvetica Neue"/>
          <w:b/>
          <w:bCs/>
          <w:color w:val="000000"/>
          <w:sz w:val="40"/>
          <w:szCs w:val="40"/>
          <w:lang w:val="de-DE"/>
        </w:rPr>
        <w:t>Milestone 1 – Report</w:t>
      </w:r>
    </w:p>
    <w:p w14:paraId="74035371" w14:textId="35B9EB06" w:rsidR="00C72AF8" w:rsidRDefault="00C72AF8" w:rsidP="00AE1F5A"/>
    <w:p w14:paraId="67D54AEF" w14:textId="3224BC45" w:rsidR="00AE1F5A" w:rsidRDefault="00AE1F5A" w:rsidP="00AE1F5A">
      <w:r>
        <w:t>Jordi Küffer (</w:t>
      </w:r>
      <w:proofErr w:type="spellStart"/>
      <w:r>
        <w:t>Teamlead</w:t>
      </w:r>
      <w:proofErr w:type="spellEnd"/>
      <w:r>
        <w:t xml:space="preserve">) – </w:t>
      </w:r>
      <w:r w:rsidR="00C72AF8">
        <w:t>20-714-051</w:t>
      </w:r>
    </w:p>
    <w:p w14:paraId="38216BE1" w14:textId="13292E76" w:rsidR="00AE1F5A" w:rsidRDefault="00AE1F5A" w:rsidP="00AE1F5A">
      <w:r>
        <w:t xml:space="preserve">Jasmin Hochuli – </w:t>
      </w:r>
      <w:r w:rsidR="00C72AF8">
        <w:t>20-705-711</w:t>
      </w:r>
    </w:p>
    <w:p w14:paraId="5C2FF54E" w14:textId="60A41A55" w:rsidR="00AE1F5A" w:rsidRDefault="00AE1F5A" w:rsidP="00AE1F5A">
      <w:r>
        <w:t xml:space="preserve">Luisa Stückelberger – </w:t>
      </w:r>
      <w:r w:rsidR="00C72AF8">
        <w:t>20-711-421</w:t>
      </w:r>
    </w:p>
    <w:p w14:paraId="41A1C5B7" w14:textId="41D2D524" w:rsidR="00AE1F5A" w:rsidRDefault="00AE1F5A" w:rsidP="00AE1F5A">
      <w:r>
        <w:t xml:space="preserve">Christoph Bachmann – </w:t>
      </w:r>
      <w:r w:rsidR="00C72AF8">
        <w:t>20-701-090</w:t>
      </w:r>
    </w:p>
    <w:p w14:paraId="14767F61" w14:textId="0788AC5F" w:rsidR="00AE1F5A" w:rsidRDefault="00AE1F5A" w:rsidP="00AE1F5A">
      <w:r>
        <w:t>Lars Bösch – 18-921-981</w:t>
      </w:r>
    </w:p>
    <w:p w14:paraId="73E44E81" w14:textId="6D3BEE36" w:rsidR="00C72AF8" w:rsidRDefault="00C72AF8" w:rsidP="00AE1F5A"/>
    <w:p w14:paraId="10A833E3" w14:textId="2F2E8EA5" w:rsidR="00C72AF8" w:rsidRDefault="00C72AF8">
      <w:r w:rsidRPr="00C72AF8">
        <w:rPr>
          <w:noProof/>
        </w:rPr>
        <w:drawing>
          <wp:anchor distT="0" distB="0" distL="114300" distR="114300" simplePos="0" relativeHeight="251658240" behindDoc="0" locked="0" layoutInCell="1" allowOverlap="1" wp14:anchorId="4CE7E097" wp14:editId="3C818BD6">
            <wp:simplePos x="0" y="0"/>
            <wp:positionH relativeFrom="margin">
              <wp:posOffset>1519929</wp:posOffset>
            </wp:positionH>
            <wp:positionV relativeFrom="margin">
              <wp:posOffset>3563508</wp:posOffset>
            </wp:positionV>
            <wp:extent cx="4205605" cy="4746625"/>
            <wp:effectExtent l="0" t="0" r="0" b="0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605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1E9D3C23" w14:textId="157EB351" w:rsidR="002C144B" w:rsidRDefault="00995884" w:rsidP="00995884">
      <w:pPr>
        <w:pStyle w:val="berschrift2"/>
      </w:pPr>
      <w:r>
        <w:lastRenderedPageBreak/>
        <w:t>Tests</w:t>
      </w:r>
    </w:p>
    <w:p w14:paraId="38B1F43B" w14:textId="2262B383" w:rsidR="00995884" w:rsidRPr="00995884" w:rsidRDefault="00995884" w:rsidP="00995884">
      <w:pPr>
        <w:pStyle w:val="berschrift3"/>
      </w:pPr>
      <w:r>
        <w:t>Unit-Test</w:t>
      </w:r>
    </w:p>
    <w:p w14:paraId="4447C52F" w14:textId="1585967E" w:rsidR="00995884" w:rsidRDefault="00995884" w:rsidP="002C144B">
      <w:r w:rsidRPr="00005AC2">
        <w:drawing>
          <wp:inline distT="0" distB="0" distL="0" distR="0" wp14:anchorId="40EB11AD" wp14:editId="31CC1B46">
            <wp:extent cx="5760720" cy="1675765"/>
            <wp:effectExtent l="0" t="0" r="5080" b="635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18CC" w14:textId="0E52B911" w:rsidR="00995884" w:rsidRDefault="00995884" w:rsidP="002C144B">
      <w:r w:rsidRPr="00995884">
        <w:drawing>
          <wp:inline distT="0" distB="0" distL="0" distR="0" wp14:anchorId="7BA6D442" wp14:editId="0CF15721">
            <wp:extent cx="5760720" cy="1891665"/>
            <wp:effectExtent l="0" t="0" r="5080" b="635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8370" w14:textId="3C4E10BF" w:rsidR="00995884" w:rsidRDefault="00AA470A" w:rsidP="002C144B">
      <w:r w:rsidRPr="00AA470A">
        <w:drawing>
          <wp:inline distT="0" distB="0" distL="0" distR="0" wp14:anchorId="19E541E3" wp14:editId="2FA8FB0A">
            <wp:extent cx="5760720" cy="1035685"/>
            <wp:effectExtent l="0" t="0" r="5080" b="5715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95C28" w14:textId="525FE989" w:rsidR="00995884" w:rsidRPr="004B74A8" w:rsidRDefault="00995884" w:rsidP="002C144B">
      <w:pPr>
        <w:rPr>
          <w:b/>
          <w:bCs/>
          <w:lang w:val="en-US"/>
        </w:rPr>
      </w:pPr>
      <w:r w:rsidRPr="004B74A8">
        <w:rPr>
          <w:b/>
          <w:bCs/>
          <w:lang w:val="en-US"/>
        </w:rPr>
        <w:t>Description:</w:t>
      </w:r>
    </w:p>
    <w:p w14:paraId="448F1C30" w14:textId="344A30CE" w:rsidR="00995884" w:rsidRDefault="00995884" w:rsidP="002C144B">
      <w:pPr>
        <w:rPr>
          <w:lang w:val="en-US"/>
        </w:rPr>
      </w:pPr>
      <w:r w:rsidRPr="00995884">
        <w:rPr>
          <w:lang w:val="en-US"/>
        </w:rPr>
        <w:t>This Unit-Test tests the implementation of</w:t>
      </w:r>
      <w:r>
        <w:rPr>
          <w:lang w:val="en-US"/>
        </w:rPr>
        <w:t xml:space="preserve"> t</w:t>
      </w:r>
      <w:r w:rsidRPr="00995884">
        <w:rPr>
          <w:lang w:val="en-US"/>
        </w:rPr>
        <w:t xml:space="preserve">he </w:t>
      </w:r>
      <w:proofErr w:type="spellStart"/>
      <w:r>
        <w:rPr>
          <w:lang w:val="en-US"/>
        </w:rPr>
        <w:t>UserValidator</w:t>
      </w:r>
      <w:proofErr w:type="spellEnd"/>
      <w:r>
        <w:rPr>
          <w:lang w:val="en-US"/>
        </w:rPr>
        <w:t xml:space="preserve"> class. First, we defined a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body where the </w:t>
      </w:r>
      <w:proofErr w:type="spellStart"/>
      <w:r>
        <w:rPr>
          <w:lang w:val="en-US"/>
        </w:rPr>
        <w:t>moveInDate</w:t>
      </w:r>
      <w:proofErr w:type="spellEnd"/>
      <w:r>
        <w:rPr>
          <w:lang w:val="en-US"/>
        </w:rPr>
        <w:t xml:space="preserve"> is after the </w:t>
      </w:r>
      <w:proofErr w:type="spellStart"/>
      <w:r>
        <w:rPr>
          <w:lang w:val="en-US"/>
        </w:rPr>
        <w:t>moveOutDate</w:t>
      </w:r>
      <w:proofErr w:type="spellEnd"/>
      <w:r>
        <w:rPr>
          <w:lang w:val="en-US"/>
        </w:rPr>
        <w:t xml:space="preserve">. This will then be passed to the static </w:t>
      </w:r>
      <w:proofErr w:type="spellStart"/>
      <w:r>
        <w:rPr>
          <w:lang w:val="en-US"/>
        </w:rPr>
        <w:t>UserValidator.validatePostUser</w:t>
      </w:r>
      <w:proofErr w:type="spellEnd"/>
      <w:r>
        <w:rPr>
          <w:lang w:val="en-US"/>
        </w:rPr>
        <w:t xml:space="preserve">() method, which returns an instance of the </w:t>
      </w:r>
      <w:proofErr w:type="spellStart"/>
      <w:r>
        <w:rPr>
          <w:lang w:val="en-US"/>
        </w:rPr>
        <w:t>ValidationReport</w:t>
      </w:r>
      <w:proofErr w:type="spellEnd"/>
      <w:r>
        <w:rPr>
          <w:lang w:val="en-US"/>
        </w:rPr>
        <w:t xml:space="preserve"> class (This class is tested separately by a different unit test)</w:t>
      </w:r>
      <w:r w:rsidR="00AA470A">
        <w:rPr>
          <w:lang w:val="en-US"/>
        </w:rPr>
        <w:t>. The validation report is then saved in the ‘res’ variable.</w:t>
      </w:r>
      <w:r w:rsidR="00AA470A">
        <w:rPr>
          <w:lang w:val="en-US"/>
        </w:rPr>
        <w:br/>
        <w:t>After that, two assertions assert that the report does indeed contain errors and that the error is the expected one (by comparing it to a predefined string).</w:t>
      </w:r>
    </w:p>
    <w:p w14:paraId="1D3F20E3" w14:textId="77777777" w:rsidR="004B74A8" w:rsidRDefault="004B74A8" w:rsidP="002C144B">
      <w:pPr>
        <w:rPr>
          <w:lang w:val="en-US"/>
        </w:rPr>
      </w:pPr>
    </w:p>
    <w:p w14:paraId="20411128" w14:textId="3C5B659E" w:rsidR="004B74A8" w:rsidRPr="00995884" w:rsidRDefault="004B74A8" w:rsidP="002C144B">
      <w:pPr>
        <w:rPr>
          <w:lang w:val="en-US"/>
        </w:rPr>
      </w:pPr>
      <w:r>
        <w:rPr>
          <w:lang w:val="en-US"/>
        </w:rPr>
        <w:t>This test is easy to read and understand since it uses descriptive names and is relatively small and focuses only on one task.</w:t>
      </w:r>
      <w:r>
        <w:rPr>
          <w:lang w:val="en-US"/>
        </w:rPr>
        <w:br/>
        <w:t>It will help us to discover new bugs regarding the date validation</w:t>
      </w:r>
      <w:r w:rsidR="00061561">
        <w:rPr>
          <w:lang w:val="en-US"/>
        </w:rPr>
        <w:t xml:space="preserve"> by throwing an error if it would suddenly be possible to create Users with invalid date ranges.</w:t>
      </w:r>
      <w:r w:rsidR="00061561">
        <w:rPr>
          <w:lang w:val="en-US"/>
        </w:rPr>
        <w:br/>
        <w:t>The selected test is a good example of a unit test, because it focuses on one method only which does exactly one task and returns an easy to check ‘return-type’</w:t>
      </w:r>
    </w:p>
    <w:sectPr w:rsidR="004B74A8" w:rsidRPr="00995884" w:rsidSect="002C144B">
      <w:headerReference w:type="default" r:id="rId1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69FCCB" w14:textId="77777777" w:rsidR="00115447" w:rsidRDefault="00115447" w:rsidP="00C72AF8">
      <w:r>
        <w:separator/>
      </w:r>
    </w:p>
  </w:endnote>
  <w:endnote w:type="continuationSeparator" w:id="0">
    <w:p w14:paraId="5ED5CD48" w14:textId="77777777" w:rsidR="00115447" w:rsidRDefault="00115447" w:rsidP="00C72A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38A692" w14:textId="77777777" w:rsidR="00115447" w:rsidRDefault="00115447" w:rsidP="00C72AF8">
      <w:r>
        <w:separator/>
      </w:r>
    </w:p>
  </w:footnote>
  <w:footnote w:type="continuationSeparator" w:id="0">
    <w:p w14:paraId="2363C182" w14:textId="77777777" w:rsidR="00115447" w:rsidRDefault="00115447" w:rsidP="00C72A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F7C75" w14:textId="1DA04833" w:rsidR="00C72AF8" w:rsidRPr="00C72AF8" w:rsidRDefault="00C72AF8" w:rsidP="00C72AF8">
    <w:pPr>
      <w:pStyle w:val="Kopfzeile"/>
      <w:jc w:val="right"/>
      <w:rPr>
        <w:rFonts w:ascii="Helvetica Neue" w:hAnsi="Helvetica Neue" w:cs="Helvetica Neue"/>
        <w:color w:val="000000"/>
        <w:lang w:val="de-DE"/>
      </w:rPr>
    </w:pPr>
    <w:r>
      <w:rPr>
        <w:rFonts w:ascii="Helvetica Neue" w:hAnsi="Helvetica Neue" w:cs="Helvetica Neue"/>
        <w:color w:val="000000"/>
        <w:lang w:val="de-DE"/>
      </w:rPr>
      <w:t xml:space="preserve">Sopra FS22 – </w:t>
    </w:r>
    <w:proofErr w:type="spellStart"/>
    <w:r>
      <w:rPr>
        <w:rFonts w:ascii="Helvetica Neue" w:hAnsi="Helvetica Neue" w:cs="Helvetica Neue"/>
        <w:color w:val="000000"/>
        <w:lang w:val="de-DE"/>
      </w:rPr>
      <w:t>roomeight</w:t>
    </w:r>
    <w:proofErr w:type="spellEnd"/>
    <w:r>
      <w:rPr>
        <w:rFonts w:ascii="Helvetica Neue" w:hAnsi="Helvetica Neue" w:cs="Helvetica Neue"/>
        <w:color w:val="000000"/>
        <w:lang w:val="de-DE"/>
      </w:rPr>
      <w:tab/>
    </w:r>
    <w:r>
      <w:rPr>
        <w:rFonts w:ascii="Helvetica Neue" w:hAnsi="Helvetica Neue" w:cs="Helvetica Neue"/>
        <w:color w:val="000000"/>
        <w:lang w:val="de-DE"/>
      </w:rPr>
      <w:tab/>
    </w:r>
    <w:r>
      <w:rPr>
        <w:rFonts w:ascii="Helvetica Neue" w:hAnsi="Helvetica Neue" w:cs="Helvetica Neue"/>
        <w:color w:val="000000"/>
        <w:sz w:val="16"/>
        <w:szCs w:val="16"/>
        <w:lang w:val="de-DE"/>
      </w:rPr>
      <w:t>Lars Bösch, Jordi Küffer, Jasmin Hochuli, Christoph Bachmann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802"/>
    <w:rsid w:val="00005AC2"/>
    <w:rsid w:val="00061561"/>
    <w:rsid w:val="00115447"/>
    <w:rsid w:val="00175189"/>
    <w:rsid w:val="001A07C4"/>
    <w:rsid w:val="002C144B"/>
    <w:rsid w:val="003551D5"/>
    <w:rsid w:val="004B74A8"/>
    <w:rsid w:val="00995884"/>
    <w:rsid w:val="00AA470A"/>
    <w:rsid w:val="00AE1F5A"/>
    <w:rsid w:val="00C17C8D"/>
    <w:rsid w:val="00C72AF8"/>
    <w:rsid w:val="00CF2802"/>
    <w:rsid w:val="00E737CE"/>
    <w:rsid w:val="00EC2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FD234C4"/>
  <w15:chartTrackingRefBased/>
  <w15:docId w15:val="{40C7B681-17F9-854B-9BD1-9E6FD0DD1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C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AE1F5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E1F5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99588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E1F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E1F5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fzeile">
    <w:name w:val="header"/>
    <w:basedOn w:val="Standard"/>
    <w:link w:val="KopfzeileZchn"/>
    <w:uiPriority w:val="99"/>
    <w:unhideWhenUsed/>
    <w:rsid w:val="00C72AF8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C72AF8"/>
  </w:style>
  <w:style w:type="paragraph" w:styleId="Fuzeile">
    <w:name w:val="footer"/>
    <w:basedOn w:val="Standard"/>
    <w:link w:val="FuzeileZchn"/>
    <w:uiPriority w:val="99"/>
    <w:unhideWhenUsed/>
    <w:rsid w:val="00C72AF8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C72AF8"/>
  </w:style>
  <w:style w:type="table" w:styleId="Tabellenraster">
    <w:name w:val="Table Grid"/>
    <w:basedOn w:val="NormaleTabelle"/>
    <w:uiPriority w:val="39"/>
    <w:rsid w:val="001751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2C144B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2C144B"/>
    <w:rPr>
      <w:color w:val="605E5C"/>
      <w:shd w:val="clear" w:color="auto" w:fill="E1DFDD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995884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34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0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03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4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4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04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7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173</Words>
  <Characters>1093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Lars Bösch</dc:creator>
  <cp:keywords/>
  <dc:description/>
  <cp:lastModifiedBy>Lars Bösch</cp:lastModifiedBy>
  <cp:revision>4</cp:revision>
  <dcterms:created xsi:type="dcterms:W3CDTF">2022-03-27T18:11:00Z</dcterms:created>
  <dcterms:modified xsi:type="dcterms:W3CDTF">2022-04-30T14:01:00Z</dcterms:modified>
</cp:coreProperties>
</file>