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2B9AC" w14:textId="35E54C8D" w:rsidR="00845933" w:rsidRPr="00FC4A9F" w:rsidRDefault="00845933" w:rsidP="001110D9">
      <w:pPr>
        <w:jc w:val="center"/>
        <w:rPr>
          <w:rFonts w:ascii="Times New Roman" w:hAnsi="Times New Roman" w:cs="Times New Roman"/>
          <w:b/>
          <w:bCs/>
          <w:sz w:val="32"/>
          <w:szCs w:val="32"/>
          <w:lang w:val="ro-RO"/>
        </w:rPr>
      </w:pPr>
      <w:r w:rsidRPr="00FC4A9F">
        <w:rPr>
          <w:rFonts w:ascii="Times New Roman" w:hAnsi="Times New Roman" w:cs="Times New Roman"/>
          <w:b/>
          <w:bCs/>
          <w:sz w:val="32"/>
          <w:szCs w:val="32"/>
          <w:lang w:val="ro-RO"/>
        </w:rPr>
        <w:t>Conceptul de afaceri</w:t>
      </w:r>
    </w:p>
    <w:p w14:paraId="4C69F98A" w14:textId="7B60761D" w:rsidR="00845933" w:rsidRPr="00FC4A9F" w:rsidRDefault="00845933" w:rsidP="001110D9">
      <w:pPr>
        <w:jc w:val="right"/>
        <w:rPr>
          <w:rFonts w:ascii="Times New Roman" w:hAnsi="Times New Roman" w:cs="Times New Roman"/>
          <w:lang w:val="ro-RO"/>
        </w:rPr>
      </w:pPr>
      <w:r w:rsidRPr="00FC4A9F">
        <w:rPr>
          <w:rFonts w:ascii="Times New Roman" w:hAnsi="Times New Roman" w:cs="Times New Roman"/>
          <w:lang w:val="ro-RO"/>
        </w:rPr>
        <w:t>Proiect pregătit de Szabo Erika-Krisztina și Șorecău Adrian-Vasile</w:t>
      </w:r>
    </w:p>
    <w:p w14:paraId="25018F95" w14:textId="77777777" w:rsidR="00845933" w:rsidRPr="00FC4A9F" w:rsidRDefault="00845933" w:rsidP="001110D9">
      <w:pPr>
        <w:jc w:val="both"/>
        <w:rPr>
          <w:rFonts w:ascii="Times New Roman" w:hAnsi="Times New Roman" w:cs="Times New Roman"/>
          <w:b/>
          <w:bCs/>
          <w:lang w:val="ro-RO"/>
        </w:rPr>
      </w:pPr>
    </w:p>
    <w:p w14:paraId="46CE2FDF" w14:textId="3B04D6AE" w:rsidR="00FC4A9F" w:rsidRPr="00FC4A9F" w:rsidRDefault="00FC4A9F" w:rsidP="001110D9">
      <w:pPr>
        <w:pStyle w:val="ListParagraph"/>
        <w:numPr>
          <w:ilvl w:val="0"/>
          <w:numId w:val="70"/>
        </w:numPr>
        <w:jc w:val="both"/>
        <w:rPr>
          <w:rFonts w:ascii="Times New Roman" w:hAnsi="Times New Roman" w:cs="Times New Roman"/>
          <w:b/>
          <w:bCs/>
          <w:sz w:val="28"/>
          <w:szCs w:val="28"/>
          <w:lang w:val="ro-RO"/>
        </w:rPr>
      </w:pPr>
      <w:r w:rsidRPr="00FC4A9F">
        <w:rPr>
          <w:rFonts w:ascii="Times New Roman" w:hAnsi="Times New Roman" w:cs="Times New Roman"/>
          <w:b/>
          <w:bCs/>
          <w:sz w:val="28"/>
          <w:szCs w:val="28"/>
          <w:lang w:val="ro-RO"/>
        </w:rPr>
        <w:t>Ideea de afaceri</w:t>
      </w:r>
    </w:p>
    <w:p w14:paraId="694928E0" w14:textId="1C821E39" w:rsidR="00FC4A9F" w:rsidRPr="00FC4A9F" w:rsidRDefault="00FC4A9F" w:rsidP="001110D9">
      <w:pPr>
        <w:jc w:val="both"/>
        <w:rPr>
          <w:rFonts w:ascii="Times New Roman" w:hAnsi="Times New Roman" w:cs="Times New Roman"/>
          <w:lang w:val="ro-RO"/>
        </w:rPr>
      </w:pPr>
      <w:r w:rsidRPr="00FC4A9F">
        <w:rPr>
          <w:rFonts w:ascii="Times New Roman" w:hAnsi="Times New Roman" w:cs="Times New Roman"/>
          <w:lang w:val="ro-RO"/>
        </w:rPr>
        <w:t>Domeniul de activitate: Matacount Digital SRL este o companie inovatoare care își propune să răspundă cerințelor tot mai crescute pentru digitalizarea serviciilor contabile și optimizarea deciziilor financiare în cadrul IMM-urilor și al freelancerilor din România. Într-un context economic caracterizat prin accelerarea adoptării tehnologiei și prin nevoia de eficientizare a proceselor administrative, Matacount Digital vine cu o ofertă integrată de servicii, în care contabilitatea clasică este completată de soluții digitale personalizate și analiză predictivă bazată pe modele matematice avansate.</w:t>
      </w:r>
    </w:p>
    <w:p w14:paraId="07A5159F" w14:textId="77777777" w:rsidR="00FC4A9F" w:rsidRPr="00FC4A9F" w:rsidRDefault="00FC4A9F" w:rsidP="001110D9">
      <w:pPr>
        <w:jc w:val="both"/>
        <w:rPr>
          <w:rFonts w:ascii="Times New Roman" w:hAnsi="Times New Roman" w:cs="Times New Roman"/>
          <w:lang w:val="ro-RO"/>
        </w:rPr>
      </w:pPr>
      <w:r w:rsidRPr="00FC4A9F">
        <w:rPr>
          <w:rFonts w:ascii="Times New Roman" w:hAnsi="Times New Roman" w:cs="Times New Roman"/>
          <w:lang w:val="ro-RO"/>
        </w:rPr>
        <w:t>IMM-urile joacă un rol esențial în dinamizarea economiei și în stimularea inovării. În acest sens, serviciile oferite de Matacount Digital SRL sunt concepute să sprijine direct aceste companii în procesele lor de creștere și adaptare la noile realități de piață.</w:t>
      </w:r>
    </w:p>
    <w:p w14:paraId="54DDAF25" w14:textId="6EDD5377" w:rsidR="00FC4A9F" w:rsidRPr="00FC4A9F" w:rsidRDefault="00FC4A9F" w:rsidP="001110D9">
      <w:pPr>
        <w:pStyle w:val="NormalWeb"/>
        <w:numPr>
          <w:ilvl w:val="0"/>
          <w:numId w:val="71"/>
        </w:numPr>
        <w:jc w:val="both"/>
        <w:rPr>
          <w:lang w:val="ro-RO"/>
        </w:rPr>
      </w:pPr>
      <w:r w:rsidRPr="00FC4A9F">
        <w:rPr>
          <w:lang w:val="ro-RO"/>
        </w:rPr>
        <w:t>Activități principale:</w:t>
      </w:r>
    </w:p>
    <w:p w14:paraId="081906AC" w14:textId="77777777" w:rsidR="00FC4A9F" w:rsidRPr="00FC4A9F" w:rsidRDefault="00FC4A9F" w:rsidP="001110D9">
      <w:pPr>
        <w:pStyle w:val="NormalWeb"/>
        <w:numPr>
          <w:ilvl w:val="0"/>
          <w:numId w:val="66"/>
        </w:numPr>
        <w:jc w:val="both"/>
        <w:rPr>
          <w:lang w:val="ro-RO"/>
        </w:rPr>
      </w:pPr>
      <w:r w:rsidRPr="00FC4A9F">
        <w:rPr>
          <w:lang w:val="ro-RO"/>
        </w:rPr>
        <w:t>Prestarea de servicii de contabilitate digitalizată și clasică, cu focus pe optimizarea fluxurilor de lucru prin automatizare (facturare electronică, raportări automate, declarații fiscale);</w:t>
      </w:r>
    </w:p>
    <w:p w14:paraId="0FED0BF3" w14:textId="77777777" w:rsidR="00FC4A9F" w:rsidRPr="00FC4A9F" w:rsidRDefault="00FC4A9F" w:rsidP="001110D9">
      <w:pPr>
        <w:pStyle w:val="NormalWeb"/>
        <w:numPr>
          <w:ilvl w:val="0"/>
          <w:numId w:val="66"/>
        </w:numPr>
        <w:jc w:val="both"/>
        <w:rPr>
          <w:lang w:val="ro-RO"/>
        </w:rPr>
      </w:pPr>
      <w:r w:rsidRPr="00FC4A9F">
        <w:rPr>
          <w:lang w:val="ro-RO"/>
        </w:rPr>
        <w:t>Dezvoltarea și întreținerea de platforme software dedicate gestiunii financiare și previziunilor bugetare, adaptate nevoilor specifice ale fiecărui client;</w:t>
      </w:r>
    </w:p>
    <w:p w14:paraId="28B9B7FA" w14:textId="3B643FB6" w:rsidR="00FC4A9F" w:rsidRPr="00FC4A9F" w:rsidRDefault="00FC4A9F" w:rsidP="001110D9">
      <w:pPr>
        <w:pStyle w:val="NormalWeb"/>
        <w:numPr>
          <w:ilvl w:val="0"/>
          <w:numId w:val="66"/>
        </w:numPr>
        <w:jc w:val="both"/>
        <w:rPr>
          <w:lang w:val="ro-RO"/>
        </w:rPr>
      </w:pPr>
      <w:r w:rsidRPr="00FC4A9F">
        <w:rPr>
          <w:lang w:val="ro-RO"/>
        </w:rPr>
        <w:t>Consultanță în analiza financiară predictivă, bazată pe algoritmi matematici, pentru optimizarea fluxurilor de numerar, previzionarea taxelor și evaluarea riscurilor operaționale.</w:t>
      </w:r>
    </w:p>
    <w:p w14:paraId="22B22BA6" w14:textId="77777777" w:rsidR="00FC4A9F" w:rsidRPr="00FC4A9F" w:rsidRDefault="00FC4A9F" w:rsidP="001110D9">
      <w:pPr>
        <w:pStyle w:val="NormalWeb"/>
        <w:jc w:val="both"/>
        <w:rPr>
          <w:lang w:val="ro-RO"/>
        </w:rPr>
      </w:pPr>
      <w:r w:rsidRPr="00FC4A9F">
        <w:rPr>
          <w:lang w:val="ro-RO"/>
        </w:rPr>
        <w:t>Coduri CAEN:</w:t>
      </w:r>
    </w:p>
    <w:p w14:paraId="5265CAEB" w14:textId="77777777" w:rsidR="00FC4A9F" w:rsidRPr="00FC4A9F" w:rsidRDefault="00FC4A9F" w:rsidP="001110D9">
      <w:pPr>
        <w:pStyle w:val="NormalWeb"/>
        <w:numPr>
          <w:ilvl w:val="0"/>
          <w:numId w:val="67"/>
        </w:numPr>
        <w:jc w:val="both"/>
        <w:rPr>
          <w:lang w:val="ro-RO"/>
        </w:rPr>
      </w:pPr>
      <w:r w:rsidRPr="00FC4A9F">
        <w:rPr>
          <w:lang w:val="ro-RO"/>
        </w:rPr>
        <w:t>6920 – Activități de contabilitate și audit financiar;</w:t>
      </w:r>
    </w:p>
    <w:p w14:paraId="4A836791" w14:textId="77777777" w:rsidR="00FC4A9F" w:rsidRPr="00FC4A9F" w:rsidRDefault="00FC4A9F" w:rsidP="001110D9">
      <w:pPr>
        <w:pStyle w:val="NormalWeb"/>
        <w:numPr>
          <w:ilvl w:val="0"/>
          <w:numId w:val="67"/>
        </w:numPr>
        <w:jc w:val="both"/>
        <w:rPr>
          <w:lang w:val="ro-RO"/>
        </w:rPr>
      </w:pPr>
      <w:r w:rsidRPr="00FC4A9F">
        <w:rPr>
          <w:lang w:val="ro-RO"/>
        </w:rPr>
        <w:t>6201 – Activități de realizare a soft-ului la comandă (software orientat client);</w:t>
      </w:r>
    </w:p>
    <w:p w14:paraId="2CFEC263" w14:textId="40926041" w:rsidR="00FC4A9F" w:rsidRPr="00FC4A9F" w:rsidRDefault="00FC4A9F" w:rsidP="001110D9">
      <w:pPr>
        <w:pStyle w:val="NormalWeb"/>
        <w:numPr>
          <w:ilvl w:val="0"/>
          <w:numId w:val="67"/>
        </w:numPr>
        <w:jc w:val="both"/>
        <w:rPr>
          <w:lang w:val="ro-RO"/>
        </w:rPr>
      </w:pPr>
      <w:r w:rsidRPr="00FC4A9F">
        <w:rPr>
          <w:lang w:val="ro-RO"/>
        </w:rPr>
        <w:t>7022 – Activități de consultanță pentru afaceri și management.</w:t>
      </w:r>
    </w:p>
    <w:p w14:paraId="44741054" w14:textId="77777777" w:rsidR="00FC4A9F" w:rsidRPr="00FC4A9F" w:rsidRDefault="00FC4A9F" w:rsidP="001110D9">
      <w:pPr>
        <w:pStyle w:val="NormalWeb"/>
        <w:jc w:val="both"/>
        <w:rPr>
          <w:lang w:val="ro-RO"/>
        </w:rPr>
      </w:pPr>
      <w:r w:rsidRPr="00FC4A9F">
        <w:rPr>
          <w:lang w:val="ro-RO"/>
        </w:rPr>
        <w:t>Locația de desfășurare: Activitatea se va desfășura într-un spațiu modern de coworking situat în Cluj-Napoca, cu o abordare orientată spre extinderea online la nivel național, utilizând canale digitale pentru interacțiunea cu clienții și livrarea serviciilor.</w:t>
      </w:r>
    </w:p>
    <w:p w14:paraId="33A3417B" w14:textId="12D081DE" w:rsidR="00FC4A9F" w:rsidRPr="00FC4A9F" w:rsidRDefault="00FC4A9F" w:rsidP="001110D9">
      <w:pPr>
        <w:pStyle w:val="NormalWeb"/>
        <w:numPr>
          <w:ilvl w:val="0"/>
          <w:numId w:val="71"/>
        </w:numPr>
        <w:jc w:val="both"/>
        <w:rPr>
          <w:lang w:val="ro-RO"/>
        </w:rPr>
      </w:pPr>
      <w:r w:rsidRPr="00FC4A9F">
        <w:rPr>
          <w:lang w:val="ro-RO"/>
        </w:rPr>
        <w:t>Avantaje unice și diferențiere:</w:t>
      </w:r>
    </w:p>
    <w:p w14:paraId="3A8B7DA6" w14:textId="77777777" w:rsidR="00FC4A9F" w:rsidRPr="00FC4A9F" w:rsidRDefault="00FC4A9F" w:rsidP="001110D9">
      <w:pPr>
        <w:pStyle w:val="NormalWeb"/>
        <w:numPr>
          <w:ilvl w:val="0"/>
          <w:numId w:val="68"/>
        </w:numPr>
        <w:jc w:val="both"/>
        <w:rPr>
          <w:lang w:val="ro-RO"/>
        </w:rPr>
      </w:pPr>
      <w:r w:rsidRPr="00FC4A9F">
        <w:rPr>
          <w:lang w:val="ro-RO"/>
        </w:rPr>
        <w:t>Automatizarea completă a proceselor contabile curente, oferind IMM-urilor economie de timp și reducerea costurilor operaționale;</w:t>
      </w:r>
    </w:p>
    <w:p w14:paraId="63F4B601" w14:textId="77777777" w:rsidR="00FC4A9F" w:rsidRPr="00FC4A9F" w:rsidRDefault="00FC4A9F" w:rsidP="001110D9">
      <w:pPr>
        <w:pStyle w:val="NormalWeb"/>
        <w:numPr>
          <w:ilvl w:val="0"/>
          <w:numId w:val="68"/>
        </w:numPr>
        <w:jc w:val="both"/>
        <w:rPr>
          <w:lang w:val="ro-RO"/>
        </w:rPr>
      </w:pPr>
      <w:r w:rsidRPr="00FC4A9F">
        <w:rPr>
          <w:lang w:val="ro-RO"/>
        </w:rPr>
        <w:lastRenderedPageBreak/>
        <w:t>Implementarea de algoritmi predictivi pentru o gestiune proactivă a fluxurilor financiare, permițând clienților să ia decizii mai bine fundamentate;</w:t>
      </w:r>
    </w:p>
    <w:p w14:paraId="4C639DED" w14:textId="77777777" w:rsidR="00FC4A9F" w:rsidRPr="00FC4A9F" w:rsidRDefault="00FC4A9F" w:rsidP="001110D9">
      <w:pPr>
        <w:pStyle w:val="NormalWeb"/>
        <w:numPr>
          <w:ilvl w:val="0"/>
          <w:numId w:val="68"/>
        </w:numPr>
        <w:jc w:val="both"/>
        <w:rPr>
          <w:lang w:val="ro-RO"/>
        </w:rPr>
      </w:pPr>
      <w:r w:rsidRPr="00FC4A9F">
        <w:rPr>
          <w:lang w:val="ro-RO"/>
        </w:rPr>
        <w:t>Integrarea serviciilor contabile cu servicii de dezvoltare software și analiză matematică, într-un singur pachet adaptabil la nevoile fiecărui client;</w:t>
      </w:r>
    </w:p>
    <w:p w14:paraId="42486A4D" w14:textId="77777777" w:rsidR="00FC4A9F" w:rsidRPr="00FC4A9F" w:rsidRDefault="00FC4A9F" w:rsidP="001110D9">
      <w:pPr>
        <w:pStyle w:val="NormalWeb"/>
        <w:numPr>
          <w:ilvl w:val="0"/>
          <w:numId w:val="68"/>
        </w:numPr>
        <w:jc w:val="both"/>
        <w:rPr>
          <w:lang w:val="ro-RO"/>
        </w:rPr>
      </w:pPr>
      <w:r w:rsidRPr="00FC4A9F">
        <w:rPr>
          <w:lang w:val="ro-RO"/>
        </w:rPr>
        <w:t>Acces permanent la documente și rapoarte printr-o platformă online securizată și user-friendly, care crește gradul de control și transparență asupra situației financiare;</w:t>
      </w:r>
    </w:p>
    <w:p w14:paraId="01F371FC" w14:textId="77777777" w:rsidR="00FC4A9F" w:rsidRPr="00FC4A9F" w:rsidRDefault="00FC4A9F" w:rsidP="001110D9">
      <w:pPr>
        <w:pStyle w:val="NormalWeb"/>
        <w:numPr>
          <w:ilvl w:val="0"/>
          <w:numId w:val="68"/>
        </w:numPr>
        <w:jc w:val="both"/>
        <w:rPr>
          <w:lang w:val="ro-RO"/>
        </w:rPr>
      </w:pPr>
      <w:r w:rsidRPr="00FC4A9F">
        <w:rPr>
          <w:lang w:val="ro-RO"/>
        </w:rPr>
        <w:t>Flexibilitate maximă în personalizarea serviciilor și suport rapid pentru adaptarea la modificările legislative sau economice;</w:t>
      </w:r>
    </w:p>
    <w:p w14:paraId="048C8374" w14:textId="6006DA59" w:rsidR="00FC4A9F" w:rsidRPr="00FC4A9F" w:rsidRDefault="00FC4A9F" w:rsidP="001110D9">
      <w:pPr>
        <w:pStyle w:val="NormalWeb"/>
        <w:numPr>
          <w:ilvl w:val="0"/>
          <w:numId w:val="68"/>
        </w:numPr>
        <w:jc w:val="both"/>
        <w:rPr>
          <w:lang w:val="ro-RO"/>
        </w:rPr>
      </w:pPr>
      <w:r w:rsidRPr="00FC4A9F">
        <w:rPr>
          <w:lang w:val="ro-RO"/>
        </w:rPr>
        <w:t>Dezvoltarea de module software customizate pentru management financiar, adaptabile fiecărui profil de afacere.</w:t>
      </w:r>
    </w:p>
    <w:p w14:paraId="446F7CCD" w14:textId="12847467" w:rsidR="00FC4A9F" w:rsidRPr="00FC4A9F" w:rsidRDefault="00FC4A9F" w:rsidP="001110D9">
      <w:pPr>
        <w:pStyle w:val="ListParagraph"/>
        <w:numPr>
          <w:ilvl w:val="0"/>
          <w:numId w:val="71"/>
        </w:numPr>
        <w:jc w:val="both"/>
        <w:rPr>
          <w:rFonts w:ascii="Times New Roman" w:hAnsi="Times New Roman" w:cs="Times New Roman"/>
          <w:lang w:val="ro-RO"/>
        </w:rPr>
      </w:pPr>
      <w:r w:rsidRPr="00FC4A9F">
        <w:rPr>
          <w:rFonts w:ascii="Times New Roman" w:hAnsi="Times New Roman" w:cs="Times New Roman"/>
          <w:lang w:val="ro-RO"/>
        </w:rPr>
        <w:t xml:space="preserve">Forma juridică: </w:t>
      </w:r>
    </w:p>
    <w:p w14:paraId="7D19AD8E" w14:textId="6412E887" w:rsidR="00FC4A9F" w:rsidRPr="00FC4A9F" w:rsidRDefault="00FC4A9F" w:rsidP="001110D9">
      <w:pPr>
        <w:jc w:val="both"/>
        <w:rPr>
          <w:rFonts w:ascii="Times New Roman" w:hAnsi="Times New Roman" w:cs="Times New Roman"/>
          <w:lang w:val="ro-RO"/>
        </w:rPr>
      </w:pPr>
      <w:r w:rsidRPr="00FC4A9F">
        <w:rPr>
          <w:rFonts w:ascii="Times New Roman" w:hAnsi="Times New Roman" w:cs="Times New Roman"/>
          <w:lang w:val="ro-RO"/>
        </w:rPr>
        <w:t>Matacount Digital SRL va fi organizată sub formă de societate cu răspundere limitată (SRL), oferind un echilibru optim între flexibilitatea operativă necesară pentru o firmă dinamică și protecția patrimonială a fondatorilor. Acest tip de formă juridică este ideal pentru afaceri aflate în etapa de lansare și dezvoltare, permițând și atragerea ulterioară de finanțare externă sau noi parteneri.</w:t>
      </w:r>
    </w:p>
    <w:p w14:paraId="09CCF5C1" w14:textId="3A847C3D" w:rsidR="00FC4A9F" w:rsidRPr="001110D9" w:rsidRDefault="00FC4A9F"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Identificarea potențialului antreprenorial</w:t>
      </w:r>
    </w:p>
    <w:p w14:paraId="34858BD3" w14:textId="3BB7809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Fondator 1:</w:t>
      </w:r>
    </w:p>
    <w:p w14:paraId="0251DFBE" w14:textId="77777777" w:rsidR="00845933" w:rsidRPr="00FC4A9F" w:rsidRDefault="00845933" w:rsidP="001110D9">
      <w:pPr>
        <w:numPr>
          <w:ilvl w:val="0"/>
          <w:numId w:val="41"/>
        </w:numPr>
        <w:jc w:val="both"/>
        <w:rPr>
          <w:rFonts w:ascii="Times New Roman" w:hAnsi="Times New Roman" w:cs="Times New Roman"/>
          <w:lang w:val="ro-RO"/>
        </w:rPr>
      </w:pPr>
      <w:r w:rsidRPr="00FC4A9F">
        <w:rPr>
          <w:rFonts w:ascii="Times New Roman" w:hAnsi="Times New Roman" w:cs="Times New Roman"/>
          <w:lang w:val="ro-RO"/>
        </w:rPr>
        <w:t>Abilități în contabilitate financiară, analiză fiscală și optimizare financiară;</w:t>
      </w:r>
    </w:p>
    <w:p w14:paraId="1A013772" w14:textId="77777777" w:rsidR="00845933" w:rsidRPr="00FC4A9F" w:rsidRDefault="00845933" w:rsidP="001110D9">
      <w:pPr>
        <w:numPr>
          <w:ilvl w:val="0"/>
          <w:numId w:val="41"/>
        </w:numPr>
        <w:jc w:val="both"/>
        <w:rPr>
          <w:rFonts w:ascii="Times New Roman" w:hAnsi="Times New Roman" w:cs="Times New Roman"/>
          <w:lang w:val="ro-RO"/>
        </w:rPr>
      </w:pPr>
      <w:r w:rsidRPr="00FC4A9F">
        <w:rPr>
          <w:rFonts w:ascii="Times New Roman" w:hAnsi="Times New Roman" w:cs="Times New Roman"/>
          <w:lang w:val="ro-RO"/>
        </w:rPr>
        <w:t>Experiență în consultanță pentru IMM-uri;</w:t>
      </w:r>
    </w:p>
    <w:p w14:paraId="3BB8C577" w14:textId="77777777" w:rsidR="00845933" w:rsidRPr="00FC4A9F" w:rsidRDefault="00845933" w:rsidP="001110D9">
      <w:pPr>
        <w:numPr>
          <w:ilvl w:val="0"/>
          <w:numId w:val="41"/>
        </w:numPr>
        <w:jc w:val="both"/>
        <w:rPr>
          <w:rFonts w:ascii="Times New Roman" w:hAnsi="Times New Roman" w:cs="Times New Roman"/>
          <w:lang w:val="ro-RO"/>
        </w:rPr>
      </w:pPr>
      <w:r w:rsidRPr="00FC4A9F">
        <w:rPr>
          <w:rFonts w:ascii="Times New Roman" w:hAnsi="Times New Roman" w:cs="Times New Roman"/>
          <w:lang w:val="ro-RO"/>
        </w:rPr>
        <w:t>Rol: Director Financiar – coordonarea activității contabile și relația cu clienții.</w:t>
      </w:r>
    </w:p>
    <w:p w14:paraId="3A7C47CA"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Fondator 2:</w:t>
      </w:r>
    </w:p>
    <w:p w14:paraId="4CDAD6E4" w14:textId="77777777" w:rsidR="00845933" w:rsidRPr="00FC4A9F" w:rsidRDefault="00845933" w:rsidP="001110D9">
      <w:pPr>
        <w:numPr>
          <w:ilvl w:val="0"/>
          <w:numId w:val="42"/>
        </w:numPr>
        <w:jc w:val="both"/>
        <w:rPr>
          <w:rFonts w:ascii="Times New Roman" w:hAnsi="Times New Roman" w:cs="Times New Roman"/>
          <w:lang w:val="ro-RO"/>
        </w:rPr>
      </w:pPr>
      <w:r w:rsidRPr="00FC4A9F">
        <w:rPr>
          <w:rFonts w:ascii="Times New Roman" w:hAnsi="Times New Roman" w:cs="Times New Roman"/>
          <w:lang w:val="ro-RO"/>
        </w:rPr>
        <w:t>Cunoștințe solide de matematică aplicată și programare software;</w:t>
      </w:r>
    </w:p>
    <w:p w14:paraId="0272BFC0" w14:textId="77777777" w:rsidR="00845933" w:rsidRPr="00FC4A9F" w:rsidRDefault="00845933" w:rsidP="001110D9">
      <w:pPr>
        <w:numPr>
          <w:ilvl w:val="0"/>
          <w:numId w:val="42"/>
        </w:numPr>
        <w:jc w:val="both"/>
        <w:rPr>
          <w:rFonts w:ascii="Times New Roman" w:hAnsi="Times New Roman" w:cs="Times New Roman"/>
          <w:lang w:val="ro-RO"/>
        </w:rPr>
      </w:pPr>
      <w:r w:rsidRPr="00FC4A9F">
        <w:rPr>
          <w:rFonts w:ascii="Times New Roman" w:hAnsi="Times New Roman" w:cs="Times New Roman"/>
          <w:lang w:val="ro-RO"/>
        </w:rPr>
        <w:t>Experiență în dezvoltare de aplicații web și algoritmi de automatizare;</w:t>
      </w:r>
    </w:p>
    <w:p w14:paraId="0732D0D7" w14:textId="77777777" w:rsidR="00845933" w:rsidRPr="00FC4A9F" w:rsidRDefault="00845933" w:rsidP="001110D9">
      <w:pPr>
        <w:numPr>
          <w:ilvl w:val="0"/>
          <w:numId w:val="42"/>
        </w:numPr>
        <w:jc w:val="both"/>
        <w:rPr>
          <w:rFonts w:ascii="Times New Roman" w:hAnsi="Times New Roman" w:cs="Times New Roman"/>
          <w:lang w:val="ro-RO"/>
        </w:rPr>
      </w:pPr>
      <w:r w:rsidRPr="00FC4A9F">
        <w:rPr>
          <w:rFonts w:ascii="Times New Roman" w:hAnsi="Times New Roman" w:cs="Times New Roman"/>
          <w:lang w:val="ro-RO"/>
        </w:rPr>
        <w:t>Rol: Director Tehnic – dezvoltarea platformei software și integrarea soluțiilor matematice.</w:t>
      </w:r>
    </w:p>
    <w:p w14:paraId="43828267"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Abilități necesare de dezvoltat:</w:t>
      </w:r>
    </w:p>
    <w:p w14:paraId="00295634" w14:textId="1008848E" w:rsidR="00845933" w:rsidRPr="00FC4A9F" w:rsidRDefault="00845933" w:rsidP="001110D9">
      <w:pPr>
        <w:numPr>
          <w:ilvl w:val="0"/>
          <w:numId w:val="43"/>
        </w:numPr>
        <w:jc w:val="both"/>
        <w:rPr>
          <w:rFonts w:ascii="Times New Roman" w:hAnsi="Times New Roman" w:cs="Times New Roman"/>
          <w:lang w:val="ro-RO"/>
        </w:rPr>
      </w:pPr>
      <w:r w:rsidRPr="00FC4A9F">
        <w:rPr>
          <w:rFonts w:ascii="Times New Roman" w:hAnsi="Times New Roman" w:cs="Times New Roman"/>
          <w:lang w:val="ro-RO"/>
        </w:rPr>
        <w:t>Management organizațional, leadership, marketing digital.</w:t>
      </w:r>
    </w:p>
    <w:p w14:paraId="3216499A" w14:textId="55F98576" w:rsidR="00D573CA" w:rsidRPr="001110D9" w:rsidRDefault="00D573CA"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Oportunitatea afacerii</w:t>
      </w:r>
      <w:r w:rsidRPr="001110D9">
        <w:rPr>
          <w:rFonts w:ascii="Times New Roman" w:hAnsi="Times New Roman" w:cs="Times New Roman"/>
          <w:b/>
          <w:bCs/>
          <w:sz w:val="28"/>
          <w:szCs w:val="28"/>
          <w:lang w:val="ro-RO"/>
        </w:rPr>
        <w:t xml:space="preserve">: </w:t>
      </w:r>
    </w:p>
    <w:p w14:paraId="7F40F7EA" w14:textId="5659120C" w:rsidR="00D573CA" w:rsidRPr="00FC4A9F" w:rsidRDefault="00D573CA" w:rsidP="001110D9">
      <w:pPr>
        <w:jc w:val="both"/>
        <w:rPr>
          <w:rFonts w:ascii="Times New Roman" w:hAnsi="Times New Roman" w:cs="Times New Roman"/>
          <w:lang w:val="ro-RO"/>
        </w:rPr>
      </w:pPr>
      <w:r w:rsidRPr="00FC4A9F">
        <w:rPr>
          <w:rFonts w:ascii="Times New Roman" w:hAnsi="Times New Roman" w:cs="Times New Roman"/>
          <w:lang w:val="ro-RO"/>
        </w:rPr>
        <w:t xml:space="preserve"> Matacount Digital SRL este susținută de contextul economic actual, caracterizat printr-o digitalizare accelerată a proceselor administrative și financiare. Tot mai multe IMM-uri și freelanceri caută soluții eficiente de gestionare a contabilității și planificării financiare, reducând timpul pierdut pe sarcini repetitive și erorile umane. În plus, cadrul legislativ în continuă schimbare </w:t>
      </w:r>
      <w:r w:rsidRPr="00FC4A9F">
        <w:rPr>
          <w:rFonts w:ascii="Times New Roman" w:hAnsi="Times New Roman" w:cs="Times New Roman"/>
          <w:lang w:val="ro-RO"/>
        </w:rPr>
        <w:lastRenderedPageBreak/>
        <w:t>impune companiilor o adaptare rapidă și permanentă, ceea ce favorizează externalizarea către servicii specializate și automatizate.</w:t>
      </w:r>
    </w:p>
    <w:p w14:paraId="464312D0" w14:textId="2A65D89F" w:rsidR="00D573CA" w:rsidRPr="00FC4A9F" w:rsidRDefault="00D573CA" w:rsidP="001110D9">
      <w:pPr>
        <w:jc w:val="both"/>
        <w:rPr>
          <w:rFonts w:ascii="Times New Roman" w:hAnsi="Times New Roman" w:cs="Times New Roman"/>
          <w:lang w:val="ro-RO"/>
        </w:rPr>
      </w:pPr>
      <w:r w:rsidRPr="00FC4A9F">
        <w:rPr>
          <w:rFonts w:ascii="Times New Roman" w:hAnsi="Times New Roman" w:cs="Times New Roman"/>
          <w:lang w:val="ro-RO"/>
        </w:rPr>
        <w:t>Viabilitatea este susținută de:</w:t>
      </w:r>
    </w:p>
    <w:p w14:paraId="439301B9" w14:textId="77777777" w:rsidR="001110D9" w:rsidRDefault="00D573CA" w:rsidP="001110D9">
      <w:pPr>
        <w:pStyle w:val="ListParagraph"/>
        <w:numPr>
          <w:ilvl w:val="0"/>
          <w:numId w:val="72"/>
        </w:numPr>
        <w:jc w:val="both"/>
        <w:rPr>
          <w:rFonts w:ascii="Times New Roman" w:hAnsi="Times New Roman" w:cs="Times New Roman"/>
          <w:lang w:val="ro-RO"/>
        </w:rPr>
      </w:pPr>
      <w:r w:rsidRPr="001110D9">
        <w:rPr>
          <w:rFonts w:ascii="Times New Roman" w:hAnsi="Times New Roman" w:cs="Times New Roman"/>
          <w:lang w:val="ro-RO"/>
        </w:rPr>
        <w:t>Cr</w:t>
      </w:r>
      <w:r w:rsidRPr="001110D9">
        <w:rPr>
          <w:rFonts w:ascii="Times New Roman" w:hAnsi="Times New Roman" w:cs="Times New Roman"/>
          <w:lang w:val="ro-RO"/>
        </w:rPr>
        <w:t>e</w:t>
      </w:r>
      <w:r w:rsidRPr="001110D9">
        <w:rPr>
          <w:rFonts w:ascii="Times New Roman" w:hAnsi="Times New Roman" w:cs="Times New Roman"/>
          <w:lang w:val="ro-RO"/>
        </w:rPr>
        <w:t>șterea cererii pentru digitalizare contabilă (+40% în perioada 2020-2024);</w:t>
      </w:r>
    </w:p>
    <w:p w14:paraId="6BEE0E74" w14:textId="77777777" w:rsidR="001110D9" w:rsidRDefault="00D573CA" w:rsidP="001110D9">
      <w:pPr>
        <w:pStyle w:val="ListParagraph"/>
        <w:numPr>
          <w:ilvl w:val="0"/>
          <w:numId w:val="72"/>
        </w:numPr>
        <w:jc w:val="both"/>
        <w:rPr>
          <w:rFonts w:ascii="Times New Roman" w:hAnsi="Times New Roman" w:cs="Times New Roman"/>
          <w:lang w:val="ro-RO"/>
        </w:rPr>
      </w:pPr>
      <w:r w:rsidRPr="001110D9">
        <w:rPr>
          <w:rFonts w:ascii="Times New Roman" w:hAnsi="Times New Roman" w:cs="Times New Roman"/>
          <w:lang w:val="ro-RO"/>
        </w:rPr>
        <w:t>Rata ridicată de adopție a serviciilor online în mediul de business;</w:t>
      </w:r>
    </w:p>
    <w:p w14:paraId="27915AE5" w14:textId="2635759F" w:rsidR="00D573CA" w:rsidRPr="001110D9" w:rsidRDefault="00D573CA" w:rsidP="001110D9">
      <w:pPr>
        <w:pStyle w:val="ListParagraph"/>
        <w:numPr>
          <w:ilvl w:val="0"/>
          <w:numId w:val="72"/>
        </w:numPr>
        <w:jc w:val="both"/>
        <w:rPr>
          <w:rFonts w:ascii="Times New Roman" w:hAnsi="Times New Roman" w:cs="Times New Roman"/>
          <w:lang w:val="ro-RO"/>
        </w:rPr>
      </w:pPr>
      <w:r w:rsidRPr="001110D9">
        <w:rPr>
          <w:rFonts w:ascii="Times New Roman" w:hAnsi="Times New Roman" w:cs="Times New Roman"/>
          <w:lang w:val="ro-RO"/>
        </w:rPr>
        <w:t>Sprijinul acordat start-up-urilor de către programe guvernamentale și europene.</w:t>
      </w:r>
    </w:p>
    <w:p w14:paraId="0E58D47E" w14:textId="77777777" w:rsidR="00D573CA" w:rsidRPr="00FC4A9F" w:rsidRDefault="00D573CA" w:rsidP="001110D9">
      <w:pPr>
        <w:jc w:val="both"/>
        <w:rPr>
          <w:rFonts w:ascii="Times New Roman" w:hAnsi="Times New Roman" w:cs="Times New Roman"/>
          <w:lang w:val="ro-RO"/>
        </w:rPr>
      </w:pPr>
      <w:r w:rsidRPr="00FC4A9F">
        <w:rPr>
          <w:rFonts w:ascii="Times New Roman" w:hAnsi="Times New Roman" w:cs="Times New Roman"/>
          <w:lang w:val="ro-RO"/>
        </w:rPr>
        <w:t>În acest context, Matacount Digital SRL propune o ofertă de servicii integrată și scalabilă, adaptată la nevoile actuale și viitoare ale pieței.</w:t>
      </w:r>
    </w:p>
    <w:p w14:paraId="2753259F" w14:textId="7585D103" w:rsidR="00845933" w:rsidRPr="001110D9" w:rsidRDefault="00845933"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Piața țintă și profilul clientului</w:t>
      </w:r>
    </w:p>
    <w:p w14:paraId="0A49A6F6" w14:textId="77777777" w:rsidR="00D573CA" w:rsidRPr="00D573CA" w:rsidRDefault="00D573CA" w:rsidP="001110D9">
      <w:pPr>
        <w:jc w:val="both"/>
        <w:rPr>
          <w:rFonts w:ascii="Times New Roman" w:hAnsi="Times New Roman" w:cs="Times New Roman"/>
          <w:lang w:val="ro-RO"/>
        </w:rPr>
      </w:pPr>
      <w:r w:rsidRPr="00D573CA">
        <w:rPr>
          <w:rFonts w:ascii="Times New Roman" w:hAnsi="Times New Roman" w:cs="Times New Roman"/>
          <w:lang w:val="ro-RO"/>
        </w:rPr>
        <w:t>Piața țintă vizează IMM-uri (societăți comerciale SRL, PFA-uri, ONG-uri) cu până la 50 de angajați, precum și freelanceri activi în domenii creative, IT, consultanță și educație.</w:t>
      </w:r>
    </w:p>
    <w:p w14:paraId="4696E68F" w14:textId="77777777" w:rsidR="00D573CA" w:rsidRPr="00D573CA" w:rsidRDefault="00D573CA" w:rsidP="001110D9">
      <w:pPr>
        <w:jc w:val="both"/>
        <w:rPr>
          <w:rFonts w:ascii="Times New Roman" w:hAnsi="Times New Roman" w:cs="Times New Roman"/>
          <w:lang w:val="ro-RO"/>
        </w:rPr>
      </w:pPr>
      <w:r w:rsidRPr="00D573CA">
        <w:rPr>
          <w:rFonts w:ascii="Times New Roman" w:hAnsi="Times New Roman" w:cs="Times New Roman"/>
          <w:lang w:val="ro-RO"/>
        </w:rPr>
        <w:t>Analiză detaliată:</w:t>
      </w:r>
    </w:p>
    <w:p w14:paraId="2617E8D2" w14:textId="77777777" w:rsidR="00D573CA" w:rsidRPr="00D573CA" w:rsidRDefault="00D573CA" w:rsidP="001110D9">
      <w:pPr>
        <w:numPr>
          <w:ilvl w:val="0"/>
          <w:numId w:val="59"/>
        </w:numPr>
        <w:jc w:val="both"/>
        <w:rPr>
          <w:rFonts w:ascii="Times New Roman" w:hAnsi="Times New Roman" w:cs="Times New Roman"/>
          <w:lang w:val="ro-RO"/>
        </w:rPr>
      </w:pPr>
      <w:r w:rsidRPr="00D573CA">
        <w:rPr>
          <w:rFonts w:ascii="Times New Roman" w:hAnsi="Times New Roman" w:cs="Times New Roman"/>
          <w:lang w:val="ro-RO"/>
        </w:rPr>
        <w:t>IMM-urile reprezintă 99,76% din firmele active din România, potrivit datelor oficiale;</w:t>
      </w:r>
    </w:p>
    <w:p w14:paraId="7E4B9734" w14:textId="77777777" w:rsidR="00D573CA" w:rsidRPr="00D573CA" w:rsidRDefault="00D573CA" w:rsidP="001110D9">
      <w:pPr>
        <w:numPr>
          <w:ilvl w:val="0"/>
          <w:numId w:val="59"/>
        </w:numPr>
        <w:jc w:val="both"/>
        <w:rPr>
          <w:rFonts w:ascii="Times New Roman" w:hAnsi="Times New Roman" w:cs="Times New Roman"/>
          <w:lang w:val="ro-RO"/>
        </w:rPr>
      </w:pPr>
      <w:r w:rsidRPr="00D573CA">
        <w:rPr>
          <w:rFonts w:ascii="Times New Roman" w:hAnsi="Times New Roman" w:cs="Times New Roman"/>
          <w:lang w:val="ro-RO"/>
        </w:rPr>
        <w:t>Segmentul de freelanceri a crescut semnificativ în ultimii ani, datorită flexibilității muncii remote;</w:t>
      </w:r>
    </w:p>
    <w:p w14:paraId="34F49AB4" w14:textId="77777777" w:rsidR="00D573CA" w:rsidRPr="00D573CA" w:rsidRDefault="00D573CA" w:rsidP="001110D9">
      <w:pPr>
        <w:numPr>
          <w:ilvl w:val="0"/>
          <w:numId w:val="59"/>
        </w:numPr>
        <w:jc w:val="both"/>
        <w:rPr>
          <w:rFonts w:ascii="Times New Roman" w:hAnsi="Times New Roman" w:cs="Times New Roman"/>
          <w:lang w:val="ro-RO"/>
        </w:rPr>
      </w:pPr>
      <w:r w:rsidRPr="00D573CA">
        <w:rPr>
          <w:rFonts w:ascii="Times New Roman" w:hAnsi="Times New Roman" w:cs="Times New Roman"/>
          <w:lang w:val="ro-RO"/>
        </w:rPr>
        <w:t>Clienții vizați sunt deschiși la tehnologie, apreciază transparența, viteza și controlul oferit de soluțiile digitale.</w:t>
      </w:r>
    </w:p>
    <w:p w14:paraId="26DFCC20" w14:textId="77777777" w:rsidR="00D573CA" w:rsidRPr="00D573CA" w:rsidRDefault="00D573CA" w:rsidP="001110D9">
      <w:pPr>
        <w:jc w:val="both"/>
        <w:rPr>
          <w:rFonts w:ascii="Times New Roman" w:hAnsi="Times New Roman" w:cs="Times New Roman"/>
          <w:lang w:val="ro-RO"/>
        </w:rPr>
      </w:pPr>
      <w:r w:rsidRPr="00D573CA">
        <w:rPr>
          <w:rFonts w:ascii="Times New Roman" w:hAnsi="Times New Roman" w:cs="Times New Roman"/>
          <w:lang w:val="ro-RO"/>
        </w:rPr>
        <w:t>Profilul clientului ideal:</w:t>
      </w:r>
    </w:p>
    <w:p w14:paraId="72A6AE34" w14:textId="77777777" w:rsidR="00D573CA" w:rsidRPr="00D573CA" w:rsidRDefault="00D573CA" w:rsidP="001110D9">
      <w:pPr>
        <w:numPr>
          <w:ilvl w:val="0"/>
          <w:numId w:val="60"/>
        </w:numPr>
        <w:jc w:val="both"/>
        <w:rPr>
          <w:rFonts w:ascii="Times New Roman" w:hAnsi="Times New Roman" w:cs="Times New Roman"/>
          <w:lang w:val="ro-RO"/>
        </w:rPr>
      </w:pPr>
      <w:r w:rsidRPr="00D573CA">
        <w:rPr>
          <w:rFonts w:ascii="Times New Roman" w:hAnsi="Times New Roman" w:cs="Times New Roman"/>
          <w:lang w:val="ro-RO"/>
        </w:rPr>
        <w:t>Vârsta decidentului: 25–45 ani;</w:t>
      </w:r>
    </w:p>
    <w:p w14:paraId="7F760523" w14:textId="77777777" w:rsidR="00D573CA" w:rsidRPr="00D573CA" w:rsidRDefault="00D573CA" w:rsidP="001110D9">
      <w:pPr>
        <w:numPr>
          <w:ilvl w:val="0"/>
          <w:numId w:val="60"/>
        </w:numPr>
        <w:jc w:val="both"/>
        <w:rPr>
          <w:rFonts w:ascii="Times New Roman" w:hAnsi="Times New Roman" w:cs="Times New Roman"/>
          <w:lang w:val="ro-RO"/>
        </w:rPr>
      </w:pPr>
      <w:r w:rsidRPr="00D573CA">
        <w:rPr>
          <w:rFonts w:ascii="Times New Roman" w:hAnsi="Times New Roman" w:cs="Times New Roman"/>
          <w:lang w:val="ro-RO"/>
        </w:rPr>
        <w:t>Nivel ridicat de educație și deschidere către soluții IT;</w:t>
      </w:r>
    </w:p>
    <w:p w14:paraId="6DB0007B" w14:textId="77777777" w:rsidR="00D573CA" w:rsidRPr="00D573CA" w:rsidRDefault="00D573CA" w:rsidP="001110D9">
      <w:pPr>
        <w:numPr>
          <w:ilvl w:val="0"/>
          <w:numId w:val="60"/>
        </w:numPr>
        <w:jc w:val="both"/>
        <w:rPr>
          <w:rFonts w:ascii="Times New Roman" w:hAnsi="Times New Roman" w:cs="Times New Roman"/>
          <w:lang w:val="ro-RO"/>
        </w:rPr>
      </w:pPr>
      <w:r w:rsidRPr="00D573CA">
        <w:rPr>
          <w:rFonts w:ascii="Times New Roman" w:hAnsi="Times New Roman" w:cs="Times New Roman"/>
          <w:lang w:val="ro-RO"/>
        </w:rPr>
        <w:t>Nevoie de predictibilitate și optimizare a costurilor;</w:t>
      </w:r>
    </w:p>
    <w:p w14:paraId="140F56C3" w14:textId="77777777" w:rsidR="00D573CA" w:rsidRPr="00FC4A9F" w:rsidRDefault="00D573CA" w:rsidP="001110D9">
      <w:pPr>
        <w:numPr>
          <w:ilvl w:val="0"/>
          <w:numId w:val="60"/>
        </w:numPr>
        <w:jc w:val="both"/>
        <w:rPr>
          <w:rFonts w:ascii="Times New Roman" w:hAnsi="Times New Roman" w:cs="Times New Roman"/>
          <w:lang w:val="ro-RO"/>
        </w:rPr>
      </w:pPr>
      <w:r w:rsidRPr="00D573CA">
        <w:rPr>
          <w:rFonts w:ascii="Times New Roman" w:hAnsi="Times New Roman" w:cs="Times New Roman"/>
          <w:lang w:val="ro-RO"/>
        </w:rPr>
        <w:t>Dorință de externalizare a serviciilor administrative pentru a se concentra pe activitatea principală.</w:t>
      </w:r>
    </w:p>
    <w:p w14:paraId="09CA7F31" w14:textId="3A3A71BF" w:rsidR="00D573CA" w:rsidRPr="00D573CA" w:rsidRDefault="00D573CA" w:rsidP="001110D9">
      <w:pPr>
        <w:numPr>
          <w:ilvl w:val="0"/>
          <w:numId w:val="60"/>
        </w:numPr>
        <w:jc w:val="both"/>
        <w:rPr>
          <w:rFonts w:ascii="Times New Roman" w:hAnsi="Times New Roman" w:cs="Times New Roman"/>
          <w:lang w:val="ro-RO"/>
        </w:rPr>
      </w:pPr>
      <w:r w:rsidRPr="00FC4A9F">
        <w:rPr>
          <w:rFonts w:ascii="Times New Roman" w:hAnsi="Times New Roman" w:cs="Times New Roman"/>
          <w:lang w:val="ro-RO"/>
        </w:rPr>
        <w:t xml:space="preserve">Atât personae fizice cât și personae juridice, firme nou înființate da și deja existente care au dorința de a evolua și a ține ritmul cu digitalizarea </w:t>
      </w:r>
    </w:p>
    <w:p w14:paraId="147C59F7" w14:textId="58DD8D92" w:rsidR="00845933" w:rsidRPr="001110D9" w:rsidRDefault="00845933"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Concurența și poziționare</w:t>
      </w:r>
    </w:p>
    <w:p w14:paraId="4B3EED88" w14:textId="365619B2" w:rsidR="00D573CA" w:rsidRPr="001110D9" w:rsidRDefault="00D573CA" w:rsidP="001110D9">
      <w:pPr>
        <w:pStyle w:val="ListParagraph"/>
        <w:numPr>
          <w:ilvl w:val="0"/>
          <w:numId w:val="73"/>
        </w:numPr>
        <w:jc w:val="both"/>
        <w:rPr>
          <w:rFonts w:ascii="Times New Roman" w:hAnsi="Times New Roman" w:cs="Times New Roman"/>
          <w:lang w:val="ro-RO"/>
        </w:rPr>
      </w:pPr>
      <w:r w:rsidRPr="001110D9">
        <w:rPr>
          <w:rFonts w:ascii="Times New Roman" w:hAnsi="Times New Roman" w:cs="Times New Roman"/>
          <w:lang w:val="ro-RO"/>
        </w:rPr>
        <w:t>Concurență identificată:</w:t>
      </w:r>
    </w:p>
    <w:p w14:paraId="482B4BDA" w14:textId="77777777" w:rsidR="00D573CA" w:rsidRPr="00D573CA" w:rsidRDefault="00D573CA" w:rsidP="001110D9">
      <w:pPr>
        <w:numPr>
          <w:ilvl w:val="0"/>
          <w:numId w:val="61"/>
        </w:numPr>
        <w:jc w:val="both"/>
        <w:rPr>
          <w:rFonts w:ascii="Times New Roman" w:hAnsi="Times New Roman" w:cs="Times New Roman"/>
          <w:lang w:val="ro-RO"/>
        </w:rPr>
      </w:pPr>
      <w:r w:rsidRPr="00D573CA">
        <w:rPr>
          <w:rFonts w:ascii="Times New Roman" w:hAnsi="Times New Roman" w:cs="Times New Roman"/>
          <w:lang w:val="ro-RO"/>
        </w:rPr>
        <w:t>Firme de contabilitate tradiționale, cu metode de lucru clasice, mai puțin digitalizate;</w:t>
      </w:r>
    </w:p>
    <w:p w14:paraId="4009D50B" w14:textId="77777777" w:rsidR="00D573CA" w:rsidRPr="00D573CA" w:rsidRDefault="00D573CA" w:rsidP="001110D9">
      <w:pPr>
        <w:numPr>
          <w:ilvl w:val="0"/>
          <w:numId w:val="61"/>
        </w:numPr>
        <w:jc w:val="both"/>
        <w:rPr>
          <w:rFonts w:ascii="Times New Roman" w:hAnsi="Times New Roman" w:cs="Times New Roman"/>
          <w:lang w:val="ro-RO"/>
        </w:rPr>
      </w:pPr>
      <w:r w:rsidRPr="00D573CA">
        <w:rPr>
          <w:rFonts w:ascii="Times New Roman" w:hAnsi="Times New Roman" w:cs="Times New Roman"/>
          <w:lang w:val="ro-RO"/>
        </w:rPr>
        <w:t>Platforme online precum SmartBill, Conta.ro, care oferă soluții standardizate de contabilitate și facturare.</w:t>
      </w:r>
    </w:p>
    <w:p w14:paraId="543EE195" w14:textId="08926F83" w:rsidR="00D573CA" w:rsidRPr="001110D9" w:rsidRDefault="00D573CA" w:rsidP="001110D9">
      <w:pPr>
        <w:pStyle w:val="ListParagraph"/>
        <w:numPr>
          <w:ilvl w:val="0"/>
          <w:numId w:val="73"/>
        </w:numPr>
        <w:jc w:val="both"/>
        <w:rPr>
          <w:rFonts w:ascii="Times New Roman" w:hAnsi="Times New Roman" w:cs="Times New Roman"/>
          <w:lang w:val="ro-RO"/>
        </w:rPr>
      </w:pPr>
      <w:r w:rsidRPr="001110D9">
        <w:rPr>
          <w:rFonts w:ascii="Times New Roman" w:hAnsi="Times New Roman" w:cs="Times New Roman"/>
          <w:lang w:val="ro-RO"/>
        </w:rPr>
        <w:lastRenderedPageBreak/>
        <w:t>Analiză detaliată:</w:t>
      </w:r>
    </w:p>
    <w:p w14:paraId="0B610220" w14:textId="77777777" w:rsidR="00D573CA" w:rsidRPr="00D573CA" w:rsidRDefault="00D573CA" w:rsidP="001110D9">
      <w:pPr>
        <w:numPr>
          <w:ilvl w:val="0"/>
          <w:numId w:val="62"/>
        </w:numPr>
        <w:jc w:val="both"/>
        <w:rPr>
          <w:rFonts w:ascii="Times New Roman" w:hAnsi="Times New Roman" w:cs="Times New Roman"/>
          <w:lang w:val="ro-RO"/>
        </w:rPr>
      </w:pPr>
      <w:r w:rsidRPr="00D573CA">
        <w:rPr>
          <w:rFonts w:ascii="Times New Roman" w:hAnsi="Times New Roman" w:cs="Times New Roman"/>
          <w:lang w:val="ro-RO"/>
        </w:rPr>
        <w:t>Firmele tradiționale sunt percepute ca mai rigide și mai lente în adaptare;</w:t>
      </w:r>
    </w:p>
    <w:p w14:paraId="239B35CE" w14:textId="77777777" w:rsidR="00D573CA" w:rsidRPr="00D573CA" w:rsidRDefault="00D573CA" w:rsidP="001110D9">
      <w:pPr>
        <w:numPr>
          <w:ilvl w:val="0"/>
          <w:numId w:val="62"/>
        </w:numPr>
        <w:jc w:val="both"/>
        <w:rPr>
          <w:rFonts w:ascii="Times New Roman" w:hAnsi="Times New Roman" w:cs="Times New Roman"/>
          <w:lang w:val="ro-RO"/>
        </w:rPr>
      </w:pPr>
      <w:r w:rsidRPr="00D573CA">
        <w:rPr>
          <w:rFonts w:ascii="Times New Roman" w:hAnsi="Times New Roman" w:cs="Times New Roman"/>
          <w:lang w:val="ro-RO"/>
        </w:rPr>
        <w:t>Platformele online sunt adesea inflexibile pentru afacerile care au nevoie de soluții personalizate.</w:t>
      </w:r>
    </w:p>
    <w:p w14:paraId="146BF1CF" w14:textId="3E1CEF1F" w:rsidR="00D573CA" w:rsidRPr="001110D9" w:rsidRDefault="00D573CA" w:rsidP="001110D9">
      <w:pPr>
        <w:pStyle w:val="ListParagraph"/>
        <w:numPr>
          <w:ilvl w:val="0"/>
          <w:numId w:val="73"/>
        </w:numPr>
        <w:jc w:val="both"/>
        <w:rPr>
          <w:rFonts w:ascii="Times New Roman" w:hAnsi="Times New Roman" w:cs="Times New Roman"/>
          <w:lang w:val="ro-RO"/>
        </w:rPr>
      </w:pPr>
      <w:r w:rsidRPr="001110D9">
        <w:rPr>
          <w:rFonts w:ascii="Times New Roman" w:hAnsi="Times New Roman" w:cs="Times New Roman"/>
          <w:lang w:val="ro-RO"/>
        </w:rPr>
        <w:t>Poziționarea Matacount Digital:</w:t>
      </w:r>
    </w:p>
    <w:p w14:paraId="0C28611A" w14:textId="77777777" w:rsidR="00D573CA" w:rsidRPr="00D573CA" w:rsidRDefault="00D573CA" w:rsidP="001110D9">
      <w:pPr>
        <w:numPr>
          <w:ilvl w:val="0"/>
          <w:numId w:val="63"/>
        </w:numPr>
        <w:jc w:val="both"/>
        <w:rPr>
          <w:rFonts w:ascii="Times New Roman" w:hAnsi="Times New Roman" w:cs="Times New Roman"/>
          <w:lang w:val="ro-RO"/>
        </w:rPr>
      </w:pPr>
      <w:r w:rsidRPr="00D573CA">
        <w:rPr>
          <w:rFonts w:ascii="Times New Roman" w:hAnsi="Times New Roman" w:cs="Times New Roman"/>
          <w:lang w:val="ro-RO"/>
        </w:rPr>
        <w:t>Oferim un mix unic de contabilitate digitalizată, consultanță financiară predictivă și dezvoltare software personalizat;</w:t>
      </w:r>
    </w:p>
    <w:p w14:paraId="0421E031" w14:textId="77777777" w:rsidR="00D573CA" w:rsidRPr="00D573CA" w:rsidRDefault="00D573CA" w:rsidP="001110D9">
      <w:pPr>
        <w:numPr>
          <w:ilvl w:val="0"/>
          <w:numId w:val="63"/>
        </w:numPr>
        <w:jc w:val="both"/>
        <w:rPr>
          <w:rFonts w:ascii="Times New Roman" w:hAnsi="Times New Roman" w:cs="Times New Roman"/>
          <w:lang w:val="ro-RO"/>
        </w:rPr>
      </w:pPr>
      <w:r w:rsidRPr="00D573CA">
        <w:rPr>
          <w:rFonts w:ascii="Times New Roman" w:hAnsi="Times New Roman" w:cs="Times New Roman"/>
          <w:lang w:val="ro-RO"/>
        </w:rPr>
        <w:t>Accent pe personalizarea serviciilor și suportul proactiv oferit clienților;</w:t>
      </w:r>
    </w:p>
    <w:p w14:paraId="26C736F4" w14:textId="0B46EAA1" w:rsidR="00D573CA" w:rsidRPr="00FC4A9F" w:rsidRDefault="00D573CA" w:rsidP="001110D9">
      <w:pPr>
        <w:numPr>
          <w:ilvl w:val="0"/>
          <w:numId w:val="63"/>
        </w:numPr>
        <w:jc w:val="both"/>
        <w:rPr>
          <w:rFonts w:ascii="Times New Roman" w:hAnsi="Times New Roman" w:cs="Times New Roman"/>
          <w:lang w:val="ro-RO"/>
        </w:rPr>
      </w:pPr>
      <w:r w:rsidRPr="00D573CA">
        <w:rPr>
          <w:rFonts w:ascii="Times New Roman" w:hAnsi="Times New Roman" w:cs="Times New Roman"/>
          <w:lang w:val="ro-RO"/>
        </w:rPr>
        <w:t>Rapiditate în procesare, consultanță strategică și tehnologie de ultimă generație integrată în procesele contabile.</w:t>
      </w:r>
    </w:p>
    <w:p w14:paraId="78FDD8C1" w14:textId="51803EB8" w:rsidR="00845933" w:rsidRPr="001110D9" w:rsidRDefault="00845933"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Activități cheie și parteneri</w:t>
      </w:r>
    </w:p>
    <w:p w14:paraId="2763A99A" w14:textId="67D06968" w:rsidR="00D573CA" w:rsidRPr="00FC4A9F" w:rsidRDefault="00D573CA" w:rsidP="001110D9">
      <w:pPr>
        <w:jc w:val="both"/>
        <w:rPr>
          <w:rFonts w:ascii="Times New Roman" w:hAnsi="Times New Roman" w:cs="Times New Roman"/>
          <w:lang w:val="ro-RO"/>
        </w:rPr>
      </w:pPr>
      <w:r w:rsidRPr="00FC4A9F">
        <w:rPr>
          <w:rFonts w:ascii="Times New Roman" w:hAnsi="Times New Roman" w:cs="Times New Roman"/>
          <w:lang w:val="ro-RO"/>
        </w:rPr>
        <w:t>Activități principale:</w:t>
      </w:r>
    </w:p>
    <w:p w14:paraId="4D59215E" w14:textId="77777777" w:rsidR="00D573CA" w:rsidRPr="00FC4A9F" w:rsidRDefault="00D573CA" w:rsidP="001110D9">
      <w:pPr>
        <w:pStyle w:val="ListParagraph"/>
        <w:numPr>
          <w:ilvl w:val="0"/>
          <w:numId w:val="64"/>
        </w:numPr>
        <w:jc w:val="both"/>
        <w:rPr>
          <w:rFonts w:ascii="Times New Roman" w:hAnsi="Times New Roman" w:cs="Times New Roman"/>
          <w:lang w:val="ro-RO"/>
        </w:rPr>
      </w:pPr>
      <w:r w:rsidRPr="00FC4A9F">
        <w:rPr>
          <w:rFonts w:ascii="Times New Roman" w:hAnsi="Times New Roman" w:cs="Times New Roman"/>
          <w:lang w:val="ro-RO"/>
        </w:rPr>
        <w:t>Oferirea de servicii contabile digitalizate;</w:t>
      </w:r>
    </w:p>
    <w:p w14:paraId="111B2274" w14:textId="77777777" w:rsidR="00D573CA" w:rsidRPr="00FC4A9F" w:rsidRDefault="00D573CA" w:rsidP="001110D9">
      <w:pPr>
        <w:pStyle w:val="ListParagraph"/>
        <w:numPr>
          <w:ilvl w:val="0"/>
          <w:numId w:val="64"/>
        </w:numPr>
        <w:jc w:val="both"/>
        <w:rPr>
          <w:rFonts w:ascii="Times New Roman" w:hAnsi="Times New Roman" w:cs="Times New Roman"/>
          <w:lang w:val="ro-RO"/>
        </w:rPr>
      </w:pPr>
      <w:r w:rsidRPr="00FC4A9F">
        <w:rPr>
          <w:rFonts w:ascii="Times New Roman" w:hAnsi="Times New Roman" w:cs="Times New Roman"/>
          <w:lang w:val="ro-RO"/>
        </w:rPr>
        <w:t>Dezvoltarea de software personalizat pentru management financiar;</w:t>
      </w:r>
    </w:p>
    <w:p w14:paraId="474A0AA8" w14:textId="77777777" w:rsidR="00D573CA" w:rsidRPr="00FC4A9F" w:rsidRDefault="00D573CA" w:rsidP="001110D9">
      <w:pPr>
        <w:pStyle w:val="ListParagraph"/>
        <w:numPr>
          <w:ilvl w:val="0"/>
          <w:numId w:val="64"/>
        </w:numPr>
        <w:jc w:val="both"/>
        <w:rPr>
          <w:rFonts w:ascii="Times New Roman" w:hAnsi="Times New Roman" w:cs="Times New Roman"/>
          <w:lang w:val="ro-RO"/>
        </w:rPr>
      </w:pPr>
      <w:r w:rsidRPr="00FC4A9F">
        <w:rPr>
          <w:rFonts w:ascii="Times New Roman" w:hAnsi="Times New Roman" w:cs="Times New Roman"/>
          <w:lang w:val="ro-RO"/>
        </w:rPr>
        <w:t>Asigurarea suportului pentru utilizatorii platformei (training, asistență tehnică);</w:t>
      </w:r>
    </w:p>
    <w:p w14:paraId="3B65B37C" w14:textId="77777777" w:rsidR="00D573CA" w:rsidRPr="00FC4A9F" w:rsidRDefault="00D573CA" w:rsidP="001110D9">
      <w:pPr>
        <w:pStyle w:val="ListParagraph"/>
        <w:numPr>
          <w:ilvl w:val="0"/>
          <w:numId w:val="64"/>
        </w:numPr>
        <w:jc w:val="both"/>
        <w:rPr>
          <w:rFonts w:ascii="Times New Roman" w:hAnsi="Times New Roman" w:cs="Times New Roman"/>
          <w:lang w:val="ro-RO"/>
        </w:rPr>
      </w:pPr>
      <w:r w:rsidRPr="00FC4A9F">
        <w:rPr>
          <w:rFonts w:ascii="Times New Roman" w:hAnsi="Times New Roman" w:cs="Times New Roman"/>
          <w:lang w:val="ro-RO"/>
        </w:rPr>
        <w:t>Activități de ma</w:t>
      </w:r>
      <w:r w:rsidRPr="00FC4A9F">
        <w:rPr>
          <w:rFonts w:ascii="Times New Roman" w:hAnsi="Times New Roman" w:cs="Times New Roman"/>
          <w:lang w:val="ro-RO"/>
        </w:rPr>
        <w:t>r</w:t>
      </w:r>
      <w:r w:rsidRPr="00FC4A9F">
        <w:rPr>
          <w:rFonts w:ascii="Times New Roman" w:hAnsi="Times New Roman" w:cs="Times New Roman"/>
          <w:lang w:val="ro-RO"/>
        </w:rPr>
        <w:t>keting digital (SEO, social media, content marketing);</w:t>
      </w:r>
    </w:p>
    <w:p w14:paraId="4A584EC9" w14:textId="3F0B9BD3" w:rsidR="00D573CA" w:rsidRPr="00FC4A9F" w:rsidRDefault="00D573CA" w:rsidP="001110D9">
      <w:pPr>
        <w:pStyle w:val="ListParagraph"/>
        <w:numPr>
          <w:ilvl w:val="0"/>
          <w:numId w:val="64"/>
        </w:numPr>
        <w:jc w:val="both"/>
        <w:rPr>
          <w:rFonts w:ascii="Times New Roman" w:hAnsi="Times New Roman" w:cs="Times New Roman"/>
          <w:lang w:val="ro-RO"/>
        </w:rPr>
      </w:pPr>
      <w:r w:rsidRPr="00FC4A9F">
        <w:rPr>
          <w:rFonts w:ascii="Times New Roman" w:hAnsi="Times New Roman" w:cs="Times New Roman"/>
          <w:lang w:val="ro-RO"/>
        </w:rPr>
        <w:t>Monitorizarea continuă a modificărilor legislative și adaptarea soluțiilor oferite.</w:t>
      </w:r>
    </w:p>
    <w:p w14:paraId="20BB3A9C" w14:textId="47A380FA" w:rsidR="00D573CA" w:rsidRPr="00FC4A9F" w:rsidRDefault="00D573CA" w:rsidP="001110D9">
      <w:pPr>
        <w:jc w:val="both"/>
        <w:rPr>
          <w:rFonts w:ascii="Times New Roman" w:hAnsi="Times New Roman" w:cs="Times New Roman"/>
          <w:lang w:val="ro-RO"/>
        </w:rPr>
      </w:pPr>
      <w:r w:rsidRPr="00FC4A9F">
        <w:rPr>
          <w:rFonts w:ascii="Times New Roman" w:hAnsi="Times New Roman" w:cs="Times New Roman"/>
          <w:lang w:val="ro-RO"/>
        </w:rPr>
        <w:t>Parteneri strategici:</w:t>
      </w:r>
    </w:p>
    <w:p w14:paraId="23D5D1BD" w14:textId="77777777" w:rsidR="00D573CA" w:rsidRPr="00FC4A9F" w:rsidRDefault="00D573CA" w:rsidP="001110D9">
      <w:pPr>
        <w:pStyle w:val="ListParagraph"/>
        <w:numPr>
          <w:ilvl w:val="0"/>
          <w:numId w:val="65"/>
        </w:numPr>
        <w:jc w:val="both"/>
        <w:rPr>
          <w:rFonts w:ascii="Times New Roman" w:hAnsi="Times New Roman" w:cs="Times New Roman"/>
          <w:lang w:val="ro-RO"/>
        </w:rPr>
      </w:pPr>
      <w:r w:rsidRPr="00FC4A9F">
        <w:rPr>
          <w:rFonts w:ascii="Times New Roman" w:hAnsi="Times New Roman" w:cs="Times New Roman"/>
          <w:lang w:val="ro-RO"/>
        </w:rPr>
        <w:t>Dezvoltatori IT freelance pentru extinderea platformei;</w:t>
      </w:r>
    </w:p>
    <w:p w14:paraId="341CE570" w14:textId="77777777" w:rsidR="00D573CA" w:rsidRPr="00FC4A9F" w:rsidRDefault="00D573CA" w:rsidP="001110D9">
      <w:pPr>
        <w:pStyle w:val="ListParagraph"/>
        <w:numPr>
          <w:ilvl w:val="0"/>
          <w:numId w:val="65"/>
        </w:numPr>
        <w:jc w:val="both"/>
        <w:rPr>
          <w:rFonts w:ascii="Times New Roman" w:hAnsi="Times New Roman" w:cs="Times New Roman"/>
          <w:lang w:val="ro-RO"/>
        </w:rPr>
      </w:pPr>
      <w:r w:rsidRPr="00FC4A9F">
        <w:rPr>
          <w:rFonts w:ascii="Times New Roman" w:hAnsi="Times New Roman" w:cs="Times New Roman"/>
          <w:lang w:val="ro-RO"/>
        </w:rPr>
        <w:t>Consultanți juridici specializați în fiscalitate și drept comercial</w:t>
      </w:r>
    </w:p>
    <w:p w14:paraId="637F7587" w14:textId="77777777" w:rsidR="00D573CA" w:rsidRPr="00FC4A9F" w:rsidRDefault="00D573CA" w:rsidP="001110D9">
      <w:pPr>
        <w:pStyle w:val="ListParagraph"/>
        <w:numPr>
          <w:ilvl w:val="0"/>
          <w:numId w:val="65"/>
        </w:numPr>
        <w:jc w:val="both"/>
        <w:rPr>
          <w:rFonts w:ascii="Times New Roman" w:hAnsi="Times New Roman" w:cs="Times New Roman"/>
          <w:lang w:val="ro-RO"/>
        </w:rPr>
      </w:pPr>
      <w:r w:rsidRPr="00FC4A9F">
        <w:rPr>
          <w:rFonts w:ascii="Times New Roman" w:hAnsi="Times New Roman" w:cs="Times New Roman"/>
          <w:lang w:val="ro-RO"/>
        </w:rPr>
        <w:t>Hub-uri de inovare și acceleratoare de afaceri (ex: Transilvania IT Cluster);</w:t>
      </w:r>
    </w:p>
    <w:p w14:paraId="3BC096D5" w14:textId="17B3B04F" w:rsidR="00D573CA" w:rsidRPr="00FC4A9F" w:rsidRDefault="00D573CA" w:rsidP="001110D9">
      <w:pPr>
        <w:pStyle w:val="ListParagraph"/>
        <w:numPr>
          <w:ilvl w:val="0"/>
          <w:numId w:val="65"/>
        </w:numPr>
        <w:jc w:val="both"/>
        <w:rPr>
          <w:rFonts w:ascii="Times New Roman" w:hAnsi="Times New Roman" w:cs="Times New Roman"/>
          <w:lang w:val="ro-RO"/>
        </w:rPr>
      </w:pPr>
      <w:r w:rsidRPr="00FC4A9F">
        <w:rPr>
          <w:rFonts w:ascii="Times New Roman" w:hAnsi="Times New Roman" w:cs="Times New Roman"/>
          <w:lang w:val="ro-RO"/>
        </w:rPr>
        <w:t>Furnizori de infrastructură IT (cloud hosting, securitate cibernetică).</w:t>
      </w:r>
    </w:p>
    <w:p w14:paraId="3716F024" w14:textId="16107B88" w:rsidR="00845933" w:rsidRPr="001110D9" w:rsidRDefault="00845933"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Resurse necesare</w:t>
      </w:r>
    </w:p>
    <w:p w14:paraId="06075BAA" w14:textId="77777777" w:rsidR="00845933" w:rsidRPr="00FC4A9F" w:rsidRDefault="00845933" w:rsidP="001110D9">
      <w:pPr>
        <w:numPr>
          <w:ilvl w:val="0"/>
          <w:numId w:val="50"/>
        </w:numPr>
        <w:jc w:val="both"/>
        <w:rPr>
          <w:rFonts w:ascii="Times New Roman" w:hAnsi="Times New Roman" w:cs="Times New Roman"/>
          <w:lang w:val="ro-RO"/>
        </w:rPr>
      </w:pPr>
      <w:r w:rsidRPr="00FC4A9F">
        <w:rPr>
          <w:rFonts w:ascii="Times New Roman" w:hAnsi="Times New Roman" w:cs="Times New Roman"/>
          <w:lang w:val="ro-RO"/>
        </w:rPr>
        <w:t>Laptopuri performante – 8.000 lei;</w:t>
      </w:r>
    </w:p>
    <w:p w14:paraId="63544047" w14:textId="77777777" w:rsidR="00845933" w:rsidRPr="00FC4A9F" w:rsidRDefault="00845933" w:rsidP="001110D9">
      <w:pPr>
        <w:numPr>
          <w:ilvl w:val="0"/>
          <w:numId w:val="50"/>
        </w:numPr>
        <w:jc w:val="both"/>
        <w:rPr>
          <w:rFonts w:ascii="Times New Roman" w:hAnsi="Times New Roman" w:cs="Times New Roman"/>
          <w:lang w:val="ro-RO"/>
        </w:rPr>
      </w:pPr>
      <w:r w:rsidRPr="00FC4A9F">
        <w:rPr>
          <w:rFonts w:ascii="Times New Roman" w:hAnsi="Times New Roman" w:cs="Times New Roman"/>
          <w:lang w:val="ro-RO"/>
        </w:rPr>
        <w:t>Licențe software – 6.000 lei/an;</w:t>
      </w:r>
    </w:p>
    <w:p w14:paraId="3232D47C" w14:textId="77777777" w:rsidR="00845933" w:rsidRPr="00FC4A9F" w:rsidRDefault="00845933" w:rsidP="001110D9">
      <w:pPr>
        <w:numPr>
          <w:ilvl w:val="0"/>
          <w:numId w:val="50"/>
        </w:numPr>
        <w:jc w:val="both"/>
        <w:rPr>
          <w:rFonts w:ascii="Times New Roman" w:hAnsi="Times New Roman" w:cs="Times New Roman"/>
          <w:lang w:val="ro-RO"/>
        </w:rPr>
      </w:pPr>
      <w:r w:rsidRPr="00FC4A9F">
        <w:rPr>
          <w:rFonts w:ascii="Times New Roman" w:hAnsi="Times New Roman" w:cs="Times New Roman"/>
          <w:lang w:val="ro-RO"/>
        </w:rPr>
        <w:t>Sediu coworking – 12.000 lei/an;</w:t>
      </w:r>
    </w:p>
    <w:p w14:paraId="630E7A14" w14:textId="77777777" w:rsidR="00845933" w:rsidRPr="00FC4A9F" w:rsidRDefault="00845933" w:rsidP="001110D9">
      <w:pPr>
        <w:numPr>
          <w:ilvl w:val="0"/>
          <w:numId w:val="50"/>
        </w:numPr>
        <w:jc w:val="both"/>
        <w:rPr>
          <w:rFonts w:ascii="Times New Roman" w:hAnsi="Times New Roman" w:cs="Times New Roman"/>
          <w:lang w:val="ro-RO"/>
        </w:rPr>
      </w:pPr>
      <w:r w:rsidRPr="00FC4A9F">
        <w:rPr>
          <w:rFonts w:ascii="Times New Roman" w:hAnsi="Times New Roman" w:cs="Times New Roman"/>
          <w:lang w:val="ro-RO"/>
        </w:rPr>
        <w:t>Salariu part-time – 30.000 lei/an;</w:t>
      </w:r>
    </w:p>
    <w:p w14:paraId="3D6E33B9" w14:textId="77777777" w:rsidR="00845933" w:rsidRPr="00FC4A9F" w:rsidRDefault="00845933" w:rsidP="001110D9">
      <w:pPr>
        <w:numPr>
          <w:ilvl w:val="0"/>
          <w:numId w:val="50"/>
        </w:numPr>
        <w:jc w:val="both"/>
        <w:rPr>
          <w:rFonts w:ascii="Times New Roman" w:hAnsi="Times New Roman" w:cs="Times New Roman"/>
          <w:lang w:val="ro-RO"/>
        </w:rPr>
      </w:pPr>
      <w:r w:rsidRPr="00FC4A9F">
        <w:rPr>
          <w:rFonts w:ascii="Times New Roman" w:hAnsi="Times New Roman" w:cs="Times New Roman"/>
          <w:lang w:val="ro-RO"/>
        </w:rPr>
        <w:t>Marketing – 6.000 lei/an.</w:t>
      </w:r>
    </w:p>
    <w:p w14:paraId="6AC3C964"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Total investiție inițială: ~62.000 lei.</w:t>
      </w:r>
    </w:p>
    <w:p w14:paraId="618A3272" w14:textId="39C9C5B6" w:rsidR="00845933" w:rsidRPr="001110D9" w:rsidRDefault="00845933"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Sursele de venit și prețuri</w:t>
      </w:r>
    </w:p>
    <w:p w14:paraId="0DBE1C2E" w14:textId="77777777" w:rsidR="00845933" w:rsidRPr="00FC4A9F" w:rsidRDefault="00845933" w:rsidP="001110D9">
      <w:pPr>
        <w:numPr>
          <w:ilvl w:val="0"/>
          <w:numId w:val="51"/>
        </w:numPr>
        <w:jc w:val="both"/>
        <w:rPr>
          <w:rFonts w:ascii="Times New Roman" w:hAnsi="Times New Roman" w:cs="Times New Roman"/>
          <w:lang w:val="ro-RO"/>
        </w:rPr>
      </w:pPr>
      <w:r w:rsidRPr="00FC4A9F">
        <w:rPr>
          <w:rFonts w:ascii="Times New Roman" w:hAnsi="Times New Roman" w:cs="Times New Roman"/>
          <w:lang w:val="ro-RO"/>
        </w:rPr>
        <w:lastRenderedPageBreak/>
        <w:t>Pachet contabilitate digitală: 450 lei/lună/client;</w:t>
      </w:r>
    </w:p>
    <w:p w14:paraId="514BBF3E" w14:textId="77777777" w:rsidR="00845933" w:rsidRPr="00FC4A9F" w:rsidRDefault="00845933" w:rsidP="001110D9">
      <w:pPr>
        <w:numPr>
          <w:ilvl w:val="0"/>
          <w:numId w:val="51"/>
        </w:numPr>
        <w:jc w:val="both"/>
        <w:rPr>
          <w:rFonts w:ascii="Times New Roman" w:hAnsi="Times New Roman" w:cs="Times New Roman"/>
          <w:lang w:val="ro-RO"/>
        </w:rPr>
      </w:pPr>
      <w:r w:rsidRPr="00FC4A9F">
        <w:rPr>
          <w:rFonts w:ascii="Times New Roman" w:hAnsi="Times New Roman" w:cs="Times New Roman"/>
          <w:lang w:val="ro-RO"/>
        </w:rPr>
        <w:t>Consultanță algoritmică: 300 lei/ședință;</w:t>
      </w:r>
    </w:p>
    <w:p w14:paraId="61F47FA5" w14:textId="77777777" w:rsidR="00845933" w:rsidRPr="00FC4A9F" w:rsidRDefault="00845933" w:rsidP="001110D9">
      <w:pPr>
        <w:numPr>
          <w:ilvl w:val="0"/>
          <w:numId w:val="51"/>
        </w:numPr>
        <w:jc w:val="both"/>
        <w:rPr>
          <w:rFonts w:ascii="Times New Roman" w:hAnsi="Times New Roman" w:cs="Times New Roman"/>
          <w:lang w:val="ro-RO"/>
        </w:rPr>
      </w:pPr>
      <w:r w:rsidRPr="00FC4A9F">
        <w:rPr>
          <w:rFonts w:ascii="Times New Roman" w:hAnsi="Times New Roman" w:cs="Times New Roman"/>
          <w:lang w:val="ro-RO"/>
        </w:rPr>
        <w:t>Proiecte software personalizate: 5.000–15.000 lei/proiect.</w:t>
      </w:r>
    </w:p>
    <w:p w14:paraId="7BD1B9C6"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Venit estimat an 1:</w:t>
      </w:r>
    </w:p>
    <w:p w14:paraId="37D0E328" w14:textId="77777777" w:rsidR="00845933" w:rsidRPr="00FC4A9F" w:rsidRDefault="00845933" w:rsidP="001110D9">
      <w:pPr>
        <w:numPr>
          <w:ilvl w:val="0"/>
          <w:numId w:val="52"/>
        </w:numPr>
        <w:jc w:val="both"/>
        <w:rPr>
          <w:rFonts w:ascii="Times New Roman" w:hAnsi="Times New Roman" w:cs="Times New Roman"/>
          <w:lang w:val="ro-RO"/>
        </w:rPr>
      </w:pPr>
      <w:r w:rsidRPr="00FC4A9F">
        <w:rPr>
          <w:rFonts w:ascii="Times New Roman" w:hAnsi="Times New Roman" w:cs="Times New Roman"/>
          <w:lang w:val="ro-RO"/>
        </w:rPr>
        <w:t>119.000 lei =&gt; profit estimat: 17.850 lei (marjă 15%).</w:t>
      </w:r>
    </w:p>
    <w:p w14:paraId="63A743AE"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Proiecție an 3:</w:t>
      </w:r>
    </w:p>
    <w:p w14:paraId="79C37A84" w14:textId="192B09F8" w:rsidR="00845933" w:rsidRPr="00FC4A9F" w:rsidRDefault="00845933" w:rsidP="001110D9">
      <w:pPr>
        <w:numPr>
          <w:ilvl w:val="0"/>
          <w:numId w:val="53"/>
        </w:numPr>
        <w:jc w:val="both"/>
        <w:rPr>
          <w:rFonts w:ascii="Times New Roman" w:hAnsi="Times New Roman" w:cs="Times New Roman"/>
          <w:lang w:val="ro-RO"/>
        </w:rPr>
      </w:pPr>
      <w:r w:rsidRPr="00FC4A9F">
        <w:rPr>
          <w:rFonts w:ascii="Times New Roman" w:hAnsi="Times New Roman" w:cs="Times New Roman"/>
          <w:lang w:val="ro-RO"/>
        </w:rPr>
        <w:t>Creștere de 25% =&gt; venituri ~149.000 lei =&gt; profit: 22.350 lei.</w:t>
      </w:r>
    </w:p>
    <w:p w14:paraId="5B4020D3" w14:textId="3C31CE85" w:rsidR="00845933" w:rsidRPr="001110D9" w:rsidRDefault="00845933"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Buget inițial și surse de finanțare</w:t>
      </w:r>
    </w:p>
    <w:p w14:paraId="463816B1" w14:textId="77777777" w:rsidR="00845933" w:rsidRPr="00FC4A9F" w:rsidRDefault="00845933" w:rsidP="001110D9">
      <w:pPr>
        <w:numPr>
          <w:ilvl w:val="0"/>
          <w:numId w:val="54"/>
        </w:numPr>
        <w:jc w:val="both"/>
        <w:rPr>
          <w:rFonts w:ascii="Times New Roman" w:hAnsi="Times New Roman" w:cs="Times New Roman"/>
          <w:lang w:val="ro-RO"/>
        </w:rPr>
      </w:pPr>
      <w:r w:rsidRPr="00FC4A9F">
        <w:rPr>
          <w:rFonts w:ascii="Times New Roman" w:hAnsi="Times New Roman" w:cs="Times New Roman"/>
          <w:lang w:val="ro-RO"/>
        </w:rPr>
        <w:t>Fonduri proprii: 40.000 lei;</w:t>
      </w:r>
    </w:p>
    <w:p w14:paraId="475CE06D" w14:textId="0E1231EB" w:rsidR="00845933" w:rsidRPr="00FC4A9F" w:rsidRDefault="00845933" w:rsidP="001110D9">
      <w:pPr>
        <w:numPr>
          <w:ilvl w:val="0"/>
          <w:numId w:val="54"/>
        </w:numPr>
        <w:jc w:val="both"/>
        <w:rPr>
          <w:rFonts w:ascii="Times New Roman" w:hAnsi="Times New Roman" w:cs="Times New Roman"/>
          <w:lang w:val="ro-RO"/>
        </w:rPr>
      </w:pPr>
      <w:r w:rsidRPr="00FC4A9F">
        <w:rPr>
          <w:rFonts w:ascii="Times New Roman" w:hAnsi="Times New Roman" w:cs="Times New Roman"/>
          <w:lang w:val="ro-RO"/>
        </w:rPr>
        <w:t>Grant Start-Up Nation / Cofinanțare UE: 22.000 lei.</w:t>
      </w:r>
    </w:p>
    <w:p w14:paraId="511AA145" w14:textId="7DE06F3A" w:rsidR="00845933" w:rsidRPr="001110D9" w:rsidRDefault="00845933" w:rsidP="001110D9">
      <w:pPr>
        <w:pStyle w:val="ListParagraph"/>
        <w:numPr>
          <w:ilvl w:val="0"/>
          <w:numId w:val="70"/>
        </w:numPr>
        <w:jc w:val="both"/>
        <w:rPr>
          <w:rFonts w:ascii="Times New Roman" w:hAnsi="Times New Roman" w:cs="Times New Roman"/>
          <w:b/>
          <w:bCs/>
          <w:sz w:val="28"/>
          <w:szCs w:val="28"/>
          <w:lang w:val="ro-RO"/>
        </w:rPr>
      </w:pPr>
      <w:r w:rsidRPr="001110D9">
        <w:rPr>
          <w:rFonts w:ascii="Times New Roman" w:hAnsi="Times New Roman" w:cs="Times New Roman"/>
          <w:b/>
          <w:bCs/>
          <w:sz w:val="28"/>
          <w:szCs w:val="28"/>
          <w:lang w:val="ro-RO"/>
        </w:rPr>
        <w:t>Analiza SWOT</w:t>
      </w:r>
    </w:p>
    <w:p w14:paraId="05A9AE95"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Puncte tari:</w:t>
      </w:r>
    </w:p>
    <w:p w14:paraId="599B4DCA" w14:textId="77777777" w:rsidR="00845933" w:rsidRPr="00FC4A9F" w:rsidRDefault="00845933" w:rsidP="001110D9">
      <w:pPr>
        <w:numPr>
          <w:ilvl w:val="0"/>
          <w:numId w:val="55"/>
        </w:numPr>
        <w:jc w:val="both"/>
        <w:rPr>
          <w:rFonts w:ascii="Times New Roman" w:hAnsi="Times New Roman" w:cs="Times New Roman"/>
          <w:lang w:val="ro-RO"/>
        </w:rPr>
      </w:pPr>
      <w:r w:rsidRPr="00FC4A9F">
        <w:rPr>
          <w:rFonts w:ascii="Times New Roman" w:hAnsi="Times New Roman" w:cs="Times New Roman"/>
          <w:lang w:val="ro-RO"/>
        </w:rPr>
        <w:t>Soluție unică de integrare contabilitate + matematică + digitalizare;</w:t>
      </w:r>
    </w:p>
    <w:p w14:paraId="3604190C" w14:textId="77777777" w:rsidR="00845933" w:rsidRPr="00FC4A9F" w:rsidRDefault="00845933" w:rsidP="001110D9">
      <w:pPr>
        <w:numPr>
          <w:ilvl w:val="0"/>
          <w:numId w:val="55"/>
        </w:numPr>
        <w:jc w:val="both"/>
        <w:rPr>
          <w:rFonts w:ascii="Times New Roman" w:hAnsi="Times New Roman" w:cs="Times New Roman"/>
          <w:lang w:val="ro-RO"/>
        </w:rPr>
      </w:pPr>
      <w:r w:rsidRPr="00FC4A9F">
        <w:rPr>
          <w:rFonts w:ascii="Times New Roman" w:hAnsi="Times New Roman" w:cs="Times New Roman"/>
          <w:lang w:val="ro-RO"/>
        </w:rPr>
        <w:t>Fondatori cu abilități complementare;</w:t>
      </w:r>
    </w:p>
    <w:p w14:paraId="5641B2F5" w14:textId="77777777" w:rsidR="00845933" w:rsidRPr="00FC4A9F" w:rsidRDefault="00845933" w:rsidP="001110D9">
      <w:pPr>
        <w:numPr>
          <w:ilvl w:val="0"/>
          <w:numId w:val="55"/>
        </w:numPr>
        <w:jc w:val="both"/>
        <w:rPr>
          <w:rFonts w:ascii="Times New Roman" w:hAnsi="Times New Roman" w:cs="Times New Roman"/>
          <w:lang w:val="ro-RO"/>
        </w:rPr>
      </w:pPr>
      <w:r w:rsidRPr="00FC4A9F">
        <w:rPr>
          <w:rFonts w:ascii="Times New Roman" w:hAnsi="Times New Roman" w:cs="Times New Roman"/>
          <w:lang w:val="ro-RO"/>
        </w:rPr>
        <w:t>Costuri operaționale moderate la start.</w:t>
      </w:r>
    </w:p>
    <w:p w14:paraId="317B336D"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Puncte slabe:</w:t>
      </w:r>
    </w:p>
    <w:p w14:paraId="5E70AEF1" w14:textId="77777777" w:rsidR="00845933" w:rsidRPr="00FC4A9F" w:rsidRDefault="00845933" w:rsidP="001110D9">
      <w:pPr>
        <w:numPr>
          <w:ilvl w:val="0"/>
          <w:numId w:val="56"/>
        </w:numPr>
        <w:jc w:val="both"/>
        <w:rPr>
          <w:rFonts w:ascii="Times New Roman" w:hAnsi="Times New Roman" w:cs="Times New Roman"/>
          <w:lang w:val="ro-RO"/>
        </w:rPr>
      </w:pPr>
      <w:r w:rsidRPr="00FC4A9F">
        <w:rPr>
          <w:rFonts w:ascii="Times New Roman" w:hAnsi="Times New Roman" w:cs="Times New Roman"/>
          <w:lang w:val="ro-RO"/>
        </w:rPr>
        <w:t>Resurse financiare și notorietate limitate inițial;</w:t>
      </w:r>
    </w:p>
    <w:p w14:paraId="23F4454B" w14:textId="77777777" w:rsidR="00845933" w:rsidRPr="00FC4A9F" w:rsidRDefault="00845933" w:rsidP="001110D9">
      <w:pPr>
        <w:numPr>
          <w:ilvl w:val="0"/>
          <w:numId w:val="56"/>
        </w:numPr>
        <w:jc w:val="both"/>
        <w:rPr>
          <w:rFonts w:ascii="Times New Roman" w:hAnsi="Times New Roman" w:cs="Times New Roman"/>
          <w:lang w:val="ro-RO"/>
        </w:rPr>
      </w:pPr>
      <w:r w:rsidRPr="00FC4A9F">
        <w:rPr>
          <w:rFonts w:ascii="Times New Roman" w:hAnsi="Times New Roman" w:cs="Times New Roman"/>
          <w:lang w:val="ro-RO"/>
        </w:rPr>
        <w:t>Dependență de dezvoltarea platformei IT.</w:t>
      </w:r>
    </w:p>
    <w:p w14:paraId="6D131DBE"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Oportunități:</w:t>
      </w:r>
    </w:p>
    <w:p w14:paraId="1168F784" w14:textId="77777777" w:rsidR="00845933" w:rsidRPr="00FC4A9F" w:rsidRDefault="00845933" w:rsidP="001110D9">
      <w:pPr>
        <w:numPr>
          <w:ilvl w:val="0"/>
          <w:numId w:val="57"/>
        </w:numPr>
        <w:jc w:val="both"/>
        <w:rPr>
          <w:rFonts w:ascii="Times New Roman" w:hAnsi="Times New Roman" w:cs="Times New Roman"/>
          <w:lang w:val="ro-RO"/>
        </w:rPr>
      </w:pPr>
      <w:r w:rsidRPr="00FC4A9F">
        <w:rPr>
          <w:rFonts w:ascii="Times New Roman" w:hAnsi="Times New Roman" w:cs="Times New Roman"/>
          <w:lang w:val="ro-RO"/>
        </w:rPr>
        <w:t>Cerere crescută pentru externalizarea contabilității digitale;</w:t>
      </w:r>
    </w:p>
    <w:p w14:paraId="02EC2F3D" w14:textId="77777777" w:rsidR="00845933" w:rsidRPr="00FC4A9F" w:rsidRDefault="00845933" w:rsidP="001110D9">
      <w:pPr>
        <w:numPr>
          <w:ilvl w:val="0"/>
          <w:numId w:val="57"/>
        </w:numPr>
        <w:jc w:val="both"/>
        <w:rPr>
          <w:rFonts w:ascii="Times New Roman" w:hAnsi="Times New Roman" w:cs="Times New Roman"/>
          <w:lang w:val="ro-RO"/>
        </w:rPr>
      </w:pPr>
      <w:r w:rsidRPr="00FC4A9F">
        <w:rPr>
          <w:rFonts w:ascii="Times New Roman" w:hAnsi="Times New Roman" w:cs="Times New Roman"/>
          <w:lang w:val="ro-RO"/>
        </w:rPr>
        <w:t>Finanțări pentru start-up-uri tech;</w:t>
      </w:r>
    </w:p>
    <w:p w14:paraId="39DCF80C" w14:textId="77777777" w:rsidR="00845933" w:rsidRPr="00FC4A9F" w:rsidRDefault="00845933" w:rsidP="001110D9">
      <w:pPr>
        <w:numPr>
          <w:ilvl w:val="0"/>
          <w:numId w:val="57"/>
        </w:numPr>
        <w:jc w:val="both"/>
        <w:rPr>
          <w:rFonts w:ascii="Times New Roman" w:hAnsi="Times New Roman" w:cs="Times New Roman"/>
          <w:lang w:val="ro-RO"/>
        </w:rPr>
      </w:pPr>
      <w:r w:rsidRPr="00FC4A9F">
        <w:rPr>
          <w:rFonts w:ascii="Times New Roman" w:hAnsi="Times New Roman" w:cs="Times New Roman"/>
          <w:lang w:val="ro-RO"/>
        </w:rPr>
        <w:t>Creșterea utilizării platformelor online.</w:t>
      </w:r>
    </w:p>
    <w:p w14:paraId="6D24C9BD" w14:textId="77777777" w:rsidR="00845933"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t>Amenințări:</w:t>
      </w:r>
    </w:p>
    <w:p w14:paraId="375C3F49" w14:textId="77777777" w:rsidR="00845933" w:rsidRPr="00FC4A9F" w:rsidRDefault="00845933" w:rsidP="001110D9">
      <w:pPr>
        <w:numPr>
          <w:ilvl w:val="0"/>
          <w:numId w:val="58"/>
        </w:numPr>
        <w:jc w:val="both"/>
        <w:rPr>
          <w:rFonts w:ascii="Times New Roman" w:hAnsi="Times New Roman" w:cs="Times New Roman"/>
          <w:lang w:val="ro-RO"/>
        </w:rPr>
      </w:pPr>
      <w:r w:rsidRPr="00FC4A9F">
        <w:rPr>
          <w:rFonts w:ascii="Times New Roman" w:hAnsi="Times New Roman" w:cs="Times New Roman"/>
          <w:lang w:val="ro-RO"/>
        </w:rPr>
        <w:t>Competitori mari cu bugete superioare;</w:t>
      </w:r>
    </w:p>
    <w:p w14:paraId="68F4B573" w14:textId="77777777" w:rsidR="00845933" w:rsidRPr="00FC4A9F" w:rsidRDefault="00845933" w:rsidP="001110D9">
      <w:pPr>
        <w:numPr>
          <w:ilvl w:val="0"/>
          <w:numId w:val="58"/>
        </w:numPr>
        <w:jc w:val="both"/>
        <w:rPr>
          <w:rFonts w:ascii="Times New Roman" w:hAnsi="Times New Roman" w:cs="Times New Roman"/>
          <w:lang w:val="ro-RO"/>
        </w:rPr>
      </w:pPr>
      <w:r w:rsidRPr="00FC4A9F">
        <w:rPr>
          <w:rFonts w:ascii="Times New Roman" w:hAnsi="Times New Roman" w:cs="Times New Roman"/>
          <w:lang w:val="ro-RO"/>
        </w:rPr>
        <w:t>Instabilitate legislativă fiscală;</w:t>
      </w:r>
    </w:p>
    <w:p w14:paraId="0B46424E" w14:textId="58BAE08F" w:rsidR="00845933" w:rsidRPr="00FC4A9F" w:rsidRDefault="00845933" w:rsidP="001110D9">
      <w:pPr>
        <w:numPr>
          <w:ilvl w:val="0"/>
          <w:numId w:val="58"/>
        </w:numPr>
        <w:jc w:val="both"/>
        <w:rPr>
          <w:rFonts w:ascii="Times New Roman" w:hAnsi="Times New Roman" w:cs="Times New Roman"/>
          <w:lang w:val="ro-RO"/>
        </w:rPr>
      </w:pPr>
      <w:r w:rsidRPr="00FC4A9F">
        <w:rPr>
          <w:rFonts w:ascii="Times New Roman" w:hAnsi="Times New Roman" w:cs="Times New Roman"/>
          <w:lang w:val="ro-RO"/>
        </w:rPr>
        <w:t>Necesitatea inovării continue în tehnologie.</w:t>
      </w:r>
    </w:p>
    <w:p w14:paraId="0EDE8B41" w14:textId="16FC98E0" w:rsidR="000D7D01" w:rsidRPr="00FC4A9F" w:rsidRDefault="00845933" w:rsidP="001110D9">
      <w:pPr>
        <w:jc w:val="both"/>
        <w:rPr>
          <w:rFonts w:ascii="Times New Roman" w:hAnsi="Times New Roman" w:cs="Times New Roman"/>
          <w:lang w:val="ro-RO"/>
        </w:rPr>
      </w:pPr>
      <w:r w:rsidRPr="00FC4A9F">
        <w:rPr>
          <w:rFonts w:ascii="Times New Roman" w:hAnsi="Times New Roman" w:cs="Times New Roman"/>
          <w:lang w:val="ro-RO"/>
        </w:rPr>
        <w:lastRenderedPageBreak/>
        <w:t>Matacount Digital SRL propune o abordare inovatoare și integrată într-un domeniu aflat în plină transformare. Cu o strategie clară bazată pe tendințele economice actuale, compania se poziționează ca un partener de încredere pentru IMM-uri în drumul lor spre digitalizare și optimizare financiară.</w:t>
      </w:r>
    </w:p>
    <w:sectPr w:rsidR="000D7D01" w:rsidRPr="00FC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10963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38EC"/>
          </v:shape>
        </w:pict>
      </mc:Choice>
      <mc:Fallback>
        <w:drawing>
          <wp:inline distT="0" distB="0" distL="0" distR="0" wp14:anchorId="18BEA8E9" wp14:editId="6562BE18">
            <wp:extent cx="142875" cy="142875"/>
            <wp:effectExtent l="0" t="0" r="9525" b="9525"/>
            <wp:docPr id="755100151" name="Picture 1" descr="C:\Users\User1\AppData\Local\Temp\mso38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89189" name="Picture 1764589189" descr="C:\Users\User1\AppData\Local\Temp\mso38E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1780853"/>
    <w:multiLevelType w:val="multilevel"/>
    <w:tmpl w:val="055CE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3409C"/>
    <w:multiLevelType w:val="multilevel"/>
    <w:tmpl w:val="ACB6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A5657"/>
    <w:multiLevelType w:val="hybridMultilevel"/>
    <w:tmpl w:val="DBA6FC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E1D1E"/>
    <w:multiLevelType w:val="multilevel"/>
    <w:tmpl w:val="77569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C7483"/>
    <w:multiLevelType w:val="multilevel"/>
    <w:tmpl w:val="4E8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D4246"/>
    <w:multiLevelType w:val="multilevel"/>
    <w:tmpl w:val="FEE2D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0168F"/>
    <w:multiLevelType w:val="multilevel"/>
    <w:tmpl w:val="606EB6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873E3"/>
    <w:multiLevelType w:val="multilevel"/>
    <w:tmpl w:val="1D2CA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34317"/>
    <w:multiLevelType w:val="multilevel"/>
    <w:tmpl w:val="34B8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735C8"/>
    <w:multiLevelType w:val="multilevel"/>
    <w:tmpl w:val="F9D4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F2E52"/>
    <w:multiLevelType w:val="multilevel"/>
    <w:tmpl w:val="5E3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91641"/>
    <w:multiLevelType w:val="multilevel"/>
    <w:tmpl w:val="3C3AECA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F3032"/>
    <w:multiLevelType w:val="multilevel"/>
    <w:tmpl w:val="9A72B4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04F2B"/>
    <w:multiLevelType w:val="multilevel"/>
    <w:tmpl w:val="D89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B321E"/>
    <w:multiLevelType w:val="hybridMultilevel"/>
    <w:tmpl w:val="BD5A9E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1E0228"/>
    <w:multiLevelType w:val="multilevel"/>
    <w:tmpl w:val="E01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25D4B"/>
    <w:multiLevelType w:val="multilevel"/>
    <w:tmpl w:val="8EDC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E370B6"/>
    <w:multiLevelType w:val="multilevel"/>
    <w:tmpl w:val="AA122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5A178F"/>
    <w:multiLevelType w:val="multilevel"/>
    <w:tmpl w:val="003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A3143"/>
    <w:multiLevelType w:val="multilevel"/>
    <w:tmpl w:val="2B7C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F6EF5"/>
    <w:multiLevelType w:val="multilevel"/>
    <w:tmpl w:val="0E86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B64A97"/>
    <w:multiLevelType w:val="hybridMultilevel"/>
    <w:tmpl w:val="88A49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BF1C32"/>
    <w:multiLevelType w:val="multilevel"/>
    <w:tmpl w:val="F2C2858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56378"/>
    <w:multiLevelType w:val="multilevel"/>
    <w:tmpl w:val="8EBA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05AB2"/>
    <w:multiLevelType w:val="multilevel"/>
    <w:tmpl w:val="7320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EB0C60"/>
    <w:multiLevelType w:val="multilevel"/>
    <w:tmpl w:val="BCB4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33E87"/>
    <w:multiLevelType w:val="multilevel"/>
    <w:tmpl w:val="EFD0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3A601B"/>
    <w:multiLevelType w:val="multilevel"/>
    <w:tmpl w:val="92A2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D5333"/>
    <w:multiLevelType w:val="multilevel"/>
    <w:tmpl w:val="2F60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726C43"/>
    <w:multiLevelType w:val="multilevel"/>
    <w:tmpl w:val="4858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BC17FC"/>
    <w:multiLevelType w:val="hybridMultilevel"/>
    <w:tmpl w:val="BF06CA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4777F9"/>
    <w:multiLevelType w:val="multilevel"/>
    <w:tmpl w:val="E0A8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0900D9"/>
    <w:multiLevelType w:val="multilevel"/>
    <w:tmpl w:val="7F74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105542"/>
    <w:multiLevelType w:val="multilevel"/>
    <w:tmpl w:val="FF3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705811"/>
    <w:multiLevelType w:val="multilevel"/>
    <w:tmpl w:val="A55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3B383C"/>
    <w:multiLevelType w:val="multilevel"/>
    <w:tmpl w:val="F2DEB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8566CF"/>
    <w:multiLevelType w:val="multilevel"/>
    <w:tmpl w:val="B6B6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49107D"/>
    <w:multiLevelType w:val="multilevel"/>
    <w:tmpl w:val="652C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CD181A"/>
    <w:multiLevelType w:val="multilevel"/>
    <w:tmpl w:val="B7C8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B149F8"/>
    <w:multiLevelType w:val="hybridMultilevel"/>
    <w:tmpl w:val="C49ACCBA"/>
    <w:lvl w:ilvl="0" w:tplc="D6EA79F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ED7826"/>
    <w:multiLevelType w:val="multilevel"/>
    <w:tmpl w:val="B6AEB9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551B65"/>
    <w:multiLevelType w:val="multilevel"/>
    <w:tmpl w:val="4FD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6F3614"/>
    <w:multiLevelType w:val="multilevel"/>
    <w:tmpl w:val="CE12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A54ED5"/>
    <w:multiLevelType w:val="hybridMultilevel"/>
    <w:tmpl w:val="028AE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EB2519B"/>
    <w:multiLevelType w:val="multilevel"/>
    <w:tmpl w:val="C4FA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67558E"/>
    <w:multiLevelType w:val="multilevel"/>
    <w:tmpl w:val="E58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9066D7"/>
    <w:multiLevelType w:val="multilevel"/>
    <w:tmpl w:val="D5E0922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AA40DA"/>
    <w:multiLevelType w:val="multilevel"/>
    <w:tmpl w:val="7778C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195F02"/>
    <w:multiLevelType w:val="multilevel"/>
    <w:tmpl w:val="47E2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1B4706"/>
    <w:multiLevelType w:val="multilevel"/>
    <w:tmpl w:val="4F80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B36D48"/>
    <w:multiLevelType w:val="multilevel"/>
    <w:tmpl w:val="4AF0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3D229D"/>
    <w:multiLevelType w:val="multilevel"/>
    <w:tmpl w:val="606EB68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16160C"/>
    <w:multiLevelType w:val="multilevel"/>
    <w:tmpl w:val="1FB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D247D6"/>
    <w:multiLevelType w:val="multilevel"/>
    <w:tmpl w:val="440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2E0EC8"/>
    <w:multiLevelType w:val="multilevel"/>
    <w:tmpl w:val="5B78A3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35644"/>
    <w:multiLevelType w:val="multilevel"/>
    <w:tmpl w:val="65E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3F515C"/>
    <w:multiLevelType w:val="multilevel"/>
    <w:tmpl w:val="0C36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4E4C46"/>
    <w:multiLevelType w:val="multilevel"/>
    <w:tmpl w:val="C154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F255EB"/>
    <w:multiLevelType w:val="hybridMultilevel"/>
    <w:tmpl w:val="A826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AA6256"/>
    <w:multiLevelType w:val="hybridMultilevel"/>
    <w:tmpl w:val="A348B1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237602"/>
    <w:multiLevelType w:val="multilevel"/>
    <w:tmpl w:val="090C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0F6BB4"/>
    <w:multiLevelType w:val="multilevel"/>
    <w:tmpl w:val="6240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974469"/>
    <w:multiLevelType w:val="multilevel"/>
    <w:tmpl w:val="4A74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EA34CA"/>
    <w:multiLevelType w:val="multilevel"/>
    <w:tmpl w:val="D2F6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5B10B6"/>
    <w:multiLevelType w:val="multilevel"/>
    <w:tmpl w:val="6CD6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12768D"/>
    <w:multiLevelType w:val="multilevel"/>
    <w:tmpl w:val="357AF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13083C"/>
    <w:multiLevelType w:val="multilevel"/>
    <w:tmpl w:val="4CD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E90B5A"/>
    <w:multiLevelType w:val="hybridMultilevel"/>
    <w:tmpl w:val="54AA7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4C747BC"/>
    <w:multiLevelType w:val="multilevel"/>
    <w:tmpl w:val="3938A6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1C7E62"/>
    <w:multiLevelType w:val="multilevel"/>
    <w:tmpl w:val="B7A8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4D654B"/>
    <w:multiLevelType w:val="multilevel"/>
    <w:tmpl w:val="E1203E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631ED4"/>
    <w:multiLevelType w:val="multilevel"/>
    <w:tmpl w:val="C9CC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F27C1A"/>
    <w:multiLevelType w:val="hybridMultilevel"/>
    <w:tmpl w:val="5CEA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5653554">
    <w:abstractNumId w:val="23"/>
  </w:num>
  <w:num w:numId="2" w16cid:durableId="1421029514">
    <w:abstractNumId w:val="16"/>
  </w:num>
  <w:num w:numId="3" w16cid:durableId="403375748">
    <w:abstractNumId w:val="38"/>
  </w:num>
  <w:num w:numId="4" w16cid:durableId="1381130434">
    <w:abstractNumId w:val="26"/>
  </w:num>
  <w:num w:numId="5" w16cid:durableId="2112964827">
    <w:abstractNumId w:val="20"/>
  </w:num>
  <w:num w:numId="6" w16cid:durableId="160127730">
    <w:abstractNumId w:val="34"/>
  </w:num>
  <w:num w:numId="7" w16cid:durableId="1229530924">
    <w:abstractNumId w:val="37"/>
  </w:num>
  <w:num w:numId="8" w16cid:durableId="465663265">
    <w:abstractNumId w:val="66"/>
  </w:num>
  <w:num w:numId="9" w16cid:durableId="1993484802">
    <w:abstractNumId w:val="24"/>
  </w:num>
  <w:num w:numId="10" w16cid:durableId="326132606">
    <w:abstractNumId w:val="48"/>
  </w:num>
  <w:num w:numId="11" w16cid:durableId="1116368284">
    <w:abstractNumId w:val="10"/>
  </w:num>
  <w:num w:numId="12" w16cid:durableId="1368070713">
    <w:abstractNumId w:val="31"/>
  </w:num>
  <w:num w:numId="13" w16cid:durableId="106776006">
    <w:abstractNumId w:val="18"/>
  </w:num>
  <w:num w:numId="14" w16cid:durableId="208106829">
    <w:abstractNumId w:val="71"/>
  </w:num>
  <w:num w:numId="15" w16cid:durableId="226918313">
    <w:abstractNumId w:val="53"/>
  </w:num>
  <w:num w:numId="16" w16cid:durableId="1978801654">
    <w:abstractNumId w:val="0"/>
  </w:num>
  <w:num w:numId="17" w16cid:durableId="1985969227">
    <w:abstractNumId w:val="33"/>
  </w:num>
  <w:num w:numId="18" w16cid:durableId="1216090753">
    <w:abstractNumId w:val="13"/>
  </w:num>
  <w:num w:numId="19" w16cid:durableId="567615105">
    <w:abstractNumId w:val="8"/>
  </w:num>
  <w:num w:numId="20" w16cid:durableId="350760410">
    <w:abstractNumId w:val="69"/>
  </w:num>
  <w:num w:numId="21" w16cid:durableId="1718622037">
    <w:abstractNumId w:val="36"/>
  </w:num>
  <w:num w:numId="22" w16cid:durableId="1599174407">
    <w:abstractNumId w:val="52"/>
  </w:num>
  <w:num w:numId="23" w16cid:durableId="832992779">
    <w:abstractNumId w:val="15"/>
  </w:num>
  <w:num w:numId="24" w16cid:durableId="864176128">
    <w:abstractNumId w:val="44"/>
  </w:num>
  <w:num w:numId="25" w16cid:durableId="1042291064">
    <w:abstractNumId w:val="57"/>
  </w:num>
  <w:num w:numId="26" w16cid:durableId="1794905144">
    <w:abstractNumId w:val="41"/>
  </w:num>
  <w:num w:numId="27" w16cid:durableId="1449666628">
    <w:abstractNumId w:val="55"/>
  </w:num>
  <w:num w:numId="28" w16cid:durableId="1795177448">
    <w:abstractNumId w:val="1"/>
  </w:num>
  <w:num w:numId="29" w16cid:durableId="456945856">
    <w:abstractNumId w:val="64"/>
  </w:num>
  <w:num w:numId="30" w16cid:durableId="637224378">
    <w:abstractNumId w:val="45"/>
  </w:num>
  <w:num w:numId="31" w16cid:durableId="1970934453">
    <w:abstractNumId w:val="27"/>
  </w:num>
  <w:num w:numId="32" w16cid:durableId="1433476195">
    <w:abstractNumId w:val="60"/>
  </w:num>
  <w:num w:numId="33" w16cid:durableId="1538004912">
    <w:abstractNumId w:val="17"/>
  </w:num>
  <w:num w:numId="34" w16cid:durableId="863592979">
    <w:abstractNumId w:val="56"/>
  </w:num>
  <w:num w:numId="35" w16cid:durableId="1307663709">
    <w:abstractNumId w:val="29"/>
  </w:num>
  <w:num w:numId="36" w16cid:durableId="560944620">
    <w:abstractNumId w:val="4"/>
  </w:num>
  <w:num w:numId="37" w16cid:durableId="1558130604">
    <w:abstractNumId w:val="9"/>
  </w:num>
  <w:num w:numId="38" w16cid:durableId="268319532">
    <w:abstractNumId w:val="50"/>
  </w:num>
  <w:num w:numId="39" w16cid:durableId="784271459">
    <w:abstractNumId w:val="32"/>
  </w:num>
  <w:num w:numId="40" w16cid:durableId="2034111118">
    <w:abstractNumId w:val="62"/>
  </w:num>
  <w:num w:numId="41" w16cid:durableId="1124809317">
    <w:abstractNumId w:val="5"/>
  </w:num>
  <w:num w:numId="42" w16cid:durableId="2128884899">
    <w:abstractNumId w:val="65"/>
  </w:num>
  <w:num w:numId="43" w16cid:durableId="225991800">
    <w:abstractNumId w:val="12"/>
  </w:num>
  <w:num w:numId="44" w16cid:durableId="2036541721">
    <w:abstractNumId w:val="25"/>
  </w:num>
  <w:num w:numId="45" w16cid:durableId="1050149590">
    <w:abstractNumId w:val="63"/>
  </w:num>
  <w:num w:numId="46" w16cid:durableId="1371345931">
    <w:abstractNumId w:val="61"/>
  </w:num>
  <w:num w:numId="47" w16cid:durableId="391390889">
    <w:abstractNumId w:val="19"/>
  </w:num>
  <w:num w:numId="48" w16cid:durableId="496653532">
    <w:abstractNumId w:val="42"/>
  </w:num>
  <w:num w:numId="49" w16cid:durableId="1008100771">
    <w:abstractNumId w:val="28"/>
  </w:num>
  <w:num w:numId="50" w16cid:durableId="586615721">
    <w:abstractNumId w:val="51"/>
  </w:num>
  <w:num w:numId="51" w16cid:durableId="388505640">
    <w:abstractNumId w:val="6"/>
  </w:num>
  <w:num w:numId="52" w16cid:durableId="381489788">
    <w:abstractNumId w:val="49"/>
  </w:num>
  <w:num w:numId="53" w16cid:durableId="674571472">
    <w:abstractNumId w:val="35"/>
  </w:num>
  <w:num w:numId="54" w16cid:durableId="1892618243">
    <w:abstractNumId w:val="3"/>
  </w:num>
  <w:num w:numId="55" w16cid:durableId="1365793573">
    <w:abstractNumId w:val="70"/>
  </w:num>
  <w:num w:numId="56" w16cid:durableId="1509639646">
    <w:abstractNumId w:val="68"/>
  </w:num>
  <w:num w:numId="57" w16cid:durableId="1627732303">
    <w:abstractNumId w:val="7"/>
  </w:num>
  <w:num w:numId="58" w16cid:durableId="344744790">
    <w:abstractNumId w:val="47"/>
  </w:num>
  <w:num w:numId="59" w16cid:durableId="500774255">
    <w:abstractNumId w:val="46"/>
  </w:num>
  <w:num w:numId="60" w16cid:durableId="513498962">
    <w:abstractNumId w:val="11"/>
  </w:num>
  <w:num w:numId="61" w16cid:durableId="735131955">
    <w:abstractNumId w:val="54"/>
  </w:num>
  <w:num w:numId="62" w16cid:durableId="1951012389">
    <w:abstractNumId w:val="22"/>
  </w:num>
  <w:num w:numId="63" w16cid:durableId="1166020713">
    <w:abstractNumId w:val="40"/>
  </w:num>
  <w:num w:numId="64" w16cid:durableId="314263971">
    <w:abstractNumId w:val="21"/>
  </w:num>
  <w:num w:numId="65" w16cid:durableId="1706176230">
    <w:abstractNumId w:val="67"/>
  </w:num>
  <w:num w:numId="66" w16cid:durableId="1248154892">
    <w:abstractNumId w:val="58"/>
  </w:num>
  <w:num w:numId="67" w16cid:durableId="729841567">
    <w:abstractNumId w:val="30"/>
  </w:num>
  <w:num w:numId="68" w16cid:durableId="1016883043">
    <w:abstractNumId w:val="14"/>
  </w:num>
  <w:num w:numId="69" w16cid:durableId="54008024">
    <w:abstractNumId w:val="59"/>
  </w:num>
  <w:num w:numId="70" w16cid:durableId="1117875758">
    <w:abstractNumId w:val="72"/>
  </w:num>
  <w:num w:numId="71" w16cid:durableId="768429491">
    <w:abstractNumId w:val="43"/>
  </w:num>
  <w:num w:numId="72" w16cid:durableId="1634679866">
    <w:abstractNumId w:val="39"/>
  </w:num>
  <w:num w:numId="73" w16cid:durableId="268897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5C"/>
    <w:rsid w:val="00036C4E"/>
    <w:rsid w:val="000D7D01"/>
    <w:rsid w:val="001110D9"/>
    <w:rsid w:val="00157EF4"/>
    <w:rsid w:val="00350F0D"/>
    <w:rsid w:val="003D7B2A"/>
    <w:rsid w:val="005574D6"/>
    <w:rsid w:val="005D1E0D"/>
    <w:rsid w:val="0075295C"/>
    <w:rsid w:val="00845933"/>
    <w:rsid w:val="00BD2296"/>
    <w:rsid w:val="00D573CA"/>
    <w:rsid w:val="00FC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8F6D5"/>
  <w15:chartTrackingRefBased/>
  <w15:docId w15:val="{46E81CFF-230D-4CAE-B0E0-AA427F50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2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2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95C"/>
    <w:rPr>
      <w:rFonts w:eastAsiaTheme="majorEastAsia" w:cstheme="majorBidi"/>
      <w:color w:val="272727" w:themeColor="text1" w:themeTint="D8"/>
    </w:rPr>
  </w:style>
  <w:style w:type="paragraph" w:styleId="Title">
    <w:name w:val="Title"/>
    <w:basedOn w:val="Normal"/>
    <w:next w:val="Normal"/>
    <w:link w:val="TitleChar"/>
    <w:uiPriority w:val="10"/>
    <w:qFormat/>
    <w:rsid w:val="00752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95C"/>
    <w:pPr>
      <w:spacing w:before="160"/>
      <w:jc w:val="center"/>
    </w:pPr>
    <w:rPr>
      <w:i/>
      <w:iCs/>
      <w:color w:val="404040" w:themeColor="text1" w:themeTint="BF"/>
    </w:rPr>
  </w:style>
  <w:style w:type="character" w:customStyle="1" w:styleId="QuoteChar">
    <w:name w:val="Quote Char"/>
    <w:basedOn w:val="DefaultParagraphFont"/>
    <w:link w:val="Quote"/>
    <w:uiPriority w:val="29"/>
    <w:rsid w:val="0075295C"/>
    <w:rPr>
      <w:i/>
      <w:iCs/>
      <w:color w:val="404040" w:themeColor="text1" w:themeTint="BF"/>
    </w:rPr>
  </w:style>
  <w:style w:type="paragraph" w:styleId="ListParagraph">
    <w:name w:val="List Paragraph"/>
    <w:basedOn w:val="Normal"/>
    <w:uiPriority w:val="34"/>
    <w:qFormat/>
    <w:rsid w:val="0075295C"/>
    <w:pPr>
      <w:ind w:left="720"/>
      <w:contextualSpacing/>
    </w:pPr>
  </w:style>
  <w:style w:type="character" w:styleId="IntenseEmphasis">
    <w:name w:val="Intense Emphasis"/>
    <w:basedOn w:val="DefaultParagraphFont"/>
    <w:uiPriority w:val="21"/>
    <w:qFormat/>
    <w:rsid w:val="0075295C"/>
    <w:rPr>
      <w:i/>
      <w:iCs/>
      <w:color w:val="0F4761" w:themeColor="accent1" w:themeShade="BF"/>
    </w:rPr>
  </w:style>
  <w:style w:type="paragraph" w:styleId="IntenseQuote">
    <w:name w:val="Intense Quote"/>
    <w:basedOn w:val="Normal"/>
    <w:next w:val="Normal"/>
    <w:link w:val="IntenseQuoteChar"/>
    <w:uiPriority w:val="30"/>
    <w:qFormat/>
    <w:rsid w:val="00752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95C"/>
    <w:rPr>
      <w:i/>
      <w:iCs/>
      <w:color w:val="0F4761" w:themeColor="accent1" w:themeShade="BF"/>
    </w:rPr>
  </w:style>
  <w:style w:type="character" w:styleId="IntenseReference">
    <w:name w:val="Intense Reference"/>
    <w:basedOn w:val="DefaultParagraphFont"/>
    <w:uiPriority w:val="32"/>
    <w:qFormat/>
    <w:rsid w:val="0075295C"/>
    <w:rPr>
      <w:b/>
      <w:bCs/>
      <w:smallCaps/>
      <w:color w:val="0F4761" w:themeColor="accent1" w:themeShade="BF"/>
      <w:spacing w:val="5"/>
    </w:rPr>
  </w:style>
  <w:style w:type="paragraph" w:styleId="NormalWeb">
    <w:name w:val="Normal (Web)"/>
    <w:basedOn w:val="Normal"/>
    <w:uiPriority w:val="99"/>
    <w:semiHidden/>
    <w:unhideWhenUsed/>
    <w:rsid w:val="00FC4A9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51432">
      <w:bodyDiv w:val="1"/>
      <w:marLeft w:val="0"/>
      <w:marRight w:val="0"/>
      <w:marTop w:val="0"/>
      <w:marBottom w:val="0"/>
      <w:divBdr>
        <w:top w:val="none" w:sz="0" w:space="0" w:color="auto"/>
        <w:left w:val="none" w:sz="0" w:space="0" w:color="auto"/>
        <w:bottom w:val="none" w:sz="0" w:space="0" w:color="auto"/>
        <w:right w:val="none" w:sz="0" w:space="0" w:color="auto"/>
      </w:divBdr>
      <w:divsChild>
        <w:div w:id="115815551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961162">
          <w:marLeft w:val="0"/>
          <w:marRight w:val="0"/>
          <w:marTop w:val="0"/>
          <w:marBottom w:val="0"/>
          <w:divBdr>
            <w:top w:val="none" w:sz="0" w:space="0" w:color="auto"/>
            <w:left w:val="none" w:sz="0" w:space="0" w:color="auto"/>
            <w:bottom w:val="none" w:sz="0" w:space="0" w:color="auto"/>
            <w:right w:val="none" w:sz="0" w:space="0" w:color="auto"/>
          </w:divBdr>
        </w:div>
      </w:divsChild>
    </w:div>
    <w:div w:id="115101299">
      <w:bodyDiv w:val="1"/>
      <w:marLeft w:val="0"/>
      <w:marRight w:val="0"/>
      <w:marTop w:val="0"/>
      <w:marBottom w:val="0"/>
      <w:divBdr>
        <w:top w:val="none" w:sz="0" w:space="0" w:color="auto"/>
        <w:left w:val="none" w:sz="0" w:space="0" w:color="auto"/>
        <w:bottom w:val="none" w:sz="0" w:space="0" w:color="auto"/>
        <w:right w:val="none" w:sz="0" w:space="0" w:color="auto"/>
      </w:divBdr>
      <w:divsChild>
        <w:div w:id="1218709972">
          <w:marLeft w:val="0"/>
          <w:marRight w:val="0"/>
          <w:marTop w:val="0"/>
          <w:marBottom w:val="0"/>
          <w:divBdr>
            <w:top w:val="none" w:sz="0" w:space="0" w:color="auto"/>
            <w:left w:val="none" w:sz="0" w:space="0" w:color="auto"/>
            <w:bottom w:val="none" w:sz="0" w:space="0" w:color="auto"/>
            <w:right w:val="none" w:sz="0" w:space="0" w:color="auto"/>
          </w:divBdr>
        </w:div>
      </w:divsChild>
    </w:div>
    <w:div w:id="216825168">
      <w:bodyDiv w:val="1"/>
      <w:marLeft w:val="0"/>
      <w:marRight w:val="0"/>
      <w:marTop w:val="0"/>
      <w:marBottom w:val="0"/>
      <w:divBdr>
        <w:top w:val="none" w:sz="0" w:space="0" w:color="auto"/>
        <w:left w:val="none" w:sz="0" w:space="0" w:color="auto"/>
        <w:bottom w:val="none" w:sz="0" w:space="0" w:color="auto"/>
        <w:right w:val="none" w:sz="0" w:space="0" w:color="auto"/>
      </w:divBdr>
    </w:div>
    <w:div w:id="228080483">
      <w:bodyDiv w:val="1"/>
      <w:marLeft w:val="0"/>
      <w:marRight w:val="0"/>
      <w:marTop w:val="0"/>
      <w:marBottom w:val="0"/>
      <w:divBdr>
        <w:top w:val="none" w:sz="0" w:space="0" w:color="auto"/>
        <w:left w:val="none" w:sz="0" w:space="0" w:color="auto"/>
        <w:bottom w:val="none" w:sz="0" w:space="0" w:color="auto"/>
        <w:right w:val="none" w:sz="0" w:space="0" w:color="auto"/>
      </w:divBdr>
      <w:divsChild>
        <w:div w:id="1219588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387167">
      <w:bodyDiv w:val="1"/>
      <w:marLeft w:val="0"/>
      <w:marRight w:val="0"/>
      <w:marTop w:val="0"/>
      <w:marBottom w:val="0"/>
      <w:divBdr>
        <w:top w:val="none" w:sz="0" w:space="0" w:color="auto"/>
        <w:left w:val="none" w:sz="0" w:space="0" w:color="auto"/>
        <w:bottom w:val="none" w:sz="0" w:space="0" w:color="auto"/>
        <w:right w:val="none" w:sz="0" w:space="0" w:color="auto"/>
      </w:divBdr>
    </w:div>
    <w:div w:id="282158028">
      <w:bodyDiv w:val="1"/>
      <w:marLeft w:val="0"/>
      <w:marRight w:val="0"/>
      <w:marTop w:val="0"/>
      <w:marBottom w:val="0"/>
      <w:divBdr>
        <w:top w:val="none" w:sz="0" w:space="0" w:color="auto"/>
        <w:left w:val="none" w:sz="0" w:space="0" w:color="auto"/>
        <w:bottom w:val="none" w:sz="0" w:space="0" w:color="auto"/>
        <w:right w:val="none" w:sz="0" w:space="0" w:color="auto"/>
      </w:divBdr>
    </w:div>
    <w:div w:id="412316409">
      <w:bodyDiv w:val="1"/>
      <w:marLeft w:val="0"/>
      <w:marRight w:val="0"/>
      <w:marTop w:val="0"/>
      <w:marBottom w:val="0"/>
      <w:divBdr>
        <w:top w:val="none" w:sz="0" w:space="0" w:color="auto"/>
        <w:left w:val="none" w:sz="0" w:space="0" w:color="auto"/>
        <w:bottom w:val="none" w:sz="0" w:space="0" w:color="auto"/>
        <w:right w:val="none" w:sz="0" w:space="0" w:color="auto"/>
      </w:divBdr>
      <w:divsChild>
        <w:div w:id="1134131636">
          <w:marLeft w:val="0"/>
          <w:marRight w:val="0"/>
          <w:marTop w:val="0"/>
          <w:marBottom w:val="0"/>
          <w:divBdr>
            <w:top w:val="none" w:sz="0" w:space="0" w:color="auto"/>
            <w:left w:val="none" w:sz="0" w:space="0" w:color="auto"/>
            <w:bottom w:val="none" w:sz="0" w:space="0" w:color="auto"/>
            <w:right w:val="none" w:sz="0" w:space="0" w:color="auto"/>
          </w:divBdr>
        </w:div>
      </w:divsChild>
    </w:div>
    <w:div w:id="620039709">
      <w:bodyDiv w:val="1"/>
      <w:marLeft w:val="0"/>
      <w:marRight w:val="0"/>
      <w:marTop w:val="0"/>
      <w:marBottom w:val="0"/>
      <w:divBdr>
        <w:top w:val="none" w:sz="0" w:space="0" w:color="auto"/>
        <w:left w:val="none" w:sz="0" w:space="0" w:color="auto"/>
        <w:bottom w:val="none" w:sz="0" w:space="0" w:color="auto"/>
        <w:right w:val="none" w:sz="0" w:space="0" w:color="auto"/>
      </w:divBdr>
      <w:divsChild>
        <w:div w:id="912355113">
          <w:marLeft w:val="0"/>
          <w:marRight w:val="0"/>
          <w:marTop w:val="0"/>
          <w:marBottom w:val="0"/>
          <w:divBdr>
            <w:top w:val="none" w:sz="0" w:space="0" w:color="auto"/>
            <w:left w:val="none" w:sz="0" w:space="0" w:color="auto"/>
            <w:bottom w:val="none" w:sz="0" w:space="0" w:color="auto"/>
            <w:right w:val="none" w:sz="0" w:space="0" w:color="auto"/>
          </w:divBdr>
        </w:div>
      </w:divsChild>
    </w:div>
    <w:div w:id="653417768">
      <w:bodyDiv w:val="1"/>
      <w:marLeft w:val="0"/>
      <w:marRight w:val="0"/>
      <w:marTop w:val="0"/>
      <w:marBottom w:val="0"/>
      <w:divBdr>
        <w:top w:val="none" w:sz="0" w:space="0" w:color="auto"/>
        <w:left w:val="none" w:sz="0" w:space="0" w:color="auto"/>
        <w:bottom w:val="none" w:sz="0" w:space="0" w:color="auto"/>
        <w:right w:val="none" w:sz="0" w:space="0" w:color="auto"/>
      </w:divBdr>
    </w:div>
    <w:div w:id="814954468">
      <w:bodyDiv w:val="1"/>
      <w:marLeft w:val="0"/>
      <w:marRight w:val="0"/>
      <w:marTop w:val="0"/>
      <w:marBottom w:val="0"/>
      <w:divBdr>
        <w:top w:val="none" w:sz="0" w:space="0" w:color="auto"/>
        <w:left w:val="none" w:sz="0" w:space="0" w:color="auto"/>
        <w:bottom w:val="none" w:sz="0" w:space="0" w:color="auto"/>
        <w:right w:val="none" w:sz="0" w:space="0" w:color="auto"/>
      </w:divBdr>
      <w:divsChild>
        <w:div w:id="64306108">
          <w:marLeft w:val="0"/>
          <w:marRight w:val="0"/>
          <w:marTop w:val="0"/>
          <w:marBottom w:val="0"/>
          <w:divBdr>
            <w:top w:val="none" w:sz="0" w:space="0" w:color="auto"/>
            <w:left w:val="none" w:sz="0" w:space="0" w:color="auto"/>
            <w:bottom w:val="none" w:sz="0" w:space="0" w:color="auto"/>
            <w:right w:val="none" w:sz="0" w:space="0" w:color="auto"/>
          </w:divBdr>
        </w:div>
      </w:divsChild>
    </w:div>
    <w:div w:id="908006104">
      <w:bodyDiv w:val="1"/>
      <w:marLeft w:val="0"/>
      <w:marRight w:val="0"/>
      <w:marTop w:val="0"/>
      <w:marBottom w:val="0"/>
      <w:divBdr>
        <w:top w:val="none" w:sz="0" w:space="0" w:color="auto"/>
        <w:left w:val="none" w:sz="0" w:space="0" w:color="auto"/>
        <w:bottom w:val="none" w:sz="0" w:space="0" w:color="auto"/>
        <w:right w:val="none" w:sz="0" w:space="0" w:color="auto"/>
      </w:divBdr>
    </w:div>
    <w:div w:id="950168653">
      <w:bodyDiv w:val="1"/>
      <w:marLeft w:val="0"/>
      <w:marRight w:val="0"/>
      <w:marTop w:val="0"/>
      <w:marBottom w:val="0"/>
      <w:divBdr>
        <w:top w:val="none" w:sz="0" w:space="0" w:color="auto"/>
        <w:left w:val="none" w:sz="0" w:space="0" w:color="auto"/>
        <w:bottom w:val="none" w:sz="0" w:space="0" w:color="auto"/>
        <w:right w:val="none" w:sz="0" w:space="0" w:color="auto"/>
      </w:divBdr>
    </w:div>
    <w:div w:id="1129283395">
      <w:bodyDiv w:val="1"/>
      <w:marLeft w:val="0"/>
      <w:marRight w:val="0"/>
      <w:marTop w:val="0"/>
      <w:marBottom w:val="0"/>
      <w:divBdr>
        <w:top w:val="none" w:sz="0" w:space="0" w:color="auto"/>
        <w:left w:val="none" w:sz="0" w:space="0" w:color="auto"/>
        <w:bottom w:val="none" w:sz="0" w:space="0" w:color="auto"/>
        <w:right w:val="none" w:sz="0" w:space="0" w:color="auto"/>
      </w:divBdr>
    </w:div>
    <w:div w:id="1303735957">
      <w:bodyDiv w:val="1"/>
      <w:marLeft w:val="0"/>
      <w:marRight w:val="0"/>
      <w:marTop w:val="0"/>
      <w:marBottom w:val="0"/>
      <w:divBdr>
        <w:top w:val="none" w:sz="0" w:space="0" w:color="auto"/>
        <w:left w:val="none" w:sz="0" w:space="0" w:color="auto"/>
        <w:bottom w:val="none" w:sz="0" w:space="0" w:color="auto"/>
        <w:right w:val="none" w:sz="0" w:space="0" w:color="auto"/>
      </w:divBdr>
    </w:div>
    <w:div w:id="1512836879">
      <w:bodyDiv w:val="1"/>
      <w:marLeft w:val="0"/>
      <w:marRight w:val="0"/>
      <w:marTop w:val="0"/>
      <w:marBottom w:val="0"/>
      <w:divBdr>
        <w:top w:val="none" w:sz="0" w:space="0" w:color="auto"/>
        <w:left w:val="none" w:sz="0" w:space="0" w:color="auto"/>
        <w:bottom w:val="none" w:sz="0" w:space="0" w:color="auto"/>
        <w:right w:val="none" w:sz="0" w:space="0" w:color="auto"/>
      </w:divBdr>
      <w:divsChild>
        <w:div w:id="112927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56142">
      <w:bodyDiv w:val="1"/>
      <w:marLeft w:val="0"/>
      <w:marRight w:val="0"/>
      <w:marTop w:val="0"/>
      <w:marBottom w:val="0"/>
      <w:divBdr>
        <w:top w:val="none" w:sz="0" w:space="0" w:color="auto"/>
        <w:left w:val="none" w:sz="0" w:space="0" w:color="auto"/>
        <w:bottom w:val="none" w:sz="0" w:space="0" w:color="auto"/>
        <w:right w:val="none" w:sz="0" w:space="0" w:color="auto"/>
      </w:divBdr>
    </w:div>
    <w:div w:id="2033533408">
      <w:bodyDiv w:val="1"/>
      <w:marLeft w:val="0"/>
      <w:marRight w:val="0"/>
      <w:marTop w:val="0"/>
      <w:marBottom w:val="0"/>
      <w:divBdr>
        <w:top w:val="none" w:sz="0" w:space="0" w:color="auto"/>
        <w:left w:val="none" w:sz="0" w:space="0" w:color="auto"/>
        <w:bottom w:val="none" w:sz="0" w:space="0" w:color="auto"/>
        <w:right w:val="none" w:sz="0" w:space="0" w:color="auto"/>
      </w:divBdr>
    </w:div>
    <w:div w:id="2088186376">
      <w:bodyDiv w:val="1"/>
      <w:marLeft w:val="0"/>
      <w:marRight w:val="0"/>
      <w:marTop w:val="0"/>
      <w:marBottom w:val="0"/>
      <w:divBdr>
        <w:top w:val="none" w:sz="0" w:space="0" w:color="auto"/>
        <w:left w:val="none" w:sz="0" w:space="0" w:color="auto"/>
        <w:bottom w:val="none" w:sz="0" w:space="0" w:color="auto"/>
        <w:right w:val="none" w:sz="0" w:space="0" w:color="auto"/>
      </w:divBdr>
    </w:div>
    <w:div w:id="2132169302">
      <w:bodyDiv w:val="1"/>
      <w:marLeft w:val="0"/>
      <w:marRight w:val="0"/>
      <w:marTop w:val="0"/>
      <w:marBottom w:val="0"/>
      <w:divBdr>
        <w:top w:val="none" w:sz="0" w:space="0" w:color="auto"/>
        <w:left w:val="none" w:sz="0" w:space="0" w:color="auto"/>
        <w:bottom w:val="none" w:sz="0" w:space="0" w:color="auto"/>
        <w:right w:val="none" w:sz="0" w:space="0" w:color="auto"/>
      </w:divBdr>
      <w:divsChild>
        <w:div w:id="1257833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479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Szabó</dc:creator>
  <cp:keywords/>
  <dc:description/>
  <cp:lastModifiedBy>Erika Szabó</cp:lastModifiedBy>
  <cp:revision>2</cp:revision>
  <dcterms:created xsi:type="dcterms:W3CDTF">2025-04-29T10:19:00Z</dcterms:created>
  <dcterms:modified xsi:type="dcterms:W3CDTF">2025-04-29T12:34:00Z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f8df7598-cc89-4e2e-8524-f310015111cb</vt:lpwstr>
  </property>
</Properties>
</file>