
<file path=[Content_Types].xml><?xml version="1.0" encoding="utf-8"?>
<Types xmlns="http://schemas.openxmlformats.org/package/2006/content-types">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E5B7832" w14:textId="28027983" w:rsidR="009555C8" w:rsidRDefault="009555C8" w:rsidP="009555C8">
      <w:pPr>
        <w:ind w:firstLine="0"/>
        <w:sectPr w:rsidR="009555C8" w:rsidSect="00D14C58">
          <w:footerReference w:type="even" r:id="rId8"/>
          <w:pgSz w:w="11906" w:h="16838" w:code="9"/>
          <w:pgMar w:top="2218" w:right="1440" w:bottom="2218" w:left="1440" w:header="1699" w:footer="1699" w:gutter="0"/>
          <w:cols w:space="708"/>
          <w:docGrid w:linePitch="360"/>
        </w:sectPr>
      </w:pPr>
    </w:p>
    <w:p w14:paraId="65E4E6DA" w14:textId="77777777" w:rsidR="00082D36" w:rsidRDefault="00082D36" w:rsidP="00082D36">
      <w:pPr>
        <w:pStyle w:val="Heading1"/>
        <w:numPr>
          <w:ilvl w:val="0"/>
          <w:numId w:val="2"/>
        </w:numPr>
      </w:pPr>
      <w:bookmarkStart w:id="0" w:name="_Toc127094437"/>
      <w:r>
        <w:lastRenderedPageBreak/>
        <w:t>Introduction</w:t>
      </w:r>
      <w:bookmarkEnd w:id="0"/>
    </w:p>
    <w:p w14:paraId="262DCC34" w14:textId="77777777" w:rsidR="000E6F6B" w:rsidRDefault="00082D36" w:rsidP="00082D36">
      <w:r>
        <w:t>During the 1990s energy-markets across Europe experienced a liberalization in part of the electricity value</w:t>
      </w:r>
      <w:r w:rsidR="000E7FA0">
        <w:t>- and supply</w:t>
      </w:r>
      <w:r>
        <w:t xml:space="preserve"> chain – namely the production</w:t>
      </w:r>
      <w:r w:rsidR="000E6F6B">
        <w:t>, distributions,</w:t>
      </w:r>
      <w:r>
        <w:t xml:space="preserve"> and trading of energy were liberalized. This also involved Denmark, where the day-to-day operational maintenance in grid system is still monopolized</w:t>
      </w:r>
      <w:r w:rsidR="000E6F6B">
        <w:t xml:space="preserve"> today</w:t>
      </w:r>
      <w:r>
        <w:t xml:space="preserve">, however. </w:t>
      </w:r>
    </w:p>
    <w:p w14:paraId="19793428" w14:textId="7F276A81" w:rsidR="00082D36" w:rsidRDefault="00082D36" w:rsidP="00082D36">
      <w:r>
        <w:t xml:space="preserve">Compared to other traded commodities like agricultural products, natural gas or crude oil, electricity is non-storable, requiring grid-systems to provide a constant flow of energy to balance production and consumption. At the same time, consumption depends highly on weather conditions (temperature, wind, precipitation etc.) as well as daily-, weekly- and yearly social activities (diurnal routines, workdays vs. Weekends, holiday periods etc.). </w:t>
      </w:r>
    </w:p>
    <w:p w14:paraId="59D298C7" w14:textId="5A971E8E" w:rsidR="00082D36" w:rsidRDefault="009326F0" w:rsidP="009326F0">
      <w:pPr>
        <w:ind w:firstLine="0"/>
      </w:pPr>
      <w:r>
        <w:t xml:space="preserve">      </w:t>
      </w:r>
      <w:r w:rsidR="00082D36">
        <w:t xml:space="preserve">Electricity prices is by nature very </w:t>
      </w:r>
      <w:r w:rsidR="00082D36">
        <w:rPr>
          <w:i/>
          <w:iCs/>
        </w:rPr>
        <w:t xml:space="preserve">spikey </w:t>
      </w:r>
      <w:r w:rsidR="00082D36">
        <w:t>with radical shifts in prices few hours apart. These dynamics are the effect of the non-storability of electricity (</w:t>
      </w:r>
      <w:proofErr w:type="spellStart"/>
      <w:r w:rsidR="00082D36">
        <w:t>Weron</w:t>
      </w:r>
      <w:proofErr w:type="spellEnd"/>
      <w:r w:rsidR="00082D36">
        <w:t xml:space="preserve">, 2006), and can, in extreme situations, lead to energy suppliers file for bankruptcy in price escalating-periods if they are not ready to manage the realized risk. </w:t>
      </w:r>
      <w:r w:rsidR="00F603E4">
        <w:t xml:space="preserve">Thus, the deregulation of energy market has led to a riskier market where statistical analyses are essential and financial penalties for forecast errors are high. </w:t>
      </w:r>
    </w:p>
    <w:p w14:paraId="005FF4B7" w14:textId="2ADB031B" w:rsidR="009326F0" w:rsidRDefault="00556F49" w:rsidP="009326F0">
      <w:r>
        <w:t xml:space="preserve">With </w:t>
      </w:r>
      <w:r w:rsidR="00082D36">
        <w:t>A global pandemic, high inflation rates and global cross-border conflicts around the world, we are now looking into an energy crisis (</w:t>
      </w:r>
      <w:proofErr w:type="spellStart"/>
      <w:r w:rsidR="00082D36">
        <w:fldChar w:fldCharType="begin"/>
      </w:r>
      <w:r w:rsidR="00082D36">
        <w:instrText xml:space="preserve"> HYPERLINK "https://kriseinformation.dk/energikrise" </w:instrText>
      </w:r>
      <w:r w:rsidR="00082D36">
        <w:fldChar w:fldCharType="separate"/>
      </w:r>
      <w:r w:rsidR="00082D36">
        <w:rPr>
          <w:rStyle w:val="Hyperlink"/>
        </w:rPr>
        <w:t>Sådan</w:t>
      </w:r>
      <w:proofErr w:type="spellEnd"/>
      <w:r w:rsidR="00082D36">
        <w:rPr>
          <w:rStyle w:val="Hyperlink"/>
        </w:rPr>
        <w:t xml:space="preserve"> </w:t>
      </w:r>
      <w:proofErr w:type="spellStart"/>
      <w:r w:rsidR="00082D36">
        <w:rPr>
          <w:rStyle w:val="Hyperlink"/>
        </w:rPr>
        <w:t>påvirker</w:t>
      </w:r>
      <w:proofErr w:type="spellEnd"/>
      <w:r w:rsidR="00082D36">
        <w:rPr>
          <w:rStyle w:val="Hyperlink"/>
        </w:rPr>
        <w:t xml:space="preserve"> </w:t>
      </w:r>
      <w:proofErr w:type="spellStart"/>
      <w:r w:rsidR="00082D36">
        <w:rPr>
          <w:rStyle w:val="Hyperlink"/>
        </w:rPr>
        <w:t>energikrisen</w:t>
      </w:r>
      <w:proofErr w:type="spellEnd"/>
      <w:r w:rsidR="00082D36">
        <w:rPr>
          <w:rStyle w:val="Hyperlink"/>
        </w:rPr>
        <w:t xml:space="preserve"> </w:t>
      </w:r>
      <w:proofErr w:type="spellStart"/>
      <w:r w:rsidR="00082D36">
        <w:rPr>
          <w:rStyle w:val="Hyperlink"/>
        </w:rPr>
        <w:t>Danmark</w:t>
      </w:r>
      <w:proofErr w:type="spellEnd"/>
      <w:r w:rsidR="00082D36">
        <w:rPr>
          <w:rStyle w:val="Hyperlink"/>
        </w:rPr>
        <w:t xml:space="preserve"> | </w:t>
      </w:r>
      <w:proofErr w:type="spellStart"/>
      <w:r w:rsidR="00082D36">
        <w:rPr>
          <w:rStyle w:val="Hyperlink"/>
        </w:rPr>
        <w:t>Kriseinformation</w:t>
      </w:r>
      <w:proofErr w:type="spellEnd"/>
      <w:r w:rsidR="00082D36">
        <w:fldChar w:fldCharType="end"/>
      </w:r>
      <w:r w:rsidR="00082D36">
        <w:t>). Energy prices have since ultimo 2021 been more volatile than ever (</w:t>
      </w:r>
      <w:r w:rsidR="00082D36" w:rsidRPr="0069240A">
        <w:rPr>
          <w:u w:val="single"/>
        </w:rPr>
        <w:t>See figure X</w:t>
      </w:r>
      <w:r w:rsidR="00082D36">
        <w:t>) and new global- and national context call for new spot price models. This thesis addresses energy prices in Denmark and seeks to test and explore models that are capable of forecasting Danish electricity prices</w:t>
      </w:r>
      <w:r>
        <w:t xml:space="preserve"> in the</w:t>
      </w:r>
      <w:r w:rsidR="00082D36">
        <w:t xml:space="preserve"> day-ahead</w:t>
      </w:r>
      <w:r>
        <w:t xml:space="preserve"> market</w:t>
      </w:r>
      <w:r w:rsidR="00082D36">
        <w:t>.</w:t>
      </w:r>
    </w:p>
    <w:p w14:paraId="5986F131" w14:textId="28DFB952" w:rsidR="009326F0" w:rsidRDefault="009326F0" w:rsidP="009326F0"/>
    <w:p w14:paraId="56BBBEAB" w14:textId="5ECF2AAE" w:rsidR="009326F0" w:rsidRDefault="009326F0" w:rsidP="009326F0">
      <w:pPr>
        <w:pStyle w:val="Heading2"/>
      </w:pPr>
      <w:r>
        <w:t xml:space="preserve">Problem statement </w:t>
      </w:r>
    </w:p>
    <w:p w14:paraId="4CA54FB8" w14:textId="359CE613" w:rsidR="009326F0" w:rsidRDefault="009326F0" w:rsidP="009326F0">
      <w:pPr>
        <w:pStyle w:val="Firstparagraph"/>
      </w:pPr>
      <w:r>
        <w:t xml:space="preserve">      The research question and sub-questions for this thesis are formulated as follows: </w:t>
      </w:r>
    </w:p>
    <w:p w14:paraId="5F334742" w14:textId="4D419F72" w:rsidR="009326F0" w:rsidRDefault="009326F0" w:rsidP="009326F0"/>
    <w:p w14:paraId="698EA48A" w14:textId="670B0AA0" w:rsidR="009326F0" w:rsidRDefault="009326F0" w:rsidP="009326F0">
      <w:pPr>
        <w:ind w:left="340" w:firstLine="0"/>
      </w:pPr>
      <w:r>
        <w:t>How can statistical learning methods be utilized in forecasting electricity prices in the Danish day-ahead      market?</w:t>
      </w:r>
    </w:p>
    <w:p w14:paraId="03AE5546" w14:textId="4EB9C325" w:rsidR="009326F0" w:rsidRDefault="00F50CAB" w:rsidP="009326F0">
      <w:pPr>
        <w:pStyle w:val="ListParagraph"/>
        <w:numPr>
          <w:ilvl w:val="0"/>
          <w:numId w:val="21"/>
        </w:numPr>
      </w:pPr>
      <w:r>
        <w:t>How is the electricity market constructed in Denmark?</w:t>
      </w:r>
    </w:p>
    <w:p w14:paraId="26437E7C" w14:textId="3DDFE9A7" w:rsidR="00F50CAB" w:rsidRDefault="00F50CAB" w:rsidP="009326F0">
      <w:pPr>
        <w:pStyle w:val="ListParagraph"/>
        <w:numPr>
          <w:ilvl w:val="0"/>
          <w:numId w:val="21"/>
        </w:numPr>
      </w:pPr>
      <w:r>
        <w:t xml:space="preserve">How can ARIMA models and Neural Networks be used to forecast electricity prices in Denmark? </w:t>
      </w:r>
    </w:p>
    <w:p w14:paraId="1DD5F805" w14:textId="4780396F" w:rsidR="00F50CAB" w:rsidRDefault="00F50CAB" w:rsidP="009326F0">
      <w:pPr>
        <w:pStyle w:val="ListParagraph"/>
        <w:numPr>
          <w:ilvl w:val="0"/>
          <w:numId w:val="21"/>
        </w:numPr>
      </w:pPr>
      <w:r>
        <w:t xml:space="preserve">What statistical models are best when forecasting electricity prices in Denmark? </w:t>
      </w:r>
    </w:p>
    <w:p w14:paraId="1D282CBF" w14:textId="40021620" w:rsidR="00F50CAB" w:rsidRDefault="00F50CAB" w:rsidP="00F50CAB"/>
    <w:p w14:paraId="0F9FCC1A" w14:textId="7C3839E6" w:rsidR="00F50CAB" w:rsidRDefault="00F50CAB" w:rsidP="00F50CAB">
      <w:pPr>
        <w:rPr>
          <w:b/>
          <w:bCs/>
        </w:rPr>
      </w:pPr>
      <w:r>
        <w:t xml:space="preserve">This thesis aims to study and approach the modelling of electricity prices in Denmark using quantitative data. </w:t>
      </w:r>
      <w:r>
        <w:rPr>
          <w:b/>
          <w:bCs/>
        </w:rPr>
        <w:t xml:space="preserve">SHORT SENTENCE ON APPROACH USED. </w:t>
      </w:r>
    </w:p>
    <w:p w14:paraId="14122411" w14:textId="313462D4" w:rsidR="00D95210" w:rsidRDefault="00D95210" w:rsidP="00F50CAB">
      <w:pPr>
        <w:rPr>
          <w:b/>
          <w:bCs/>
        </w:rPr>
      </w:pPr>
    </w:p>
    <w:p w14:paraId="37A1434D" w14:textId="4A20AE1A" w:rsidR="00E754D0" w:rsidRDefault="00E91F65" w:rsidP="00DF7E0B">
      <w:r>
        <w:t xml:space="preserve">Since the end of 2021, electricity prices have become more volatile and fluctuating. This thesis aims to capture the </w:t>
      </w:r>
      <w:r>
        <w:rPr>
          <w:i/>
          <w:iCs/>
        </w:rPr>
        <w:t xml:space="preserve">new state </w:t>
      </w:r>
      <w:r>
        <w:t xml:space="preserve">in the price dynamics </w:t>
      </w:r>
      <w:r w:rsidR="009D17E4">
        <w:t xml:space="preserve">by training, testing, and evaluating different statistical models that are suitable </w:t>
      </w:r>
      <w:r w:rsidR="00556F49">
        <w:t xml:space="preserve">candidates </w:t>
      </w:r>
      <w:r w:rsidR="009D17E4">
        <w:t xml:space="preserve">in a time-series forecasting </w:t>
      </w:r>
      <w:r w:rsidR="00206287">
        <w:t>context</w:t>
      </w:r>
      <w:r w:rsidR="009D17E4">
        <w:t>. Through review of existing literature</w:t>
      </w:r>
      <w:r w:rsidR="008A1F16">
        <w:t xml:space="preserve"> and approaches that has previously been </w:t>
      </w:r>
      <w:r w:rsidR="00556F49">
        <w:t>used</w:t>
      </w:r>
      <w:r w:rsidR="008A1F16">
        <w:t xml:space="preserve"> in electricity price forecasting, this thesis also aims to investigate how the new state of price dynamics influence the approach </w:t>
      </w:r>
      <w:r w:rsidR="00E754D0">
        <w:t xml:space="preserve">and choices one takes in </w:t>
      </w:r>
      <w:r w:rsidR="00556F49">
        <w:t>forecasting electricity prices</w:t>
      </w:r>
      <w:r w:rsidR="00E754D0">
        <w:t xml:space="preserve">. </w:t>
      </w:r>
    </w:p>
    <w:p w14:paraId="41C03841" w14:textId="3F5DC050" w:rsidR="00D95210" w:rsidRDefault="00E754D0" w:rsidP="00F50CAB">
      <w:r>
        <w:t>Evaluating different models will result in both strength and weaknesses in the models themselves. Some observation might be consisting with current literature whereas others might be new to my knowledge. Therefore</w:t>
      </w:r>
      <w:r w:rsidR="00DF7E0B">
        <w:t xml:space="preserve"> it is of great importance that</w:t>
      </w:r>
      <w:r>
        <w:t xml:space="preserve"> </w:t>
      </w:r>
      <w:r w:rsidR="00DF7E0B">
        <w:t xml:space="preserve">the process of evaluating different modelling techniques is supported by arguments that is transparent from the data set used. </w:t>
      </w:r>
    </w:p>
    <w:p w14:paraId="0AA78DC4" w14:textId="58F63D5E" w:rsidR="00DF7E0B" w:rsidRDefault="00DF7E0B" w:rsidP="00F50CAB"/>
    <w:p w14:paraId="799D1C95" w14:textId="4EB4411F" w:rsidR="00DF7E0B" w:rsidRDefault="00DF7E0B" w:rsidP="00F50CAB">
      <w:r>
        <w:t xml:space="preserve">Going forward, </w:t>
      </w:r>
      <w:r>
        <w:rPr>
          <w:i/>
          <w:iCs/>
        </w:rPr>
        <w:t xml:space="preserve">performance </w:t>
      </w:r>
      <w:r>
        <w:t xml:space="preserve">will be used as a reference for predictive power within the models while </w:t>
      </w:r>
      <w:r w:rsidR="000E1664" w:rsidRPr="000E1664">
        <w:rPr>
          <w:i/>
          <w:iCs/>
        </w:rPr>
        <w:t>interpretability</w:t>
      </w:r>
      <w:r w:rsidR="000E1664">
        <w:t xml:space="preserve"> </w:t>
      </w:r>
      <w:r>
        <w:t xml:space="preserve">will be used as reference for practical worth and applicability. This thesis aims to test and evaluate the statistical methods in terms of performance and </w:t>
      </w:r>
      <w:r w:rsidR="000E1664">
        <w:t>interpretability</w:t>
      </w:r>
      <w:r>
        <w:t xml:space="preserve">. </w:t>
      </w:r>
    </w:p>
    <w:p w14:paraId="303AE23D" w14:textId="5E05F947" w:rsidR="00DF7E0B" w:rsidRDefault="00DF7E0B" w:rsidP="00F50CAB"/>
    <w:p w14:paraId="6ED34077" w14:textId="691F3035" w:rsidR="00DF7E0B" w:rsidRDefault="00DF7E0B" w:rsidP="00DF7E0B">
      <w:pPr>
        <w:pStyle w:val="Heading2"/>
      </w:pPr>
      <w:r>
        <w:t xml:space="preserve">Delimitations </w:t>
      </w:r>
    </w:p>
    <w:p w14:paraId="37729080" w14:textId="77777777" w:rsidR="000E7FA0" w:rsidRDefault="00DF7E0B" w:rsidP="00DF7E0B">
      <w:pPr>
        <w:pStyle w:val="Firstparagraph"/>
      </w:pPr>
      <w:r>
        <w:t xml:space="preserve">      This thesis focusses solely on modelling Danish electricity prices. </w:t>
      </w:r>
      <w:r w:rsidR="000E7FA0">
        <w:t xml:space="preserve">Furthermore, only the DK1 prices (prices west of The Great Belt) will be forecasted. </w:t>
      </w:r>
    </w:p>
    <w:p w14:paraId="39DF70C8" w14:textId="77777777" w:rsidR="000E7FA0" w:rsidRDefault="000E7FA0" w:rsidP="000E7FA0">
      <w:pPr>
        <w:pStyle w:val="Firstparagraph"/>
        <w:numPr>
          <w:ilvl w:val="0"/>
          <w:numId w:val="21"/>
        </w:numPr>
      </w:pPr>
      <w:r>
        <w:t xml:space="preserve">Only </w:t>
      </w:r>
      <w:proofErr w:type="gramStart"/>
      <w:r>
        <w:t>public</w:t>
      </w:r>
      <w:proofErr w:type="gramEnd"/>
      <w:r>
        <w:t xml:space="preserve"> available data is used </w:t>
      </w:r>
    </w:p>
    <w:p w14:paraId="127B8726" w14:textId="2ABE35E2" w:rsidR="000E7FA0" w:rsidRDefault="00DF7E0B" w:rsidP="000E7FA0">
      <w:pPr>
        <w:pStyle w:val="Firstparagraph"/>
        <w:numPr>
          <w:ilvl w:val="0"/>
          <w:numId w:val="21"/>
        </w:numPr>
      </w:pPr>
      <w:r>
        <w:t xml:space="preserve"> </w:t>
      </w:r>
      <w:r w:rsidR="000E7FA0">
        <w:t xml:space="preserve">Only day-ahead market is evaluated. Thus, not intra-day market </w:t>
      </w:r>
    </w:p>
    <w:p w14:paraId="0E266F9F" w14:textId="3C3D5F9C" w:rsidR="000E7FA0" w:rsidRPr="000E7FA0" w:rsidRDefault="000E7FA0" w:rsidP="000E7FA0">
      <w:pPr>
        <w:pStyle w:val="ListParagraph"/>
        <w:numPr>
          <w:ilvl w:val="0"/>
          <w:numId w:val="21"/>
        </w:numPr>
      </w:pPr>
    </w:p>
    <w:p w14:paraId="41779750" w14:textId="77777777" w:rsidR="00DF7E0B" w:rsidRPr="00DF7E0B" w:rsidRDefault="00DF7E0B" w:rsidP="00F50CAB"/>
    <w:p w14:paraId="1338548B" w14:textId="7310181C" w:rsidR="00DF7E0B" w:rsidRDefault="00DF7E0B" w:rsidP="00F50CAB"/>
    <w:p w14:paraId="4B79CC2D" w14:textId="77777777" w:rsidR="00DF7E0B" w:rsidRPr="00E91F65" w:rsidRDefault="00DF7E0B" w:rsidP="00F50CAB"/>
    <w:p w14:paraId="11855420" w14:textId="684A6B64" w:rsidR="00470BA4" w:rsidRDefault="00470BA4" w:rsidP="007C737F">
      <w:pPr>
        <w:ind w:firstLine="0"/>
      </w:pPr>
    </w:p>
    <w:p w14:paraId="0A06D757" w14:textId="185B28C8" w:rsidR="00D95210" w:rsidRDefault="00D95210" w:rsidP="007C737F">
      <w:pPr>
        <w:ind w:firstLine="0"/>
      </w:pPr>
    </w:p>
    <w:p w14:paraId="661B4C90" w14:textId="405524FA" w:rsidR="00470BA4" w:rsidRDefault="00470BA4" w:rsidP="007C737F">
      <w:pPr>
        <w:ind w:firstLine="0"/>
      </w:pPr>
    </w:p>
    <w:p w14:paraId="1D785D8B" w14:textId="2DA9655B" w:rsidR="00470BA4" w:rsidRDefault="00470BA4" w:rsidP="007C737F">
      <w:pPr>
        <w:ind w:firstLine="0"/>
      </w:pPr>
    </w:p>
    <w:p w14:paraId="56A20EF4" w14:textId="222477A4" w:rsidR="00470BA4" w:rsidRDefault="00470BA4" w:rsidP="007C737F">
      <w:pPr>
        <w:ind w:firstLine="0"/>
      </w:pPr>
    </w:p>
    <w:p w14:paraId="6C0E8F9D" w14:textId="05A86D5B" w:rsidR="00470BA4" w:rsidRDefault="00470BA4" w:rsidP="007C737F">
      <w:pPr>
        <w:ind w:firstLine="0"/>
      </w:pPr>
    </w:p>
    <w:p w14:paraId="2977DE27" w14:textId="76924A71" w:rsidR="00470BA4" w:rsidRDefault="00470BA4" w:rsidP="007C737F">
      <w:pPr>
        <w:ind w:firstLine="0"/>
      </w:pPr>
    </w:p>
    <w:p w14:paraId="653ECDCE" w14:textId="356A424F" w:rsidR="00470BA4" w:rsidRDefault="00470BA4" w:rsidP="007C737F">
      <w:pPr>
        <w:ind w:firstLine="0"/>
      </w:pPr>
    </w:p>
    <w:p w14:paraId="487EAECF" w14:textId="3F051A6F" w:rsidR="00470BA4" w:rsidRDefault="00470BA4" w:rsidP="007C737F">
      <w:pPr>
        <w:ind w:firstLine="0"/>
      </w:pPr>
    </w:p>
    <w:p w14:paraId="41D3E8FE" w14:textId="799E3BDA" w:rsidR="00470BA4" w:rsidRDefault="00470BA4" w:rsidP="007C737F">
      <w:pPr>
        <w:ind w:firstLine="0"/>
      </w:pPr>
    </w:p>
    <w:p w14:paraId="466B0365" w14:textId="126E146F" w:rsidR="00470BA4" w:rsidRDefault="00470BA4" w:rsidP="007C737F">
      <w:pPr>
        <w:ind w:firstLine="0"/>
      </w:pPr>
    </w:p>
    <w:p w14:paraId="24129887" w14:textId="78724157" w:rsidR="00470BA4" w:rsidRDefault="00470BA4" w:rsidP="007C737F">
      <w:pPr>
        <w:ind w:firstLine="0"/>
      </w:pPr>
    </w:p>
    <w:p w14:paraId="52419FB0" w14:textId="3A981128" w:rsidR="00470BA4" w:rsidRDefault="00470BA4" w:rsidP="007C737F">
      <w:pPr>
        <w:ind w:firstLine="0"/>
      </w:pPr>
    </w:p>
    <w:p w14:paraId="76D70CC9" w14:textId="33127262" w:rsidR="00470BA4" w:rsidRDefault="00470BA4" w:rsidP="007C737F">
      <w:pPr>
        <w:ind w:firstLine="0"/>
      </w:pPr>
    </w:p>
    <w:p w14:paraId="65BADAB6" w14:textId="77777777" w:rsidR="00470BA4" w:rsidRDefault="00470BA4" w:rsidP="007C737F">
      <w:pPr>
        <w:ind w:firstLine="0"/>
      </w:pPr>
    </w:p>
    <w:p w14:paraId="7CD2A8E3" w14:textId="41CAC29B" w:rsidR="007C737F" w:rsidRDefault="00DC4CC0" w:rsidP="007C737F">
      <w:pPr>
        <w:pStyle w:val="Heading1"/>
      </w:pPr>
      <w:r>
        <w:t xml:space="preserve">The Marketplace </w:t>
      </w:r>
    </w:p>
    <w:p w14:paraId="1DECD1DE" w14:textId="5BBDF67D" w:rsidR="007C737F" w:rsidRDefault="00A7785B" w:rsidP="007C737F">
      <w:pPr>
        <w:pStyle w:val="Firstparagraph"/>
      </w:pPr>
      <w:r>
        <w:t xml:space="preserve">Today most </w:t>
      </w:r>
      <w:r w:rsidR="00556F49">
        <w:t>electricity</w:t>
      </w:r>
      <w:r>
        <w:t xml:space="preserve"> markets in Europe are characterized by being l</w:t>
      </w:r>
      <w:r w:rsidR="007C737F">
        <w:t xml:space="preserve">iberalized </w:t>
      </w:r>
      <w:r>
        <w:t xml:space="preserve">and </w:t>
      </w:r>
      <w:r w:rsidR="000A5126">
        <w:t xml:space="preserve">less vertically integrated </w:t>
      </w:r>
      <w:r>
        <w:t>than it used to</w:t>
      </w:r>
      <w:r w:rsidR="000A5126">
        <w:t xml:space="preserve"> </w:t>
      </w:r>
      <w:r w:rsidR="0068192B">
        <w:t xml:space="preserve">be when the market was highly regulated </w:t>
      </w:r>
      <w:r w:rsidR="000A5126">
        <w:t xml:space="preserve">(Polo and Scarpa, 2002). </w:t>
      </w:r>
      <w:r w:rsidR="006C5208">
        <w:t>The liberalization of the energy market has, among other things, let to a reduction in overcapacity produced, higher efficiency in the operation</w:t>
      </w:r>
      <w:r w:rsidR="00206287">
        <w:t>s</w:t>
      </w:r>
      <w:r w:rsidR="006C5208">
        <w:t xml:space="preserve"> of generation, </w:t>
      </w:r>
      <w:proofErr w:type="gramStart"/>
      <w:r w:rsidR="006C5208">
        <w:t>transmission</w:t>
      </w:r>
      <w:proofErr w:type="gramEnd"/>
      <w:r w:rsidR="006C5208">
        <w:t xml:space="preserve"> and distribution services, and </w:t>
      </w:r>
      <w:r w:rsidR="00DC4CC0">
        <w:t xml:space="preserve">introduced </w:t>
      </w:r>
      <w:r w:rsidR="006C5208">
        <w:t>multiple competing actors</w:t>
      </w:r>
      <w:r w:rsidR="00737FBF">
        <w:t xml:space="preserve"> </w:t>
      </w:r>
      <w:r w:rsidR="0068192B">
        <w:t xml:space="preserve">in different sequences of the </w:t>
      </w:r>
      <w:r w:rsidR="00206287">
        <w:t xml:space="preserve">value- and </w:t>
      </w:r>
      <w:r w:rsidR="0068192B">
        <w:t xml:space="preserve">supply chain </w:t>
      </w:r>
      <w:r w:rsidR="00737FBF">
        <w:t>(</w:t>
      </w:r>
      <w:proofErr w:type="spellStart"/>
      <w:r w:rsidR="00737FBF">
        <w:t>Weron</w:t>
      </w:r>
      <w:proofErr w:type="spellEnd"/>
      <w:r w:rsidR="00737FBF">
        <w:t>, 2006)</w:t>
      </w:r>
      <w:r w:rsidR="006C5208">
        <w:t xml:space="preserve">. </w:t>
      </w:r>
    </w:p>
    <w:p w14:paraId="036C0800" w14:textId="0192D965" w:rsidR="00A56E85" w:rsidRDefault="00A56E85" w:rsidP="00412046">
      <w:r>
        <w:t>Understanding how the market</w:t>
      </w:r>
      <w:r w:rsidR="00412046">
        <w:t xml:space="preserve"> operates is an essential part of understanding the factors influencing electricity prices as well as the price dynamics itself. </w:t>
      </w:r>
      <w:r w:rsidR="009A779B">
        <w:t xml:space="preserve">This next section will cover the supply- and demand side of electricity in Denmark as well as the </w:t>
      </w:r>
      <w:r w:rsidR="00364322">
        <w:t>procedure of price setting</w:t>
      </w:r>
      <w:r w:rsidR="00305F10">
        <w:t xml:space="preserve"> in the Danish market. </w:t>
      </w:r>
    </w:p>
    <w:p w14:paraId="615A2B69" w14:textId="5B4032A9" w:rsidR="00FE61A3" w:rsidRDefault="00FE61A3" w:rsidP="00FE61A3">
      <w:pPr>
        <w:ind w:firstLine="0"/>
      </w:pPr>
    </w:p>
    <w:p w14:paraId="1B272007" w14:textId="77777777" w:rsidR="00FE61A3" w:rsidRDefault="00FE61A3" w:rsidP="00FE61A3">
      <w:pPr>
        <w:pStyle w:val="Heading2"/>
      </w:pPr>
      <w:r>
        <w:t>Demand side</w:t>
      </w:r>
    </w:p>
    <w:p w14:paraId="4704773F" w14:textId="76CD4102" w:rsidR="00FE61A3" w:rsidRDefault="00FE61A3" w:rsidP="00FE61A3">
      <w:pPr>
        <w:ind w:firstLine="0"/>
      </w:pPr>
      <w:r>
        <w:rPr>
          <w:i/>
          <w:iCs/>
        </w:rPr>
        <w:t xml:space="preserve">      </w:t>
      </w:r>
      <w:r>
        <w:t xml:space="preserve">Electricity is a necessary commodity for all people in Denmark. In 2021 Denmark consumed 36.6 </w:t>
      </w:r>
      <w:proofErr w:type="spellStart"/>
      <w:r>
        <w:t>TWh</w:t>
      </w:r>
      <w:proofErr w:type="spellEnd"/>
      <w:r>
        <w:t xml:space="preserve"> electricity which was an increase of 7.5 % compared to 2020. (The Danish Electricity and Natural Gas Markets 2021). Daily routines, social- and economic activities makes the demand for electricity varies greatly throughout the day, </w:t>
      </w:r>
      <w:proofErr w:type="gramStart"/>
      <w:r>
        <w:t>week</w:t>
      </w:r>
      <w:proofErr w:type="gramEnd"/>
      <w:r>
        <w:t xml:space="preserve"> and year. In the evening time more people need electricity for cooking while during winter seasons more people demand electricity for heating up their properties. Especially, demand tends to peak in winter seasons for North European countries</w:t>
      </w:r>
      <w:r w:rsidR="00285F26">
        <w:t xml:space="preserve"> (</w:t>
      </w:r>
      <w:proofErr w:type="spellStart"/>
      <w:r w:rsidR="00285F26">
        <w:t>Weron</w:t>
      </w:r>
      <w:proofErr w:type="spellEnd"/>
      <w:r w:rsidR="00285F26">
        <w:t xml:space="preserve">, 2006). </w:t>
      </w:r>
    </w:p>
    <w:p w14:paraId="6E37298D" w14:textId="55420932" w:rsidR="00FE61A3" w:rsidRDefault="00FE61A3" w:rsidP="00FE61A3">
      <w:pPr>
        <w:ind w:firstLine="0"/>
      </w:pPr>
    </w:p>
    <w:p w14:paraId="61EA5F69" w14:textId="77777777" w:rsidR="00FE61A3" w:rsidRPr="006F066F" w:rsidRDefault="00FE61A3" w:rsidP="00FE61A3">
      <w:pPr>
        <w:pStyle w:val="Heading2"/>
      </w:pPr>
      <w:r>
        <w:t xml:space="preserve">Supply side </w:t>
      </w:r>
    </w:p>
    <w:p w14:paraId="775B1B3A" w14:textId="77777777" w:rsidR="00FE61A3" w:rsidRDefault="00FE61A3" w:rsidP="00FE61A3">
      <w:r>
        <w:t xml:space="preserve">The supply of electricity consists of multiple generators which use a diverse range of technologies to produce electricity thereby creating differences in the different generator’s marginal costs. Low marginal cost electricity production includes wind-, solar-, and hydro generated electricity while gas- and oil production have high marginal costs. Electricity with low marginal costs </w:t>
      </w:r>
      <w:proofErr w:type="gramStart"/>
      <w:r>
        <w:t>are</w:t>
      </w:r>
      <w:proofErr w:type="gramEnd"/>
      <w:r>
        <w:t xml:space="preserve"> usually the first to be bought on auction, while the heavier marginal cost production is typically the last thing to be bought to balance out supply and demand. Plants with higher marginal costs also operates less time during the year, as they mostly come into production at peak times. Thus, the owners of high-marginal cost power plants </w:t>
      </w:r>
      <w:proofErr w:type="gramStart"/>
      <w:r>
        <w:t>have to</w:t>
      </w:r>
      <w:proofErr w:type="gramEnd"/>
      <w:r>
        <w:t xml:space="preserve"> recover part of their revenue in fewer operating hours. In peak times, the supply can be highly dependent of gas power plants. And as they operate less frequently they could </w:t>
      </w:r>
      <w:proofErr w:type="gramStart"/>
      <w:r>
        <w:t>potentially  have</w:t>
      </w:r>
      <w:proofErr w:type="gramEnd"/>
      <w:r>
        <w:t xml:space="preserve"> an interest in putting a mark-up above their marginal costs resulting in an increasing supply curve. Plants with low marginal costs typically also exhibit low flexibility in terms of longer response time (</w:t>
      </w:r>
      <w:proofErr w:type="spellStart"/>
      <w:r>
        <w:t>Weron</w:t>
      </w:r>
      <w:proofErr w:type="spellEnd"/>
      <w:r>
        <w:t xml:space="preserve">, 2006). Thus, the flexibility of Danish electricity production comes from the more expensive power plants such as gas plants. This also implies that in times where demand is low, we will often be sufficiently supplies with electricity with low marginal cost producing power plants. Given the high diversity of different techniques used to generate electricity implies that prices are not very sensitive to demand shifts in periods where demand is low. Contrary, when demand is high, shifts in the demand curve forces the national supply to rely more on the expensive power plants for production. The supply side is also heavily influenced by fuel prices – most notable in the fossil-firing units. </w:t>
      </w:r>
      <w:proofErr w:type="spellStart"/>
      <w:r>
        <w:t>Weron</w:t>
      </w:r>
      <w:proofErr w:type="spellEnd"/>
      <w:r>
        <w:t xml:space="preserve"> (2006) suggests that electricity production costs </w:t>
      </w:r>
      <w:proofErr w:type="gramStart"/>
      <w:r>
        <w:t>is</w:t>
      </w:r>
      <w:proofErr w:type="gramEnd"/>
      <w:r>
        <w:t xml:space="preserve"> a function of fuel prices.  </w:t>
      </w:r>
    </w:p>
    <w:p w14:paraId="7D308956" w14:textId="1B7585F1" w:rsidR="00FE61A3" w:rsidRDefault="00FE61A3" w:rsidP="00FE61A3">
      <w:r>
        <w:t xml:space="preserve">The weather not only impacts the demand side, but also the supply side of electricity. Denmark is highly efficient in extracting renewable energy sources from wind and solar. Solar production depends on periods with sunshine which is reduced during winter periods. Wind production also depends on periods with wind which typically is less in summer periods. This gives rise to seasonal patterns in supply throughout the year. </w:t>
      </w:r>
    </w:p>
    <w:p w14:paraId="520C8C5E" w14:textId="4671D9C6" w:rsidR="00FE61A3" w:rsidRDefault="00FE61A3" w:rsidP="00FE61A3">
      <w:pPr>
        <w:ind w:firstLine="0"/>
      </w:pPr>
    </w:p>
    <w:p w14:paraId="0E269B67" w14:textId="77777777" w:rsidR="00FE61A3" w:rsidRDefault="00FE61A3" w:rsidP="00FE61A3">
      <w:pPr>
        <w:pStyle w:val="Heading2"/>
      </w:pPr>
      <w:r>
        <w:t>Bidding Areas</w:t>
      </w:r>
    </w:p>
    <w:p w14:paraId="7A2484D9" w14:textId="77777777" w:rsidR="00FE61A3" w:rsidRDefault="00FE61A3" w:rsidP="00FE61A3">
      <w:r>
        <w:t>A country can be divided into one or more bidding areas which represents a geographical area inside a country. When prices are set in the day-ahead market supply and demand curves are established for each bidding area. This  can result in different electricity prices within the same country. Bidding Areas are nodes in a big transmission network linked by interconnectors in which electricity can flow. Interconnectors can both be domestic- or foreign directed. In Denmark we have two bidding areas – DK1 (west of The Great Belt) and DK2 (east of The Great Belt)</w:t>
      </w:r>
    </w:p>
    <w:p w14:paraId="1351A357" w14:textId="1A989019" w:rsidR="00DC4CC0" w:rsidRDefault="00DC4CC0" w:rsidP="00DC4CC0">
      <w:pPr>
        <w:ind w:firstLine="0"/>
      </w:pPr>
    </w:p>
    <w:p w14:paraId="093ADF42" w14:textId="2409BC0B" w:rsidR="00917FDF" w:rsidRPr="00917FDF" w:rsidRDefault="00285F26" w:rsidP="00917FDF">
      <w:pPr>
        <w:pStyle w:val="Heading2"/>
      </w:pPr>
      <w:r>
        <w:t>Price Setting</w:t>
      </w:r>
    </w:p>
    <w:p w14:paraId="7F257341" w14:textId="44B488AB" w:rsidR="00B4563F" w:rsidRPr="00E04750" w:rsidRDefault="005142DB" w:rsidP="005142DB">
      <w:r>
        <w:t xml:space="preserve">In Denmark, electricity trades are traded on the </w:t>
      </w:r>
      <w:r w:rsidR="00761480">
        <w:t>power exchange</w:t>
      </w:r>
      <w:r>
        <w:t xml:space="preserve"> </w:t>
      </w:r>
      <w:r>
        <w:rPr>
          <w:i/>
          <w:iCs/>
        </w:rPr>
        <w:t>Nord Pool</w:t>
      </w:r>
      <w:r w:rsidR="00285F26">
        <w:rPr>
          <w:i/>
          <w:iCs/>
        </w:rPr>
        <w:t xml:space="preserve"> </w:t>
      </w:r>
      <w:r w:rsidR="00285F26">
        <w:t>on a day-to-day basis</w:t>
      </w:r>
      <w:r>
        <w:t>. A</w:t>
      </w:r>
      <w:r w:rsidR="00761480">
        <w:t xml:space="preserve"> power exchange </w:t>
      </w:r>
      <w:r>
        <w:t xml:space="preserve">handles the trades of electricity between producers and suppliers. </w:t>
      </w:r>
      <w:r w:rsidR="00761480">
        <w:t>In Denmark, t</w:t>
      </w:r>
      <w:r>
        <w:t xml:space="preserve">he day-ahead market </w:t>
      </w:r>
      <w:r w:rsidR="00761480">
        <w:t xml:space="preserve">clearing </w:t>
      </w:r>
      <w:r>
        <w:t xml:space="preserve">price </w:t>
      </w:r>
      <w:r w:rsidR="00761480">
        <w:t xml:space="preserve">is </w:t>
      </w:r>
      <w:r>
        <w:t>set by Nord Pool</w:t>
      </w:r>
      <w:r w:rsidR="00761480">
        <w:t xml:space="preserve">. </w:t>
      </w:r>
      <w:r w:rsidR="00917FDF">
        <w:t>Each hourly price of electricity is set the day before based on a two-sided auction that covers both the supply- and demand side of the market</w:t>
      </w:r>
      <w:r w:rsidR="005B591B">
        <w:t>, in which purchase- and sell bids are declared for the following day</w:t>
      </w:r>
      <w:r w:rsidR="00917FDF">
        <w:t>.</w:t>
      </w:r>
      <w:r w:rsidR="009F4E00">
        <w:t xml:space="preserve"> The actual products traded on the auction are one-hour-long physical power contracts in which the minimum contract size is 0.1 MWh. </w:t>
      </w:r>
      <w:r w:rsidR="000E1036">
        <w:t xml:space="preserve">The most common orders traded at Nord Pool </w:t>
      </w:r>
      <w:r w:rsidR="00E04750">
        <w:t xml:space="preserve">are </w:t>
      </w:r>
      <w:r w:rsidR="00E04750">
        <w:rPr>
          <w:i/>
          <w:iCs/>
        </w:rPr>
        <w:t>single hourly order</w:t>
      </w:r>
      <w:r w:rsidR="00E04750">
        <w:t xml:space="preserve">, where quantity and price </w:t>
      </w:r>
      <w:r w:rsidR="00285F26">
        <w:t>are</w:t>
      </w:r>
      <w:r w:rsidR="00E04750">
        <w:t xml:space="preserve"> specified for one hour, and </w:t>
      </w:r>
      <w:r w:rsidR="00E04750">
        <w:rPr>
          <w:i/>
          <w:iCs/>
        </w:rPr>
        <w:t xml:space="preserve">block orders </w:t>
      </w:r>
      <w:r w:rsidR="00E04750">
        <w:t xml:space="preserve">where quantity and price is specified for a certain number of consecutive hours within the same day. </w:t>
      </w:r>
    </w:p>
    <w:p w14:paraId="44B1EFE5" w14:textId="72A58637" w:rsidR="006F066F" w:rsidRDefault="002F65D6" w:rsidP="006F066F">
      <w:r>
        <w:t xml:space="preserve">All market participants are free to place both sell- and purchase orders in the active 24 hour period as they wish. </w:t>
      </w:r>
      <w:r w:rsidR="000434C5">
        <w:t>A power generator would thus sell higher quantities of electricity in hours where the price is high</w:t>
      </w:r>
      <w:r w:rsidR="00470BA4">
        <w:t>. Contrary, the power generator would also be willing to buy electricity when the price is low. Power generators are bound by contract to deliver a certain amount of electricity each hour – and they must honour these agreements. Power generators are also profit-maximizing companies leveraging the liberalized electricity market. So</w:t>
      </w:r>
      <w:r w:rsidR="00B4563F">
        <w:t>,</w:t>
      </w:r>
      <w:r w:rsidR="00470BA4">
        <w:t xml:space="preserve"> if electricity prices are sufficiently low, generators might also want to purchase electricity so save own production potential for periods when price is higher. </w:t>
      </w:r>
      <w:r w:rsidR="00B4563F">
        <w:t>Such events might occur when there is a high amount of renewable generated electricity that drives prices down</w:t>
      </w:r>
      <w:r w:rsidR="00285F26">
        <w:t xml:space="preserve"> (</w:t>
      </w:r>
      <w:proofErr w:type="spellStart"/>
      <w:r w:rsidR="00285F26">
        <w:t>Weron</w:t>
      </w:r>
      <w:proofErr w:type="spellEnd"/>
      <w:r w:rsidR="00285F26">
        <w:t>, 2006)</w:t>
      </w:r>
      <w:r w:rsidR="00B4563F">
        <w:t xml:space="preserve">. </w:t>
      </w:r>
    </w:p>
    <w:p w14:paraId="25893339" w14:textId="77777777" w:rsidR="00965EB8" w:rsidRDefault="00965EB8" w:rsidP="005142DB"/>
    <w:p w14:paraId="5DBDFE99" w14:textId="188E5327" w:rsidR="00761480" w:rsidRDefault="00917FDF" w:rsidP="005142DB">
      <w:r>
        <w:t xml:space="preserve">At 12.00 CET </w:t>
      </w:r>
      <w:r w:rsidR="00285F26">
        <w:t xml:space="preserve">each day </w:t>
      </w:r>
      <w:r w:rsidR="005B591B">
        <w:t xml:space="preserve">the auction closes and </w:t>
      </w:r>
      <w:r>
        <w:t>all the purchase and sell orders for the following day are collected and aggregated into an hourly supply and demand curve for the next day.</w:t>
      </w:r>
      <w:r w:rsidR="005B591B">
        <w:t xml:space="preserve"> </w:t>
      </w:r>
      <w:r>
        <w:t>At 13.00 CET prices are set for the next day. It is the transmission system operator’s (TSO) responsibility that the demand side can be met by the supply side</w:t>
      </w:r>
      <w:r w:rsidR="005B591B">
        <w:t>. This means that the TSO needs advanced notice to verify that demand can be met by supply</w:t>
      </w:r>
      <w:r w:rsidR="0070067D">
        <w:t xml:space="preserve"> and secure that no bottlenecks will take place in the grid system</w:t>
      </w:r>
      <w:r w:rsidR="005B591B">
        <w:t>.</w:t>
      </w:r>
      <w:r>
        <w:t xml:space="preserve"> In Denmark, Energinet operates the electricity grid system, and thus act’s as the TSO</w:t>
      </w:r>
      <w:r w:rsidR="00285F26">
        <w:t>. When Energinet approves the c</w:t>
      </w:r>
      <w:r w:rsidR="009F2B4C">
        <w:t xml:space="preserve">apacity that is required for the next day, the prices are set by Nord Pool. </w:t>
      </w:r>
    </w:p>
    <w:p w14:paraId="1B340A22" w14:textId="4BA6FD9B" w:rsidR="005142DB" w:rsidRDefault="00761480" w:rsidP="00917FDF">
      <w:r>
        <w:t xml:space="preserve">The market clearing price </w:t>
      </w:r>
      <w:r w:rsidR="005142DB">
        <w:t xml:space="preserve">is set to establish an equilibrium between supply and demand </w:t>
      </w:r>
      <w:r w:rsidR="00917FDF">
        <w:t xml:space="preserve">for </w:t>
      </w:r>
      <w:r w:rsidR="005142DB">
        <w:t xml:space="preserve">every hour the following day. The market price depicts the lowest possible price for every hour of the day. Thus, in times where more expensive electricity sources </w:t>
      </w:r>
      <w:r w:rsidR="00863C92">
        <w:t>are</w:t>
      </w:r>
      <w:r w:rsidR="005142DB">
        <w:t xml:space="preserve"> needed, this will be depicted in the day-ahead price. This is also one essential aspect that separates electricity from other commodities. The variable costs associated with the production of 1 MWH varies greatly depending on the different installations – wind and hydro power at one end of the scale and gas driven turbines at the other end of the scale. Thus, in order to satisfy demand at any given time to the lowest possible cost, a broad variety of generating techniques are required as well as efficient import and export of electricity. </w:t>
      </w:r>
    </w:p>
    <w:p w14:paraId="78E43461" w14:textId="77777777" w:rsidR="0068192B" w:rsidRDefault="0068192B" w:rsidP="00082D36">
      <w:pPr>
        <w:ind w:firstLine="0"/>
      </w:pPr>
    </w:p>
    <w:p w14:paraId="162074BA" w14:textId="26D9A6AD" w:rsidR="00082D36" w:rsidRDefault="00082D36" w:rsidP="00082D36">
      <w:pPr>
        <w:pStyle w:val="Heading1"/>
        <w:numPr>
          <w:ilvl w:val="0"/>
          <w:numId w:val="2"/>
        </w:numPr>
      </w:pPr>
      <w:bookmarkStart w:id="1" w:name="_Toc127094438"/>
      <w:r>
        <w:t>Literature Review</w:t>
      </w:r>
      <w:bookmarkEnd w:id="1"/>
      <w:r>
        <w:t xml:space="preserve"> </w:t>
      </w:r>
    </w:p>
    <w:p w14:paraId="06DC021C" w14:textId="105DE6BE" w:rsidR="007C737F" w:rsidRPr="007C737F" w:rsidRDefault="007C737F" w:rsidP="007C737F">
      <w:pPr>
        <w:pStyle w:val="Firstparagraph"/>
        <w:numPr>
          <w:ilvl w:val="0"/>
          <w:numId w:val="20"/>
        </w:numPr>
      </w:pPr>
      <w:r>
        <w:t xml:space="preserve">Intro to method used, purpose and overall scope of found </w:t>
      </w:r>
      <w:r w:rsidR="006C5208">
        <w:t>literature.</w:t>
      </w:r>
    </w:p>
    <w:p w14:paraId="762ACC2C" w14:textId="77777777" w:rsidR="00082D36" w:rsidRDefault="00082D36" w:rsidP="00082D36">
      <w:pPr>
        <w:pStyle w:val="Heading2"/>
        <w:numPr>
          <w:ilvl w:val="0"/>
          <w:numId w:val="0"/>
        </w:numPr>
      </w:pPr>
    </w:p>
    <w:p w14:paraId="62E7B48F" w14:textId="77777777" w:rsidR="00082D36" w:rsidRDefault="00082D36" w:rsidP="00082D36">
      <w:pPr>
        <w:pStyle w:val="Heading2"/>
        <w:numPr>
          <w:ilvl w:val="1"/>
          <w:numId w:val="2"/>
        </w:numPr>
      </w:pPr>
      <w:bookmarkStart w:id="2" w:name="_Toc127094439"/>
      <w:r>
        <w:t>Spot Price Determinants</w:t>
      </w:r>
      <w:bookmarkEnd w:id="2"/>
      <w:r>
        <w:t xml:space="preserve"> </w:t>
      </w:r>
    </w:p>
    <w:p w14:paraId="6E06C676" w14:textId="77777777" w:rsidR="00082D36" w:rsidRDefault="00082D36" w:rsidP="00082D36">
      <w:r>
        <w:t xml:space="preserve">Several attempts to model and determine electricity spot price drivers has been made. In 2019 Mosquera-Lopez and </w:t>
      </w:r>
      <w:proofErr w:type="spellStart"/>
      <w:r>
        <w:t>Nursimulu</w:t>
      </w:r>
      <w:proofErr w:type="spellEnd"/>
      <w:r>
        <w:t xml:space="preserve"> defined several factors influencing electricity spot prices in the German market. Mosquera-Lopez and </w:t>
      </w:r>
      <w:proofErr w:type="spellStart"/>
      <w:r>
        <w:t>Nursimulu</w:t>
      </w:r>
      <w:proofErr w:type="spellEnd"/>
      <w:r>
        <w:t xml:space="preserve"> used a multivariate regression approach to detect linear and non-linear effects of electricity spot price drivers. Mosquera-Lopez and </w:t>
      </w:r>
      <w:proofErr w:type="spellStart"/>
      <w:r>
        <w:t>Nursimulu</w:t>
      </w:r>
      <w:proofErr w:type="spellEnd"/>
      <w:r>
        <w:t xml:space="preserve"> (2019) find that renewable infeed in terms of wind power and solar power at time </w:t>
      </w:r>
      <w:r>
        <w:rPr>
          <w:i/>
          <w:iCs/>
        </w:rPr>
        <w:t>t</w:t>
      </w:r>
      <w:r>
        <w:t xml:space="preserve"> has a time varying negative effect while demand has a positive effect on day-ahead spot prices. Mosquera-Lopez and </w:t>
      </w:r>
      <w:proofErr w:type="spellStart"/>
      <w:r>
        <w:t>Nursimulu</w:t>
      </w:r>
      <w:proofErr w:type="spellEnd"/>
      <w:r>
        <w:t xml:space="preserve"> also control for natural gas prices, coal prices and the European Emissions Allowances which they don’t find to be statistically significant. Mosquera-Lopez and </w:t>
      </w:r>
      <w:proofErr w:type="spellStart"/>
      <w:r>
        <w:t>Nursimulu</w:t>
      </w:r>
      <w:proofErr w:type="spellEnd"/>
      <w:r>
        <w:t xml:space="preserve"> (2019) also find seasonal patterns in spot prices as well as downward trend for prices between 2010-2016 with a trend reversal in 2017. </w:t>
      </w:r>
    </w:p>
    <w:p w14:paraId="14F88805" w14:textId="77777777" w:rsidR="00082D36" w:rsidRPr="00075918" w:rsidRDefault="00082D36" w:rsidP="00082D36">
      <w:proofErr w:type="spellStart"/>
      <w:r w:rsidRPr="00111B3B">
        <w:rPr>
          <w:lang w:val="da-DK"/>
        </w:rPr>
        <w:t>Tehrani</w:t>
      </w:r>
      <w:proofErr w:type="spellEnd"/>
      <w:r w:rsidRPr="00111B3B">
        <w:rPr>
          <w:lang w:val="da-DK"/>
        </w:rPr>
        <w:t xml:space="preserve"> et al. </w:t>
      </w:r>
      <w:r w:rsidRPr="00111B3B">
        <w:t xml:space="preserve">(2022) </w:t>
      </w:r>
      <w:r>
        <w:t xml:space="preserve">create hourly forecasts for Denmark, France, Germany, Italy, Spain and the United Kingdom. They control for past values of spot prices by testing different versions of ARIMA and GARCH models. They argue that the strong daily seasonality of spot prices causes periodic changes in the mean, making the series highly non-stationary. Thus, </w:t>
      </w:r>
      <w:proofErr w:type="spellStart"/>
      <w:r w:rsidRPr="00111B3B">
        <w:rPr>
          <w:lang w:val="da-DK"/>
        </w:rPr>
        <w:t>Tehrani</w:t>
      </w:r>
      <w:proofErr w:type="spellEnd"/>
      <w:r w:rsidRPr="00111B3B">
        <w:rPr>
          <w:lang w:val="da-DK"/>
        </w:rPr>
        <w:t xml:space="preserve"> et al.</w:t>
      </w:r>
      <w:r>
        <w:rPr>
          <w:lang w:val="da-DK"/>
        </w:rPr>
        <w:t xml:space="preserve"> </w:t>
      </w:r>
      <w:r>
        <w:t xml:space="preserve">concludes that prices are highly determined by social and economic activity causing daily, weekly, and annual price-cycles. </w:t>
      </w:r>
    </w:p>
    <w:p w14:paraId="1D86D1B4" w14:textId="77777777" w:rsidR="00082D36" w:rsidRDefault="00082D36" w:rsidP="00082D36"/>
    <w:p w14:paraId="5827AE78" w14:textId="77777777" w:rsidR="00082D36" w:rsidRPr="00111B3B" w:rsidRDefault="00082D36" w:rsidP="00082D36"/>
    <w:p w14:paraId="055D27C2" w14:textId="77777777" w:rsidR="00082D36" w:rsidRDefault="00082D36" w:rsidP="00082D36">
      <w:pPr>
        <w:pStyle w:val="Heading2"/>
        <w:numPr>
          <w:ilvl w:val="1"/>
          <w:numId w:val="2"/>
        </w:numPr>
      </w:pPr>
      <w:bookmarkStart w:id="3" w:name="_Toc127094440"/>
      <w:r>
        <w:t>Forecast Models</w:t>
      </w:r>
      <w:bookmarkEnd w:id="3"/>
      <w:r>
        <w:t xml:space="preserve"> </w:t>
      </w:r>
    </w:p>
    <w:p w14:paraId="61CB021C" w14:textId="77777777" w:rsidR="00082D36" w:rsidRDefault="00082D36" w:rsidP="00082D36">
      <w:pPr>
        <w:spacing w:before="240"/>
      </w:pPr>
      <w:bookmarkStart w:id="4" w:name="_Hlk127046017"/>
      <w:r>
        <w:t>Many approaches to model specifications have been attempted by researchers who forecast electricity prices. Previous different versions of ARIMA models were tested with satisfying results (</w:t>
      </w:r>
      <w:proofErr w:type="spellStart"/>
      <w:r>
        <w:t>krakastani</w:t>
      </w:r>
      <w:proofErr w:type="spellEnd"/>
      <w:r>
        <w:t xml:space="preserve"> and Bunn, 2008</w:t>
      </w:r>
      <w:r>
        <w:rPr>
          <w:i/>
          <w:iCs/>
        </w:rPr>
        <w:t xml:space="preserve"> </w:t>
      </w:r>
      <w:r>
        <w:t xml:space="preserve">and Zhou et al., 2004). </w:t>
      </w:r>
      <w:proofErr w:type="spellStart"/>
      <w:r>
        <w:t>Karakatsani</w:t>
      </w:r>
      <w:proofErr w:type="spellEnd"/>
      <w:r>
        <w:t xml:space="preserve"> and Bunn (2008) investigates models that consider time varying effects. </w:t>
      </w:r>
      <w:proofErr w:type="spellStart"/>
      <w:r>
        <w:t>Karakatsani</w:t>
      </w:r>
      <w:proofErr w:type="spellEnd"/>
      <w:r>
        <w:t xml:space="preserve"> and Bunn find that autoregressive models with time varying coefficients yield more accurate forecasts than autoregressive models with constant coefficient estimates. Generally many researchers emphasizes the time-varying dynamic of electricity prices (</w:t>
      </w:r>
      <w:r w:rsidRPr="00E760BD">
        <w:rPr>
          <w:i/>
          <w:iCs/>
        </w:rPr>
        <w:t>Zhou et al. (2019)</w:t>
      </w:r>
      <w:r w:rsidRPr="00E760BD">
        <w:t>,</w:t>
      </w:r>
      <w:r>
        <w:t xml:space="preserve"> </w:t>
      </w:r>
      <w:proofErr w:type="spellStart"/>
      <w:r w:rsidRPr="00E760BD">
        <w:rPr>
          <w:i/>
          <w:iCs/>
        </w:rPr>
        <w:t>Uniejewski</w:t>
      </w:r>
      <w:proofErr w:type="spellEnd"/>
      <w:r w:rsidRPr="00E760BD">
        <w:rPr>
          <w:i/>
          <w:iCs/>
        </w:rPr>
        <w:t xml:space="preserve"> and </w:t>
      </w:r>
      <w:proofErr w:type="spellStart"/>
      <w:r w:rsidRPr="00E760BD">
        <w:rPr>
          <w:i/>
          <w:iCs/>
        </w:rPr>
        <w:t>Weron</w:t>
      </w:r>
      <w:proofErr w:type="spellEnd"/>
      <w:r w:rsidRPr="00E760BD">
        <w:rPr>
          <w:i/>
          <w:iCs/>
        </w:rPr>
        <w:t xml:space="preserve"> (2008</w:t>
      </w:r>
      <w:r>
        <w:t xml:space="preserve">) and </w:t>
      </w:r>
      <w:proofErr w:type="spellStart"/>
      <w:r w:rsidRPr="00E760BD">
        <w:rPr>
          <w:i/>
          <w:iCs/>
          <w:lang w:val="da-DK"/>
        </w:rPr>
        <w:t>Tehrani</w:t>
      </w:r>
      <w:proofErr w:type="spellEnd"/>
      <w:r w:rsidRPr="00E760BD">
        <w:rPr>
          <w:i/>
          <w:iCs/>
          <w:lang w:val="da-DK"/>
        </w:rPr>
        <w:t xml:space="preserve"> et al. </w:t>
      </w:r>
      <w:r w:rsidRPr="00E760BD">
        <w:rPr>
          <w:i/>
          <w:iCs/>
        </w:rPr>
        <w:t>(2022)).</w:t>
      </w:r>
      <w:r>
        <w:rPr>
          <w:i/>
          <w:iCs/>
        </w:rPr>
        <w:t xml:space="preserve"> </w:t>
      </w:r>
      <w:proofErr w:type="spellStart"/>
      <w:r>
        <w:t>Karakatsani</w:t>
      </w:r>
      <w:proofErr w:type="spellEnd"/>
      <w:r>
        <w:t xml:space="preserve"> and Bunn also adjust to the fast-reverting spikes of unpredictable magnitude in price dynamics by testing a first order </w:t>
      </w:r>
      <w:proofErr w:type="spellStart"/>
      <w:r>
        <w:t>Markow</w:t>
      </w:r>
      <w:proofErr w:type="spellEnd"/>
      <w:r>
        <w:t xml:space="preserve">-Switching model which outperforms both Regression and Autoregressive models with time-varying coefficients. </w:t>
      </w:r>
    </w:p>
    <w:p w14:paraId="441CD4B2" w14:textId="77777777" w:rsidR="00082D36" w:rsidRDefault="00082D36" w:rsidP="00082D36">
      <w:pPr>
        <w:spacing w:before="240"/>
      </w:pPr>
      <w:r>
        <w:t xml:space="preserve">However, in more recent years more advanced machine learning models have been attempted – both in price forecast but also in feature selection. </w:t>
      </w:r>
      <w:proofErr w:type="spellStart"/>
      <w:r>
        <w:t>Uniejewski</w:t>
      </w:r>
      <w:proofErr w:type="spellEnd"/>
      <w:r>
        <w:t xml:space="preserve"> and </w:t>
      </w:r>
      <w:proofErr w:type="spellStart"/>
      <w:r>
        <w:t>Weron</w:t>
      </w:r>
      <w:proofErr w:type="spellEnd"/>
      <w:r>
        <w:t xml:space="preserve"> (2008) used a LASSO model to both select their features and provide predictions. LASSO regressions shrink the models features towards 0, constraining the model to rank its predictors and thereby put more emphasis on the most important features in its prediction. How much the features are shrunken is determine by the hyperparameter </w:t>
      </w:r>
      <m:oMath>
        <m:r>
          <w:rPr>
            <w:rFonts w:ascii="Cambria Math" w:hAnsi="Cambria Math"/>
          </w:rPr>
          <m:t>λ</m:t>
        </m:r>
      </m:oMath>
      <w:r>
        <w:t xml:space="preserve">. Uniejewski and Weron includes up to 346 features and find that the LASSO favors large datasets, thus outperforming datasets with fewer features. Even though LASSO usually only selects a subset of all variables, including more regressors significantly improves the accuracy of the obtained forecasts. </w:t>
      </w:r>
      <w:proofErr w:type="spellStart"/>
      <w:r>
        <w:t>Uniejewski</w:t>
      </w:r>
      <w:proofErr w:type="spellEnd"/>
      <w:r>
        <w:t xml:space="preserve"> and </w:t>
      </w:r>
      <w:proofErr w:type="spellStart"/>
      <w:r>
        <w:t>Weron</w:t>
      </w:r>
      <w:proofErr w:type="spellEnd"/>
      <w:r>
        <w:t xml:space="preserve"> also find that the shrinkage estimator is time varying according to time of the day.</w:t>
      </w:r>
    </w:p>
    <w:p w14:paraId="2118996B" w14:textId="77777777" w:rsidR="00082D36" w:rsidRDefault="00082D36" w:rsidP="00082D36">
      <w:pPr>
        <w:spacing w:before="240"/>
      </w:pPr>
      <w:r>
        <w:rPr>
          <w:lang w:val="da-DK"/>
        </w:rPr>
        <w:t xml:space="preserve">Zahid et al. </w:t>
      </w:r>
      <w:r>
        <w:t>(2019) provided a hybrid feature selection approach suing XG-Boost and Random Forest and Convolutional Neural Networks and enhanced Support Vector Machines to perform price forecasts benchmarked against their base model – a Random Forest. They vary their sample period to document the effect on sample size. Zahid et al. find that including a hybrid method of feature selection optimizes their performance metrics. Their final results indicates that (ECNN) and (ESVR) outperform their benchmark model (Random Forest) significantly and that using larger data sets (6000 samples) are only slightly better than using smaller data sets (2000 samples)</w:t>
      </w:r>
    </w:p>
    <w:p w14:paraId="0455D968" w14:textId="2C083D93" w:rsidR="00082D36" w:rsidRDefault="00082D36" w:rsidP="00FE61A3">
      <w:pPr>
        <w:spacing w:before="240"/>
      </w:pPr>
      <w:r>
        <w:t>In more recent years neural networks have been widely documented in electricity price forecasting – graph based neural networks (Sharma et al., 2022), feed forward neural networks (</w:t>
      </w:r>
      <w:proofErr w:type="spellStart"/>
      <w:r>
        <w:t>Karabiber</w:t>
      </w:r>
      <w:proofErr w:type="spellEnd"/>
      <w:r>
        <w:t xml:space="preserve"> and Xydis, 2019), Long-Short-Term-Memory neural networks (Zhou et al., 2019) and recurrent neural networks (Jiang and Hu, 2018). </w:t>
      </w:r>
      <w:proofErr w:type="spellStart"/>
      <w:r>
        <w:t>Karabiber</w:t>
      </w:r>
      <w:proofErr w:type="spellEnd"/>
      <w:r>
        <w:t xml:space="preserve"> and Xydis (2019) find that both ARIMA models and a feedforward neural network are superior in forecasting electricity prices compared to a naïve model. More interestingly, they find that the ARIMA model has the lowest mean error, and the neural network has the lowest maximum error. Moreover, </w:t>
      </w:r>
      <w:proofErr w:type="spellStart"/>
      <w:r>
        <w:t>Karabiber</w:t>
      </w:r>
      <w:proofErr w:type="spellEnd"/>
      <w:r>
        <w:t xml:space="preserve"> and Xydis find that forecasting based on simple averaging between their neural network and ARIMA model significantly improves the root mean squared error (RMSE) in their evaluation</w:t>
      </w:r>
      <w:bookmarkEnd w:id="4"/>
      <w:r w:rsidR="00FE61A3">
        <w:t>.</w:t>
      </w:r>
    </w:p>
    <w:p w14:paraId="6C821078" w14:textId="77777777" w:rsidR="00082D36" w:rsidRDefault="00082D36" w:rsidP="00082D36">
      <w:pPr>
        <w:pStyle w:val="Heading2"/>
        <w:numPr>
          <w:ilvl w:val="1"/>
          <w:numId w:val="2"/>
        </w:numPr>
      </w:pPr>
      <w:bookmarkStart w:id="5" w:name="_Toc127094441"/>
      <w:r>
        <w:t>Literature Review summary</w:t>
      </w:r>
      <w:bookmarkEnd w:id="5"/>
      <w:r>
        <w:t xml:space="preserve"> </w:t>
      </w:r>
    </w:p>
    <w:p w14:paraId="7DD40A95" w14:textId="09C96B49" w:rsidR="00805595" w:rsidRDefault="006C5208" w:rsidP="00805595">
      <w:pPr>
        <w:pStyle w:val="ListParagraph"/>
        <w:numPr>
          <w:ilvl w:val="0"/>
          <w:numId w:val="20"/>
        </w:numPr>
      </w:pPr>
      <w:r>
        <w:t>Sum up literature review. (10-15 lines)</w:t>
      </w:r>
    </w:p>
    <w:p w14:paraId="0F259654" w14:textId="1D1299CB" w:rsidR="00805595" w:rsidRDefault="00805595" w:rsidP="00805595">
      <w:pPr>
        <w:ind w:firstLine="0"/>
      </w:pPr>
    </w:p>
    <w:p w14:paraId="6DA2D377" w14:textId="1A976A74" w:rsidR="00805595" w:rsidRDefault="00805595" w:rsidP="00805595">
      <w:pPr>
        <w:ind w:firstLine="0"/>
      </w:pPr>
    </w:p>
    <w:p w14:paraId="3DDB9F1C" w14:textId="40D6394D" w:rsidR="00805595" w:rsidRDefault="00805595" w:rsidP="00805595">
      <w:pPr>
        <w:pStyle w:val="Heading1"/>
      </w:pPr>
      <w:r>
        <w:t>Data Collection</w:t>
      </w:r>
    </w:p>
    <w:p w14:paraId="09AE78E7" w14:textId="0560E487" w:rsidR="000E1664" w:rsidRPr="000E1664" w:rsidRDefault="000B2897" w:rsidP="000E1664">
      <w:pPr>
        <w:pStyle w:val="Firstparagraph"/>
      </w:pPr>
      <w:r>
        <w:t>The data collected for this thesis consists of hourly data</w:t>
      </w:r>
      <w:r w:rsidR="00A95E36">
        <w:t xml:space="preserve"> </w:t>
      </w:r>
      <w:r w:rsidR="000F57BE">
        <w:t xml:space="preserve">points </w:t>
      </w:r>
      <w:r w:rsidR="00A95E36">
        <w:t xml:space="preserve">collected for all hours in a day every day of the year. The sample period ranges from </w:t>
      </w:r>
      <w:r w:rsidR="00A95E36" w:rsidRPr="00A95E36">
        <w:t>2018-01-01T00:00:00</w:t>
      </w:r>
      <w:r w:rsidR="00A95E36">
        <w:t xml:space="preserve"> to </w:t>
      </w:r>
      <w:r w:rsidR="00A95E36" w:rsidRPr="00A95E36">
        <w:t>20</w:t>
      </w:r>
      <w:r w:rsidR="00A95E36">
        <w:t>22</w:t>
      </w:r>
      <w:r w:rsidR="00A95E36" w:rsidRPr="00A95E36">
        <w:t>-</w:t>
      </w:r>
      <w:r w:rsidR="00A95E36">
        <w:t>12</w:t>
      </w:r>
      <w:r w:rsidR="00A95E36" w:rsidRPr="00A95E36">
        <w:t>-</w:t>
      </w:r>
      <w:r w:rsidR="00A95E36">
        <w:t>31</w:t>
      </w:r>
      <w:r w:rsidR="00A95E36" w:rsidRPr="00A95E36">
        <w:t>T00:00:00</w:t>
      </w:r>
      <w:r w:rsidR="00A95E36">
        <w:t>.</w:t>
      </w:r>
      <w:r w:rsidR="000F57BE">
        <w:t xml:space="preserve"> All data points collected is quantitative</w:t>
      </w:r>
      <w:r w:rsidR="006F0658">
        <w:t xml:space="preserve"> sensor data meaning that variables will be measured in different units such as windspeed (M/S) or electricity production (MWh). The different measurement units for each variable, will be stated in the next section. </w:t>
      </w:r>
    </w:p>
    <w:p w14:paraId="5D9AB105" w14:textId="683D3A89" w:rsidR="001E6BE7" w:rsidRDefault="00A95E36" w:rsidP="001E6BE7">
      <w:r>
        <w:t>Data is collected from two sources. Energinet, who is the Danish Transmission Operator for</w:t>
      </w:r>
      <w:r w:rsidR="00B54995">
        <w:t xml:space="preserve"> the grid system, and DMI (The Danish Meteorological Institute), who </w:t>
      </w:r>
      <w:r w:rsidR="002654F2">
        <w:t xml:space="preserve">is a representative for the Climate-, Energy-, and Supply Ministry. </w:t>
      </w:r>
      <w:r w:rsidR="000625B8">
        <w:t xml:space="preserve">The collected data is limited to what Energinet and DMI has made public through their API’s. </w:t>
      </w:r>
    </w:p>
    <w:p w14:paraId="2E99097B" w14:textId="400D8FC5" w:rsidR="001E6BE7" w:rsidRDefault="001E6BE7" w:rsidP="006F0658">
      <w:pPr>
        <w:ind w:firstLine="0"/>
      </w:pPr>
    </w:p>
    <w:p w14:paraId="63515B78" w14:textId="78DBAC5E" w:rsidR="001E6BE7" w:rsidRDefault="001E6BE7" w:rsidP="001E6BE7">
      <w:pPr>
        <w:pStyle w:val="Heading2"/>
      </w:pPr>
      <w:r>
        <w:t>Collec</w:t>
      </w:r>
      <w:r w:rsidR="006F0658">
        <w:t>t</w:t>
      </w:r>
      <w:r>
        <w:t xml:space="preserve">ion of Quantitative Data </w:t>
      </w:r>
    </w:p>
    <w:p w14:paraId="65A33025" w14:textId="040AE0BD" w:rsidR="006F0658" w:rsidRDefault="006F0658" w:rsidP="006F0658">
      <w:pPr>
        <w:pStyle w:val="Firstparagraph"/>
        <w:rPr>
          <w:i/>
          <w:iCs/>
        </w:rPr>
      </w:pPr>
      <w:r>
        <w:rPr>
          <w:i/>
          <w:iCs/>
        </w:rPr>
        <w:t xml:space="preserve">Spot Price </w:t>
      </w:r>
      <w:r w:rsidR="00810F2F">
        <w:rPr>
          <w:i/>
          <w:iCs/>
        </w:rPr>
        <w:t>(DKK)</w:t>
      </w:r>
    </w:p>
    <w:p w14:paraId="224F5C3E" w14:textId="12A28D1C" w:rsidR="006F0658" w:rsidRPr="006F0658" w:rsidRDefault="006F0658" w:rsidP="006F0658">
      <w:r>
        <w:t>This variable is my target</w:t>
      </w:r>
      <w:r w:rsidR="00942C1E">
        <w:t xml:space="preserve"> and is thus the variable of interest that I will try to forecast. </w:t>
      </w:r>
      <w:r w:rsidR="00810F2F">
        <w:t xml:space="preserve">The price currency used in the Danish Currency </w:t>
      </w:r>
    </w:p>
    <w:p w14:paraId="6580D48E" w14:textId="1A672787" w:rsidR="006F0658" w:rsidRDefault="006F0658" w:rsidP="006F0658">
      <w:pPr>
        <w:ind w:firstLine="0"/>
      </w:pPr>
    </w:p>
    <w:p w14:paraId="468D26CD" w14:textId="49F64565" w:rsidR="006F0658" w:rsidRDefault="00942C1E" w:rsidP="006F0658">
      <w:pPr>
        <w:ind w:firstLine="0"/>
        <w:rPr>
          <w:i/>
          <w:iCs/>
        </w:rPr>
      </w:pPr>
      <w:r>
        <w:rPr>
          <w:i/>
          <w:iCs/>
        </w:rPr>
        <w:t xml:space="preserve">Temperature </w:t>
      </w:r>
      <w:r w:rsidR="00AF0C81">
        <w:rPr>
          <w:i/>
          <w:iCs/>
        </w:rPr>
        <w:t>(Celsius)</w:t>
      </w:r>
    </w:p>
    <w:p w14:paraId="44AEDCC1" w14:textId="10509C41" w:rsidR="00AF0C81" w:rsidRDefault="00942C1E" w:rsidP="00AF0C81">
      <w:pPr>
        <w:ind w:firstLine="0"/>
      </w:pPr>
      <w:r>
        <w:t xml:space="preserve">    Temperature is included as the 48 hours forecast provided from DMI. It is mainly included to capture any particular cold periods, where consumption may rise to heat up properties. </w:t>
      </w:r>
    </w:p>
    <w:p w14:paraId="79004D37" w14:textId="1B9F2FFE" w:rsidR="00AF0C81" w:rsidRDefault="00AF0C81" w:rsidP="00AF0C81">
      <w:pPr>
        <w:ind w:firstLine="0"/>
      </w:pPr>
    </w:p>
    <w:p w14:paraId="02CBA326" w14:textId="39B3EC7A" w:rsidR="00AF0C81" w:rsidRDefault="00AF0C81" w:rsidP="00AF0C81">
      <w:pPr>
        <w:ind w:firstLine="0"/>
        <w:rPr>
          <w:i/>
          <w:iCs/>
        </w:rPr>
      </w:pPr>
      <w:r>
        <w:rPr>
          <w:i/>
          <w:iCs/>
        </w:rPr>
        <w:t>Wind Speed (M/S)</w:t>
      </w:r>
    </w:p>
    <w:p w14:paraId="4F729696" w14:textId="7A07E177" w:rsidR="000E1664" w:rsidRDefault="00AF0C81" w:rsidP="000E1664">
      <w:pPr>
        <w:ind w:firstLine="0"/>
      </w:pPr>
      <w:r>
        <w:rPr>
          <w:i/>
          <w:iCs/>
        </w:rPr>
        <w:t xml:space="preserve">     </w:t>
      </w:r>
      <w:r>
        <w:t xml:space="preserve">Wind prognoses are also included from four different measure points in Denmark. Namely Anholdt, Blåvand, Gedser and Køge. These measure points are </w:t>
      </w:r>
      <w:r w:rsidR="00497698">
        <w:t>intended</w:t>
      </w:r>
      <w:r>
        <w:t xml:space="preserve"> </w:t>
      </w:r>
      <w:r w:rsidR="00497698">
        <w:t xml:space="preserve">to capture the variation in windspeed different places in Denmark in the same time interval, that might impact the biggest wind farms in Denmark. </w:t>
      </w:r>
      <w:r w:rsidR="00810F2F">
        <w:t xml:space="preserve">Wind speed is included as an explanatory variable in the model for the main assumption that higher wind speed will increase wind production and thus affect the supply stack for a particular time interval. </w:t>
      </w:r>
    </w:p>
    <w:p w14:paraId="7156CDAA" w14:textId="2A1CEDF1" w:rsidR="00FC5821" w:rsidRDefault="00FC5821" w:rsidP="00AF0C81">
      <w:pPr>
        <w:ind w:firstLine="0"/>
      </w:pPr>
    </w:p>
    <w:p w14:paraId="32E101B4" w14:textId="7D0B3758" w:rsidR="00FC5821" w:rsidRDefault="00FC5821" w:rsidP="00AF0C81">
      <w:pPr>
        <w:ind w:firstLine="0"/>
      </w:pPr>
    </w:p>
    <w:p w14:paraId="32572CD2" w14:textId="555F45E3" w:rsidR="00FC5821" w:rsidRDefault="00FC5821" w:rsidP="00AF0C81">
      <w:pPr>
        <w:ind w:firstLine="0"/>
      </w:pPr>
    </w:p>
    <w:p w14:paraId="4308E7E3" w14:textId="47B4C1D0" w:rsidR="00FC5821" w:rsidRDefault="00FC5821" w:rsidP="00AF0C81">
      <w:pPr>
        <w:ind w:firstLine="0"/>
      </w:pPr>
    </w:p>
    <w:p w14:paraId="4AE7E176" w14:textId="7AAC8B9D" w:rsidR="00FC5821" w:rsidRDefault="00FC5821" w:rsidP="00AF0C81">
      <w:pPr>
        <w:ind w:firstLine="0"/>
      </w:pPr>
    </w:p>
    <w:p w14:paraId="48750D95" w14:textId="4D96D73C" w:rsidR="00DC2559" w:rsidRDefault="00DC2559" w:rsidP="00AF0C81">
      <w:pPr>
        <w:ind w:firstLine="0"/>
      </w:pPr>
    </w:p>
    <w:p w14:paraId="2ECBE4ED" w14:textId="5F1A208D" w:rsidR="00DC2559" w:rsidRDefault="00DC2559" w:rsidP="00AF0C81">
      <w:pPr>
        <w:ind w:firstLine="0"/>
      </w:pPr>
    </w:p>
    <w:p w14:paraId="085FB3DE" w14:textId="5A83FBAD" w:rsidR="00DC2559" w:rsidRDefault="00DC2559" w:rsidP="00AF0C81">
      <w:pPr>
        <w:ind w:firstLine="0"/>
      </w:pPr>
    </w:p>
    <w:p w14:paraId="145B0640" w14:textId="030B7608" w:rsidR="00DC2559" w:rsidRDefault="00DC2559" w:rsidP="00AF0C81">
      <w:pPr>
        <w:ind w:firstLine="0"/>
      </w:pPr>
    </w:p>
    <w:p w14:paraId="69BBCDE5" w14:textId="64D6C4D9" w:rsidR="00DC2559" w:rsidRDefault="00DC2559" w:rsidP="00AF0C81">
      <w:pPr>
        <w:ind w:firstLine="0"/>
      </w:pPr>
    </w:p>
    <w:p w14:paraId="1E4AB6F0" w14:textId="3358E390" w:rsidR="00DC2559" w:rsidRDefault="00DC2559" w:rsidP="00AF0C81">
      <w:pPr>
        <w:ind w:firstLine="0"/>
      </w:pPr>
    </w:p>
    <w:p w14:paraId="741EE500" w14:textId="60441B19" w:rsidR="00DC2559" w:rsidRDefault="00DC2559" w:rsidP="00AF0C81">
      <w:pPr>
        <w:ind w:firstLine="0"/>
      </w:pPr>
    </w:p>
    <w:p w14:paraId="2FD06FB7" w14:textId="6A5A8CF4" w:rsidR="00DC2559" w:rsidRDefault="00DC2559" w:rsidP="00AF0C81">
      <w:pPr>
        <w:ind w:firstLine="0"/>
      </w:pPr>
    </w:p>
    <w:p w14:paraId="2EDE65CD" w14:textId="24F4384D" w:rsidR="00DC2559" w:rsidRDefault="00DC2559" w:rsidP="00AF0C81">
      <w:pPr>
        <w:ind w:firstLine="0"/>
      </w:pPr>
    </w:p>
    <w:p w14:paraId="482098BF" w14:textId="2590A8C3" w:rsidR="00DC2559" w:rsidRDefault="00DC2559" w:rsidP="00AF0C81">
      <w:pPr>
        <w:ind w:firstLine="0"/>
      </w:pPr>
    </w:p>
    <w:p w14:paraId="39A6FE5B" w14:textId="5678C7C4" w:rsidR="00DC2559" w:rsidRDefault="00DC2559" w:rsidP="00AF0C81">
      <w:pPr>
        <w:ind w:firstLine="0"/>
      </w:pPr>
    </w:p>
    <w:p w14:paraId="72949AD1" w14:textId="4A04445A" w:rsidR="00DC2559" w:rsidRDefault="00DC2559" w:rsidP="00AF0C81">
      <w:pPr>
        <w:ind w:firstLine="0"/>
      </w:pPr>
    </w:p>
    <w:p w14:paraId="20BF176D" w14:textId="77777777" w:rsidR="00DC2559" w:rsidRDefault="00DC2559" w:rsidP="00AF0C81">
      <w:pPr>
        <w:ind w:firstLine="0"/>
      </w:pPr>
    </w:p>
    <w:p w14:paraId="5F67EDBB" w14:textId="7E31D97F" w:rsidR="00FC5821" w:rsidRDefault="00FC5821" w:rsidP="00FC5821">
      <w:pPr>
        <w:pStyle w:val="Heading1"/>
      </w:pPr>
      <w:r>
        <w:t xml:space="preserve">Theory </w:t>
      </w:r>
    </w:p>
    <w:p w14:paraId="4EDEEE5D" w14:textId="352EAC62" w:rsidR="00FC5821" w:rsidRDefault="00FC5821" w:rsidP="00FC5821">
      <w:pPr>
        <w:pStyle w:val="Heading2"/>
      </w:pPr>
      <w:r>
        <w:t xml:space="preserve">Machine Learning </w:t>
      </w:r>
    </w:p>
    <w:p w14:paraId="5A97EC7D" w14:textId="6CEBF24C" w:rsidR="00FC5821" w:rsidRDefault="00FC5821" w:rsidP="005A6214">
      <w:pPr>
        <w:pStyle w:val="Firstparagraph"/>
      </w:pPr>
      <w:r>
        <w:t xml:space="preserve">     This thesis aims to train, test, and evaluate forecasting models based on machine learning models</w:t>
      </w:r>
      <w:r w:rsidR="005A6214">
        <w:t xml:space="preserve"> – more specifically neural networks</w:t>
      </w:r>
      <w:r>
        <w:t>. Thus, this next section will define some key concept</w:t>
      </w:r>
      <w:r w:rsidR="005A6214">
        <w:t>s</w:t>
      </w:r>
      <w:r>
        <w:t xml:space="preserve"> that are important to understand </w:t>
      </w:r>
      <w:r w:rsidR="005A6214">
        <w:t xml:space="preserve">in a machine learning project to make the right choices during model developing.  </w:t>
      </w:r>
    </w:p>
    <w:p w14:paraId="16014B5A" w14:textId="4AB486D9" w:rsidR="002E19FF" w:rsidRDefault="002E19FF" w:rsidP="002E19FF"/>
    <w:p w14:paraId="0AA613CB" w14:textId="3B663174" w:rsidR="002E19FF" w:rsidRDefault="002E19FF" w:rsidP="002E19FF">
      <w:pPr>
        <w:pStyle w:val="Heading3"/>
      </w:pPr>
      <w:r>
        <w:t>Supervised</w:t>
      </w:r>
      <w:r w:rsidR="00CE1AB4">
        <w:t xml:space="preserve"> Learning</w:t>
      </w:r>
      <w:r>
        <w:t xml:space="preserve"> and Unsupervised Learning </w:t>
      </w:r>
    </w:p>
    <w:p w14:paraId="6B54D736" w14:textId="25F4A225" w:rsidR="00C04DA1" w:rsidRDefault="002E19FF" w:rsidP="00C04DA1">
      <w:pPr>
        <w:ind w:firstLine="0"/>
      </w:pPr>
      <w:r>
        <w:t xml:space="preserve">     </w:t>
      </w:r>
      <w:r w:rsidR="00C04DA1">
        <w:t>Most machine learning tasks are distinguished between two broad categories – supervised and unsupervised learning</w:t>
      </w:r>
      <w:r w:rsidR="00B32892">
        <w:t>.</w:t>
      </w:r>
    </w:p>
    <w:p w14:paraId="72A102D5" w14:textId="25F6A4E9" w:rsidR="000E1664" w:rsidRDefault="00C04DA1" w:rsidP="000E1664">
      <w:pPr>
        <w:ind w:firstLine="0"/>
      </w:pPr>
      <w:r>
        <w:t xml:space="preserve">     </w:t>
      </w:r>
      <w:r>
        <w:rPr>
          <w:i/>
          <w:iCs/>
        </w:rPr>
        <w:t xml:space="preserve">Supervised learning </w:t>
      </w:r>
      <w:r>
        <w:t>is</w:t>
      </w:r>
      <w:r w:rsidR="00B32892">
        <w:t xml:space="preserve"> the most common instance of machine learning and is</w:t>
      </w:r>
      <w:r>
        <w:t xml:space="preserve"> characterized by</w:t>
      </w:r>
      <w:r w:rsidR="002E19FF">
        <w:t xml:space="preserve"> </w:t>
      </w:r>
      <w:r>
        <w:t xml:space="preserve">having </w:t>
      </w:r>
      <w:r w:rsidR="00B32892">
        <w:t>an objective that seeks to learn a specific relationship between training inputs and labelled training data.</w:t>
      </w:r>
      <w:r w:rsidR="00CE1AB4">
        <w:t xml:space="preserve"> Many common machine learning objectives fall in the supervised learning instance, such as image classification, spam detection, churn analysis and speech recognition.</w:t>
      </w:r>
    </w:p>
    <w:p w14:paraId="7831B80F" w14:textId="77777777" w:rsidR="007F7A76" w:rsidRDefault="00CE1AB4" w:rsidP="00CE1AB4">
      <w:pPr>
        <w:ind w:firstLine="0"/>
      </w:pPr>
      <w:r>
        <w:t xml:space="preserve">     </w:t>
      </w:r>
      <w:r>
        <w:rPr>
          <w:i/>
          <w:iCs/>
        </w:rPr>
        <w:t xml:space="preserve">Unsupervised learning </w:t>
      </w:r>
      <w:r w:rsidR="002141BE">
        <w:t xml:space="preserve">consists of exploring and finding patterns in a data set for the purpose of visualising data, compressing data or to better understand correlation patterns present in a data set. </w:t>
      </w:r>
      <w:r w:rsidR="007F7A76">
        <w:t xml:space="preserve">The main goal of unsupervised learning is to identify the underlying structure or distribution of the data, which also makes this kind of machine learning suitable for understanding a data set before training a supervised learning model. </w:t>
      </w:r>
    </w:p>
    <w:p w14:paraId="0D616536" w14:textId="77777777" w:rsidR="007F7A76" w:rsidRDefault="007F7A76" w:rsidP="00CE1AB4">
      <w:pPr>
        <w:ind w:firstLine="0"/>
      </w:pPr>
    </w:p>
    <w:p w14:paraId="0C33F6B3" w14:textId="4C951B78" w:rsidR="007F7A76" w:rsidRDefault="007F7A76" w:rsidP="007F7A76">
      <w:pPr>
        <w:pStyle w:val="ListParagraph"/>
        <w:numPr>
          <w:ilvl w:val="0"/>
          <w:numId w:val="20"/>
        </w:numPr>
      </w:pPr>
      <w:r>
        <w:t xml:space="preserve">Maybe include Reinforcement learning with reference to trading </w:t>
      </w:r>
    </w:p>
    <w:p w14:paraId="0E72A01D" w14:textId="1D1D5645" w:rsidR="00903691" w:rsidRDefault="00903691" w:rsidP="003B3ABB">
      <w:pPr>
        <w:ind w:firstLine="0"/>
      </w:pPr>
    </w:p>
    <w:p w14:paraId="09835788" w14:textId="0EC1B44E" w:rsidR="00A13E36" w:rsidRDefault="00A13E36" w:rsidP="003B3ABB">
      <w:pPr>
        <w:ind w:firstLine="0"/>
      </w:pPr>
    </w:p>
    <w:p w14:paraId="382EDB25" w14:textId="7899E6DD" w:rsidR="00A13E36" w:rsidRDefault="00A13E36" w:rsidP="003B3ABB">
      <w:pPr>
        <w:ind w:firstLine="0"/>
      </w:pPr>
    </w:p>
    <w:p w14:paraId="433AB6FA" w14:textId="3E8A770D" w:rsidR="00A13E36" w:rsidRDefault="00A13E36" w:rsidP="003B3ABB">
      <w:pPr>
        <w:ind w:firstLine="0"/>
      </w:pPr>
    </w:p>
    <w:p w14:paraId="61060C95" w14:textId="401D8852" w:rsidR="00A13E36" w:rsidRDefault="00A13E36" w:rsidP="003B3ABB">
      <w:pPr>
        <w:ind w:firstLine="0"/>
      </w:pPr>
    </w:p>
    <w:p w14:paraId="4803839C" w14:textId="49DCDEFF" w:rsidR="00A13E36" w:rsidRDefault="00A13E36" w:rsidP="003B3ABB">
      <w:pPr>
        <w:ind w:firstLine="0"/>
      </w:pPr>
    </w:p>
    <w:p w14:paraId="3963C8FC" w14:textId="4422380C" w:rsidR="00A13E36" w:rsidRDefault="00A13E36" w:rsidP="003B3ABB">
      <w:pPr>
        <w:ind w:firstLine="0"/>
      </w:pPr>
    </w:p>
    <w:p w14:paraId="6FCD0FA7" w14:textId="28DE7E11" w:rsidR="00A13E36" w:rsidRDefault="00A13E36" w:rsidP="003B3ABB">
      <w:pPr>
        <w:ind w:firstLine="0"/>
      </w:pPr>
    </w:p>
    <w:p w14:paraId="7A972A83" w14:textId="1446E9B7" w:rsidR="00A13E36" w:rsidRDefault="00A13E36" w:rsidP="003B3ABB">
      <w:pPr>
        <w:ind w:firstLine="0"/>
      </w:pPr>
    </w:p>
    <w:p w14:paraId="7F80CA59" w14:textId="0ADFB35E" w:rsidR="00A13E36" w:rsidRDefault="00A13E36" w:rsidP="003B3ABB">
      <w:pPr>
        <w:ind w:firstLine="0"/>
      </w:pPr>
    </w:p>
    <w:p w14:paraId="42F0DA84" w14:textId="2CFBCABA" w:rsidR="00A13E36" w:rsidRDefault="00A13E36" w:rsidP="003B3ABB">
      <w:pPr>
        <w:ind w:firstLine="0"/>
      </w:pPr>
    </w:p>
    <w:p w14:paraId="529D1411" w14:textId="6F17A97D" w:rsidR="00A13E36" w:rsidRDefault="00A13E36" w:rsidP="003B3ABB">
      <w:pPr>
        <w:ind w:firstLine="0"/>
      </w:pPr>
    </w:p>
    <w:p w14:paraId="79CE0E07" w14:textId="70FD18DA" w:rsidR="00A13E36" w:rsidRDefault="00A13E36" w:rsidP="003B3ABB">
      <w:pPr>
        <w:ind w:firstLine="0"/>
      </w:pPr>
    </w:p>
    <w:p w14:paraId="38AF5C35" w14:textId="3A711E38" w:rsidR="00A13E36" w:rsidRDefault="00A13E36" w:rsidP="003B3ABB">
      <w:pPr>
        <w:ind w:firstLine="0"/>
      </w:pPr>
    </w:p>
    <w:p w14:paraId="20A11054" w14:textId="77777777" w:rsidR="00A13E36" w:rsidRDefault="00A13E36" w:rsidP="003B3ABB">
      <w:pPr>
        <w:ind w:firstLine="0"/>
      </w:pPr>
    </w:p>
    <w:p w14:paraId="2E1F5C74" w14:textId="41898A88" w:rsidR="003B3ABB" w:rsidRDefault="00FA7B59" w:rsidP="00423AE1">
      <w:pPr>
        <w:pStyle w:val="Heading3"/>
      </w:pPr>
      <w:r>
        <w:t>Measures for</w:t>
      </w:r>
      <w:r w:rsidR="003B3ABB">
        <w:t xml:space="preserve"> Model Performance </w:t>
      </w:r>
    </w:p>
    <w:p w14:paraId="586F282E" w14:textId="2A293E8B" w:rsidR="00903691" w:rsidRDefault="00423AE1" w:rsidP="00433A79">
      <w:proofErr w:type="gramStart"/>
      <w:r>
        <w:t>In order to</w:t>
      </w:r>
      <w:proofErr w:type="gramEnd"/>
      <w:r>
        <w:t xml:space="preserve"> evaluate the performance of a statistical learning method a measure of performance needs to be implemented. Thus, we need a quantified value that can provide feedback on the model to assess how close, or how far, a predicted value is from the true observed value. Several measures of forecast accuracy have been proposed and some of the most common ones are listed below where </w:t>
      </w:r>
      <m:oMath>
        <m:sSub>
          <m:sSubPr>
            <m:ctrlPr>
              <w:rPr>
                <w:rFonts w:ascii="Cambria Math" w:hAnsi="Cambria Math"/>
                <w:i/>
              </w:rPr>
            </m:ctrlPr>
          </m:sSubPr>
          <m:e>
            <m:r>
              <w:rPr>
                <w:rFonts w:ascii="Cambria Math" w:hAnsi="Cambria Math"/>
              </w:rPr>
              <m:t>Y</m:t>
            </m:r>
          </m:e>
          <m:sub>
            <m:r>
              <w:rPr>
                <w:rFonts w:ascii="Cambria Math" w:hAnsi="Cambria Math"/>
              </w:rPr>
              <m:t>t</m:t>
            </m:r>
          </m:sub>
        </m:sSub>
      </m:oMath>
      <w:r>
        <w:t xml:space="preserve"> denotes the observation at time </w:t>
      </w:r>
      <w:r>
        <w:rPr>
          <w:i/>
          <w:iCs/>
        </w:rPr>
        <w:t>t</w:t>
      </w:r>
      <w:r>
        <w:t xml:space="preserve">, </w:t>
      </w:r>
      <m:oMath>
        <m:sSub>
          <m:sSubPr>
            <m:ctrlPr>
              <w:rPr>
                <w:rFonts w:ascii="Cambria Math" w:hAnsi="Cambria Math"/>
                <w:i/>
              </w:rPr>
            </m:ctrlPr>
          </m:sSubPr>
          <m:e>
            <m:acc>
              <m:accPr>
                <m:ctrlPr>
                  <w:rPr>
                    <w:rFonts w:ascii="Cambria Math" w:hAnsi="Cambria Math"/>
                    <w:i/>
                  </w:rPr>
                </m:ctrlPr>
              </m:accPr>
              <m:e>
                <m:r>
                  <w:rPr>
                    <w:rFonts w:ascii="Cambria Math" w:hAnsi="Cambria Math"/>
                  </w:rPr>
                  <m:t>Y</m:t>
                </m:r>
              </m:e>
            </m:acc>
          </m:e>
          <m:sub>
            <m:r>
              <w:rPr>
                <w:rFonts w:ascii="Cambria Math" w:hAnsi="Cambria Math"/>
              </w:rPr>
              <m:t>t</m:t>
            </m:r>
          </m:sub>
        </m:sSub>
      </m:oMath>
      <w:r>
        <w:t xml:space="preserve"> denotes the forecasted value at time </w:t>
      </w:r>
      <w:r>
        <w:rPr>
          <w:i/>
          <w:iCs/>
        </w:rPr>
        <w:t>t</w:t>
      </w:r>
      <w:r>
        <w:t xml:space="preserve">, and </w:t>
      </w:r>
      <w:r>
        <w:rPr>
          <w:i/>
          <w:iCs/>
        </w:rPr>
        <w:t xml:space="preserve">n </w:t>
      </w:r>
      <w:r>
        <w:t xml:space="preserve">is the sample data on which the </w:t>
      </w:r>
      <w:r w:rsidR="00433A79">
        <w:t xml:space="preserve">predictions are made. </w:t>
      </w:r>
    </w:p>
    <w:tbl>
      <w:tblPr>
        <w:tblStyle w:val="TableGrid"/>
        <w:tblpPr w:leftFromText="180" w:rightFromText="180" w:vertAnchor="text" w:horzAnchor="margin" w:tblpXSpec="center" w:tblpY="80"/>
        <w:tblW w:w="0" w:type="auto"/>
        <w:tblLook w:val="04A0" w:firstRow="1" w:lastRow="0" w:firstColumn="1" w:lastColumn="0" w:noHBand="0" w:noVBand="1"/>
      </w:tblPr>
      <w:tblGrid>
        <w:gridCol w:w="1165"/>
        <w:gridCol w:w="1710"/>
      </w:tblGrid>
      <w:tr w:rsidR="00423AE1" w14:paraId="3F1153D2" w14:textId="77777777" w:rsidTr="00423AE1">
        <w:tc>
          <w:tcPr>
            <w:tcW w:w="1165" w:type="dxa"/>
          </w:tcPr>
          <w:p w14:paraId="7B193C3C" w14:textId="77777777" w:rsidR="00423AE1" w:rsidRDefault="00423AE1" w:rsidP="00423AE1">
            <w:pPr>
              <w:spacing w:before="240"/>
              <w:ind w:firstLine="0"/>
            </w:pPr>
            <w:r>
              <w:t>MAE</w:t>
            </w:r>
          </w:p>
        </w:tc>
        <w:tc>
          <w:tcPr>
            <w:tcW w:w="1710" w:type="dxa"/>
          </w:tcPr>
          <w:p w14:paraId="1228B76C" w14:textId="77777777" w:rsidR="00423AE1" w:rsidRPr="00903691" w:rsidRDefault="00000000" w:rsidP="00423AE1">
            <w:pPr>
              <w:spacing w:before="240"/>
              <w:ind w:firstLine="0"/>
              <w:rPr>
                <w:sz w:val="18"/>
                <w:szCs w:val="18"/>
              </w:rPr>
            </w:pPr>
            <m:oMathPara>
              <m:oMathParaPr>
                <m:jc m:val="left"/>
              </m:oMathParaPr>
              <m:oMath>
                <m:f>
                  <m:fPr>
                    <m:ctrlPr>
                      <w:rPr>
                        <w:rFonts w:ascii="Cambria Math" w:hAnsi="Cambria Math"/>
                        <w:i/>
                        <w:sz w:val="18"/>
                        <w:szCs w:val="18"/>
                      </w:rPr>
                    </m:ctrlPr>
                  </m:fPr>
                  <m:num>
                    <m:r>
                      <w:rPr>
                        <w:rFonts w:ascii="Cambria Math" w:hAnsi="Cambria Math"/>
                        <w:sz w:val="18"/>
                        <w:szCs w:val="18"/>
                      </w:rPr>
                      <m:t>1</m:t>
                    </m:r>
                  </m:num>
                  <m:den>
                    <m:r>
                      <w:rPr>
                        <w:rFonts w:ascii="Cambria Math" w:hAnsi="Cambria Math"/>
                        <w:sz w:val="18"/>
                        <w:szCs w:val="18"/>
                      </w:rPr>
                      <m:t>n</m:t>
                    </m:r>
                  </m:den>
                </m:f>
                <m:nary>
                  <m:naryPr>
                    <m:chr m:val="∑"/>
                    <m:limLoc m:val="undOvr"/>
                    <m:ctrlPr>
                      <w:rPr>
                        <w:rFonts w:ascii="Cambria Math" w:hAnsi="Cambria Math"/>
                        <w:i/>
                        <w:sz w:val="18"/>
                        <w:szCs w:val="18"/>
                      </w:rPr>
                    </m:ctrlPr>
                  </m:naryPr>
                  <m:sub>
                    <m:r>
                      <w:rPr>
                        <w:rFonts w:ascii="Cambria Math" w:hAnsi="Cambria Math"/>
                        <w:sz w:val="18"/>
                        <w:szCs w:val="18"/>
                      </w:rPr>
                      <m:t>t=1</m:t>
                    </m:r>
                  </m:sub>
                  <m:sup>
                    <m:r>
                      <w:rPr>
                        <w:rFonts w:ascii="Cambria Math" w:hAnsi="Cambria Math"/>
                        <w:sz w:val="18"/>
                        <w:szCs w:val="18"/>
                      </w:rPr>
                      <m:t>n</m:t>
                    </m:r>
                  </m:sup>
                  <m:e>
                    <m:r>
                      <w:rPr>
                        <w:rFonts w:ascii="Cambria Math" w:hAnsi="Cambria Math"/>
                        <w:sz w:val="18"/>
                        <w:szCs w:val="18"/>
                      </w:rPr>
                      <m:t>|</m:t>
                    </m:r>
                    <m:sSub>
                      <m:sSubPr>
                        <m:ctrlPr>
                          <w:rPr>
                            <w:rFonts w:ascii="Cambria Math" w:hAnsi="Cambria Math"/>
                            <w:i/>
                            <w:sz w:val="18"/>
                            <w:szCs w:val="18"/>
                          </w:rPr>
                        </m:ctrlPr>
                      </m:sSubPr>
                      <m:e>
                        <m:r>
                          <w:rPr>
                            <w:rFonts w:ascii="Cambria Math" w:hAnsi="Cambria Math"/>
                            <w:sz w:val="18"/>
                            <w:szCs w:val="18"/>
                          </w:rPr>
                          <m:t>Y</m:t>
                        </m:r>
                      </m:e>
                      <m:sub>
                        <m:r>
                          <w:rPr>
                            <w:rFonts w:ascii="Cambria Math" w:hAnsi="Cambria Math"/>
                            <w:sz w:val="18"/>
                            <w:szCs w:val="18"/>
                          </w:rPr>
                          <m:t>t</m:t>
                        </m:r>
                      </m:sub>
                    </m:sSub>
                    <m:r>
                      <w:rPr>
                        <w:rFonts w:ascii="Cambria Math" w:hAnsi="Cambria Math"/>
                        <w:sz w:val="18"/>
                        <w:szCs w:val="18"/>
                      </w:rPr>
                      <m:t>-</m:t>
                    </m:r>
                    <m:sSub>
                      <m:sSubPr>
                        <m:ctrlPr>
                          <w:rPr>
                            <w:rFonts w:ascii="Cambria Math" w:hAnsi="Cambria Math"/>
                            <w:i/>
                            <w:sz w:val="18"/>
                            <w:szCs w:val="18"/>
                          </w:rPr>
                        </m:ctrlPr>
                      </m:sSubPr>
                      <m:e>
                        <m:acc>
                          <m:accPr>
                            <m:ctrlPr>
                              <w:rPr>
                                <w:rFonts w:ascii="Cambria Math" w:hAnsi="Cambria Math"/>
                                <w:i/>
                                <w:sz w:val="18"/>
                                <w:szCs w:val="18"/>
                              </w:rPr>
                            </m:ctrlPr>
                          </m:accPr>
                          <m:e>
                            <m:r>
                              <w:rPr>
                                <w:rFonts w:ascii="Cambria Math" w:hAnsi="Cambria Math"/>
                                <w:sz w:val="18"/>
                                <w:szCs w:val="18"/>
                              </w:rPr>
                              <m:t>Y</m:t>
                            </m:r>
                          </m:e>
                        </m:acc>
                      </m:e>
                      <m:sub>
                        <m:r>
                          <w:rPr>
                            <w:rFonts w:ascii="Cambria Math" w:hAnsi="Cambria Math"/>
                            <w:sz w:val="18"/>
                            <w:szCs w:val="18"/>
                          </w:rPr>
                          <m:t>t</m:t>
                        </m:r>
                      </m:sub>
                    </m:sSub>
                    <m:r>
                      <w:rPr>
                        <w:rFonts w:ascii="Cambria Math" w:hAnsi="Cambria Math"/>
                        <w:sz w:val="18"/>
                        <w:szCs w:val="18"/>
                      </w:rPr>
                      <m:t>| </m:t>
                    </m:r>
                  </m:e>
                </m:nary>
              </m:oMath>
            </m:oMathPara>
          </w:p>
        </w:tc>
      </w:tr>
      <w:tr w:rsidR="00423AE1" w14:paraId="3462E564" w14:textId="77777777" w:rsidTr="00423AE1">
        <w:tc>
          <w:tcPr>
            <w:tcW w:w="1165" w:type="dxa"/>
          </w:tcPr>
          <w:p w14:paraId="16C971DD" w14:textId="77777777" w:rsidR="00423AE1" w:rsidRDefault="00423AE1" w:rsidP="00423AE1">
            <w:pPr>
              <w:spacing w:before="240"/>
              <w:ind w:firstLine="0"/>
            </w:pPr>
            <w:r>
              <w:t>MSE</w:t>
            </w:r>
          </w:p>
        </w:tc>
        <w:tc>
          <w:tcPr>
            <w:tcW w:w="1710" w:type="dxa"/>
          </w:tcPr>
          <w:p w14:paraId="4921E534" w14:textId="77777777" w:rsidR="00423AE1" w:rsidRPr="00903691" w:rsidRDefault="00000000" w:rsidP="00423AE1">
            <w:pPr>
              <w:spacing w:before="240"/>
              <w:ind w:firstLine="0"/>
              <w:rPr>
                <w:sz w:val="18"/>
                <w:szCs w:val="18"/>
              </w:rPr>
            </w:pPr>
            <m:oMathPara>
              <m:oMathParaPr>
                <m:jc m:val="left"/>
              </m:oMathParaPr>
              <m:oMath>
                <m:f>
                  <m:fPr>
                    <m:ctrlPr>
                      <w:rPr>
                        <w:rFonts w:ascii="Cambria Math" w:hAnsi="Cambria Math"/>
                        <w:i/>
                        <w:sz w:val="18"/>
                        <w:szCs w:val="18"/>
                      </w:rPr>
                    </m:ctrlPr>
                  </m:fPr>
                  <m:num>
                    <m:r>
                      <w:rPr>
                        <w:rFonts w:ascii="Cambria Math" w:hAnsi="Cambria Math"/>
                        <w:sz w:val="18"/>
                        <w:szCs w:val="18"/>
                      </w:rPr>
                      <m:t>1</m:t>
                    </m:r>
                  </m:num>
                  <m:den>
                    <m:r>
                      <w:rPr>
                        <w:rFonts w:ascii="Cambria Math" w:hAnsi="Cambria Math"/>
                        <w:sz w:val="18"/>
                        <w:szCs w:val="18"/>
                      </w:rPr>
                      <m:t>n</m:t>
                    </m:r>
                  </m:den>
                </m:f>
                <m:nary>
                  <m:naryPr>
                    <m:chr m:val="∑"/>
                    <m:limLoc m:val="undOvr"/>
                    <m:ctrlPr>
                      <w:rPr>
                        <w:rFonts w:ascii="Cambria Math" w:hAnsi="Cambria Math"/>
                        <w:i/>
                        <w:sz w:val="18"/>
                        <w:szCs w:val="18"/>
                      </w:rPr>
                    </m:ctrlPr>
                  </m:naryPr>
                  <m:sub>
                    <m:r>
                      <w:rPr>
                        <w:rFonts w:ascii="Cambria Math" w:hAnsi="Cambria Math"/>
                        <w:sz w:val="18"/>
                        <w:szCs w:val="18"/>
                      </w:rPr>
                      <m:t>t=1</m:t>
                    </m:r>
                  </m:sub>
                  <m:sup>
                    <m:r>
                      <w:rPr>
                        <w:rFonts w:ascii="Cambria Math" w:hAnsi="Cambria Math"/>
                        <w:sz w:val="18"/>
                        <w:szCs w:val="18"/>
                      </w:rPr>
                      <m:t>n</m:t>
                    </m:r>
                  </m:sup>
                  <m:e>
                    <m:sSup>
                      <m:sSupPr>
                        <m:ctrlPr>
                          <w:rPr>
                            <w:rFonts w:ascii="Cambria Math" w:hAnsi="Cambria Math"/>
                            <w:i/>
                            <w:sz w:val="18"/>
                            <w:szCs w:val="18"/>
                          </w:rPr>
                        </m:ctrlPr>
                      </m:sSupPr>
                      <m:e>
                        <m:d>
                          <m:dPr>
                            <m:ctrlPr>
                              <w:rPr>
                                <w:rFonts w:ascii="Cambria Math" w:hAnsi="Cambria Math"/>
                                <w:i/>
                                <w:sz w:val="18"/>
                                <w:szCs w:val="18"/>
                              </w:rPr>
                            </m:ctrlPr>
                          </m:dPr>
                          <m:e>
                            <m:sSub>
                              <m:sSubPr>
                                <m:ctrlPr>
                                  <w:rPr>
                                    <w:rFonts w:ascii="Cambria Math" w:hAnsi="Cambria Math"/>
                                    <w:i/>
                                    <w:sz w:val="18"/>
                                    <w:szCs w:val="18"/>
                                  </w:rPr>
                                </m:ctrlPr>
                              </m:sSubPr>
                              <m:e>
                                <m:r>
                                  <w:rPr>
                                    <w:rFonts w:ascii="Cambria Math" w:hAnsi="Cambria Math"/>
                                    <w:sz w:val="18"/>
                                    <w:szCs w:val="18"/>
                                  </w:rPr>
                                  <m:t>Y</m:t>
                                </m:r>
                              </m:e>
                              <m:sub>
                                <m:r>
                                  <w:rPr>
                                    <w:rFonts w:ascii="Cambria Math" w:hAnsi="Cambria Math"/>
                                    <w:sz w:val="18"/>
                                    <w:szCs w:val="18"/>
                                  </w:rPr>
                                  <m:t>t</m:t>
                                </m:r>
                              </m:sub>
                            </m:sSub>
                            <m:r>
                              <w:rPr>
                                <w:rFonts w:ascii="Cambria Math" w:hAnsi="Cambria Math"/>
                                <w:sz w:val="18"/>
                                <w:szCs w:val="18"/>
                              </w:rPr>
                              <m:t>-</m:t>
                            </m:r>
                            <m:sSub>
                              <m:sSubPr>
                                <m:ctrlPr>
                                  <w:rPr>
                                    <w:rFonts w:ascii="Cambria Math" w:hAnsi="Cambria Math"/>
                                    <w:i/>
                                    <w:sz w:val="18"/>
                                    <w:szCs w:val="18"/>
                                  </w:rPr>
                                </m:ctrlPr>
                              </m:sSubPr>
                              <m:e>
                                <m:acc>
                                  <m:accPr>
                                    <m:ctrlPr>
                                      <w:rPr>
                                        <w:rFonts w:ascii="Cambria Math" w:hAnsi="Cambria Math"/>
                                        <w:i/>
                                        <w:sz w:val="18"/>
                                        <w:szCs w:val="18"/>
                                      </w:rPr>
                                    </m:ctrlPr>
                                  </m:accPr>
                                  <m:e>
                                    <m:r>
                                      <w:rPr>
                                        <w:rFonts w:ascii="Cambria Math" w:hAnsi="Cambria Math"/>
                                        <w:sz w:val="18"/>
                                        <w:szCs w:val="18"/>
                                      </w:rPr>
                                      <m:t>Y</m:t>
                                    </m:r>
                                  </m:e>
                                </m:acc>
                              </m:e>
                              <m:sub>
                                <m:r>
                                  <w:rPr>
                                    <w:rFonts w:ascii="Cambria Math" w:hAnsi="Cambria Math"/>
                                    <w:sz w:val="18"/>
                                    <w:szCs w:val="18"/>
                                  </w:rPr>
                                  <m:t>t</m:t>
                                </m:r>
                              </m:sub>
                            </m:sSub>
                          </m:e>
                        </m:d>
                      </m:e>
                      <m:sup>
                        <m:r>
                          <w:rPr>
                            <w:rFonts w:ascii="Cambria Math" w:hAnsi="Cambria Math"/>
                            <w:sz w:val="18"/>
                            <w:szCs w:val="18"/>
                          </w:rPr>
                          <m:t>2</m:t>
                        </m:r>
                      </m:sup>
                    </m:sSup>
                  </m:e>
                </m:nary>
              </m:oMath>
            </m:oMathPara>
          </w:p>
        </w:tc>
      </w:tr>
      <w:tr w:rsidR="00423AE1" w14:paraId="3183FAA2" w14:textId="77777777" w:rsidTr="00423AE1">
        <w:tc>
          <w:tcPr>
            <w:tcW w:w="1165" w:type="dxa"/>
          </w:tcPr>
          <w:p w14:paraId="5106FD93" w14:textId="77777777" w:rsidR="00423AE1" w:rsidRDefault="00423AE1" w:rsidP="00423AE1">
            <w:pPr>
              <w:spacing w:before="240"/>
              <w:ind w:firstLine="0"/>
            </w:pPr>
            <w:r>
              <w:t>RMSE</w:t>
            </w:r>
          </w:p>
        </w:tc>
        <w:tc>
          <w:tcPr>
            <w:tcW w:w="1710" w:type="dxa"/>
          </w:tcPr>
          <w:p w14:paraId="143ADEDA" w14:textId="77777777" w:rsidR="00423AE1" w:rsidRPr="00903691" w:rsidRDefault="00000000" w:rsidP="00423AE1">
            <w:pPr>
              <w:spacing w:before="240"/>
              <w:ind w:firstLine="0"/>
              <w:rPr>
                <w:sz w:val="18"/>
                <w:szCs w:val="18"/>
              </w:rPr>
            </w:pPr>
            <m:oMathPara>
              <m:oMathParaPr>
                <m:jc m:val="left"/>
              </m:oMathParaPr>
              <m:oMath>
                <m:rad>
                  <m:radPr>
                    <m:degHide m:val="1"/>
                    <m:ctrlPr>
                      <w:rPr>
                        <w:rFonts w:ascii="Cambria Math" w:hAnsi="Cambria Math"/>
                        <w:i/>
                        <w:sz w:val="18"/>
                        <w:szCs w:val="18"/>
                      </w:rPr>
                    </m:ctrlPr>
                  </m:radPr>
                  <m:deg/>
                  <m:e>
                    <m:f>
                      <m:fPr>
                        <m:ctrlPr>
                          <w:rPr>
                            <w:rFonts w:ascii="Cambria Math" w:hAnsi="Cambria Math"/>
                            <w:i/>
                            <w:sz w:val="18"/>
                            <w:szCs w:val="18"/>
                          </w:rPr>
                        </m:ctrlPr>
                      </m:fPr>
                      <m:num>
                        <m:r>
                          <w:rPr>
                            <w:rFonts w:ascii="Cambria Math" w:hAnsi="Cambria Math"/>
                            <w:sz w:val="18"/>
                            <w:szCs w:val="18"/>
                          </w:rPr>
                          <m:t>1</m:t>
                        </m:r>
                      </m:num>
                      <m:den>
                        <m:r>
                          <w:rPr>
                            <w:rFonts w:ascii="Cambria Math" w:hAnsi="Cambria Math"/>
                            <w:sz w:val="18"/>
                            <w:szCs w:val="18"/>
                          </w:rPr>
                          <m:t>n</m:t>
                        </m:r>
                      </m:den>
                    </m:f>
                    <m:nary>
                      <m:naryPr>
                        <m:chr m:val="∑"/>
                        <m:limLoc m:val="undOvr"/>
                        <m:ctrlPr>
                          <w:rPr>
                            <w:rFonts w:ascii="Cambria Math" w:hAnsi="Cambria Math"/>
                            <w:i/>
                            <w:sz w:val="18"/>
                            <w:szCs w:val="18"/>
                          </w:rPr>
                        </m:ctrlPr>
                      </m:naryPr>
                      <m:sub>
                        <m:r>
                          <w:rPr>
                            <w:rFonts w:ascii="Cambria Math" w:hAnsi="Cambria Math"/>
                            <w:sz w:val="18"/>
                            <w:szCs w:val="18"/>
                          </w:rPr>
                          <m:t>t=1</m:t>
                        </m:r>
                      </m:sub>
                      <m:sup>
                        <m:r>
                          <w:rPr>
                            <w:rFonts w:ascii="Cambria Math" w:hAnsi="Cambria Math"/>
                            <w:sz w:val="18"/>
                            <w:szCs w:val="18"/>
                          </w:rPr>
                          <m:t>n</m:t>
                        </m:r>
                      </m:sup>
                      <m:e>
                        <m:sSup>
                          <m:sSupPr>
                            <m:ctrlPr>
                              <w:rPr>
                                <w:rFonts w:ascii="Cambria Math" w:hAnsi="Cambria Math"/>
                                <w:i/>
                                <w:sz w:val="18"/>
                                <w:szCs w:val="18"/>
                              </w:rPr>
                            </m:ctrlPr>
                          </m:sSupPr>
                          <m:e>
                            <m:d>
                              <m:dPr>
                                <m:ctrlPr>
                                  <w:rPr>
                                    <w:rFonts w:ascii="Cambria Math" w:hAnsi="Cambria Math"/>
                                    <w:i/>
                                    <w:sz w:val="18"/>
                                    <w:szCs w:val="18"/>
                                  </w:rPr>
                                </m:ctrlPr>
                              </m:dPr>
                              <m:e>
                                <m:sSub>
                                  <m:sSubPr>
                                    <m:ctrlPr>
                                      <w:rPr>
                                        <w:rFonts w:ascii="Cambria Math" w:hAnsi="Cambria Math"/>
                                        <w:i/>
                                        <w:sz w:val="18"/>
                                        <w:szCs w:val="18"/>
                                      </w:rPr>
                                    </m:ctrlPr>
                                  </m:sSubPr>
                                  <m:e>
                                    <m:r>
                                      <w:rPr>
                                        <w:rFonts w:ascii="Cambria Math" w:hAnsi="Cambria Math"/>
                                        <w:sz w:val="18"/>
                                        <w:szCs w:val="18"/>
                                      </w:rPr>
                                      <m:t>Y</m:t>
                                    </m:r>
                                  </m:e>
                                  <m:sub>
                                    <m:r>
                                      <w:rPr>
                                        <w:rFonts w:ascii="Cambria Math" w:hAnsi="Cambria Math"/>
                                        <w:sz w:val="18"/>
                                        <w:szCs w:val="18"/>
                                      </w:rPr>
                                      <m:t>t</m:t>
                                    </m:r>
                                  </m:sub>
                                </m:sSub>
                                <m:r>
                                  <w:rPr>
                                    <w:rFonts w:ascii="Cambria Math" w:hAnsi="Cambria Math"/>
                                    <w:sz w:val="18"/>
                                    <w:szCs w:val="18"/>
                                  </w:rPr>
                                  <m:t>-</m:t>
                                </m:r>
                                <m:sSub>
                                  <m:sSubPr>
                                    <m:ctrlPr>
                                      <w:rPr>
                                        <w:rFonts w:ascii="Cambria Math" w:hAnsi="Cambria Math"/>
                                        <w:i/>
                                        <w:sz w:val="18"/>
                                        <w:szCs w:val="18"/>
                                      </w:rPr>
                                    </m:ctrlPr>
                                  </m:sSubPr>
                                  <m:e>
                                    <m:acc>
                                      <m:accPr>
                                        <m:ctrlPr>
                                          <w:rPr>
                                            <w:rFonts w:ascii="Cambria Math" w:hAnsi="Cambria Math"/>
                                            <w:i/>
                                            <w:sz w:val="18"/>
                                            <w:szCs w:val="18"/>
                                          </w:rPr>
                                        </m:ctrlPr>
                                      </m:accPr>
                                      <m:e>
                                        <m:r>
                                          <w:rPr>
                                            <w:rFonts w:ascii="Cambria Math" w:hAnsi="Cambria Math"/>
                                            <w:sz w:val="18"/>
                                            <w:szCs w:val="18"/>
                                          </w:rPr>
                                          <m:t>Y</m:t>
                                        </m:r>
                                      </m:e>
                                    </m:acc>
                                  </m:e>
                                  <m:sub>
                                    <m:r>
                                      <w:rPr>
                                        <w:rFonts w:ascii="Cambria Math" w:hAnsi="Cambria Math"/>
                                        <w:sz w:val="18"/>
                                        <w:szCs w:val="18"/>
                                      </w:rPr>
                                      <m:t>t</m:t>
                                    </m:r>
                                  </m:sub>
                                </m:sSub>
                              </m:e>
                            </m:d>
                          </m:e>
                          <m:sup>
                            <m:r>
                              <w:rPr>
                                <w:rFonts w:ascii="Cambria Math" w:hAnsi="Cambria Math"/>
                                <w:sz w:val="18"/>
                                <w:szCs w:val="18"/>
                              </w:rPr>
                              <m:t>2</m:t>
                            </m:r>
                          </m:sup>
                        </m:sSup>
                      </m:e>
                    </m:nary>
                  </m:e>
                </m:rad>
              </m:oMath>
            </m:oMathPara>
          </w:p>
        </w:tc>
      </w:tr>
      <w:tr w:rsidR="00423AE1" w14:paraId="2139B7CB" w14:textId="77777777" w:rsidTr="00423AE1">
        <w:tc>
          <w:tcPr>
            <w:tcW w:w="1165" w:type="dxa"/>
          </w:tcPr>
          <w:p w14:paraId="2F32DD7D" w14:textId="77777777" w:rsidR="00423AE1" w:rsidRDefault="00423AE1" w:rsidP="00423AE1">
            <w:pPr>
              <w:spacing w:before="240"/>
              <w:ind w:firstLine="0"/>
            </w:pPr>
            <w:r>
              <w:t>MAPE</w:t>
            </w:r>
          </w:p>
        </w:tc>
        <w:tc>
          <w:tcPr>
            <w:tcW w:w="1710" w:type="dxa"/>
          </w:tcPr>
          <w:p w14:paraId="4D67C692" w14:textId="77777777" w:rsidR="00423AE1" w:rsidRPr="00903691" w:rsidRDefault="00000000" w:rsidP="00423AE1">
            <w:pPr>
              <w:spacing w:before="240"/>
              <w:ind w:firstLine="0"/>
              <w:rPr>
                <w:sz w:val="18"/>
                <w:szCs w:val="18"/>
              </w:rPr>
            </w:pPr>
            <m:oMathPara>
              <m:oMathParaPr>
                <m:jc m:val="left"/>
              </m:oMathParaPr>
              <m:oMath>
                <m:f>
                  <m:fPr>
                    <m:ctrlPr>
                      <w:rPr>
                        <w:rFonts w:ascii="Cambria Math" w:hAnsi="Cambria Math"/>
                        <w:i/>
                        <w:sz w:val="18"/>
                        <w:szCs w:val="18"/>
                      </w:rPr>
                    </m:ctrlPr>
                  </m:fPr>
                  <m:num>
                    <m:r>
                      <w:rPr>
                        <w:rFonts w:ascii="Cambria Math" w:hAnsi="Cambria Math"/>
                        <w:sz w:val="18"/>
                        <w:szCs w:val="18"/>
                      </w:rPr>
                      <m:t>1</m:t>
                    </m:r>
                  </m:num>
                  <m:den>
                    <m:r>
                      <w:rPr>
                        <w:rFonts w:ascii="Cambria Math" w:hAnsi="Cambria Math"/>
                        <w:sz w:val="18"/>
                        <w:szCs w:val="18"/>
                      </w:rPr>
                      <m:t>n</m:t>
                    </m:r>
                  </m:den>
                </m:f>
                <m:nary>
                  <m:naryPr>
                    <m:chr m:val="∑"/>
                    <m:limLoc m:val="undOvr"/>
                    <m:ctrlPr>
                      <w:rPr>
                        <w:rFonts w:ascii="Cambria Math" w:hAnsi="Cambria Math"/>
                        <w:i/>
                        <w:sz w:val="18"/>
                        <w:szCs w:val="18"/>
                      </w:rPr>
                    </m:ctrlPr>
                  </m:naryPr>
                  <m:sub>
                    <m:r>
                      <w:rPr>
                        <w:rFonts w:ascii="Cambria Math" w:hAnsi="Cambria Math"/>
                        <w:sz w:val="18"/>
                        <w:szCs w:val="18"/>
                      </w:rPr>
                      <m:t>t=1</m:t>
                    </m:r>
                  </m:sub>
                  <m:sup>
                    <m:r>
                      <w:rPr>
                        <w:rFonts w:ascii="Cambria Math" w:hAnsi="Cambria Math"/>
                        <w:sz w:val="18"/>
                        <w:szCs w:val="18"/>
                      </w:rPr>
                      <m:t>n</m:t>
                    </m:r>
                  </m:sup>
                  <m:e>
                    <m:f>
                      <m:fPr>
                        <m:ctrlPr>
                          <w:rPr>
                            <w:rFonts w:ascii="Cambria Math" w:hAnsi="Cambria Math"/>
                            <w:i/>
                            <w:sz w:val="18"/>
                            <w:szCs w:val="18"/>
                          </w:rPr>
                        </m:ctrlPr>
                      </m:fPr>
                      <m:num>
                        <m:r>
                          <w:rPr>
                            <w:rFonts w:ascii="Cambria Math" w:hAnsi="Cambria Math"/>
                            <w:sz w:val="18"/>
                            <w:szCs w:val="18"/>
                          </w:rPr>
                          <m:t>|</m:t>
                        </m:r>
                        <m:sSub>
                          <m:sSubPr>
                            <m:ctrlPr>
                              <w:rPr>
                                <w:rFonts w:ascii="Cambria Math" w:hAnsi="Cambria Math"/>
                                <w:i/>
                                <w:sz w:val="18"/>
                                <w:szCs w:val="18"/>
                              </w:rPr>
                            </m:ctrlPr>
                          </m:sSubPr>
                          <m:e>
                            <m:r>
                              <w:rPr>
                                <w:rFonts w:ascii="Cambria Math" w:hAnsi="Cambria Math"/>
                                <w:sz w:val="18"/>
                                <w:szCs w:val="18"/>
                              </w:rPr>
                              <m:t>Y</m:t>
                            </m:r>
                          </m:e>
                          <m:sub>
                            <m:r>
                              <w:rPr>
                                <w:rFonts w:ascii="Cambria Math" w:hAnsi="Cambria Math"/>
                                <w:sz w:val="18"/>
                                <w:szCs w:val="18"/>
                              </w:rPr>
                              <m:t>t</m:t>
                            </m:r>
                          </m:sub>
                        </m:sSub>
                        <m:r>
                          <w:rPr>
                            <w:rFonts w:ascii="Cambria Math" w:hAnsi="Cambria Math"/>
                            <w:sz w:val="18"/>
                            <w:szCs w:val="18"/>
                          </w:rPr>
                          <m:t>-</m:t>
                        </m:r>
                        <m:sSub>
                          <m:sSubPr>
                            <m:ctrlPr>
                              <w:rPr>
                                <w:rFonts w:ascii="Cambria Math" w:hAnsi="Cambria Math"/>
                                <w:i/>
                                <w:sz w:val="18"/>
                                <w:szCs w:val="18"/>
                              </w:rPr>
                            </m:ctrlPr>
                          </m:sSubPr>
                          <m:e>
                            <m:acc>
                              <m:accPr>
                                <m:ctrlPr>
                                  <w:rPr>
                                    <w:rFonts w:ascii="Cambria Math" w:hAnsi="Cambria Math"/>
                                    <w:i/>
                                    <w:sz w:val="18"/>
                                    <w:szCs w:val="18"/>
                                  </w:rPr>
                                </m:ctrlPr>
                              </m:accPr>
                              <m:e>
                                <m:r>
                                  <w:rPr>
                                    <w:rFonts w:ascii="Cambria Math" w:hAnsi="Cambria Math"/>
                                    <w:sz w:val="18"/>
                                    <w:szCs w:val="18"/>
                                  </w:rPr>
                                  <m:t>Y</m:t>
                                </m:r>
                              </m:e>
                            </m:acc>
                          </m:e>
                          <m:sub>
                            <m:r>
                              <w:rPr>
                                <w:rFonts w:ascii="Cambria Math" w:hAnsi="Cambria Math"/>
                                <w:sz w:val="18"/>
                                <w:szCs w:val="18"/>
                              </w:rPr>
                              <m:t>t</m:t>
                            </m:r>
                          </m:sub>
                        </m:sSub>
                        <m:r>
                          <w:rPr>
                            <w:rFonts w:ascii="Cambria Math" w:hAnsi="Cambria Math"/>
                            <w:sz w:val="18"/>
                            <w:szCs w:val="18"/>
                          </w:rPr>
                          <m:t>|</m:t>
                        </m:r>
                      </m:num>
                      <m:den>
                        <m:r>
                          <w:rPr>
                            <w:rFonts w:ascii="Cambria Math" w:hAnsi="Cambria Math"/>
                            <w:sz w:val="18"/>
                            <w:szCs w:val="18"/>
                          </w:rPr>
                          <m:t>|</m:t>
                        </m:r>
                        <m:sSub>
                          <m:sSubPr>
                            <m:ctrlPr>
                              <w:rPr>
                                <w:rFonts w:ascii="Cambria Math" w:hAnsi="Cambria Math"/>
                                <w:i/>
                                <w:sz w:val="18"/>
                                <w:szCs w:val="18"/>
                              </w:rPr>
                            </m:ctrlPr>
                          </m:sSubPr>
                          <m:e>
                            <m:r>
                              <w:rPr>
                                <w:rFonts w:ascii="Cambria Math" w:hAnsi="Cambria Math"/>
                                <w:sz w:val="18"/>
                                <w:szCs w:val="18"/>
                              </w:rPr>
                              <m:t>Y</m:t>
                            </m:r>
                          </m:e>
                          <m:sub>
                            <m:r>
                              <w:rPr>
                                <w:rFonts w:ascii="Cambria Math" w:hAnsi="Cambria Math"/>
                                <w:sz w:val="18"/>
                                <w:szCs w:val="18"/>
                              </w:rPr>
                              <m:t>t</m:t>
                            </m:r>
                          </m:sub>
                        </m:sSub>
                        <m:r>
                          <w:rPr>
                            <w:rFonts w:ascii="Cambria Math" w:hAnsi="Cambria Math"/>
                            <w:sz w:val="18"/>
                            <w:szCs w:val="18"/>
                          </w:rPr>
                          <m:t>|</m:t>
                        </m:r>
                      </m:den>
                    </m:f>
                  </m:e>
                </m:nary>
              </m:oMath>
            </m:oMathPara>
          </w:p>
        </w:tc>
      </w:tr>
      <w:tr w:rsidR="00423AE1" w14:paraId="5602A858" w14:textId="77777777" w:rsidTr="00423AE1">
        <w:tc>
          <w:tcPr>
            <w:tcW w:w="1165" w:type="dxa"/>
          </w:tcPr>
          <w:p w14:paraId="3E4C97AD" w14:textId="77777777" w:rsidR="00423AE1" w:rsidRDefault="00423AE1" w:rsidP="00423AE1">
            <w:pPr>
              <w:spacing w:before="240"/>
              <w:ind w:firstLine="0"/>
            </w:pPr>
            <w:r>
              <w:t>MPE</w:t>
            </w:r>
          </w:p>
        </w:tc>
        <w:tc>
          <w:tcPr>
            <w:tcW w:w="1710" w:type="dxa"/>
          </w:tcPr>
          <w:p w14:paraId="1B6392C7" w14:textId="77777777" w:rsidR="00423AE1" w:rsidRPr="00903691" w:rsidRDefault="00000000" w:rsidP="00423AE1">
            <w:pPr>
              <w:spacing w:before="240"/>
              <w:ind w:firstLine="0"/>
              <w:rPr>
                <w:sz w:val="18"/>
                <w:szCs w:val="18"/>
              </w:rPr>
            </w:pPr>
            <m:oMathPara>
              <m:oMathParaPr>
                <m:jc m:val="left"/>
              </m:oMathParaPr>
              <m:oMath>
                <m:f>
                  <m:fPr>
                    <m:ctrlPr>
                      <w:rPr>
                        <w:rFonts w:ascii="Cambria Math" w:hAnsi="Cambria Math"/>
                        <w:i/>
                        <w:sz w:val="18"/>
                        <w:szCs w:val="18"/>
                      </w:rPr>
                    </m:ctrlPr>
                  </m:fPr>
                  <m:num>
                    <m:r>
                      <w:rPr>
                        <w:rFonts w:ascii="Cambria Math" w:hAnsi="Cambria Math"/>
                        <w:sz w:val="18"/>
                        <w:szCs w:val="18"/>
                      </w:rPr>
                      <m:t>1</m:t>
                    </m:r>
                  </m:num>
                  <m:den>
                    <m:r>
                      <w:rPr>
                        <w:rFonts w:ascii="Cambria Math" w:hAnsi="Cambria Math"/>
                        <w:sz w:val="18"/>
                        <w:szCs w:val="18"/>
                      </w:rPr>
                      <m:t>n</m:t>
                    </m:r>
                  </m:den>
                </m:f>
                <m:nary>
                  <m:naryPr>
                    <m:chr m:val="∑"/>
                    <m:limLoc m:val="undOvr"/>
                    <m:ctrlPr>
                      <w:rPr>
                        <w:rFonts w:ascii="Cambria Math" w:hAnsi="Cambria Math"/>
                        <w:i/>
                        <w:sz w:val="18"/>
                        <w:szCs w:val="18"/>
                      </w:rPr>
                    </m:ctrlPr>
                  </m:naryPr>
                  <m:sub>
                    <m:r>
                      <w:rPr>
                        <w:rFonts w:ascii="Cambria Math" w:hAnsi="Cambria Math"/>
                        <w:sz w:val="18"/>
                        <w:szCs w:val="18"/>
                      </w:rPr>
                      <m:t>t=1</m:t>
                    </m:r>
                  </m:sub>
                  <m:sup>
                    <m:r>
                      <w:rPr>
                        <w:rFonts w:ascii="Cambria Math" w:hAnsi="Cambria Math"/>
                        <w:sz w:val="18"/>
                        <w:szCs w:val="18"/>
                      </w:rPr>
                      <m:t>n</m:t>
                    </m:r>
                  </m:sup>
                  <m:e>
                    <m:f>
                      <m:fPr>
                        <m:ctrlPr>
                          <w:rPr>
                            <w:rFonts w:ascii="Cambria Math" w:hAnsi="Cambria Math"/>
                            <w:i/>
                            <w:sz w:val="18"/>
                            <w:szCs w:val="18"/>
                          </w:rPr>
                        </m:ctrlPr>
                      </m:fPr>
                      <m:num>
                        <m:r>
                          <w:rPr>
                            <w:rFonts w:ascii="Cambria Math" w:hAnsi="Cambria Math"/>
                            <w:sz w:val="18"/>
                            <w:szCs w:val="18"/>
                          </w:rPr>
                          <m:t>(</m:t>
                        </m:r>
                        <m:sSub>
                          <m:sSubPr>
                            <m:ctrlPr>
                              <w:rPr>
                                <w:rFonts w:ascii="Cambria Math" w:hAnsi="Cambria Math"/>
                                <w:i/>
                                <w:sz w:val="18"/>
                                <w:szCs w:val="18"/>
                              </w:rPr>
                            </m:ctrlPr>
                          </m:sSubPr>
                          <m:e>
                            <m:r>
                              <w:rPr>
                                <w:rFonts w:ascii="Cambria Math" w:hAnsi="Cambria Math"/>
                                <w:sz w:val="18"/>
                                <w:szCs w:val="18"/>
                              </w:rPr>
                              <m:t>Y</m:t>
                            </m:r>
                          </m:e>
                          <m:sub>
                            <m:r>
                              <w:rPr>
                                <w:rFonts w:ascii="Cambria Math" w:hAnsi="Cambria Math"/>
                                <w:sz w:val="18"/>
                                <w:szCs w:val="18"/>
                              </w:rPr>
                              <m:t>t</m:t>
                            </m:r>
                          </m:sub>
                        </m:sSub>
                        <m:r>
                          <w:rPr>
                            <w:rFonts w:ascii="Cambria Math" w:hAnsi="Cambria Math"/>
                            <w:sz w:val="18"/>
                            <w:szCs w:val="18"/>
                          </w:rPr>
                          <m:t>-</m:t>
                        </m:r>
                        <m:sSub>
                          <m:sSubPr>
                            <m:ctrlPr>
                              <w:rPr>
                                <w:rFonts w:ascii="Cambria Math" w:hAnsi="Cambria Math"/>
                                <w:i/>
                                <w:sz w:val="18"/>
                                <w:szCs w:val="18"/>
                              </w:rPr>
                            </m:ctrlPr>
                          </m:sSubPr>
                          <m:e>
                            <m:acc>
                              <m:accPr>
                                <m:ctrlPr>
                                  <w:rPr>
                                    <w:rFonts w:ascii="Cambria Math" w:hAnsi="Cambria Math"/>
                                    <w:i/>
                                    <w:sz w:val="18"/>
                                    <w:szCs w:val="18"/>
                                  </w:rPr>
                                </m:ctrlPr>
                              </m:accPr>
                              <m:e>
                                <m:r>
                                  <w:rPr>
                                    <w:rFonts w:ascii="Cambria Math" w:hAnsi="Cambria Math"/>
                                    <w:sz w:val="18"/>
                                    <w:szCs w:val="18"/>
                                  </w:rPr>
                                  <m:t>Y</m:t>
                                </m:r>
                              </m:e>
                            </m:acc>
                          </m:e>
                          <m:sub>
                            <m:r>
                              <w:rPr>
                                <w:rFonts w:ascii="Cambria Math" w:hAnsi="Cambria Math"/>
                                <w:sz w:val="18"/>
                                <w:szCs w:val="18"/>
                              </w:rPr>
                              <m:t>t</m:t>
                            </m:r>
                          </m:sub>
                        </m:sSub>
                        <m:r>
                          <w:rPr>
                            <w:rFonts w:ascii="Cambria Math" w:hAnsi="Cambria Math"/>
                            <w:sz w:val="18"/>
                            <w:szCs w:val="18"/>
                          </w:rPr>
                          <m:t>)</m:t>
                        </m:r>
                      </m:num>
                      <m:den>
                        <m:sSub>
                          <m:sSubPr>
                            <m:ctrlPr>
                              <w:rPr>
                                <w:rFonts w:ascii="Cambria Math" w:hAnsi="Cambria Math"/>
                                <w:i/>
                                <w:sz w:val="18"/>
                                <w:szCs w:val="18"/>
                              </w:rPr>
                            </m:ctrlPr>
                          </m:sSubPr>
                          <m:e>
                            <m:r>
                              <w:rPr>
                                <w:rFonts w:ascii="Cambria Math" w:hAnsi="Cambria Math"/>
                                <w:sz w:val="18"/>
                                <w:szCs w:val="18"/>
                              </w:rPr>
                              <m:t>Y</m:t>
                            </m:r>
                          </m:e>
                          <m:sub>
                            <m:r>
                              <w:rPr>
                                <w:rFonts w:ascii="Cambria Math" w:hAnsi="Cambria Math"/>
                                <w:sz w:val="18"/>
                                <w:szCs w:val="18"/>
                              </w:rPr>
                              <m:t>t</m:t>
                            </m:r>
                          </m:sub>
                        </m:sSub>
                      </m:den>
                    </m:f>
                  </m:e>
                </m:nary>
              </m:oMath>
            </m:oMathPara>
          </w:p>
        </w:tc>
      </w:tr>
    </w:tbl>
    <w:p w14:paraId="3736820F" w14:textId="77777777" w:rsidR="00903691" w:rsidRPr="00903691" w:rsidRDefault="00903691" w:rsidP="00903691"/>
    <w:p w14:paraId="221D3556" w14:textId="0313698D" w:rsidR="006F3BA1" w:rsidRPr="00903691" w:rsidRDefault="006F3BA1" w:rsidP="003B3ABB">
      <w:pPr>
        <w:spacing w:before="240"/>
      </w:pPr>
    </w:p>
    <w:p w14:paraId="502493B5" w14:textId="77777777" w:rsidR="00903691" w:rsidRPr="007D0A37" w:rsidRDefault="00903691" w:rsidP="003B3ABB">
      <w:pPr>
        <w:spacing w:before="240"/>
      </w:pPr>
    </w:p>
    <w:p w14:paraId="1FF8C22F" w14:textId="2B95C931" w:rsidR="007D0A37" w:rsidRDefault="007D0A37" w:rsidP="003B3ABB">
      <w:pPr>
        <w:spacing w:before="240"/>
      </w:pPr>
    </w:p>
    <w:p w14:paraId="2C5434C5" w14:textId="3579267C" w:rsidR="00903691" w:rsidRDefault="00903691" w:rsidP="003B3ABB">
      <w:pPr>
        <w:spacing w:before="240"/>
      </w:pPr>
    </w:p>
    <w:p w14:paraId="03C63060" w14:textId="653A97BB" w:rsidR="00903691" w:rsidRDefault="00903691" w:rsidP="003B3ABB">
      <w:pPr>
        <w:spacing w:before="240"/>
      </w:pPr>
    </w:p>
    <w:p w14:paraId="13DBDE5E" w14:textId="77777777" w:rsidR="00903691" w:rsidRPr="007D0A37" w:rsidRDefault="00903691" w:rsidP="003B3ABB">
      <w:pPr>
        <w:spacing w:before="240"/>
      </w:pPr>
    </w:p>
    <w:p w14:paraId="221B0934" w14:textId="7038B8FE" w:rsidR="007F7A76" w:rsidRDefault="007F7A76" w:rsidP="007F7A76">
      <w:pPr>
        <w:ind w:firstLine="0"/>
      </w:pPr>
    </w:p>
    <w:p w14:paraId="4B1DCB7A" w14:textId="5113F40A" w:rsidR="00423AE1" w:rsidRDefault="00423AE1" w:rsidP="007F7A76">
      <w:pPr>
        <w:ind w:firstLine="0"/>
      </w:pPr>
    </w:p>
    <w:p w14:paraId="058612FB" w14:textId="0392D784" w:rsidR="00423AE1" w:rsidRDefault="00423AE1" w:rsidP="007F7A76">
      <w:pPr>
        <w:ind w:firstLine="0"/>
      </w:pPr>
    </w:p>
    <w:p w14:paraId="33629C80" w14:textId="33627A1C" w:rsidR="00423AE1" w:rsidRDefault="00423AE1" w:rsidP="007F7A76">
      <w:pPr>
        <w:ind w:firstLine="0"/>
      </w:pPr>
    </w:p>
    <w:p w14:paraId="225D74E4" w14:textId="18D017AC" w:rsidR="00423AE1" w:rsidRDefault="00423AE1" w:rsidP="007F7A76">
      <w:pPr>
        <w:ind w:firstLine="0"/>
      </w:pPr>
    </w:p>
    <w:p w14:paraId="09CDE139" w14:textId="3A3FDA4C" w:rsidR="00FA06D7" w:rsidRDefault="00433A79" w:rsidP="00FA06D7">
      <w:pPr>
        <w:ind w:firstLine="0"/>
      </w:pPr>
      <w:r>
        <w:t>The mean absolute error M</w:t>
      </w:r>
      <w:r w:rsidR="00FA06D7">
        <w:t>A</w:t>
      </w:r>
      <w:r>
        <w:t>E averages the sum of the absolute errors. This measure of performance provides an average quantity of the forecast errors. The MSE is not as sensitive to outliers compared to root mean squared error (RMSE) or the mean squared error (MSE).</w:t>
      </w:r>
      <w:r w:rsidR="00FA06D7">
        <w:t xml:space="preserve"> </w:t>
      </w:r>
    </w:p>
    <w:p w14:paraId="0228D2B7" w14:textId="7A2114AA" w:rsidR="00433A79" w:rsidRDefault="00433A79" w:rsidP="00FA06D7">
      <w:pPr>
        <w:ind w:firstLine="0"/>
      </w:pPr>
      <w:r>
        <w:t>The RMSE</w:t>
      </w:r>
      <w:r w:rsidR="00FA06D7">
        <w:t xml:space="preserve"> and MSE</w:t>
      </w:r>
      <w:r>
        <w:t xml:space="preserve"> is often preferred over the MSE as it is on the same scale as the data (Hyndman and Koehler, 2006)</w:t>
      </w:r>
      <w:r w:rsidR="00360269">
        <w:t>.</w:t>
      </w:r>
    </w:p>
    <w:p w14:paraId="205449EE" w14:textId="0BC966AC" w:rsidR="00FA06D7" w:rsidRDefault="00FA06D7" w:rsidP="00FA06D7">
      <w:pPr>
        <w:ind w:firstLine="0"/>
      </w:pPr>
      <w:r>
        <w:t xml:space="preserve">     The mean absolute percentage error (MAPE) and the mean percentage error (MPE) have the advantage of being scale independent and are thus often used to compare forecast performance across different data sets or parts of a single data set that exhibits time varying dynamics</w:t>
      </w:r>
      <w:r w:rsidRPr="00FA06D7">
        <w:t xml:space="preserve"> </w:t>
      </w:r>
      <w:r>
        <w:t xml:space="preserve">(Hyndman and Koehler, 2006). However, percentage errors have the disadvantage of being undefined for </w:t>
      </w:r>
      <m:oMath>
        <m:sSub>
          <m:sSubPr>
            <m:ctrlPr>
              <w:rPr>
                <w:rFonts w:ascii="Cambria Math" w:hAnsi="Cambria Math"/>
                <w:i/>
              </w:rPr>
            </m:ctrlPr>
          </m:sSubPr>
          <m:e>
            <m:r>
              <w:rPr>
                <w:rFonts w:ascii="Cambria Math" w:hAnsi="Cambria Math"/>
              </w:rPr>
              <m:t>Y</m:t>
            </m:r>
          </m:e>
          <m:sub>
            <m:r>
              <w:rPr>
                <w:rFonts w:ascii="Cambria Math" w:hAnsi="Cambria Math"/>
              </w:rPr>
              <m:t>t</m:t>
            </m:r>
          </m:sub>
        </m:sSub>
        <m:r>
          <w:rPr>
            <w:rFonts w:ascii="Cambria Math" w:hAnsi="Cambria Math"/>
          </w:rPr>
          <m:t>=0</m:t>
        </m:r>
      </m:oMath>
      <w:r w:rsidR="00360269">
        <w:t xml:space="preserve"> and have </w:t>
      </w:r>
      <w:proofErr w:type="spellStart"/>
      <w:proofErr w:type="gramStart"/>
      <w:r w:rsidR="00360269">
        <w:t>a</w:t>
      </w:r>
      <w:proofErr w:type="spellEnd"/>
      <w:proofErr w:type="gramEnd"/>
      <w:r w:rsidR="00360269">
        <w:t xml:space="preserve"> extremely skewed distribution for values where </w:t>
      </w:r>
      <m:oMath>
        <m:sSub>
          <m:sSubPr>
            <m:ctrlPr>
              <w:rPr>
                <w:rFonts w:ascii="Cambria Math" w:hAnsi="Cambria Math"/>
                <w:i/>
              </w:rPr>
            </m:ctrlPr>
          </m:sSubPr>
          <m:e>
            <m:r>
              <w:rPr>
                <w:rFonts w:ascii="Cambria Math" w:hAnsi="Cambria Math"/>
              </w:rPr>
              <m:t>Y</m:t>
            </m:r>
          </m:e>
          <m:sub>
            <m:r>
              <w:rPr>
                <w:rFonts w:ascii="Cambria Math" w:hAnsi="Cambria Math"/>
              </w:rPr>
              <m:t>t</m:t>
            </m:r>
          </m:sub>
        </m:sSub>
      </m:oMath>
      <w:r w:rsidR="00360269">
        <w:t xml:space="preserve"> is close to zero. (Hyndman and Koehler, 2006). The MPE can be preferred over the MAPE in situations where one needs to determine if a model consistently predicts low</w:t>
      </w:r>
      <w:r w:rsidR="00F1505A">
        <w:t>er</w:t>
      </w:r>
      <w:r w:rsidR="00360269">
        <w:t xml:space="preserve"> or high</w:t>
      </w:r>
      <w:r w:rsidR="00F1505A">
        <w:t>er</w:t>
      </w:r>
      <w:r w:rsidR="00360269">
        <w:t xml:space="preserve"> values compared to the observed </w:t>
      </w:r>
      <w:r w:rsidR="00F1505A">
        <w:t xml:space="preserve">values. </w:t>
      </w:r>
    </w:p>
    <w:p w14:paraId="48748E7B" w14:textId="4971F08E" w:rsidR="002B7631" w:rsidRDefault="002B7631" w:rsidP="00FA06D7">
      <w:pPr>
        <w:ind w:firstLine="0"/>
      </w:pPr>
      <w:r>
        <w:t xml:space="preserve">     In machine learning, the measures of performance, mention above, are also referred to as cost functions. That is, we want to determine a machine learning model along with its parameters, that minimizes </w:t>
      </w:r>
      <w:r w:rsidR="007518ED">
        <w:t>a cost function. This is further discussed in section 5.1.4</w:t>
      </w:r>
    </w:p>
    <w:p w14:paraId="798C942C" w14:textId="211D5898" w:rsidR="00423AE1" w:rsidRDefault="00423AE1" w:rsidP="007F7A76">
      <w:pPr>
        <w:ind w:firstLine="0"/>
      </w:pPr>
    </w:p>
    <w:p w14:paraId="7DDC7563" w14:textId="0D9063AF" w:rsidR="00423AE1" w:rsidRDefault="00423AE1" w:rsidP="007F7A76">
      <w:pPr>
        <w:ind w:firstLine="0"/>
      </w:pPr>
    </w:p>
    <w:p w14:paraId="2BFB8565" w14:textId="77777777" w:rsidR="00423AE1" w:rsidRDefault="00423AE1" w:rsidP="007F7A76">
      <w:pPr>
        <w:ind w:firstLine="0"/>
      </w:pPr>
    </w:p>
    <w:p w14:paraId="2E0A9FE9" w14:textId="19F02299" w:rsidR="007F7A76" w:rsidRDefault="007F7A76" w:rsidP="007F7A76">
      <w:pPr>
        <w:pStyle w:val="Heading3"/>
      </w:pPr>
      <w:r>
        <w:t>Training, Validati</w:t>
      </w:r>
      <w:r w:rsidR="00AB618B">
        <w:t>on</w:t>
      </w:r>
      <w:r>
        <w:t xml:space="preserve"> and Testing </w:t>
      </w:r>
    </w:p>
    <w:p w14:paraId="2D8FDDB7" w14:textId="036D5891" w:rsidR="00AB618B" w:rsidRDefault="00AB618B" w:rsidP="000E1664">
      <w:pPr>
        <w:pStyle w:val="Firstparagraph"/>
      </w:pPr>
      <w:r>
        <w:t xml:space="preserve">     The final objective of </w:t>
      </w:r>
      <w:r w:rsidR="00DA35BD">
        <w:t>developing</w:t>
      </w:r>
      <w:r>
        <w:t xml:space="preserve"> a machine learning model should be to </w:t>
      </w:r>
      <w:r w:rsidR="000E1664">
        <w:t xml:space="preserve">expose a trained model to unseen data and test its performance and interpretability. </w:t>
      </w:r>
    </w:p>
    <w:p w14:paraId="6B475564" w14:textId="6BB22A26" w:rsidR="000E1664" w:rsidRDefault="000E1664" w:rsidP="000E1664">
      <w:r>
        <w:t xml:space="preserve">Evaluating a model boil down to splitting the available data into three sets: training set, validation set and testing set. The training set is used to train a model meaning that you expose </w:t>
      </w:r>
      <w:r w:rsidR="00DA35BD">
        <w:t>a statistical</w:t>
      </w:r>
      <w:r>
        <w:t xml:space="preserve"> model to training data so that </w:t>
      </w:r>
      <w:r w:rsidR="00DA35BD">
        <w:t xml:space="preserve">an initial indicator of performance can be inferred. After a model has been trained, the </w:t>
      </w:r>
      <w:r w:rsidR="007D3047">
        <w:t>model’s</w:t>
      </w:r>
      <w:r w:rsidR="00DA35BD">
        <w:t xml:space="preserve"> configuration can be tuned, which is done on the evaluation set. </w:t>
      </w:r>
      <w:r w:rsidR="007D3047">
        <w:t xml:space="preserve">The reason we tune a model is to increase its performance and generalize the model to the specific context in the data set. Thus, we give the model an ability to further learn by searching for a good model configuration in some parameter space. </w:t>
      </w:r>
      <w:r w:rsidR="009D1D6F">
        <w:t>Central to the use of a validation set for hyperparameter tuning is the notion of information leak. Every time a hyperparameter is tuned and modified based on the validation set, information about the validations set will leak into the model. If this happens only once the information leak will be minimal. However, if a model is tuned repeatedly on the validation set, significant amount of information from the validations set will leak into the model and the model can end up</w:t>
      </w:r>
      <w:r w:rsidR="00F63320">
        <w:t xml:space="preserve"> performing artificially well on the validation set in which overfitting </w:t>
      </w:r>
      <w:r w:rsidR="003E6A04">
        <w:t>will be</w:t>
      </w:r>
      <w:r w:rsidR="00F63320">
        <w:t xml:space="preserve"> </w:t>
      </w:r>
      <w:r w:rsidR="003E6A04">
        <w:t>a negative consequence</w:t>
      </w:r>
      <w:r w:rsidR="00F63320">
        <w:t>.</w:t>
      </w:r>
      <w:r w:rsidR="003E6A04">
        <w:t xml:space="preserve"> Overfitting occurs when a model is trained too </w:t>
      </w:r>
      <w:r w:rsidR="00F1505A">
        <w:t>intensively</w:t>
      </w:r>
      <w:r w:rsidR="003E6A04">
        <w:t xml:space="preserve"> on </w:t>
      </w:r>
      <w:r w:rsidR="00F1505A">
        <w:t xml:space="preserve">a particular data set </w:t>
      </w:r>
      <w:r w:rsidR="003E6A04">
        <w:t xml:space="preserve">so that any variance that occurs when the model is exposed to new data makes the model have a smaller predictive power. </w:t>
      </w:r>
    </w:p>
    <w:p w14:paraId="276ACBEF" w14:textId="5776238B" w:rsidR="00F63320" w:rsidRDefault="00F63320" w:rsidP="000E1664">
      <w:r>
        <w:t>To avoid overfitting, the model is tested on the test</w:t>
      </w:r>
      <w:r w:rsidR="0014072B">
        <w:t xml:space="preserve"> set</w:t>
      </w:r>
      <w:r>
        <w:t xml:space="preserve">. The test set should be </w:t>
      </w:r>
      <w:r w:rsidR="0014072B">
        <w:t xml:space="preserve">the part of the data that is completely new and unseen to the model at this point to fully validate the performance and interpretability of the model developed. If anything about the model has been either trained or tuned on the test set, the measure of generalization will be </w:t>
      </w:r>
      <w:r w:rsidR="003E6A04">
        <w:t>flawed,</w:t>
      </w:r>
      <w:r w:rsidR="0014072B">
        <w:t xml:space="preserve"> and model evaluation will give a wrong impression.</w:t>
      </w:r>
    </w:p>
    <w:p w14:paraId="6A3E77EA" w14:textId="798B45D7" w:rsidR="005A6214" w:rsidRDefault="005A6214" w:rsidP="000E1664"/>
    <w:p w14:paraId="6F033047" w14:textId="2238368D" w:rsidR="005A6214" w:rsidRDefault="005A6214" w:rsidP="000E1664">
      <w:r>
        <w:t xml:space="preserve">In time series forecasting the training set, validation set, and test set must be sequential as the order of observations is essential. Thus, the first 70% of observations could be used as training data, the next 20% could be used as validation data and the reaming 10% as test data. </w:t>
      </w:r>
    </w:p>
    <w:p w14:paraId="5125D3D1" w14:textId="33264CA1" w:rsidR="002B7631" w:rsidRDefault="002B7631" w:rsidP="002B7631">
      <w:pPr>
        <w:ind w:firstLine="0"/>
      </w:pPr>
    </w:p>
    <w:p w14:paraId="638AD6F2" w14:textId="6C89E1EC" w:rsidR="002C5A09" w:rsidRPr="002C5A09" w:rsidRDefault="007518ED" w:rsidP="002C5A09">
      <w:pPr>
        <w:pStyle w:val="Heading3"/>
      </w:pPr>
      <w:r>
        <w:t xml:space="preserve">Gradient Descent </w:t>
      </w:r>
      <w:r w:rsidR="002C5A09">
        <w:t xml:space="preserve">for numerical optimization </w:t>
      </w:r>
    </w:p>
    <w:p w14:paraId="032CE6AD" w14:textId="711999BB" w:rsidR="007518ED" w:rsidRDefault="007518ED" w:rsidP="007518ED">
      <w:pPr>
        <w:pStyle w:val="Firstparagraph"/>
      </w:pPr>
      <w:r>
        <w:t xml:space="preserve">     </w:t>
      </w:r>
      <w:r w:rsidR="002C5A09">
        <w:t xml:space="preserve">Finding optimal machine learning solutions requires a process of finding minima </w:t>
      </w:r>
      <w:r w:rsidR="008E7FA2">
        <w:t xml:space="preserve">of a function </w:t>
      </w:r>
      <m:oMath>
        <m:r>
          <w:rPr>
            <w:rFonts w:ascii="Cambria Math" w:hAnsi="Cambria Math"/>
          </w:rPr>
          <m:t>g</m:t>
        </m:r>
        <m:d>
          <m:dPr>
            <m:ctrlPr>
              <w:rPr>
                <w:rFonts w:ascii="Cambria Math" w:hAnsi="Cambria Math"/>
                <w:i/>
              </w:rPr>
            </m:ctrlPr>
          </m:dPr>
          <m:e>
            <m:r>
              <m:rPr>
                <m:sty m:val="bi"/>
              </m:rPr>
              <w:rPr>
                <w:rFonts w:ascii="Cambria Math" w:hAnsi="Cambria Math"/>
              </w:rPr>
              <m:t>w</m:t>
            </m:r>
          </m:e>
        </m:d>
      </m:oMath>
      <w:r w:rsidR="008E7FA2">
        <w:t xml:space="preserve"> that minimizes some quantified loss metric. We can write a </w:t>
      </w:r>
      <w:r w:rsidR="00BA58FD">
        <w:t>formal notation of this process</w:t>
      </w:r>
      <w:r w:rsidR="008E7FA2">
        <w:t xml:space="preserve"> as: </w:t>
      </w:r>
    </w:p>
    <w:p w14:paraId="7E2B8015" w14:textId="77777777" w:rsidR="00BA58FD" w:rsidRPr="00BA58FD" w:rsidRDefault="00BA58FD" w:rsidP="00BA58FD"/>
    <w:p w14:paraId="77748FB8" w14:textId="5929D0FB" w:rsidR="008E7FA2" w:rsidRPr="008E7FA2" w:rsidRDefault="008E7FA2" w:rsidP="008E7FA2">
      <m:oMathPara>
        <m:oMath>
          <m:limLow>
            <m:limLowPr>
              <m:ctrlPr>
                <w:rPr>
                  <w:rFonts w:ascii="Cambria Math" w:hAnsi="Cambria Math"/>
                  <w:i/>
                </w:rPr>
              </m:ctrlPr>
            </m:limLowPr>
            <m:e>
              <m:r>
                <w:rPr>
                  <w:rFonts w:ascii="Cambria Math" w:hAnsi="Cambria Math"/>
                </w:rPr>
                <m:t>Minimize</m:t>
              </m:r>
            </m:e>
            <m:lim>
              <m:r>
                <w:rPr>
                  <w:rFonts w:ascii="Cambria Math" w:hAnsi="Cambria Math"/>
                </w:rPr>
                <m:t>w</m:t>
              </m:r>
            </m:lim>
          </m:limLow>
          <m:r>
            <w:rPr>
              <w:rFonts w:ascii="Cambria Math" w:hAnsi="Cambria Math"/>
            </w:rPr>
            <m:t xml:space="preserve"> g(</m:t>
          </m:r>
          <m:r>
            <m:rPr>
              <m:sty m:val="bi"/>
            </m:rPr>
            <w:rPr>
              <w:rFonts w:ascii="Cambria Math" w:hAnsi="Cambria Math"/>
            </w:rPr>
            <m:t>w</m:t>
          </m:r>
          <m:r>
            <w:rPr>
              <w:rFonts w:ascii="Cambria Math" w:hAnsi="Cambria Math"/>
            </w:rPr>
            <m:t>)</m:t>
          </m:r>
        </m:oMath>
      </m:oMathPara>
    </w:p>
    <w:p w14:paraId="0BEA044A" w14:textId="72FB8325" w:rsidR="005A6214" w:rsidRDefault="00BA58FD" w:rsidP="005A6214">
      <w:pPr>
        <w:ind w:firstLine="0"/>
        <w:rPr>
          <w:b/>
          <w:bCs/>
        </w:rPr>
      </w:pPr>
      <w:r>
        <w:t xml:space="preserve">that is a shorthand for saying “minimize </w:t>
      </w:r>
      <w:r>
        <w:rPr>
          <w:i/>
          <w:iCs/>
        </w:rPr>
        <w:t>g</w:t>
      </w:r>
      <w:r>
        <w:t xml:space="preserve"> over all input values </w:t>
      </w:r>
      <w:r>
        <w:rPr>
          <w:b/>
          <w:bCs/>
        </w:rPr>
        <w:t>w</w:t>
      </w:r>
      <w:r>
        <w:t xml:space="preserve">” where </w:t>
      </w:r>
      <w:r>
        <w:rPr>
          <w:b/>
          <w:bCs/>
        </w:rPr>
        <w:t>w</w:t>
      </w:r>
      <w:r>
        <w:t xml:space="preserve"> is a vector of model parameters (Watt et al. 2016).</w:t>
      </w:r>
      <w:r>
        <w:rPr>
          <w:b/>
          <w:bCs/>
        </w:rPr>
        <w:t xml:space="preserve"> </w:t>
      </w:r>
    </w:p>
    <w:p w14:paraId="35E31515" w14:textId="4F3CCDC1" w:rsidR="00BA58FD" w:rsidRDefault="00BA58FD" w:rsidP="005A6214">
      <w:pPr>
        <w:ind w:firstLine="0"/>
      </w:pPr>
      <w:r>
        <w:t xml:space="preserve">All numerical optimization algorithms for minimizing an objective function </w:t>
      </w:r>
      <w:r>
        <w:rPr>
          <w:i/>
          <w:iCs/>
        </w:rPr>
        <w:t>g</w:t>
      </w:r>
      <w:r>
        <w:t xml:space="preserve"> generally work as: </w:t>
      </w:r>
    </w:p>
    <w:p w14:paraId="6AAE350F" w14:textId="77777777" w:rsidR="00AC14F8" w:rsidRDefault="00AC14F8" w:rsidP="005A6214">
      <w:pPr>
        <w:ind w:firstLine="0"/>
      </w:pPr>
    </w:p>
    <w:tbl>
      <w:tblPr>
        <w:tblStyle w:val="TableGrid"/>
        <w:tblW w:w="9696" w:type="dxa"/>
        <w:tblLook w:val="04A0" w:firstRow="1" w:lastRow="0" w:firstColumn="1" w:lastColumn="0" w:noHBand="0" w:noVBand="1"/>
      </w:tblPr>
      <w:tblGrid>
        <w:gridCol w:w="9696"/>
      </w:tblGrid>
      <w:tr w:rsidR="00BA58FD" w14:paraId="5D4DF0D8" w14:textId="77777777" w:rsidTr="00AC14F8">
        <w:trPr>
          <w:trHeight w:val="1705"/>
        </w:trPr>
        <w:tc>
          <w:tcPr>
            <w:tcW w:w="9696" w:type="dxa"/>
          </w:tcPr>
          <w:p w14:paraId="30B7E9A0" w14:textId="77777777" w:rsidR="00AC14F8" w:rsidRDefault="00AC14F8" w:rsidP="00AC14F8">
            <w:pPr>
              <w:pStyle w:val="ListParagraph"/>
              <w:ind w:firstLine="0"/>
            </w:pPr>
          </w:p>
          <w:p w14:paraId="678578B4" w14:textId="104B3834" w:rsidR="00BA58FD" w:rsidRPr="00BA58FD" w:rsidRDefault="00BA58FD" w:rsidP="00BA58FD">
            <w:pPr>
              <w:pStyle w:val="ListParagraph"/>
              <w:numPr>
                <w:ilvl w:val="0"/>
                <w:numId w:val="22"/>
              </w:numPr>
            </w:pPr>
            <w:r>
              <w:t xml:space="preserve">Start the minimization process from some starting point denoted </w:t>
            </w:r>
            <m:oMath>
              <m:sSup>
                <m:sSupPr>
                  <m:ctrlPr>
                    <w:rPr>
                      <w:rFonts w:ascii="Cambria Math" w:hAnsi="Cambria Math"/>
                      <w:b/>
                      <w:bCs/>
                      <w:i/>
                    </w:rPr>
                  </m:ctrlPr>
                </m:sSupPr>
                <m:e>
                  <m:r>
                    <m:rPr>
                      <m:sty m:val="bi"/>
                    </m:rPr>
                    <w:rPr>
                      <w:rFonts w:ascii="Cambria Math" w:hAnsi="Cambria Math"/>
                    </w:rPr>
                    <m:t>w</m:t>
                  </m:r>
                </m:e>
                <m:sup>
                  <m:r>
                    <w:rPr>
                      <w:rFonts w:ascii="Cambria Math" w:hAnsi="Cambria Math"/>
                    </w:rPr>
                    <m:t>0</m:t>
                  </m:r>
                </m:sup>
              </m:sSup>
            </m:oMath>
          </w:p>
          <w:p w14:paraId="2FC217C3" w14:textId="77777777" w:rsidR="00BA58FD" w:rsidRDefault="00BA58FD" w:rsidP="00BA58FD">
            <w:pPr>
              <w:pStyle w:val="ListParagraph"/>
              <w:numPr>
                <w:ilvl w:val="0"/>
                <w:numId w:val="22"/>
              </w:numPr>
            </w:pPr>
            <w:r>
              <w:t xml:space="preserve">Take iterative steps denoted by </w:t>
            </w:r>
            <m:oMath>
              <m:sSup>
                <m:sSupPr>
                  <m:ctrlPr>
                    <w:rPr>
                      <w:rFonts w:ascii="Cambria Math" w:hAnsi="Cambria Math"/>
                      <w:i/>
                    </w:rPr>
                  </m:ctrlPr>
                </m:sSupPr>
                <m:e>
                  <m:r>
                    <m:rPr>
                      <m:sty m:val="bi"/>
                    </m:rPr>
                    <w:rPr>
                      <w:rFonts w:ascii="Cambria Math" w:hAnsi="Cambria Math"/>
                    </w:rPr>
                    <m:t>w</m:t>
                  </m:r>
                  <m:ctrlPr>
                    <w:rPr>
                      <w:rFonts w:ascii="Cambria Math" w:hAnsi="Cambria Math"/>
                      <w:b/>
                      <w:bCs/>
                      <w:i/>
                    </w:rPr>
                  </m:ctrlPr>
                </m:e>
                <m:sup>
                  <m:r>
                    <w:rPr>
                      <w:rFonts w:ascii="Cambria Math" w:hAnsi="Cambria Math"/>
                    </w:rPr>
                    <m:t>1</m:t>
                  </m:r>
                </m:sup>
              </m:sSup>
              <m:r>
                <w:rPr>
                  <w:rFonts w:ascii="Cambria Math" w:hAnsi="Cambria Math"/>
                </w:rPr>
                <m:t xml:space="preserve">, </m:t>
              </m:r>
              <m:sSup>
                <m:sSupPr>
                  <m:ctrlPr>
                    <w:rPr>
                      <w:rFonts w:ascii="Cambria Math" w:hAnsi="Cambria Math"/>
                      <w:i/>
                    </w:rPr>
                  </m:ctrlPr>
                </m:sSupPr>
                <m:e>
                  <m:r>
                    <m:rPr>
                      <m:sty m:val="bi"/>
                    </m:rPr>
                    <w:rPr>
                      <w:rFonts w:ascii="Cambria Math" w:hAnsi="Cambria Math"/>
                    </w:rPr>
                    <m:t>w</m:t>
                  </m:r>
                </m:e>
                <m:sup>
                  <m:r>
                    <w:rPr>
                      <w:rFonts w:ascii="Cambria Math" w:hAnsi="Cambria Math"/>
                    </w:rPr>
                    <m:t>2</m:t>
                  </m:r>
                </m:sup>
              </m:sSup>
              <m:r>
                <w:rPr>
                  <w:rFonts w:ascii="Cambria Math" w:hAnsi="Cambria Math"/>
                </w:rPr>
                <m:t xml:space="preserve">…. etc. </m:t>
              </m:r>
            </m:oMath>
            <w:r>
              <w:t xml:space="preserve">going downhill towards a stationary point of </w:t>
            </w:r>
            <w:proofErr w:type="gramStart"/>
            <w:r>
              <w:rPr>
                <w:i/>
                <w:iCs/>
              </w:rPr>
              <w:t>g</w:t>
            </w:r>
            <w:proofErr w:type="gramEnd"/>
            <w:r>
              <w:t xml:space="preserve"> </w:t>
            </w:r>
          </w:p>
          <w:p w14:paraId="6D5ACB79" w14:textId="77777777" w:rsidR="00BA58FD" w:rsidRDefault="00BA58FD" w:rsidP="00BA58FD">
            <w:pPr>
              <w:pStyle w:val="ListParagraph"/>
              <w:numPr>
                <w:ilvl w:val="0"/>
                <w:numId w:val="22"/>
              </w:numPr>
            </w:pPr>
            <w:r>
              <w:t xml:space="preserve">Repeat step [2] until the sequence of points converges to a stationary point of </w:t>
            </w:r>
            <w:proofErr w:type="gramStart"/>
            <w:r>
              <w:rPr>
                <w:i/>
                <w:iCs/>
              </w:rPr>
              <w:t>g</w:t>
            </w:r>
            <w:proofErr w:type="gramEnd"/>
            <w:r>
              <w:t xml:space="preserve"> </w:t>
            </w:r>
          </w:p>
          <w:p w14:paraId="1E271B45" w14:textId="2CE1CBF9" w:rsidR="00AC14F8" w:rsidRDefault="00AC14F8" w:rsidP="00AC14F8">
            <w:pPr>
              <w:pStyle w:val="ListParagraph"/>
              <w:ind w:firstLine="0"/>
            </w:pPr>
          </w:p>
        </w:tc>
      </w:tr>
    </w:tbl>
    <w:p w14:paraId="1F547E7A" w14:textId="38367962" w:rsidR="00BA58FD" w:rsidRDefault="00BA58FD" w:rsidP="005A6214">
      <w:pPr>
        <w:ind w:firstLine="0"/>
      </w:pPr>
    </w:p>
    <w:p w14:paraId="1CDB84E3" w14:textId="0C944221" w:rsidR="00AC14F8" w:rsidRDefault="00452CF9" w:rsidP="005A6214">
      <w:pPr>
        <w:ind w:firstLine="0"/>
      </w:pPr>
      <w:r>
        <w:t xml:space="preserve">There are two commonly used stopping criteria for this form of numerical optimization. One is to repeat step two until a pre-specified number of iterations are completed. Another stopping criteria is to continue until the gradient is small enough for some pre-specified threshold. </w:t>
      </w:r>
    </w:p>
    <w:p w14:paraId="580E59AF" w14:textId="057EBFC5" w:rsidR="00AC14F8" w:rsidRDefault="00452CF9" w:rsidP="00182C7F">
      <w:pPr>
        <w:ind w:firstLine="0"/>
      </w:pPr>
      <w:r>
        <w:t xml:space="preserve">     </w:t>
      </w:r>
      <w:r w:rsidRPr="00452CF9">
        <w:t>The various numerical optimization techniques are distinguished based on how they approach reducing the value of g through iterative steps.</w:t>
      </w:r>
      <w:r w:rsidR="00C91D90">
        <w:t xml:space="preserve"> </w:t>
      </w:r>
      <w:r w:rsidR="00A13E36">
        <w:t xml:space="preserve">Gradient descent starts with a random initialization meaning that the model parameter vector </w:t>
      </w:r>
      <m:oMath>
        <m:r>
          <m:rPr>
            <m:sty m:val="bi"/>
          </m:rPr>
          <w:rPr>
            <w:rFonts w:ascii="Cambria Math" w:hAnsi="Cambria Math"/>
          </w:rPr>
          <m:t>w</m:t>
        </m:r>
      </m:oMath>
      <w:r w:rsidR="00A13E36">
        <w:rPr>
          <w:b/>
          <w:bCs/>
        </w:rPr>
        <w:t xml:space="preserve"> </w:t>
      </w:r>
      <w:r w:rsidR="00A13E36">
        <w:t xml:space="preserve">is filled </w:t>
      </w:r>
      <w:r w:rsidR="00C91D90">
        <w:t>with</w:t>
      </w:r>
      <w:r w:rsidR="00A13E36">
        <w:t xml:space="preserve"> random values</w:t>
      </w:r>
      <w:r w:rsidR="00C91D90">
        <w:t xml:space="preserve">. The random initialization is the starting point </w:t>
      </w:r>
      <m:oMath>
        <m:sSup>
          <m:sSupPr>
            <m:ctrlPr>
              <w:rPr>
                <w:rFonts w:ascii="Cambria Math" w:hAnsi="Cambria Math"/>
                <w:i/>
              </w:rPr>
            </m:ctrlPr>
          </m:sSupPr>
          <m:e>
            <m:r>
              <m:rPr>
                <m:sty m:val="bi"/>
              </m:rPr>
              <w:rPr>
                <w:rFonts w:ascii="Cambria Math" w:hAnsi="Cambria Math"/>
              </w:rPr>
              <m:t>w</m:t>
            </m:r>
            <m:ctrlPr>
              <w:rPr>
                <w:rFonts w:ascii="Cambria Math" w:hAnsi="Cambria Math"/>
                <w:b/>
                <w:bCs/>
                <w:i/>
              </w:rPr>
            </m:ctrlPr>
          </m:e>
          <m:sup>
            <m:r>
              <w:rPr>
                <w:rFonts w:ascii="Cambria Math" w:hAnsi="Cambria Math"/>
              </w:rPr>
              <m:t>0</m:t>
            </m:r>
          </m:sup>
        </m:sSup>
      </m:oMath>
      <w:r w:rsidR="00C91D90">
        <w:t xml:space="preserve">. At point </w:t>
      </w:r>
      <m:oMath>
        <m:sSup>
          <m:sSupPr>
            <m:ctrlPr>
              <w:rPr>
                <w:rFonts w:ascii="Cambria Math" w:hAnsi="Cambria Math"/>
                <w:i/>
              </w:rPr>
            </m:ctrlPr>
          </m:sSupPr>
          <m:e>
            <m:r>
              <m:rPr>
                <m:sty m:val="bi"/>
              </m:rPr>
              <w:rPr>
                <w:rFonts w:ascii="Cambria Math" w:hAnsi="Cambria Math"/>
              </w:rPr>
              <m:t>w</m:t>
            </m:r>
            <m:ctrlPr>
              <w:rPr>
                <w:rFonts w:ascii="Cambria Math" w:hAnsi="Cambria Math"/>
                <w:b/>
                <w:bCs/>
                <w:i/>
              </w:rPr>
            </m:ctrlPr>
          </m:e>
          <m:sup>
            <m:r>
              <w:rPr>
                <w:rFonts w:ascii="Cambria Math" w:hAnsi="Cambria Math"/>
              </w:rPr>
              <m:t>0</m:t>
            </m:r>
          </m:sup>
        </m:sSup>
      </m:oMath>
      <w:r w:rsidR="00C91D90">
        <w:t xml:space="preserve"> a linear model of the function </w:t>
      </w:r>
      <w:r w:rsidR="00C91D90">
        <w:rPr>
          <w:i/>
          <w:iCs/>
        </w:rPr>
        <w:t>g</w:t>
      </w:r>
      <w:r w:rsidR="00C91D90">
        <w:t xml:space="preserve"> is determined in order to find the gradient. This produces a measure of the ‘downward’ direction at </w:t>
      </w:r>
      <m:oMath>
        <m:sSup>
          <m:sSupPr>
            <m:ctrlPr>
              <w:rPr>
                <w:rFonts w:ascii="Cambria Math" w:hAnsi="Cambria Math"/>
                <w:i/>
              </w:rPr>
            </m:ctrlPr>
          </m:sSupPr>
          <m:e>
            <m:r>
              <m:rPr>
                <m:sty m:val="bi"/>
              </m:rPr>
              <w:rPr>
                <w:rFonts w:ascii="Cambria Math" w:hAnsi="Cambria Math"/>
              </w:rPr>
              <m:t>w</m:t>
            </m:r>
            <m:ctrlPr>
              <w:rPr>
                <w:rFonts w:ascii="Cambria Math" w:hAnsi="Cambria Math"/>
                <w:b/>
                <w:bCs/>
                <w:i/>
              </w:rPr>
            </m:ctrlPr>
          </m:e>
          <m:sup>
            <m:r>
              <w:rPr>
                <w:rFonts w:ascii="Cambria Math" w:hAnsi="Cambria Math"/>
              </w:rPr>
              <m:t>0</m:t>
            </m:r>
          </m:sup>
        </m:sSup>
      </m:oMath>
      <w:r w:rsidR="00C91D90">
        <w:t xml:space="preserve">. Next, the gradient descent algorithm travels in the downward direction of the linear approximation and finds a new point </w:t>
      </w:r>
      <m:oMath>
        <m:sSup>
          <m:sSupPr>
            <m:ctrlPr>
              <w:rPr>
                <w:rFonts w:ascii="Cambria Math" w:hAnsi="Cambria Math"/>
                <w:i/>
              </w:rPr>
            </m:ctrlPr>
          </m:sSupPr>
          <m:e>
            <m:r>
              <m:rPr>
                <m:sty m:val="bi"/>
              </m:rPr>
              <w:rPr>
                <w:rFonts w:ascii="Cambria Math" w:hAnsi="Cambria Math"/>
              </w:rPr>
              <m:t>w</m:t>
            </m:r>
            <m:ctrlPr>
              <w:rPr>
                <w:rFonts w:ascii="Cambria Math" w:hAnsi="Cambria Math"/>
                <w:b/>
                <w:bCs/>
                <w:i/>
              </w:rPr>
            </m:ctrlPr>
          </m:e>
          <m:sup>
            <m:r>
              <w:rPr>
                <w:rFonts w:ascii="Cambria Math" w:hAnsi="Cambria Math"/>
              </w:rPr>
              <m:t>1</m:t>
            </m:r>
          </m:sup>
        </m:sSup>
      </m:oMath>
      <w:r w:rsidR="00C91D90">
        <w:t xml:space="preserve">, in which a new linear model for downward direction is determined. </w:t>
      </w:r>
      <w:r w:rsidR="00202309">
        <w:t xml:space="preserve">This procedure is repeated resulting in a series of points on </w:t>
      </w:r>
      <m:oMath>
        <m:sSup>
          <m:sSupPr>
            <m:ctrlPr>
              <w:rPr>
                <w:rFonts w:ascii="Cambria Math" w:hAnsi="Cambria Math"/>
                <w:i/>
              </w:rPr>
            </m:ctrlPr>
          </m:sSupPr>
          <m:e>
            <m:r>
              <m:rPr>
                <m:sty m:val="bi"/>
              </m:rPr>
              <w:rPr>
                <w:rFonts w:ascii="Cambria Math" w:hAnsi="Cambria Math"/>
              </w:rPr>
              <m:t>w</m:t>
            </m:r>
            <m:ctrlPr>
              <w:rPr>
                <w:rFonts w:ascii="Cambria Math" w:hAnsi="Cambria Math"/>
                <w:b/>
                <w:bCs/>
                <w:i/>
              </w:rPr>
            </m:ctrlPr>
          </m:e>
          <m:sup>
            <m:r>
              <w:rPr>
                <w:rFonts w:ascii="Cambria Math" w:hAnsi="Cambria Math"/>
              </w:rPr>
              <m:t>1</m:t>
            </m:r>
          </m:sup>
        </m:sSup>
        <m:r>
          <w:rPr>
            <w:rFonts w:ascii="Cambria Math" w:hAnsi="Cambria Math"/>
          </w:rPr>
          <m:t xml:space="preserve">, </m:t>
        </m:r>
        <m:sSup>
          <m:sSupPr>
            <m:ctrlPr>
              <w:rPr>
                <w:rFonts w:ascii="Cambria Math" w:hAnsi="Cambria Math"/>
                <w:i/>
              </w:rPr>
            </m:ctrlPr>
          </m:sSupPr>
          <m:e>
            <m:r>
              <m:rPr>
                <m:sty m:val="bi"/>
              </m:rPr>
              <w:rPr>
                <w:rFonts w:ascii="Cambria Math" w:hAnsi="Cambria Math"/>
              </w:rPr>
              <m:t>w</m:t>
            </m:r>
          </m:e>
          <m:sup>
            <m:r>
              <w:rPr>
                <w:rFonts w:ascii="Cambria Math" w:hAnsi="Cambria Math"/>
              </w:rPr>
              <m:t>2</m:t>
            </m:r>
          </m:sup>
        </m:sSup>
        <m:r>
          <w:rPr>
            <w:rFonts w:ascii="Cambria Math" w:hAnsi="Cambria Math"/>
          </w:rPr>
          <m:t xml:space="preserve">, </m:t>
        </m:r>
        <m:sSup>
          <m:sSupPr>
            <m:ctrlPr>
              <w:rPr>
                <w:rFonts w:ascii="Cambria Math" w:hAnsi="Cambria Math"/>
                <w:i/>
              </w:rPr>
            </m:ctrlPr>
          </m:sSupPr>
          <m:e>
            <m:r>
              <m:rPr>
                <m:sty m:val="bi"/>
              </m:rPr>
              <w:rPr>
                <w:rFonts w:ascii="Cambria Math" w:hAnsi="Cambria Math"/>
              </w:rPr>
              <m:t>w</m:t>
            </m:r>
          </m:e>
          <m:sup>
            <m:r>
              <w:rPr>
                <w:rFonts w:ascii="Cambria Math" w:hAnsi="Cambria Math"/>
              </w:rPr>
              <m:t>3</m:t>
            </m:r>
          </m:sup>
        </m:sSup>
        <m:r>
          <w:rPr>
            <w:rFonts w:ascii="Cambria Math" w:hAnsi="Cambria Math"/>
          </w:rPr>
          <m:t>…etc.</m:t>
        </m:r>
      </m:oMath>
      <w:r w:rsidR="00202309">
        <w:t xml:space="preserve"> where the gradient descent algorithm stops when a</w:t>
      </w:r>
      <w:r w:rsidR="00182C7F">
        <w:t xml:space="preserve"> specific</w:t>
      </w:r>
      <w:r w:rsidR="00202309">
        <w:t xml:space="preserve"> stopping crite</w:t>
      </w:r>
      <w:r w:rsidR="00182C7F">
        <w:t>ria</w:t>
      </w:r>
      <w:r w:rsidR="00202309">
        <w:t xml:space="preserve"> is met. </w:t>
      </w:r>
    </w:p>
    <w:p w14:paraId="6A8F9F56" w14:textId="0356334C" w:rsidR="00182C7F" w:rsidRPr="00202309" w:rsidRDefault="00182C7F" w:rsidP="00182C7F">
      <w:pPr>
        <w:ind w:firstLine="0"/>
      </w:pPr>
      <w:r>
        <w:t xml:space="preserve">     The step length at each iteration is an important metric to determine. The step length is also referred to as the learning rate. It cannot be set too large, as it may result in the algorithm bouncing around between a solution and might never converge. Neither can the learning rate be too small, as it can result in each step crawling extremely slowly downward, and thus may not be able to find a sufficient solution in our lifetime (Watt, 2016). </w:t>
      </w:r>
      <w:r w:rsidR="005D72FD">
        <w:t xml:space="preserve">For machine learning problems, the learning rate can be found by trial and error. Thus, trying a range of step lengths for a complete run of the gradient descent procedure and use the </w:t>
      </w:r>
      <w:proofErr w:type="gramStart"/>
      <w:r w:rsidR="005D72FD">
        <w:t>particular step</w:t>
      </w:r>
      <w:proofErr w:type="gramEnd"/>
      <w:r w:rsidR="005D72FD">
        <w:t xml:space="preserve"> length that provides the fastest convergence. </w:t>
      </w:r>
    </w:p>
    <w:p w14:paraId="1B865641" w14:textId="2B4D9D1B" w:rsidR="00BA58FD" w:rsidRDefault="00BA58FD" w:rsidP="005A6214">
      <w:pPr>
        <w:ind w:firstLine="0"/>
      </w:pPr>
    </w:p>
    <w:p w14:paraId="5B90E2BC" w14:textId="60571C8A" w:rsidR="00E2513E" w:rsidRDefault="00E2513E" w:rsidP="005A6214">
      <w:pPr>
        <w:ind w:firstLine="0"/>
      </w:pPr>
    </w:p>
    <w:p w14:paraId="08EEB699" w14:textId="48DFC49A" w:rsidR="00E2513E" w:rsidRDefault="00E2513E" w:rsidP="005A6214">
      <w:pPr>
        <w:ind w:firstLine="0"/>
      </w:pPr>
    </w:p>
    <w:p w14:paraId="4B862A8D" w14:textId="751B3E8F" w:rsidR="00E2513E" w:rsidRDefault="00E2513E" w:rsidP="005A6214">
      <w:pPr>
        <w:ind w:firstLine="0"/>
      </w:pPr>
    </w:p>
    <w:p w14:paraId="313BDDE6" w14:textId="60BC9466" w:rsidR="00E2513E" w:rsidRDefault="00E2513E" w:rsidP="005A6214">
      <w:pPr>
        <w:ind w:firstLine="0"/>
      </w:pPr>
    </w:p>
    <w:p w14:paraId="3D95F0B6" w14:textId="3C403FEC" w:rsidR="00E2513E" w:rsidRDefault="00E2513E" w:rsidP="005A6214">
      <w:pPr>
        <w:ind w:firstLine="0"/>
      </w:pPr>
    </w:p>
    <w:p w14:paraId="07E1175B" w14:textId="6149B0A2" w:rsidR="00E2513E" w:rsidRDefault="00E2513E" w:rsidP="005A6214">
      <w:pPr>
        <w:ind w:firstLine="0"/>
      </w:pPr>
    </w:p>
    <w:p w14:paraId="630A27FE" w14:textId="17AD1FC1" w:rsidR="00E2513E" w:rsidRDefault="00E2513E" w:rsidP="005A6214">
      <w:pPr>
        <w:ind w:firstLine="0"/>
      </w:pPr>
    </w:p>
    <w:p w14:paraId="67A7F8D7" w14:textId="3202461E" w:rsidR="00E2513E" w:rsidRDefault="00E2513E" w:rsidP="005A6214">
      <w:pPr>
        <w:ind w:firstLine="0"/>
      </w:pPr>
    </w:p>
    <w:p w14:paraId="1C48C9F6" w14:textId="2F78ACC6" w:rsidR="00E2513E" w:rsidRDefault="00E2513E" w:rsidP="005A6214">
      <w:pPr>
        <w:ind w:firstLine="0"/>
      </w:pPr>
    </w:p>
    <w:p w14:paraId="4388E991" w14:textId="76753E02" w:rsidR="00E2513E" w:rsidRDefault="00E2513E" w:rsidP="005A6214">
      <w:pPr>
        <w:ind w:firstLine="0"/>
      </w:pPr>
    </w:p>
    <w:p w14:paraId="191B0717" w14:textId="77777777" w:rsidR="00E2513E" w:rsidRPr="00BA58FD" w:rsidRDefault="00E2513E" w:rsidP="005A6214">
      <w:pPr>
        <w:ind w:firstLine="0"/>
      </w:pPr>
    </w:p>
    <w:p w14:paraId="14EDD24C" w14:textId="02A96BA7" w:rsidR="005A6214" w:rsidRDefault="005A6214" w:rsidP="005A6214">
      <w:pPr>
        <w:ind w:firstLine="0"/>
      </w:pPr>
    </w:p>
    <w:p w14:paraId="3893A86E" w14:textId="0A2BBDEB" w:rsidR="005A6214" w:rsidRDefault="005A6214" w:rsidP="005A6214">
      <w:pPr>
        <w:pStyle w:val="Heading2"/>
      </w:pPr>
      <w:r>
        <w:t xml:space="preserve">Deep Learning for Time Series Forecasting </w:t>
      </w:r>
    </w:p>
    <w:p w14:paraId="21F61D93" w14:textId="551460DB" w:rsidR="005A6214" w:rsidRDefault="005A6214" w:rsidP="005A6214">
      <w:pPr>
        <w:pStyle w:val="Firstparagraph"/>
      </w:pPr>
      <w:r>
        <w:t xml:space="preserve">     </w:t>
      </w:r>
      <w:r w:rsidR="000A16C2">
        <w:t xml:space="preserve">In a time series context deep learning techniques can be superior to traditional statistical methods when a sufficient amount of data is available (around 10,000 observations according to </w:t>
      </w:r>
      <w:r w:rsidR="00466809">
        <w:t>(</w:t>
      </w:r>
      <w:proofErr w:type="spellStart"/>
      <w:r w:rsidR="000A16C2">
        <w:t>Peixeiro</w:t>
      </w:r>
      <w:proofErr w:type="spellEnd"/>
      <w:r w:rsidR="000A16C2">
        <w:t xml:space="preserve"> (2022) and when the data exhibits daily-, weekly-, monthly- and yearly seasonality. In these </w:t>
      </w:r>
      <w:r w:rsidR="00DC2559">
        <w:t>situations,</w:t>
      </w:r>
      <w:r w:rsidR="000A16C2">
        <w:t xml:space="preserve"> deep learning can </w:t>
      </w:r>
      <w:r w:rsidR="00DC2559">
        <w:t>exhibit petter performance and faster training time (</w:t>
      </w:r>
      <w:proofErr w:type="spellStart"/>
      <w:r w:rsidR="00DC2559">
        <w:t>Peixeiro</w:t>
      </w:r>
      <w:proofErr w:type="spellEnd"/>
      <w:r w:rsidR="00DC2559">
        <w:t xml:space="preserve">, 2022). </w:t>
      </w:r>
    </w:p>
    <w:p w14:paraId="2E345848" w14:textId="569E27E9" w:rsidR="00E2513E" w:rsidRDefault="00DC2559" w:rsidP="00E2513E">
      <w:r>
        <w:t>This section</w:t>
      </w:r>
      <w:r w:rsidR="00D317B0">
        <w:t xml:space="preserve"> will start with a brief high-level explanation of neural networks and proceed into a description of how neural networks work.  </w:t>
      </w:r>
    </w:p>
    <w:p w14:paraId="2A472A94" w14:textId="07394530" w:rsidR="00E2513E" w:rsidRDefault="00E2513E" w:rsidP="00E2513E">
      <w:pPr>
        <w:ind w:firstLine="0"/>
      </w:pPr>
    </w:p>
    <w:p w14:paraId="3B1FF89C" w14:textId="2ACC925E" w:rsidR="00E2513E" w:rsidRDefault="004D53AF" w:rsidP="00CD3234">
      <w:pPr>
        <w:pStyle w:val="Heading3"/>
      </w:pPr>
      <w:r>
        <w:t>High Level Neural Network</w:t>
      </w:r>
    </w:p>
    <w:p w14:paraId="16286603" w14:textId="1F53D6CD" w:rsidR="00CD3234" w:rsidRPr="00CD3234" w:rsidRDefault="00CD3234" w:rsidP="00CD3234">
      <w:pPr>
        <w:pStyle w:val="Firstparagraph"/>
      </w:pPr>
      <w:r>
        <w:t xml:space="preserve">     Deep learning models emphasizes on learning successive </w:t>
      </w:r>
      <w:r>
        <w:rPr>
          <w:i/>
          <w:iCs/>
        </w:rPr>
        <w:t xml:space="preserve">layers </w:t>
      </w:r>
      <w:r>
        <w:t xml:space="preserve">of increasingly meaningful </w:t>
      </w:r>
      <w:r w:rsidR="008A431F">
        <w:t>representation.</w:t>
      </w:r>
    </w:p>
    <w:p w14:paraId="47D4B4DD" w14:textId="017F6897" w:rsidR="00CD3234" w:rsidRDefault="008A431F" w:rsidP="00CD3234">
      <w:pPr>
        <w:pStyle w:val="Firstparagraph"/>
      </w:pPr>
      <w:r>
        <w:t>It is a subset of machine learning, that highly differentiates by having a</w:t>
      </w:r>
      <w:r w:rsidR="00466809">
        <w:t xml:space="preserve"> layer-structured model architecture. The layered model representation in deep learning is often learned through </w:t>
      </w:r>
      <w:r w:rsidR="00466809">
        <w:rPr>
          <w:i/>
          <w:iCs/>
        </w:rPr>
        <w:t xml:space="preserve">neural networks </w:t>
      </w:r>
      <w:r w:rsidR="00466809">
        <w:t xml:space="preserve">(Chollet, 2018). </w:t>
      </w:r>
    </w:p>
    <w:p w14:paraId="0FDC1E6F" w14:textId="37ECDD14" w:rsidR="003B5E7A" w:rsidRDefault="003B5E7A" w:rsidP="000D0A4C">
      <w:r>
        <w:t xml:space="preserve">A neural network </w:t>
      </w:r>
      <w:r w:rsidR="00F0263E">
        <w:t xml:space="preserve">consists of interconnected layers of nodes. Each node is called a </w:t>
      </w:r>
      <w:r w:rsidR="00F0263E">
        <w:rPr>
          <w:i/>
          <w:iCs/>
        </w:rPr>
        <w:t>neuron</w:t>
      </w:r>
      <w:r w:rsidR="00F0263E">
        <w:t>. The role of the neuron is to process some input information and pass it on to its other connected neuron</w:t>
      </w:r>
      <w:r w:rsidR="006C56D8">
        <w:t>s</w:t>
      </w:r>
      <w:r w:rsidR="00F0263E">
        <w:t xml:space="preserve"> ‘further down’ </w:t>
      </w:r>
      <w:r w:rsidR="0042187A">
        <w:t>in the</w:t>
      </w:r>
      <w:r w:rsidR="00F0263E">
        <w:t xml:space="preserve"> neural network. </w:t>
      </w:r>
      <w:r w:rsidR="003310A7">
        <w:t xml:space="preserve">Thus, in a neural network there is a clear direction in which information is passed. </w:t>
      </w:r>
      <w:r w:rsidR="00CD3638">
        <w:t xml:space="preserve">The artificial neuron </w:t>
      </w:r>
      <w:r w:rsidR="0042187A">
        <w:t>receives an input signal from one or more neuron</w:t>
      </w:r>
      <w:r w:rsidR="000D0A4C">
        <w:t>s</w:t>
      </w:r>
      <w:r w:rsidR="0042187A">
        <w:t xml:space="preserve"> in the previous layer</w:t>
      </w:r>
      <w:r w:rsidR="000D0A4C">
        <w:t xml:space="preserve"> and produces an output signal that is passed </w:t>
      </w:r>
      <w:r w:rsidR="003310A7">
        <w:t xml:space="preserve">on </w:t>
      </w:r>
      <w:r w:rsidR="000D0A4C">
        <w:t>to one or more neuron</w:t>
      </w:r>
      <w:r w:rsidR="00302F39">
        <w:t>s</w:t>
      </w:r>
      <w:r w:rsidR="000D0A4C">
        <w:t xml:space="preserve"> in the next layer. </w:t>
      </w:r>
    </w:p>
    <w:p w14:paraId="4D5227BB" w14:textId="5B5BEF28" w:rsidR="003310A7" w:rsidRDefault="004D53AF" w:rsidP="004D53AF">
      <w:r>
        <w:t xml:space="preserve">A neural network can consist of two or more layers, where each layer is represented by neurons. The first layer is called </w:t>
      </w:r>
      <w:r>
        <w:rPr>
          <w:i/>
          <w:iCs/>
        </w:rPr>
        <w:t>the input layer</w:t>
      </w:r>
      <w:r w:rsidR="00CE3E33">
        <w:rPr>
          <w:i/>
          <w:iCs/>
        </w:rPr>
        <w:t xml:space="preserve"> </w:t>
      </w:r>
      <w:r w:rsidR="00CE3E33">
        <w:t>takes vectors as inputs</w:t>
      </w:r>
      <w:r>
        <w:rPr>
          <w:i/>
          <w:iCs/>
        </w:rPr>
        <w:t xml:space="preserve"> </w:t>
      </w:r>
      <w:r>
        <w:t xml:space="preserve">while the last layer is called </w:t>
      </w:r>
      <w:r>
        <w:rPr>
          <w:i/>
          <w:iCs/>
        </w:rPr>
        <w:t>the output layer</w:t>
      </w:r>
      <w:r w:rsidR="00CE3E33">
        <w:rPr>
          <w:i/>
          <w:iCs/>
        </w:rPr>
        <w:t xml:space="preserve"> </w:t>
      </w:r>
      <w:r w:rsidR="00CE3E33">
        <w:t>which usually produces scalar values</w:t>
      </w:r>
      <w:r>
        <w:t>.</w:t>
      </w:r>
      <w:r w:rsidR="003310A7">
        <w:t xml:space="preserve"> The output layer is the final step in a neural network that produced a prediction.</w:t>
      </w:r>
      <w:r>
        <w:t xml:space="preserve"> </w:t>
      </w:r>
    </w:p>
    <w:p w14:paraId="24DE65BD" w14:textId="1B216BAD" w:rsidR="003B5E7A" w:rsidRDefault="006C56D8" w:rsidP="004D53AF">
      <w:r>
        <w:t xml:space="preserve">Between the input- and output layer there can appear one or several </w:t>
      </w:r>
      <w:r>
        <w:rPr>
          <w:i/>
          <w:iCs/>
        </w:rPr>
        <w:t>hidden layers</w:t>
      </w:r>
      <w:r>
        <w:t xml:space="preserve">. The hidden layers processes and transforms the input data though many small numerical transformations that can be used by the output layer to make </w:t>
      </w:r>
      <w:r w:rsidR="00D317B0">
        <w:t>predictions</w:t>
      </w:r>
      <w:r>
        <w:t>. The number and size of the hidden layers should be varied with the complexity of the problem.</w:t>
      </w:r>
      <w:r w:rsidR="00D317B0">
        <w:t xml:space="preserve"> The essence of neural networks is to make predictions based on many small numerical transformations of an input. The more complex a problem </w:t>
      </w:r>
      <w:r w:rsidR="003310A7">
        <w:t>becomes;</w:t>
      </w:r>
      <w:r w:rsidR="00D317B0">
        <w:t xml:space="preserve"> the more neurons and layers are needed to capture every aspect of the overall problem. </w:t>
      </w:r>
    </w:p>
    <w:p w14:paraId="6C2C9D11" w14:textId="27D79659" w:rsidR="00C579C2" w:rsidRDefault="00C579C2" w:rsidP="004D53AF">
      <w:r>
        <w:t xml:space="preserve">ANN’s are characterized by three main </w:t>
      </w:r>
      <w:r w:rsidR="006E7CB9">
        <w:t>aspects: (1) the pattern of connections between units, which constitutes the network architecture, (2) the training algorithm to determine the weights for each of the connections and (3) the activation function that creates an output from the neurons (Gomes et al. 2011)</w:t>
      </w:r>
    </w:p>
    <w:p w14:paraId="3A9876DB" w14:textId="061489B4" w:rsidR="00766EA7" w:rsidRDefault="00766EA7" w:rsidP="00766EA7">
      <w:pPr>
        <w:ind w:firstLine="0"/>
      </w:pPr>
    </w:p>
    <w:p w14:paraId="5CF35F35" w14:textId="1433DDEE" w:rsidR="00766EA7" w:rsidRDefault="00597839" w:rsidP="00597839">
      <w:pPr>
        <w:pStyle w:val="Heading3"/>
      </w:pPr>
      <w:r>
        <w:t xml:space="preserve">The Perceptron </w:t>
      </w:r>
    </w:p>
    <w:p w14:paraId="53AABB78" w14:textId="29114510" w:rsidR="00597839" w:rsidRDefault="00597839" w:rsidP="00597839">
      <w:pPr>
        <w:pStyle w:val="Firstparagraph"/>
      </w:pPr>
      <w:r>
        <w:t xml:space="preserve">I will proceed, with a more in-depth description of how neural networks work in practice. </w:t>
      </w:r>
    </w:p>
    <w:p w14:paraId="70072F9E" w14:textId="688A8C05" w:rsidR="00FA671D" w:rsidRDefault="00597839" w:rsidP="00FA671D">
      <w:pPr>
        <w:pStyle w:val="Firstparagraph"/>
      </w:pPr>
      <w:r>
        <w:t xml:space="preserve">     The perceptron is one of the simplest artificial neural network (ANN) architectures. It has an input layer and an output layer</w:t>
      </w:r>
      <w:r w:rsidR="00D91256">
        <w:t xml:space="preserve"> with one neuron</w:t>
      </w:r>
      <w:r>
        <w:t xml:space="preserve">. </w:t>
      </w:r>
      <w:proofErr w:type="gramStart"/>
      <w:r w:rsidR="00CE3E33">
        <w:t>In order for</w:t>
      </w:r>
      <w:proofErr w:type="gramEnd"/>
      <w:r w:rsidR="00CE3E33">
        <w:t xml:space="preserve"> the output layer to provide a prediction, the input vector must go through a series of </w:t>
      </w:r>
      <w:r w:rsidR="00D91256">
        <w:t>numerical computations and applied to a non-linear activation function. The single neuron first computes a linear function of its inputs</w:t>
      </w:r>
      <w:r w:rsidR="00FA671D">
        <w:t xml:space="preserve">: </w:t>
      </w:r>
      <m:oMath>
        <m:r>
          <w:rPr>
            <w:rFonts w:ascii="Cambria Math" w:hAnsi="Cambria Math"/>
          </w:rPr>
          <m:t>z=</m:t>
        </m:r>
        <m:sSub>
          <m:sSubPr>
            <m:ctrlPr>
              <w:rPr>
                <w:rFonts w:ascii="Cambria Math" w:hAnsi="Cambria Math"/>
                <w:i/>
              </w:rPr>
            </m:ctrlPr>
          </m:sSubPr>
          <m:e>
            <m:r>
              <w:rPr>
                <w:rFonts w:ascii="Cambria Math" w:hAnsi="Cambria Math"/>
              </w:rPr>
              <m:t>w</m:t>
            </m:r>
          </m:e>
          <m:sub>
            <m:r>
              <w:rPr>
                <w:rFonts w:ascii="Cambria Math" w:hAnsi="Cambria Math"/>
              </w:rPr>
              <m:t>1</m:t>
            </m:r>
          </m:sub>
        </m:sSub>
        <m:sSub>
          <m:sSubPr>
            <m:ctrlPr>
              <w:rPr>
                <w:rFonts w:ascii="Cambria Math" w:hAnsi="Cambria Math"/>
                <w:i/>
              </w:rPr>
            </m:ctrlPr>
          </m:sSubPr>
          <m:e>
            <m:r>
              <w:rPr>
                <w:rFonts w:ascii="Cambria Math" w:hAnsi="Cambria Math"/>
              </w:rPr>
              <m:t>x</m:t>
            </m:r>
          </m:e>
          <m:sub>
            <m:r>
              <w:rPr>
                <w:rFonts w:ascii="Cambria Math" w:hAnsi="Cambria Math"/>
              </w:rPr>
              <m:t>1</m:t>
            </m:r>
          </m:sub>
        </m:sSub>
        <m:r>
          <w:rPr>
            <w:rFonts w:ascii="Cambria Math" w:hAnsi="Cambria Math"/>
          </w:rPr>
          <m:t>+</m:t>
        </m:r>
        <m:sSub>
          <m:sSubPr>
            <m:ctrlPr>
              <w:rPr>
                <w:rFonts w:ascii="Cambria Math" w:hAnsi="Cambria Math"/>
                <w:i/>
              </w:rPr>
            </m:ctrlPr>
          </m:sSubPr>
          <m:e>
            <m:r>
              <w:rPr>
                <w:rFonts w:ascii="Cambria Math" w:hAnsi="Cambria Math"/>
              </w:rPr>
              <m:t>w</m:t>
            </m:r>
          </m:e>
          <m:sub>
            <m:r>
              <w:rPr>
                <w:rFonts w:ascii="Cambria Math" w:hAnsi="Cambria Math"/>
              </w:rPr>
              <m:t>2</m:t>
            </m:r>
          </m:sub>
        </m:sSub>
        <m:sSub>
          <m:sSubPr>
            <m:ctrlPr>
              <w:rPr>
                <w:rFonts w:ascii="Cambria Math" w:hAnsi="Cambria Math"/>
                <w:i/>
              </w:rPr>
            </m:ctrlPr>
          </m:sSubPr>
          <m:e>
            <m:r>
              <w:rPr>
                <w:rFonts w:ascii="Cambria Math" w:hAnsi="Cambria Math"/>
              </w:rPr>
              <m:t>x</m:t>
            </m:r>
          </m:e>
          <m:sub>
            <m:r>
              <w:rPr>
                <w:rFonts w:ascii="Cambria Math" w:hAnsi="Cambria Math"/>
              </w:rPr>
              <m:t>2</m:t>
            </m:r>
          </m:sub>
        </m:sSub>
        <m:r>
          <w:rPr>
            <w:rFonts w:ascii="Cambria Math" w:hAnsi="Cambria Math"/>
          </w:rPr>
          <m:t>+</m:t>
        </m:r>
        <m:sSub>
          <m:sSubPr>
            <m:ctrlPr>
              <w:rPr>
                <w:rFonts w:ascii="Cambria Math" w:hAnsi="Cambria Math"/>
                <w:i/>
              </w:rPr>
            </m:ctrlPr>
          </m:sSubPr>
          <m:e>
            <m:r>
              <w:rPr>
                <w:rFonts w:ascii="Cambria Math" w:hAnsi="Cambria Math"/>
              </w:rPr>
              <m:t>w</m:t>
            </m:r>
          </m:e>
          <m:sub>
            <m:r>
              <w:rPr>
                <w:rFonts w:ascii="Cambria Math" w:hAnsi="Cambria Math"/>
              </w:rPr>
              <m:t>3</m:t>
            </m:r>
          </m:sub>
        </m:sSub>
        <m:sSub>
          <m:sSubPr>
            <m:ctrlPr>
              <w:rPr>
                <w:rFonts w:ascii="Cambria Math" w:hAnsi="Cambria Math"/>
                <w:i/>
              </w:rPr>
            </m:ctrlPr>
          </m:sSubPr>
          <m:e>
            <m:r>
              <w:rPr>
                <w:rFonts w:ascii="Cambria Math" w:hAnsi="Cambria Math"/>
              </w:rPr>
              <m:t>x</m:t>
            </m:r>
          </m:e>
          <m:sub>
            <m:r>
              <w:rPr>
                <w:rFonts w:ascii="Cambria Math" w:hAnsi="Cambria Math"/>
              </w:rPr>
              <m:t>3</m:t>
            </m:r>
          </m:sub>
        </m:sSub>
        <m:r>
          <w:rPr>
            <w:rFonts w:ascii="Cambria Math" w:hAnsi="Cambria Math"/>
          </w:rPr>
          <m:t>+…+</m:t>
        </m:r>
        <m:sSub>
          <m:sSubPr>
            <m:ctrlPr>
              <w:rPr>
                <w:rFonts w:ascii="Cambria Math" w:hAnsi="Cambria Math"/>
                <w:i/>
              </w:rPr>
            </m:ctrlPr>
          </m:sSubPr>
          <m:e>
            <m:r>
              <w:rPr>
                <w:rFonts w:ascii="Cambria Math" w:hAnsi="Cambria Math"/>
              </w:rPr>
              <m:t>w</m:t>
            </m:r>
          </m:e>
          <m:sub>
            <m:r>
              <w:rPr>
                <w:rFonts w:ascii="Cambria Math" w:hAnsi="Cambria Math"/>
              </w:rPr>
              <m:t>n</m:t>
            </m:r>
          </m:sub>
        </m:sSub>
        <m:sSub>
          <m:sSubPr>
            <m:ctrlPr>
              <w:rPr>
                <w:rFonts w:ascii="Cambria Math" w:hAnsi="Cambria Math"/>
                <w:i/>
              </w:rPr>
            </m:ctrlPr>
          </m:sSubPr>
          <m:e>
            <m:r>
              <w:rPr>
                <w:rFonts w:ascii="Cambria Math" w:hAnsi="Cambria Math"/>
              </w:rPr>
              <m:t>x</m:t>
            </m:r>
          </m:e>
          <m:sub>
            <m:r>
              <w:rPr>
                <w:rFonts w:ascii="Cambria Math" w:hAnsi="Cambria Math"/>
              </w:rPr>
              <m:t>n</m:t>
            </m:r>
          </m:sub>
        </m:sSub>
        <m:r>
          <w:rPr>
            <w:rFonts w:ascii="Cambria Math" w:hAnsi="Cambria Math"/>
          </w:rPr>
          <m:t>+b</m:t>
        </m:r>
      </m:oMath>
      <w:r w:rsidR="00FA671D">
        <w:t xml:space="preserve"> where </w:t>
      </w:r>
      <w:r w:rsidR="00FA671D">
        <w:rPr>
          <w:i/>
          <w:iCs/>
        </w:rPr>
        <w:t>w</w:t>
      </w:r>
      <w:r w:rsidR="00FA671D">
        <w:t xml:space="preserve"> is the weights, </w:t>
      </w:r>
      <w:r w:rsidR="00FA671D">
        <w:rPr>
          <w:i/>
          <w:iCs/>
        </w:rPr>
        <w:t xml:space="preserve">x </w:t>
      </w:r>
      <w:r w:rsidR="00FA671D">
        <w:t xml:space="preserve">is the input, and </w:t>
      </w:r>
      <w:r w:rsidR="00FA671D">
        <w:rPr>
          <w:i/>
          <w:iCs/>
        </w:rPr>
        <w:t>b</w:t>
      </w:r>
      <w:r w:rsidR="00FA671D">
        <w:t xml:space="preserve"> is the bias term. The same notation can be used on vector form: </w:t>
      </w:r>
      <m:oMath>
        <m:r>
          <w:rPr>
            <w:rFonts w:ascii="Cambria Math" w:hAnsi="Cambria Math"/>
          </w:rPr>
          <m:t>z=</m:t>
        </m:r>
        <m:sSup>
          <m:sSupPr>
            <m:ctrlPr>
              <w:rPr>
                <w:rFonts w:ascii="Cambria Math" w:hAnsi="Cambria Math"/>
                <w:b/>
                <w:bCs/>
                <w:i/>
              </w:rPr>
            </m:ctrlPr>
          </m:sSupPr>
          <m:e>
            <m:r>
              <m:rPr>
                <m:sty m:val="bi"/>
              </m:rPr>
              <w:rPr>
                <w:rFonts w:ascii="Cambria Math" w:hAnsi="Cambria Math"/>
              </w:rPr>
              <m:t>w</m:t>
            </m:r>
            <m:ctrlPr>
              <w:rPr>
                <w:rFonts w:ascii="Cambria Math" w:hAnsi="Cambria Math"/>
                <w:i/>
              </w:rPr>
            </m:ctrlPr>
          </m:e>
          <m:sup>
            <m:r>
              <m:rPr>
                <m:sty m:val="bi"/>
              </m:rPr>
              <w:rPr>
                <w:rFonts w:ascii="Cambria Math" w:hAnsi="Cambria Math"/>
              </w:rPr>
              <m:t>T</m:t>
            </m:r>
          </m:sup>
        </m:sSup>
        <m:r>
          <m:rPr>
            <m:sty m:val="bi"/>
          </m:rPr>
          <w:rPr>
            <w:rFonts w:ascii="Cambria Math" w:hAnsi="Cambria Math"/>
          </w:rPr>
          <m:t>x</m:t>
        </m:r>
        <m:r>
          <w:rPr>
            <w:rFonts w:ascii="Cambria Math" w:hAnsi="Cambria Math"/>
          </w:rPr>
          <m:t>+b</m:t>
        </m:r>
      </m:oMath>
      <w:r w:rsidR="00FA671D">
        <w:t xml:space="preserve"> where </w:t>
      </w:r>
      <m:oMath>
        <m:sSup>
          <m:sSupPr>
            <m:ctrlPr>
              <w:rPr>
                <w:rFonts w:ascii="Cambria Math" w:hAnsi="Cambria Math"/>
                <w:b/>
                <w:bCs/>
                <w:i/>
              </w:rPr>
            </m:ctrlPr>
          </m:sSupPr>
          <m:e>
            <m:r>
              <m:rPr>
                <m:sty m:val="bi"/>
              </m:rPr>
              <w:rPr>
                <w:rFonts w:ascii="Cambria Math" w:hAnsi="Cambria Math"/>
              </w:rPr>
              <m:t>w</m:t>
            </m:r>
          </m:e>
          <m:sup>
            <m:r>
              <m:rPr>
                <m:sty m:val="bi"/>
              </m:rPr>
              <w:rPr>
                <w:rFonts w:ascii="Cambria Math" w:hAnsi="Cambria Math"/>
              </w:rPr>
              <m:t>T</m:t>
            </m:r>
          </m:sup>
        </m:sSup>
      </m:oMath>
      <w:r w:rsidR="00FA671D">
        <w:rPr>
          <w:b/>
          <w:bCs/>
        </w:rPr>
        <w:t xml:space="preserve"> </w:t>
      </w:r>
      <w:r w:rsidR="00FA671D">
        <w:t xml:space="preserve">is the transpose vector of the </w:t>
      </w:r>
      <w:r w:rsidR="00FA671D">
        <w:rPr>
          <w:i/>
          <w:iCs/>
        </w:rPr>
        <w:t xml:space="preserve">weight </w:t>
      </w:r>
      <w:r w:rsidR="00FA671D">
        <w:t xml:space="preserve">vector. The linear computation, </w:t>
      </w:r>
      <w:r w:rsidR="00FA671D">
        <w:rPr>
          <w:i/>
          <w:iCs/>
        </w:rPr>
        <w:t>z</w:t>
      </w:r>
      <w:r w:rsidR="00FA671D">
        <w:t xml:space="preserve">, is then being fed into an activation function, that produces the output </w:t>
      </w:r>
      <m:oMath>
        <m:r>
          <w:rPr>
            <w:rFonts w:ascii="Cambria Math" w:hAnsi="Cambria Math"/>
          </w:rPr>
          <m:t>output=φ(</m:t>
        </m:r>
        <m:r>
          <m:rPr>
            <m:sty m:val="bi"/>
          </m:rPr>
          <w:rPr>
            <w:rFonts w:ascii="Cambria Math" w:hAnsi="Cambria Math"/>
          </w:rPr>
          <m:t>XW+b</m:t>
        </m:r>
        <m:r>
          <w:rPr>
            <w:rFonts w:ascii="Cambria Math" w:hAnsi="Cambria Math"/>
          </w:rPr>
          <m:t>)</m:t>
        </m:r>
      </m:oMath>
      <w:r w:rsidR="00554F0E">
        <w:t xml:space="preserve"> where </w:t>
      </w:r>
      <m:oMath>
        <m:r>
          <w:rPr>
            <w:rFonts w:ascii="Cambria Math" w:hAnsi="Cambria Math"/>
          </w:rPr>
          <m:t>φ</m:t>
        </m:r>
      </m:oMath>
      <w:r w:rsidR="00554F0E">
        <w:t xml:space="preserve"> is an activation function. </w:t>
      </w:r>
      <w:r w:rsidR="00113690">
        <w:t>Every neuron in an ANN has a</w:t>
      </w:r>
      <w:r w:rsidR="009A3347">
        <w:t>n</w:t>
      </w:r>
      <w:r w:rsidR="00113690">
        <w:t xml:space="preserve"> activation function that defines the output of </w:t>
      </w:r>
      <w:r w:rsidR="009A3347">
        <w:t>its neuron based on the input</w:t>
      </w:r>
      <w:r w:rsidR="00754D68">
        <w:t xml:space="preserve"> that is fed into the neuron</w:t>
      </w:r>
      <w:r w:rsidR="009A3347">
        <w:t xml:space="preserve">. The great advantage ANN has </w:t>
      </w:r>
      <w:r w:rsidR="00754D68">
        <w:t xml:space="preserve">is </w:t>
      </w:r>
      <w:proofErr w:type="gramStart"/>
      <w:r w:rsidR="00754D68">
        <w:t>it’s</w:t>
      </w:r>
      <w:proofErr w:type="gramEnd"/>
      <w:r w:rsidR="00754D68">
        <w:t xml:space="preserve"> ability to model non linear relationships with the use of activation functions. Thus, if we wish to model non-linear relationships, we need to use a non-linear activation function on our neurons. </w:t>
      </w:r>
      <w:r w:rsidR="00C579C2">
        <w:t xml:space="preserve">One of the most used activation functions to use in an ANN for a time series problem is the ReLU activation function, which outputs either the positive part if its input or 0. </w:t>
      </w:r>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func>
          <m:funcPr>
            <m:ctrlPr>
              <w:rPr>
                <w:rFonts w:ascii="Cambria Math" w:hAnsi="Cambria Math"/>
              </w:rPr>
            </m:ctrlPr>
          </m:funcPr>
          <m:fName>
            <m:r>
              <m:rPr>
                <m:sty m:val="p"/>
              </m:rPr>
              <w:rPr>
                <w:rFonts w:ascii="Cambria Math" w:hAnsi="Cambria Math"/>
              </w:rPr>
              <m:t>max</m:t>
            </m:r>
          </m:fName>
          <m:e>
            <m:d>
              <m:dPr>
                <m:ctrlPr>
                  <w:rPr>
                    <w:rFonts w:ascii="Cambria Math" w:hAnsi="Cambria Math"/>
                    <w:i/>
                  </w:rPr>
                </m:ctrlPr>
              </m:dPr>
              <m:e>
                <m:r>
                  <w:rPr>
                    <w:rFonts w:ascii="Cambria Math" w:hAnsi="Cambria Math"/>
                  </w:rPr>
                  <m:t>0, x</m:t>
                </m:r>
              </m:e>
            </m:d>
          </m:e>
        </m:func>
      </m:oMath>
    </w:p>
    <w:p w14:paraId="2C8C782F" w14:textId="77777777" w:rsidR="00754D68" w:rsidRPr="00754D68" w:rsidRDefault="00754D68" w:rsidP="00754D68"/>
    <w:p w14:paraId="403FB953" w14:textId="77777777" w:rsidR="00FA671D" w:rsidRPr="00FA671D" w:rsidRDefault="00FA671D" w:rsidP="00FA671D"/>
    <w:p w14:paraId="7FC2D40B" w14:textId="77777777" w:rsidR="00CD3234" w:rsidRDefault="00CD3234" w:rsidP="00E2513E">
      <w:pPr>
        <w:ind w:firstLine="0"/>
      </w:pPr>
    </w:p>
    <w:p w14:paraId="67F747AA" w14:textId="5F0F8E57" w:rsidR="00E2513E" w:rsidRDefault="00E2513E" w:rsidP="00E2513E">
      <w:pPr>
        <w:pStyle w:val="Heading3"/>
      </w:pPr>
      <w:r>
        <w:t xml:space="preserve">Data Representation for Neural Networks </w:t>
      </w:r>
    </w:p>
    <w:p w14:paraId="72D483EF" w14:textId="2F8CF471" w:rsidR="00E2513E" w:rsidRDefault="00E2513E" w:rsidP="00E2513E">
      <w:pPr>
        <w:pStyle w:val="Firstparagraph"/>
      </w:pPr>
      <w:r>
        <w:t xml:space="preserve">     Neural Networks perform numerical calculations and transformations based on the data that is given. The data type used in neural networks are called tensors, which are a generalization of matrices to an arbitrary number of dimensions (Chollet, 2018). </w:t>
      </w:r>
    </w:p>
    <w:p w14:paraId="2C9FB305" w14:textId="57D2969B" w:rsidR="007F7A76" w:rsidRPr="007F7A76" w:rsidRDefault="00E2513E" w:rsidP="00EF3D9B">
      <w:r>
        <w:t xml:space="preserve">Scalar values contain one number and are called 0D tensors. An array of numbers, or a </w:t>
      </w:r>
      <w:r>
        <w:rPr>
          <w:i/>
          <w:iCs/>
        </w:rPr>
        <w:t>vector</w:t>
      </w:r>
      <w:r>
        <w:t>, is called 1D tensors</w:t>
      </w:r>
      <w:r w:rsidR="00EF3D9B">
        <w:t xml:space="preserve"> while an array of vectors, also called a </w:t>
      </w:r>
      <w:r w:rsidR="00EF3D9B" w:rsidRPr="00EF3D9B">
        <w:rPr>
          <w:i/>
          <w:iCs/>
        </w:rPr>
        <w:t>matrix</w:t>
      </w:r>
      <w:r w:rsidR="00EF3D9B">
        <w:t xml:space="preserve">, is called a 2D tensor. 3D tensors occur when packing several 2D tensors into an array. These tensors can also be visually interpreted as a cube of numbers. By packing 3D tensors into an array, you get a 4D tensor and so on. </w:t>
      </w:r>
    </w:p>
    <w:p w14:paraId="2AEC0CB4" w14:textId="01622AA5" w:rsidR="00CE1AB4" w:rsidRPr="00CE1AB4" w:rsidRDefault="007F7A76" w:rsidP="007F7A76">
      <w:pPr>
        <w:pStyle w:val="Heading3"/>
        <w:numPr>
          <w:ilvl w:val="0"/>
          <w:numId w:val="0"/>
        </w:numPr>
      </w:pPr>
      <w:r>
        <w:t xml:space="preserve"> </w:t>
      </w:r>
    </w:p>
    <w:p w14:paraId="485152C4" w14:textId="72E0FAB9" w:rsidR="002E19FF" w:rsidRDefault="002E19FF" w:rsidP="002E19FF">
      <w:pPr>
        <w:ind w:firstLine="0"/>
      </w:pPr>
    </w:p>
    <w:p w14:paraId="3BFF7D06" w14:textId="536C25B9" w:rsidR="002E19FF" w:rsidRDefault="002E19FF" w:rsidP="002E19FF">
      <w:pPr>
        <w:ind w:firstLine="0"/>
      </w:pPr>
    </w:p>
    <w:p w14:paraId="76EFFC2D" w14:textId="6FAA3F9C" w:rsidR="002E19FF" w:rsidRDefault="002E19FF" w:rsidP="002E19FF">
      <w:pPr>
        <w:ind w:firstLine="0"/>
      </w:pPr>
    </w:p>
    <w:p w14:paraId="715727D9" w14:textId="77777777" w:rsidR="002E19FF" w:rsidRPr="002E19FF" w:rsidRDefault="002E19FF" w:rsidP="002E19FF">
      <w:pPr>
        <w:ind w:firstLine="0"/>
      </w:pPr>
    </w:p>
    <w:p w14:paraId="5DE8404A" w14:textId="77777777" w:rsidR="002E19FF" w:rsidRPr="002E19FF" w:rsidRDefault="002E19FF" w:rsidP="002E19FF">
      <w:pPr>
        <w:pStyle w:val="Firstparagraph"/>
      </w:pPr>
    </w:p>
    <w:p w14:paraId="0E9807C0" w14:textId="796E038C" w:rsidR="001E6BE7" w:rsidRDefault="001E6BE7" w:rsidP="001E6BE7"/>
    <w:p w14:paraId="0C8B17E9" w14:textId="4F20F779" w:rsidR="001E6BE7" w:rsidRDefault="001E6BE7" w:rsidP="001E6BE7"/>
    <w:p w14:paraId="3EC2AEC7" w14:textId="4DB7EF9E" w:rsidR="001E6BE7" w:rsidRDefault="001E6BE7" w:rsidP="001E6BE7"/>
    <w:p w14:paraId="24706CBF" w14:textId="0808A7E4" w:rsidR="001E6BE7" w:rsidRDefault="001E6BE7" w:rsidP="001E6BE7"/>
    <w:p w14:paraId="4F1D9AC3" w14:textId="3DC708E0" w:rsidR="001E6BE7" w:rsidRDefault="001E6BE7" w:rsidP="001E6BE7"/>
    <w:p w14:paraId="17AC51A5" w14:textId="48C4D95E" w:rsidR="001E6BE7" w:rsidRDefault="001E6BE7" w:rsidP="001E6BE7"/>
    <w:p w14:paraId="42D3CE5B" w14:textId="52A03F6A" w:rsidR="001E6BE7" w:rsidRDefault="001E6BE7" w:rsidP="001E6BE7"/>
    <w:p w14:paraId="68ADB4D9" w14:textId="6AFFE5E3" w:rsidR="001E6BE7" w:rsidRDefault="001E6BE7" w:rsidP="001E6BE7"/>
    <w:p w14:paraId="7623155F" w14:textId="3AF7CA88" w:rsidR="001E6BE7" w:rsidRDefault="001E6BE7" w:rsidP="001E6BE7"/>
    <w:p w14:paraId="4F21A856" w14:textId="5943B86B" w:rsidR="001E6BE7" w:rsidRDefault="001E6BE7" w:rsidP="001E6BE7"/>
    <w:p w14:paraId="1606BE29" w14:textId="1BB9E3D8" w:rsidR="001E6BE7" w:rsidRDefault="001E6BE7" w:rsidP="001E6BE7"/>
    <w:p w14:paraId="45668ABE" w14:textId="77777777" w:rsidR="001E6BE7" w:rsidRPr="001E6BE7" w:rsidRDefault="001E6BE7" w:rsidP="001E6BE7"/>
    <w:p w14:paraId="04D37372" w14:textId="3F007C8F" w:rsidR="00805595" w:rsidRDefault="00805595" w:rsidP="00805595">
      <w:pPr>
        <w:ind w:firstLine="0"/>
      </w:pPr>
    </w:p>
    <w:p w14:paraId="10B750DF" w14:textId="39DE94B6" w:rsidR="00805595" w:rsidRDefault="00805595" w:rsidP="00805595">
      <w:pPr>
        <w:ind w:firstLine="0"/>
      </w:pPr>
    </w:p>
    <w:p w14:paraId="2AFBE442" w14:textId="1C707F29" w:rsidR="00805595" w:rsidRDefault="00805595" w:rsidP="00805595">
      <w:pPr>
        <w:ind w:firstLine="0"/>
      </w:pPr>
    </w:p>
    <w:p w14:paraId="22CB10CD" w14:textId="63505832" w:rsidR="00805595" w:rsidRDefault="00805595" w:rsidP="00805595">
      <w:pPr>
        <w:ind w:firstLine="0"/>
      </w:pPr>
    </w:p>
    <w:p w14:paraId="1C545A32" w14:textId="6B14F672" w:rsidR="00805595" w:rsidRDefault="00805595" w:rsidP="00805595">
      <w:pPr>
        <w:ind w:firstLine="0"/>
      </w:pPr>
    </w:p>
    <w:p w14:paraId="7A62C2F8" w14:textId="77777777" w:rsidR="00805595" w:rsidRPr="00805595" w:rsidRDefault="00805595" w:rsidP="00805595">
      <w:pPr>
        <w:pStyle w:val="Firstparagraph"/>
      </w:pPr>
    </w:p>
    <w:sectPr w:rsidR="00805595" w:rsidRPr="00805595" w:rsidSect="00DC2559">
      <w:footerReference w:type="default" r:id="rId9"/>
      <w:pgSz w:w="11906" w:h="16838" w:code="9"/>
      <w:pgMar w:top="1872" w:right="1152" w:bottom="1872" w:left="1152" w:header="1699" w:footer="169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5EC75FF" w14:textId="77777777" w:rsidR="00D4189A" w:rsidRDefault="00D4189A">
      <w:pPr>
        <w:spacing w:line="240" w:lineRule="auto"/>
      </w:pPr>
      <w:r>
        <w:separator/>
      </w:r>
    </w:p>
  </w:endnote>
  <w:endnote w:type="continuationSeparator" w:id="0">
    <w:p w14:paraId="3209CA0A" w14:textId="77777777" w:rsidR="00D4189A" w:rsidRDefault="00D4189A">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MU Serif Roman">
    <w:altName w:val="Mongolian Baiti"/>
    <w:charset w:val="00"/>
    <w:family w:val="auto"/>
    <w:pitch w:val="variable"/>
    <w:sig w:usb0="E10002FF" w:usb1="5201E9EB" w:usb2="02020004" w:usb3="00000000" w:csb0="0000019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MU Serif">
    <w:altName w:val="Cambria"/>
    <w:panose1 w:val="00000000000000000000"/>
    <w:charset w:val="00"/>
    <w:family w:val="roman"/>
    <w:notTrueType/>
    <w:pitch w:val="default"/>
  </w:font>
  <w:font w:name="Lucida Grande">
    <w:charset w:val="00"/>
    <w:family w:val="auto"/>
    <w:pitch w:val="variable"/>
    <w:sig w:usb0="E1000AEF" w:usb1="5000A1FF" w:usb2="00000000" w:usb3="00000000" w:csb0="000001B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roman"/>
    <w:pitch w:val="fixed"/>
    <w:sig w:usb0="00000001" w:usb1="08070000" w:usb2="00000010" w:usb3="00000000" w:csb0="00020000"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F2C172E" w14:textId="77777777" w:rsidR="00E125AE" w:rsidRDefault="00E125AE">
    <w:pPr>
      <w:pStyle w:val="Foote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end"/>
    </w:r>
  </w:p>
  <w:p w14:paraId="498203AC" w14:textId="77777777" w:rsidR="00E125AE" w:rsidRDefault="00E125AE">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2B9ED82" w14:textId="77777777" w:rsidR="00E125AE" w:rsidRDefault="00E125AE">
    <w:pPr>
      <w:pStyle w:val="Foote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separate"/>
    </w:r>
    <w:r w:rsidR="00394C12">
      <w:rPr>
        <w:rStyle w:val="PageNumber"/>
        <w:noProof/>
      </w:rPr>
      <w:t>6</w:t>
    </w:r>
    <w:r>
      <w:rPr>
        <w:rStyle w:val="PageNumber"/>
      </w:rPr>
      <w:fldChar w:fldCharType="end"/>
    </w:r>
  </w:p>
  <w:p w14:paraId="51D96825" w14:textId="77777777" w:rsidR="00E125AE" w:rsidRDefault="00E125AE">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54702EA" w14:textId="77777777" w:rsidR="00D4189A" w:rsidRDefault="00D4189A">
      <w:pPr>
        <w:spacing w:line="240" w:lineRule="auto"/>
      </w:pPr>
      <w:r>
        <w:separator/>
      </w:r>
    </w:p>
  </w:footnote>
  <w:footnote w:type="continuationSeparator" w:id="0">
    <w:p w14:paraId="1F3FAA14" w14:textId="77777777" w:rsidR="00D4189A" w:rsidRDefault="00D4189A">
      <w:pPr>
        <w:spacing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14404728"/>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96EA22B0"/>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CDDE5A0A"/>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F5E87D56"/>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553C323E"/>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46221412"/>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7C66BAF2"/>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9D22AA48"/>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C532BFBA"/>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B8AC1978"/>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B49228C"/>
    <w:multiLevelType w:val="hybridMultilevel"/>
    <w:tmpl w:val="2F94B80C"/>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2BD839E3"/>
    <w:multiLevelType w:val="multilevel"/>
    <w:tmpl w:val="A5CAB3EC"/>
    <w:lvl w:ilvl="0">
      <w:start w:val="1"/>
      <w:numFmt w:val="decimal"/>
      <w:lvlText w:val="%1"/>
      <w:lvlJc w:val="left"/>
      <w:pPr>
        <w:tabs>
          <w:tab w:val="num" w:pos="360"/>
        </w:tabs>
        <w:ind w:left="0" w:firstLine="0"/>
      </w:pPr>
      <w:rPr>
        <w:rFonts w:hint="default"/>
      </w:rPr>
    </w:lvl>
    <w:lvl w:ilvl="1">
      <w:start w:val="1"/>
      <w:numFmt w:val="decimal"/>
      <w:lvlText w:val="%1.%2."/>
      <w:lvlJc w:val="left"/>
      <w:pPr>
        <w:tabs>
          <w:tab w:val="num" w:pos="792"/>
        </w:tabs>
        <w:ind w:left="792" w:hanging="432"/>
      </w:pPr>
      <w:rPr>
        <w:rFonts w:hint="default"/>
      </w:rPr>
    </w:lvl>
    <w:lvl w:ilvl="2">
      <w:start w:val="1"/>
      <w:numFmt w:val="decimal"/>
      <w:lvlText w:val="%1.%2.%3."/>
      <w:lvlJc w:val="left"/>
      <w:pPr>
        <w:tabs>
          <w:tab w:val="num" w:pos="1224"/>
        </w:tabs>
        <w:ind w:left="1224" w:hanging="50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880"/>
        </w:tabs>
        <w:ind w:left="2736" w:hanging="936"/>
      </w:pPr>
      <w:rPr>
        <w:rFonts w:hint="default"/>
      </w:rPr>
    </w:lvl>
    <w:lvl w:ilvl="6">
      <w:start w:val="1"/>
      <w:numFmt w:val="decimal"/>
      <w:lvlText w:val="%1.%2.%3.%4.%5.%6.%7."/>
      <w:lvlJc w:val="left"/>
      <w:pPr>
        <w:tabs>
          <w:tab w:val="num" w:pos="3600"/>
        </w:tabs>
        <w:ind w:left="3240" w:hanging="1080"/>
      </w:pPr>
      <w:rPr>
        <w:rFonts w:hint="default"/>
      </w:rPr>
    </w:lvl>
    <w:lvl w:ilvl="7">
      <w:start w:val="1"/>
      <w:numFmt w:val="decimal"/>
      <w:lvlText w:val="%1.%2.%3.%4.%5.%6.%7.%8."/>
      <w:lvlJc w:val="left"/>
      <w:pPr>
        <w:tabs>
          <w:tab w:val="num" w:pos="3960"/>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12" w15:restartNumberingAfterBreak="0">
    <w:nsid w:val="34C1162F"/>
    <w:multiLevelType w:val="hybridMultilevel"/>
    <w:tmpl w:val="9488D364"/>
    <w:lvl w:ilvl="0" w:tplc="6484B282">
      <w:numFmt w:val="bullet"/>
      <w:lvlText w:val="-"/>
      <w:lvlJc w:val="left"/>
      <w:pPr>
        <w:ind w:left="720" w:hanging="360"/>
      </w:pPr>
      <w:rPr>
        <w:rFonts w:ascii="CMU Serif Roman" w:eastAsia="Times New Roman" w:hAnsi="CMU Serif Roman" w:cs="CMU Serif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54591F7C"/>
    <w:multiLevelType w:val="hybridMultilevel"/>
    <w:tmpl w:val="2F7037AC"/>
    <w:lvl w:ilvl="0" w:tplc="6956A608">
      <w:numFmt w:val="bullet"/>
      <w:lvlText w:val="-"/>
      <w:lvlJc w:val="left"/>
      <w:pPr>
        <w:ind w:left="700" w:hanging="360"/>
      </w:pPr>
      <w:rPr>
        <w:rFonts w:ascii="CMU Serif Roman" w:eastAsia="Times New Roman" w:hAnsi="CMU Serif Roman" w:cs="CMU Serif Roman" w:hint="default"/>
      </w:rPr>
    </w:lvl>
    <w:lvl w:ilvl="1" w:tplc="04090003" w:tentative="1">
      <w:start w:val="1"/>
      <w:numFmt w:val="bullet"/>
      <w:lvlText w:val="o"/>
      <w:lvlJc w:val="left"/>
      <w:pPr>
        <w:ind w:left="1420" w:hanging="360"/>
      </w:pPr>
      <w:rPr>
        <w:rFonts w:ascii="Courier New" w:hAnsi="Courier New" w:cs="Courier New" w:hint="default"/>
      </w:rPr>
    </w:lvl>
    <w:lvl w:ilvl="2" w:tplc="04090005" w:tentative="1">
      <w:start w:val="1"/>
      <w:numFmt w:val="bullet"/>
      <w:lvlText w:val=""/>
      <w:lvlJc w:val="left"/>
      <w:pPr>
        <w:ind w:left="2140" w:hanging="360"/>
      </w:pPr>
      <w:rPr>
        <w:rFonts w:ascii="Wingdings" w:hAnsi="Wingdings" w:hint="default"/>
      </w:rPr>
    </w:lvl>
    <w:lvl w:ilvl="3" w:tplc="04090001" w:tentative="1">
      <w:start w:val="1"/>
      <w:numFmt w:val="bullet"/>
      <w:lvlText w:val=""/>
      <w:lvlJc w:val="left"/>
      <w:pPr>
        <w:ind w:left="2860" w:hanging="360"/>
      </w:pPr>
      <w:rPr>
        <w:rFonts w:ascii="Symbol" w:hAnsi="Symbol" w:hint="default"/>
      </w:rPr>
    </w:lvl>
    <w:lvl w:ilvl="4" w:tplc="04090003" w:tentative="1">
      <w:start w:val="1"/>
      <w:numFmt w:val="bullet"/>
      <w:lvlText w:val="o"/>
      <w:lvlJc w:val="left"/>
      <w:pPr>
        <w:ind w:left="3580" w:hanging="360"/>
      </w:pPr>
      <w:rPr>
        <w:rFonts w:ascii="Courier New" w:hAnsi="Courier New" w:cs="Courier New" w:hint="default"/>
      </w:rPr>
    </w:lvl>
    <w:lvl w:ilvl="5" w:tplc="04090005" w:tentative="1">
      <w:start w:val="1"/>
      <w:numFmt w:val="bullet"/>
      <w:lvlText w:val=""/>
      <w:lvlJc w:val="left"/>
      <w:pPr>
        <w:ind w:left="4300" w:hanging="360"/>
      </w:pPr>
      <w:rPr>
        <w:rFonts w:ascii="Wingdings" w:hAnsi="Wingdings" w:hint="default"/>
      </w:rPr>
    </w:lvl>
    <w:lvl w:ilvl="6" w:tplc="04090001" w:tentative="1">
      <w:start w:val="1"/>
      <w:numFmt w:val="bullet"/>
      <w:lvlText w:val=""/>
      <w:lvlJc w:val="left"/>
      <w:pPr>
        <w:ind w:left="5020" w:hanging="360"/>
      </w:pPr>
      <w:rPr>
        <w:rFonts w:ascii="Symbol" w:hAnsi="Symbol" w:hint="default"/>
      </w:rPr>
    </w:lvl>
    <w:lvl w:ilvl="7" w:tplc="04090003" w:tentative="1">
      <w:start w:val="1"/>
      <w:numFmt w:val="bullet"/>
      <w:lvlText w:val="o"/>
      <w:lvlJc w:val="left"/>
      <w:pPr>
        <w:ind w:left="5740" w:hanging="360"/>
      </w:pPr>
      <w:rPr>
        <w:rFonts w:ascii="Courier New" w:hAnsi="Courier New" w:cs="Courier New" w:hint="default"/>
      </w:rPr>
    </w:lvl>
    <w:lvl w:ilvl="8" w:tplc="04090005" w:tentative="1">
      <w:start w:val="1"/>
      <w:numFmt w:val="bullet"/>
      <w:lvlText w:val=""/>
      <w:lvlJc w:val="left"/>
      <w:pPr>
        <w:ind w:left="6460" w:hanging="360"/>
      </w:pPr>
      <w:rPr>
        <w:rFonts w:ascii="Wingdings" w:hAnsi="Wingdings" w:hint="default"/>
      </w:rPr>
    </w:lvl>
  </w:abstractNum>
  <w:abstractNum w:abstractNumId="14" w15:restartNumberingAfterBreak="0">
    <w:nsid w:val="5F6C7427"/>
    <w:multiLevelType w:val="multilevel"/>
    <w:tmpl w:val="12C44240"/>
    <w:lvl w:ilvl="0">
      <w:start w:val="1"/>
      <w:numFmt w:val="decimal"/>
      <w:pStyle w:val="Heading1"/>
      <w:lvlText w:val="%1"/>
      <w:lvlJc w:val="left"/>
      <w:pPr>
        <w:tabs>
          <w:tab w:val="num" w:pos="360"/>
        </w:tabs>
        <w:ind w:left="0" w:firstLine="0"/>
      </w:pPr>
      <w:rPr>
        <w:rFonts w:hint="default"/>
      </w:rPr>
    </w:lvl>
    <w:lvl w:ilvl="1">
      <w:start w:val="1"/>
      <w:numFmt w:val="decimal"/>
      <w:pStyle w:val="Heading2"/>
      <w:lvlText w:val="%1.%2"/>
      <w:lvlJc w:val="left"/>
      <w:pPr>
        <w:tabs>
          <w:tab w:val="num" w:pos="720"/>
        </w:tabs>
        <w:ind w:left="0" w:firstLine="0"/>
      </w:pPr>
      <w:rPr>
        <w:rFonts w:hint="default"/>
      </w:rPr>
    </w:lvl>
    <w:lvl w:ilvl="2">
      <w:start w:val="1"/>
      <w:numFmt w:val="decimal"/>
      <w:pStyle w:val="Heading3"/>
      <w:lvlText w:val="%1.%2.%3"/>
      <w:lvlJc w:val="left"/>
      <w:pPr>
        <w:tabs>
          <w:tab w:val="num" w:pos="1080"/>
        </w:tabs>
        <w:ind w:left="0" w:firstLine="0"/>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880"/>
        </w:tabs>
        <w:ind w:left="2736" w:hanging="936"/>
      </w:pPr>
      <w:rPr>
        <w:rFonts w:hint="default"/>
      </w:rPr>
    </w:lvl>
    <w:lvl w:ilvl="6">
      <w:start w:val="1"/>
      <w:numFmt w:val="decimal"/>
      <w:lvlText w:val="%1.%2.%3.%4.%5.%6.%7."/>
      <w:lvlJc w:val="left"/>
      <w:pPr>
        <w:tabs>
          <w:tab w:val="num" w:pos="3600"/>
        </w:tabs>
        <w:ind w:left="3240" w:hanging="1080"/>
      </w:pPr>
      <w:rPr>
        <w:rFonts w:hint="default"/>
      </w:rPr>
    </w:lvl>
    <w:lvl w:ilvl="7">
      <w:start w:val="1"/>
      <w:numFmt w:val="decimal"/>
      <w:lvlText w:val="%1.%2.%3.%4.%5.%6.%7.%8."/>
      <w:lvlJc w:val="left"/>
      <w:pPr>
        <w:tabs>
          <w:tab w:val="num" w:pos="3960"/>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15" w15:restartNumberingAfterBreak="0">
    <w:nsid w:val="6F9E5CAC"/>
    <w:multiLevelType w:val="multilevel"/>
    <w:tmpl w:val="E45E8E5C"/>
    <w:lvl w:ilvl="0">
      <w:start w:val="1"/>
      <w:numFmt w:val="decimal"/>
      <w:lvlText w:val="%1"/>
      <w:lvlJc w:val="left"/>
      <w:pPr>
        <w:tabs>
          <w:tab w:val="num" w:pos="360"/>
        </w:tabs>
        <w:ind w:left="0" w:firstLine="0"/>
      </w:pPr>
      <w:rPr>
        <w:rFonts w:hint="default"/>
      </w:rPr>
    </w:lvl>
    <w:lvl w:ilvl="1">
      <w:start w:val="1"/>
      <w:numFmt w:val="decimal"/>
      <w:lvlText w:val="%1.%2"/>
      <w:lvlJc w:val="left"/>
      <w:pPr>
        <w:tabs>
          <w:tab w:val="num" w:pos="720"/>
        </w:tabs>
        <w:ind w:left="0" w:firstLine="0"/>
      </w:pPr>
      <w:rPr>
        <w:rFonts w:hint="default"/>
      </w:rPr>
    </w:lvl>
    <w:lvl w:ilvl="2">
      <w:start w:val="1"/>
      <w:numFmt w:val="decimal"/>
      <w:lvlText w:val="%1.%2.%3."/>
      <w:lvlJc w:val="left"/>
      <w:pPr>
        <w:tabs>
          <w:tab w:val="num" w:pos="1224"/>
        </w:tabs>
        <w:ind w:left="1224" w:hanging="50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880"/>
        </w:tabs>
        <w:ind w:left="2736" w:hanging="936"/>
      </w:pPr>
      <w:rPr>
        <w:rFonts w:hint="default"/>
      </w:rPr>
    </w:lvl>
    <w:lvl w:ilvl="6">
      <w:start w:val="1"/>
      <w:numFmt w:val="decimal"/>
      <w:lvlText w:val="%1.%2.%3.%4.%5.%6.%7."/>
      <w:lvlJc w:val="left"/>
      <w:pPr>
        <w:tabs>
          <w:tab w:val="num" w:pos="3600"/>
        </w:tabs>
        <w:ind w:left="3240" w:hanging="1080"/>
      </w:pPr>
      <w:rPr>
        <w:rFonts w:hint="default"/>
      </w:rPr>
    </w:lvl>
    <w:lvl w:ilvl="7">
      <w:start w:val="1"/>
      <w:numFmt w:val="decimal"/>
      <w:lvlText w:val="%1.%2.%3.%4.%5.%6.%7.%8."/>
      <w:lvlJc w:val="left"/>
      <w:pPr>
        <w:tabs>
          <w:tab w:val="num" w:pos="3960"/>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num w:numId="1" w16cid:durableId="1728383679">
    <w:abstractNumId w:val="11"/>
  </w:num>
  <w:num w:numId="2" w16cid:durableId="182256056">
    <w:abstractNumId w:val="14"/>
  </w:num>
  <w:num w:numId="3" w16cid:durableId="1696729115">
    <w:abstractNumId w:val="15"/>
  </w:num>
  <w:num w:numId="4" w16cid:durableId="495614788">
    <w:abstractNumId w:val="5"/>
  </w:num>
  <w:num w:numId="5" w16cid:durableId="80683965">
    <w:abstractNumId w:val="9"/>
  </w:num>
  <w:num w:numId="6" w16cid:durableId="1855463001">
    <w:abstractNumId w:val="7"/>
  </w:num>
  <w:num w:numId="7" w16cid:durableId="883952066">
    <w:abstractNumId w:val="6"/>
  </w:num>
  <w:num w:numId="8" w16cid:durableId="1974289272">
    <w:abstractNumId w:val="4"/>
  </w:num>
  <w:num w:numId="9" w16cid:durableId="855462081">
    <w:abstractNumId w:val="8"/>
  </w:num>
  <w:num w:numId="10" w16cid:durableId="2052536192">
    <w:abstractNumId w:val="3"/>
  </w:num>
  <w:num w:numId="11" w16cid:durableId="1928348569">
    <w:abstractNumId w:val="2"/>
  </w:num>
  <w:num w:numId="12" w16cid:durableId="1001154766">
    <w:abstractNumId w:val="1"/>
  </w:num>
  <w:num w:numId="13" w16cid:durableId="641546993">
    <w:abstractNumId w:val="0"/>
  </w:num>
  <w:num w:numId="14" w16cid:durableId="767888126">
    <w:abstractNumId w:val="14"/>
  </w:num>
  <w:num w:numId="15" w16cid:durableId="452752906">
    <w:abstractNumId w:val="14"/>
  </w:num>
  <w:num w:numId="16" w16cid:durableId="1991446312">
    <w:abstractNumId w:val="14"/>
  </w:num>
  <w:num w:numId="17" w16cid:durableId="1822380693">
    <w:abstractNumId w:val="14"/>
  </w:num>
  <w:num w:numId="18" w16cid:durableId="1799257829">
    <w:abstractNumId w:val="14"/>
  </w:num>
  <w:num w:numId="19" w16cid:durableId="312418956">
    <w:abstractNumId w:val="14"/>
  </w:num>
  <w:num w:numId="20" w16cid:durableId="811094425">
    <w:abstractNumId w:val="12"/>
  </w:num>
  <w:num w:numId="21" w16cid:durableId="1163426078">
    <w:abstractNumId w:val="13"/>
  </w:num>
  <w:num w:numId="22" w16cid:durableId="1302150034">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20"/>
  <w:activeWritingStyle w:appName="MSWord" w:lang="en-US" w:vendorID="64" w:dllVersion="5" w:nlCheck="1" w:checkStyle="1"/>
  <w:activeWritingStyle w:appName="MSWord" w:lang="en-GB" w:vendorID="64" w:dllVersion="5" w:nlCheck="1" w:checkStyle="1"/>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da-DK" w:vendorID="64" w:dllVersion="0" w:nlCheck="1" w:checkStyle="0"/>
  <w:proofState w:spelling="clean" w:grammar="clean"/>
  <w:defaultTabStop w:val="720"/>
  <w:hyphenationZone w:val="425"/>
  <w:characterSpacingControl w:val="doNotCompress"/>
  <w:savePreviewPicture/>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125AE"/>
    <w:rsid w:val="000434C5"/>
    <w:rsid w:val="000625B8"/>
    <w:rsid w:val="0006676F"/>
    <w:rsid w:val="00082D36"/>
    <w:rsid w:val="000A16C2"/>
    <w:rsid w:val="000A5126"/>
    <w:rsid w:val="000B2897"/>
    <w:rsid w:val="000C40E1"/>
    <w:rsid w:val="000D0A4C"/>
    <w:rsid w:val="000E1036"/>
    <w:rsid w:val="000E1664"/>
    <w:rsid w:val="000E6F6B"/>
    <w:rsid w:val="000E7FA0"/>
    <w:rsid w:val="000F57BE"/>
    <w:rsid w:val="00103482"/>
    <w:rsid w:val="00113690"/>
    <w:rsid w:val="0014072B"/>
    <w:rsid w:val="00163CDB"/>
    <w:rsid w:val="00182C7F"/>
    <w:rsid w:val="001E6BE7"/>
    <w:rsid w:val="001E76D3"/>
    <w:rsid w:val="00202309"/>
    <w:rsid w:val="00206287"/>
    <w:rsid w:val="002141BE"/>
    <w:rsid w:val="00226E4E"/>
    <w:rsid w:val="002654F2"/>
    <w:rsid w:val="00285F26"/>
    <w:rsid w:val="00292B94"/>
    <w:rsid w:val="002B7631"/>
    <w:rsid w:val="002C4F4E"/>
    <w:rsid w:val="002C5A09"/>
    <w:rsid w:val="002E19FF"/>
    <w:rsid w:val="002F65D6"/>
    <w:rsid w:val="00302F39"/>
    <w:rsid w:val="00305F10"/>
    <w:rsid w:val="003310A7"/>
    <w:rsid w:val="00360269"/>
    <w:rsid w:val="00364322"/>
    <w:rsid w:val="0039431A"/>
    <w:rsid w:val="00394C12"/>
    <w:rsid w:val="003A2A9F"/>
    <w:rsid w:val="003B3ABB"/>
    <w:rsid w:val="003B5E7A"/>
    <w:rsid w:val="003C77E1"/>
    <w:rsid w:val="003E6A04"/>
    <w:rsid w:val="00412046"/>
    <w:rsid w:val="00412AF4"/>
    <w:rsid w:val="0042187A"/>
    <w:rsid w:val="00423AE1"/>
    <w:rsid w:val="00433A79"/>
    <w:rsid w:val="00452CF9"/>
    <w:rsid w:val="00457F98"/>
    <w:rsid w:val="00466809"/>
    <w:rsid w:val="00470BA4"/>
    <w:rsid w:val="004833E4"/>
    <w:rsid w:val="00497698"/>
    <w:rsid w:val="004D53AF"/>
    <w:rsid w:val="005142DB"/>
    <w:rsid w:val="00554F0E"/>
    <w:rsid w:val="00556F49"/>
    <w:rsid w:val="0058345B"/>
    <w:rsid w:val="00587824"/>
    <w:rsid w:val="00597839"/>
    <w:rsid w:val="005A05FA"/>
    <w:rsid w:val="005A6214"/>
    <w:rsid w:val="005B591B"/>
    <w:rsid w:val="005D72FD"/>
    <w:rsid w:val="006015BB"/>
    <w:rsid w:val="0068192B"/>
    <w:rsid w:val="0069240A"/>
    <w:rsid w:val="006C5208"/>
    <w:rsid w:val="006C56D8"/>
    <w:rsid w:val="006D702A"/>
    <w:rsid w:val="006E7CB9"/>
    <w:rsid w:val="006F0658"/>
    <w:rsid w:val="006F066F"/>
    <w:rsid w:val="006F3BA1"/>
    <w:rsid w:val="0070067D"/>
    <w:rsid w:val="00737FBF"/>
    <w:rsid w:val="007518ED"/>
    <w:rsid w:val="00754D68"/>
    <w:rsid w:val="00761480"/>
    <w:rsid w:val="00766EA7"/>
    <w:rsid w:val="007C737F"/>
    <w:rsid w:val="007D0A37"/>
    <w:rsid w:val="007D3047"/>
    <w:rsid w:val="007F6C46"/>
    <w:rsid w:val="007F7A76"/>
    <w:rsid w:val="00805595"/>
    <w:rsid w:val="00805631"/>
    <w:rsid w:val="00810CD5"/>
    <w:rsid w:val="00810F2F"/>
    <w:rsid w:val="00811330"/>
    <w:rsid w:val="00825DEC"/>
    <w:rsid w:val="00863C92"/>
    <w:rsid w:val="008751CF"/>
    <w:rsid w:val="00893E70"/>
    <w:rsid w:val="008A1F16"/>
    <w:rsid w:val="008A431F"/>
    <w:rsid w:val="008B69C8"/>
    <w:rsid w:val="008C0CCC"/>
    <w:rsid w:val="008E7FA2"/>
    <w:rsid w:val="00903691"/>
    <w:rsid w:val="00917FDF"/>
    <w:rsid w:val="009326F0"/>
    <w:rsid w:val="00934289"/>
    <w:rsid w:val="00942C1E"/>
    <w:rsid w:val="0094365D"/>
    <w:rsid w:val="0095151B"/>
    <w:rsid w:val="009555C8"/>
    <w:rsid w:val="00965EB8"/>
    <w:rsid w:val="009A3347"/>
    <w:rsid w:val="009A4005"/>
    <w:rsid w:val="009A779B"/>
    <w:rsid w:val="009D17E4"/>
    <w:rsid w:val="009D1D6F"/>
    <w:rsid w:val="009D2176"/>
    <w:rsid w:val="009F152B"/>
    <w:rsid w:val="009F2B4C"/>
    <w:rsid w:val="009F4E00"/>
    <w:rsid w:val="00A13E36"/>
    <w:rsid w:val="00A27CC3"/>
    <w:rsid w:val="00A27F24"/>
    <w:rsid w:val="00A44B4A"/>
    <w:rsid w:val="00A569CB"/>
    <w:rsid w:val="00A56E85"/>
    <w:rsid w:val="00A758BB"/>
    <w:rsid w:val="00A7785B"/>
    <w:rsid w:val="00A95E36"/>
    <w:rsid w:val="00AB618B"/>
    <w:rsid w:val="00AC14F8"/>
    <w:rsid w:val="00AD0F2C"/>
    <w:rsid w:val="00AF0C81"/>
    <w:rsid w:val="00AF76A9"/>
    <w:rsid w:val="00B05B2E"/>
    <w:rsid w:val="00B32892"/>
    <w:rsid w:val="00B34DB1"/>
    <w:rsid w:val="00B4563F"/>
    <w:rsid w:val="00B54995"/>
    <w:rsid w:val="00BA58FD"/>
    <w:rsid w:val="00BB42C4"/>
    <w:rsid w:val="00BC147B"/>
    <w:rsid w:val="00BD258C"/>
    <w:rsid w:val="00BE49F9"/>
    <w:rsid w:val="00C04DA1"/>
    <w:rsid w:val="00C579C2"/>
    <w:rsid w:val="00C81E56"/>
    <w:rsid w:val="00C91D90"/>
    <w:rsid w:val="00CD3234"/>
    <w:rsid w:val="00CD3638"/>
    <w:rsid w:val="00CE1AB4"/>
    <w:rsid w:val="00CE3E33"/>
    <w:rsid w:val="00CF3717"/>
    <w:rsid w:val="00D14C58"/>
    <w:rsid w:val="00D317B0"/>
    <w:rsid w:val="00D4189A"/>
    <w:rsid w:val="00D87AFE"/>
    <w:rsid w:val="00D91256"/>
    <w:rsid w:val="00D95210"/>
    <w:rsid w:val="00DA35BD"/>
    <w:rsid w:val="00DC2559"/>
    <w:rsid w:val="00DC4CC0"/>
    <w:rsid w:val="00DD4E5A"/>
    <w:rsid w:val="00DF7E0B"/>
    <w:rsid w:val="00E04750"/>
    <w:rsid w:val="00E125AE"/>
    <w:rsid w:val="00E2513E"/>
    <w:rsid w:val="00E400F3"/>
    <w:rsid w:val="00E754D0"/>
    <w:rsid w:val="00E91F65"/>
    <w:rsid w:val="00E92A4E"/>
    <w:rsid w:val="00EA667A"/>
    <w:rsid w:val="00ED5FB5"/>
    <w:rsid w:val="00EF3D9B"/>
    <w:rsid w:val="00F0263E"/>
    <w:rsid w:val="00F1505A"/>
    <w:rsid w:val="00F50CAB"/>
    <w:rsid w:val="00F603E4"/>
    <w:rsid w:val="00F61A29"/>
    <w:rsid w:val="00F63320"/>
    <w:rsid w:val="00F71878"/>
    <w:rsid w:val="00FA06D7"/>
    <w:rsid w:val="00FA671D"/>
    <w:rsid w:val="00FA7B59"/>
    <w:rsid w:val="00FC5821"/>
    <w:rsid w:val="00FD1697"/>
    <w:rsid w:val="00FD3113"/>
    <w:rsid w:val="00FE61A3"/>
  </w:rsids>
  <m:mathPr>
    <m:mathFont m:val="Cambria Math"/>
    <m:brkBin m:val="before"/>
    <m:brkBinSub m:val="--"/>
    <m:smallFrac m:val="0"/>
    <m:dispDef/>
    <m:lMargin m:val="0"/>
    <m:rMargin m:val="0"/>
    <m:defJc m:val="centerGroup"/>
    <m:wrapIndent m:val="1440"/>
    <m:intLim m:val="subSup"/>
    <m:naryLim m:val="undOvr"/>
  </m:mathPr>
  <w:themeFontLang w:val="sv-SE" w:eastAsia="ja-JP"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6"/>
    <o:shapelayout v:ext="edit">
      <o:idmap v:ext="edit" data="1"/>
    </o:shapelayout>
  </w:shapeDefaults>
  <w:decimalSymbol w:val="."/>
  <w:listSeparator w:val=","/>
  <w14:docId w14:val="451D8B6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sv-SE" w:eastAsia="sv-SE"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0" w:qFormat="1"/>
    <w:lsdException w:name="heading 3" w:uiPriority="0"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B34DB1"/>
    <w:pPr>
      <w:spacing w:line="312" w:lineRule="auto"/>
      <w:ind w:firstLine="340"/>
      <w:jc w:val="both"/>
    </w:pPr>
    <w:rPr>
      <w:rFonts w:ascii="CMU Serif Roman" w:hAnsi="CMU Serif Roman"/>
      <w:sz w:val="21"/>
      <w:szCs w:val="24"/>
      <w:lang w:val="en-GB" w:eastAsia="en-US"/>
    </w:rPr>
  </w:style>
  <w:style w:type="paragraph" w:styleId="Heading1">
    <w:name w:val="heading 1"/>
    <w:basedOn w:val="Normal"/>
    <w:next w:val="Firstparagraph"/>
    <w:link w:val="Heading1Char"/>
    <w:qFormat/>
    <w:rsid w:val="00DD4E5A"/>
    <w:pPr>
      <w:keepNext/>
      <w:numPr>
        <w:numId w:val="19"/>
      </w:numPr>
      <w:tabs>
        <w:tab w:val="left" w:pos="482"/>
      </w:tabs>
      <w:spacing w:before="360" w:after="180"/>
      <w:jc w:val="left"/>
      <w:outlineLvl w:val="0"/>
    </w:pPr>
    <w:rPr>
      <w:rFonts w:cs="Arial"/>
      <w:b/>
      <w:bCs/>
      <w:sz w:val="28"/>
      <w:szCs w:val="32"/>
    </w:rPr>
  </w:style>
  <w:style w:type="paragraph" w:styleId="Heading2">
    <w:name w:val="heading 2"/>
    <w:basedOn w:val="Normal"/>
    <w:next w:val="Firstparagraph"/>
    <w:link w:val="Heading2Char"/>
    <w:qFormat/>
    <w:rsid w:val="00DD4E5A"/>
    <w:pPr>
      <w:keepNext/>
      <w:numPr>
        <w:ilvl w:val="1"/>
        <w:numId w:val="19"/>
      </w:numPr>
      <w:tabs>
        <w:tab w:val="left" w:pos="624"/>
      </w:tabs>
      <w:spacing w:before="300" w:after="120"/>
      <w:jc w:val="left"/>
      <w:outlineLvl w:val="1"/>
    </w:pPr>
    <w:rPr>
      <w:rFonts w:cs="Arial"/>
      <w:b/>
      <w:bCs/>
      <w:iCs/>
      <w:sz w:val="24"/>
      <w:szCs w:val="28"/>
    </w:rPr>
  </w:style>
  <w:style w:type="paragraph" w:styleId="Heading3">
    <w:name w:val="heading 3"/>
    <w:basedOn w:val="Normal"/>
    <w:next w:val="Firstparagraph"/>
    <w:qFormat/>
    <w:rsid w:val="00DD4E5A"/>
    <w:pPr>
      <w:keepNext/>
      <w:numPr>
        <w:ilvl w:val="2"/>
        <w:numId w:val="19"/>
      </w:numPr>
      <w:tabs>
        <w:tab w:val="left" w:pos="765"/>
      </w:tabs>
      <w:spacing w:before="300" w:after="120"/>
      <w:jc w:val="left"/>
      <w:outlineLvl w:val="2"/>
    </w:pPr>
    <w:rPr>
      <w:rFonts w:cs="Arial"/>
      <w:b/>
      <w:bCs/>
      <w:szCs w:val="26"/>
    </w:rPr>
  </w:style>
  <w:style w:type="paragraph" w:styleId="Heading4">
    <w:name w:val="heading 4"/>
    <w:basedOn w:val="Normal"/>
    <w:next w:val="Normal"/>
    <w:link w:val="Heading4Char"/>
    <w:uiPriority w:val="9"/>
    <w:semiHidden/>
    <w:unhideWhenUsed/>
    <w:qFormat/>
    <w:rsid w:val="00BE49F9"/>
    <w:pPr>
      <w:keepNext/>
      <w:keepLines/>
      <w:spacing w:before="200"/>
      <w:outlineLvl w:val="3"/>
    </w:pPr>
    <w:rPr>
      <w:rFonts w:eastAsiaTheme="majorEastAsia" w:cstheme="majorBidi"/>
      <w:b/>
      <w:bCs/>
      <w:iC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er">
    <w:name w:val="footer"/>
    <w:basedOn w:val="Normal"/>
    <w:semiHidden/>
    <w:pPr>
      <w:tabs>
        <w:tab w:val="center" w:pos="4153"/>
        <w:tab w:val="right" w:pos="8306"/>
      </w:tabs>
    </w:pPr>
  </w:style>
  <w:style w:type="paragraph" w:customStyle="1" w:styleId="Firstparagraph">
    <w:name w:val="First paragraph"/>
    <w:basedOn w:val="Normal"/>
    <w:next w:val="Normal"/>
    <w:pPr>
      <w:ind w:firstLine="0"/>
    </w:pPr>
  </w:style>
  <w:style w:type="character" w:styleId="PageNumber">
    <w:name w:val="page number"/>
    <w:basedOn w:val="DefaultParagraphFont"/>
    <w:semiHidden/>
  </w:style>
  <w:style w:type="paragraph" w:styleId="Header">
    <w:name w:val="header"/>
    <w:basedOn w:val="Normal"/>
    <w:semiHidden/>
    <w:pPr>
      <w:tabs>
        <w:tab w:val="center" w:pos="4153"/>
        <w:tab w:val="right" w:pos="8306"/>
      </w:tabs>
    </w:pPr>
  </w:style>
  <w:style w:type="paragraph" w:styleId="Caption">
    <w:name w:val="caption"/>
    <w:basedOn w:val="Normal"/>
    <w:next w:val="Normal"/>
    <w:uiPriority w:val="35"/>
    <w:unhideWhenUsed/>
    <w:qFormat/>
    <w:rsid w:val="00BE49F9"/>
    <w:rPr>
      <w:bCs/>
      <w:sz w:val="20"/>
      <w:szCs w:val="20"/>
    </w:rPr>
  </w:style>
  <w:style w:type="paragraph" w:styleId="Title">
    <w:name w:val="Title"/>
    <w:basedOn w:val="Normal"/>
    <w:next w:val="Normal"/>
    <w:link w:val="TitleChar"/>
    <w:uiPriority w:val="10"/>
    <w:qFormat/>
    <w:rsid w:val="00226E4E"/>
    <w:pPr>
      <w:spacing w:before="240" w:after="60"/>
      <w:jc w:val="center"/>
      <w:outlineLvl w:val="0"/>
    </w:pPr>
    <w:rPr>
      <w:rFonts w:eastAsiaTheme="majorEastAsia" w:cstheme="majorBidi"/>
      <w:b/>
      <w:bCs/>
      <w:kern w:val="28"/>
      <w:sz w:val="32"/>
      <w:szCs w:val="32"/>
    </w:rPr>
  </w:style>
  <w:style w:type="character" w:customStyle="1" w:styleId="TitleChar">
    <w:name w:val="Title Char"/>
    <w:basedOn w:val="DefaultParagraphFont"/>
    <w:link w:val="Title"/>
    <w:uiPriority w:val="10"/>
    <w:rsid w:val="00226E4E"/>
    <w:rPr>
      <w:rFonts w:ascii="CMU Serif Roman" w:eastAsiaTheme="majorEastAsia" w:hAnsi="CMU Serif Roman" w:cstheme="majorBidi"/>
      <w:b/>
      <w:bCs/>
      <w:kern w:val="28"/>
      <w:sz w:val="32"/>
      <w:szCs w:val="32"/>
      <w:lang w:val="en-GB" w:eastAsia="en-US"/>
    </w:rPr>
  </w:style>
  <w:style w:type="character" w:customStyle="1" w:styleId="Heading4Char">
    <w:name w:val="Heading 4 Char"/>
    <w:basedOn w:val="DefaultParagraphFont"/>
    <w:link w:val="Heading4"/>
    <w:uiPriority w:val="9"/>
    <w:semiHidden/>
    <w:rsid w:val="00BE49F9"/>
    <w:rPr>
      <w:rFonts w:ascii="CMU Serif" w:eastAsiaTheme="majorEastAsia" w:hAnsi="CMU Serif" w:cstheme="majorBidi"/>
      <w:b/>
      <w:bCs/>
      <w:iCs/>
      <w:sz w:val="21"/>
      <w:szCs w:val="24"/>
      <w:lang w:val="en-GB" w:eastAsia="en-US"/>
    </w:rPr>
  </w:style>
  <w:style w:type="paragraph" w:styleId="TOCHeading">
    <w:name w:val="TOC Heading"/>
    <w:basedOn w:val="Heading1"/>
    <w:next w:val="Normal"/>
    <w:uiPriority w:val="39"/>
    <w:unhideWhenUsed/>
    <w:qFormat/>
    <w:rsid w:val="00E125AE"/>
    <w:pPr>
      <w:keepLines/>
      <w:numPr>
        <w:numId w:val="0"/>
      </w:numPr>
      <w:tabs>
        <w:tab w:val="clear" w:pos="482"/>
      </w:tabs>
      <w:spacing w:before="480" w:after="0" w:line="276" w:lineRule="auto"/>
      <w:outlineLvl w:val="9"/>
    </w:pPr>
    <w:rPr>
      <w:rFonts w:asciiTheme="majorHAnsi" w:eastAsiaTheme="majorEastAsia" w:hAnsiTheme="majorHAnsi" w:cstheme="majorBidi"/>
      <w:szCs w:val="28"/>
      <w:lang w:val="en-US"/>
    </w:rPr>
  </w:style>
  <w:style w:type="paragraph" w:styleId="TOC1">
    <w:name w:val="toc 1"/>
    <w:basedOn w:val="Normal"/>
    <w:next w:val="Normal"/>
    <w:autoRedefine/>
    <w:uiPriority w:val="39"/>
    <w:unhideWhenUsed/>
    <w:rsid w:val="00394C12"/>
    <w:pPr>
      <w:spacing w:before="120"/>
      <w:jc w:val="left"/>
    </w:pPr>
    <w:rPr>
      <w:rFonts w:asciiTheme="minorHAnsi" w:hAnsiTheme="minorHAnsi"/>
      <w:b/>
      <w:sz w:val="24"/>
    </w:rPr>
  </w:style>
  <w:style w:type="paragraph" w:styleId="BalloonText">
    <w:name w:val="Balloon Text"/>
    <w:basedOn w:val="Normal"/>
    <w:link w:val="BalloonTextChar"/>
    <w:uiPriority w:val="99"/>
    <w:semiHidden/>
    <w:unhideWhenUsed/>
    <w:rsid w:val="00E125AE"/>
    <w:pPr>
      <w:spacing w:line="240" w:lineRule="auto"/>
    </w:pPr>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E125AE"/>
    <w:rPr>
      <w:rFonts w:ascii="Lucida Grande" w:hAnsi="Lucida Grande" w:cs="Lucida Grande"/>
      <w:sz w:val="18"/>
      <w:szCs w:val="18"/>
      <w:lang w:val="en-GB" w:eastAsia="en-US"/>
    </w:rPr>
  </w:style>
  <w:style w:type="paragraph" w:styleId="TOC2">
    <w:name w:val="toc 2"/>
    <w:basedOn w:val="Normal"/>
    <w:next w:val="Normal"/>
    <w:autoRedefine/>
    <w:uiPriority w:val="39"/>
    <w:unhideWhenUsed/>
    <w:rsid w:val="00394C12"/>
    <w:pPr>
      <w:ind w:left="210"/>
      <w:jc w:val="left"/>
    </w:pPr>
    <w:rPr>
      <w:rFonts w:asciiTheme="minorHAnsi" w:hAnsiTheme="minorHAnsi"/>
      <w:b/>
      <w:szCs w:val="22"/>
    </w:rPr>
  </w:style>
  <w:style w:type="paragraph" w:styleId="TOC3">
    <w:name w:val="toc 3"/>
    <w:basedOn w:val="Normal"/>
    <w:next w:val="Normal"/>
    <w:autoRedefine/>
    <w:uiPriority w:val="39"/>
    <w:unhideWhenUsed/>
    <w:rsid w:val="00394C12"/>
    <w:pPr>
      <w:ind w:left="420"/>
      <w:jc w:val="left"/>
    </w:pPr>
    <w:rPr>
      <w:rFonts w:asciiTheme="minorHAnsi" w:hAnsiTheme="minorHAnsi"/>
      <w:szCs w:val="22"/>
    </w:rPr>
  </w:style>
  <w:style w:type="paragraph" w:styleId="TOC4">
    <w:name w:val="toc 4"/>
    <w:basedOn w:val="Normal"/>
    <w:next w:val="Normal"/>
    <w:autoRedefine/>
    <w:uiPriority w:val="39"/>
    <w:unhideWhenUsed/>
    <w:rsid w:val="00E125AE"/>
    <w:pPr>
      <w:ind w:left="630"/>
      <w:jc w:val="left"/>
    </w:pPr>
    <w:rPr>
      <w:rFonts w:asciiTheme="minorHAnsi" w:hAnsiTheme="minorHAnsi"/>
      <w:sz w:val="20"/>
      <w:szCs w:val="20"/>
    </w:rPr>
  </w:style>
  <w:style w:type="paragraph" w:styleId="TOC5">
    <w:name w:val="toc 5"/>
    <w:basedOn w:val="Normal"/>
    <w:next w:val="Normal"/>
    <w:autoRedefine/>
    <w:uiPriority w:val="39"/>
    <w:unhideWhenUsed/>
    <w:rsid w:val="00E125AE"/>
    <w:pPr>
      <w:ind w:left="840"/>
      <w:jc w:val="left"/>
    </w:pPr>
    <w:rPr>
      <w:rFonts w:asciiTheme="minorHAnsi" w:hAnsiTheme="minorHAnsi"/>
      <w:sz w:val="20"/>
      <w:szCs w:val="20"/>
    </w:rPr>
  </w:style>
  <w:style w:type="paragraph" w:styleId="TOC6">
    <w:name w:val="toc 6"/>
    <w:basedOn w:val="Normal"/>
    <w:next w:val="Normal"/>
    <w:autoRedefine/>
    <w:uiPriority w:val="39"/>
    <w:unhideWhenUsed/>
    <w:rsid w:val="00E125AE"/>
    <w:pPr>
      <w:ind w:left="1050"/>
      <w:jc w:val="left"/>
    </w:pPr>
    <w:rPr>
      <w:rFonts w:asciiTheme="minorHAnsi" w:hAnsiTheme="minorHAnsi"/>
      <w:sz w:val="20"/>
      <w:szCs w:val="20"/>
    </w:rPr>
  </w:style>
  <w:style w:type="paragraph" w:styleId="TOC7">
    <w:name w:val="toc 7"/>
    <w:basedOn w:val="Normal"/>
    <w:next w:val="Normal"/>
    <w:autoRedefine/>
    <w:uiPriority w:val="39"/>
    <w:unhideWhenUsed/>
    <w:rsid w:val="00E125AE"/>
    <w:pPr>
      <w:ind w:left="1260"/>
      <w:jc w:val="left"/>
    </w:pPr>
    <w:rPr>
      <w:rFonts w:asciiTheme="minorHAnsi" w:hAnsiTheme="minorHAnsi"/>
      <w:sz w:val="20"/>
      <w:szCs w:val="20"/>
    </w:rPr>
  </w:style>
  <w:style w:type="paragraph" w:styleId="TOC8">
    <w:name w:val="toc 8"/>
    <w:basedOn w:val="Normal"/>
    <w:next w:val="Normal"/>
    <w:autoRedefine/>
    <w:uiPriority w:val="39"/>
    <w:unhideWhenUsed/>
    <w:rsid w:val="00E125AE"/>
    <w:pPr>
      <w:ind w:left="1470"/>
      <w:jc w:val="left"/>
    </w:pPr>
    <w:rPr>
      <w:rFonts w:asciiTheme="minorHAnsi" w:hAnsiTheme="minorHAnsi"/>
      <w:sz w:val="20"/>
      <w:szCs w:val="20"/>
    </w:rPr>
  </w:style>
  <w:style w:type="paragraph" w:styleId="TOC9">
    <w:name w:val="toc 9"/>
    <w:basedOn w:val="Normal"/>
    <w:next w:val="Normal"/>
    <w:autoRedefine/>
    <w:uiPriority w:val="39"/>
    <w:unhideWhenUsed/>
    <w:rsid w:val="00E125AE"/>
    <w:pPr>
      <w:ind w:left="1680"/>
      <w:jc w:val="left"/>
    </w:pPr>
    <w:rPr>
      <w:rFonts w:asciiTheme="minorHAnsi" w:hAnsiTheme="minorHAnsi"/>
      <w:sz w:val="20"/>
      <w:szCs w:val="20"/>
    </w:rPr>
  </w:style>
  <w:style w:type="character" w:styleId="Hyperlink">
    <w:name w:val="Hyperlink"/>
    <w:basedOn w:val="DefaultParagraphFont"/>
    <w:uiPriority w:val="99"/>
    <w:semiHidden/>
    <w:unhideWhenUsed/>
    <w:rsid w:val="00C81E56"/>
    <w:rPr>
      <w:color w:val="0000FF"/>
      <w:u w:val="single"/>
    </w:rPr>
  </w:style>
  <w:style w:type="character" w:customStyle="1" w:styleId="Heading1Char">
    <w:name w:val="Heading 1 Char"/>
    <w:basedOn w:val="DefaultParagraphFont"/>
    <w:link w:val="Heading1"/>
    <w:rsid w:val="00082D36"/>
    <w:rPr>
      <w:rFonts w:ascii="CMU Serif Roman" w:hAnsi="CMU Serif Roman" w:cs="Arial"/>
      <w:b/>
      <w:bCs/>
      <w:sz w:val="28"/>
      <w:szCs w:val="32"/>
      <w:lang w:val="en-GB" w:eastAsia="en-US"/>
    </w:rPr>
  </w:style>
  <w:style w:type="character" w:customStyle="1" w:styleId="Heading2Char">
    <w:name w:val="Heading 2 Char"/>
    <w:basedOn w:val="DefaultParagraphFont"/>
    <w:link w:val="Heading2"/>
    <w:rsid w:val="00082D36"/>
    <w:rPr>
      <w:rFonts w:ascii="CMU Serif Roman" w:hAnsi="CMU Serif Roman" w:cs="Arial"/>
      <w:b/>
      <w:bCs/>
      <w:iCs/>
      <w:sz w:val="24"/>
      <w:szCs w:val="28"/>
      <w:lang w:val="en-GB" w:eastAsia="en-US"/>
    </w:rPr>
  </w:style>
  <w:style w:type="paragraph" w:styleId="ListParagraph">
    <w:name w:val="List Paragraph"/>
    <w:basedOn w:val="Normal"/>
    <w:uiPriority w:val="34"/>
    <w:qFormat/>
    <w:rsid w:val="006C5208"/>
    <w:pPr>
      <w:ind w:left="720"/>
      <w:contextualSpacing/>
    </w:pPr>
  </w:style>
  <w:style w:type="character" w:styleId="PlaceholderText">
    <w:name w:val="Placeholder Text"/>
    <w:basedOn w:val="DefaultParagraphFont"/>
    <w:uiPriority w:val="99"/>
    <w:semiHidden/>
    <w:rsid w:val="003B3ABB"/>
    <w:rPr>
      <w:color w:val="808080"/>
    </w:rPr>
  </w:style>
  <w:style w:type="table" w:styleId="TableGrid">
    <w:name w:val="Table Grid"/>
    <w:basedOn w:val="TableNormal"/>
    <w:uiPriority w:val="59"/>
    <w:rsid w:val="00903691"/>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172781">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glossaryDocument" Target="glossary/document.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2.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MAE=1/n ∑_(t=1)^n 〖|y_t-y ̂_t"/>
        <w:style w:val="Normal"/>
        <w:category>
          <w:name w:val="General"/>
          <w:gallery w:val="tbls"/>
        </w:category>
        <w:behaviors>
          <w:behavior w:val="p"/>
        </w:behaviors>
        <w:guid w:val="{89C767A6-CD78-4CF2-A180-C34009E3F19B}"/>
      </w:docPartPr>
      <w:docPartBody>
        <w:p w:rsidR="008C32F1" w:rsidRPr="006F3BA1" w:rsidRDefault="008C32F1" w:rsidP="006F3BA1">
          <m:oMathPara>
            <m:oMath>
              <m:r>
                <w:rPr>
                  <w:rFonts w:ascii="Cambria Math" w:hAnsi="Cambria Math"/>
                </w:rPr>
                <m:t>MAE=</m:t>
              </m:r>
              <m:f>
                <m:fPr>
                  <m:ctrlPr>
                    <w:rPr>
                      <w:rFonts w:ascii="Cambria Math" w:hAnsi="Cambria Math"/>
                      <w:i/>
                    </w:rPr>
                  </m:ctrlPr>
                </m:fPr>
                <m:num>
                  <m:r>
                    <w:rPr>
                      <w:rFonts w:ascii="Cambria Math" w:hAnsi="Cambria Math"/>
                    </w:rPr>
                    <m:t>1</m:t>
                  </m:r>
                </m:num>
                <m:den>
                  <m:r>
                    <w:rPr>
                      <w:rFonts w:ascii="Cambria Math" w:hAnsi="Cambria Math"/>
                    </w:rPr>
                    <m:t>n</m:t>
                  </m:r>
                </m:den>
              </m:f>
              <m:nary>
                <m:naryPr>
                  <m:chr m:val="∑"/>
                  <m:limLoc m:val="undOvr"/>
                  <m:ctrlPr>
                    <w:rPr>
                      <w:rFonts w:ascii="Cambria Math" w:eastAsia="Times New Roman" w:hAnsi="Cambria Math"/>
                      <w:i/>
                      <w:sz w:val="21"/>
                      <w:szCs w:val="24"/>
                      <w:lang w:val="en-GB"/>
                    </w:rPr>
                  </m:ctrlPr>
                </m:naryPr>
                <m:sub>
                  <m:r>
                    <w:rPr>
                      <w:rFonts w:ascii="Cambria Math" w:hAnsi="Cambria Math"/>
                    </w:rPr>
                    <m:t>t=1</m:t>
                  </m:r>
                </m:sub>
                <m:sup>
                  <m:r>
                    <w:rPr>
                      <w:rFonts w:ascii="Cambria Math" w:hAnsi="Cambria Math"/>
                    </w:rPr>
                    <m:t>n</m:t>
                  </m:r>
                </m:sup>
                <m:e>
                  <m:r>
                    <w:rPr>
                      <w:rFonts w:ascii="Cambria Math" w:hAnsi="Cambria Math"/>
                    </w:rPr>
                    <m:t>|</m:t>
                  </m:r>
                  <m:sSub>
                    <m:sSubPr>
                      <m:ctrlPr>
                        <w:rPr>
                          <w:rFonts w:ascii="Cambria Math" w:hAnsi="Cambria Math"/>
                          <w:i/>
                        </w:rPr>
                      </m:ctrlPr>
                    </m:sSubPr>
                    <m:e>
                      <m:r>
                        <w:rPr>
                          <w:rFonts w:ascii="Cambria Math" w:hAnsi="Cambria Math"/>
                        </w:rPr>
                        <m:t>y</m:t>
                      </m:r>
                    </m:e>
                    <m:sub>
                      <m:r>
                        <w:rPr>
                          <w:rFonts w:ascii="Cambria Math" w:hAnsi="Cambria Math"/>
                        </w:rPr>
                        <m:t>t</m:t>
                      </m:r>
                    </m:sub>
                  </m:sSub>
                  <m:r>
                    <w:rPr>
                      <w:rFonts w:ascii="Cambria Math" w:hAnsi="Cambria Math"/>
                    </w:rPr>
                    <m:t>-</m:t>
                  </m:r>
                  <m:sSub>
                    <m:sSubPr>
                      <m:ctrlPr>
                        <w:rPr>
                          <w:rFonts w:ascii="Cambria Math" w:hAnsi="Cambria Math"/>
                          <w:i/>
                        </w:rPr>
                      </m:ctrlPr>
                    </m:sSubPr>
                    <m:e>
                      <m:acc>
                        <m:accPr>
                          <m:ctrlPr>
                            <w:rPr>
                              <w:rFonts w:ascii="Cambria Math" w:eastAsia="Times New Roman" w:hAnsi="Cambria Math"/>
                              <w:i/>
                              <w:sz w:val="21"/>
                              <w:szCs w:val="24"/>
                              <w:lang w:val="en-GB"/>
                            </w:rPr>
                          </m:ctrlPr>
                        </m:accPr>
                        <m:e>
                          <m:r>
                            <w:rPr>
                              <w:rFonts w:ascii="Cambria Math" w:hAnsi="Cambria Math"/>
                            </w:rPr>
                            <m:t>y</m:t>
                          </m:r>
                        </m:e>
                      </m:acc>
                    </m:e>
                    <m:sub>
                      <m:r>
                        <w:rPr>
                          <w:rFonts w:ascii="Cambria Math" w:hAnsi="Cambria Math"/>
                        </w:rPr>
                        <m:t>t</m:t>
                      </m:r>
                    </m:sub>
                  </m:sSub>
                  <m:r>
                    <w:rPr>
                      <w:rFonts w:ascii="Cambria Math" w:hAnsi="Cambria Math"/>
                    </w:rPr>
                    <m:t>| </m:t>
                  </m:r>
                </m:e>
              </m:nary>
            </m:oMath>
          </m:oMathPara>
        </w:p>
        <w:p w:rsidR="008C32F1" w:rsidRDefault="008C32F1" w:rsidP="006F3BA1">
          <w:pPr>
            <w:spacing w:before="240"/>
            <w:ind w:firstLine="340"/>
          </w:pPr>
          <m:oMathPara>
            <m:oMath>
              <m:r>
                <w:rPr>
                  <w:rFonts w:ascii="Cambria Math" w:hAnsi="Cambria Math"/>
                </w:rPr>
                <m:t>MSE=</m:t>
              </m:r>
              <m:f>
                <m:fPr>
                  <m:ctrlPr>
                    <w:rPr>
                      <w:rFonts w:ascii="Cambria Math" w:hAnsi="Cambria Math"/>
                      <w:i/>
                    </w:rPr>
                  </m:ctrlPr>
                </m:fPr>
                <m:num>
                  <m:r>
                    <w:rPr>
                      <w:rFonts w:ascii="Cambria Math" w:hAnsi="Cambria Math"/>
                    </w:rPr>
                    <m:t>1</m:t>
                  </m:r>
                </m:num>
                <m:den>
                  <m:r>
                    <w:rPr>
                      <w:rFonts w:ascii="Cambria Math" w:hAnsi="Cambria Math"/>
                    </w:rPr>
                    <m:t>n</m:t>
                  </m:r>
                </m:den>
              </m:f>
              <m:nary>
                <m:naryPr>
                  <m:chr m:val="∑"/>
                  <m:limLoc m:val="undOvr"/>
                  <m:ctrlPr>
                    <w:rPr>
                      <w:rFonts w:ascii="Cambria Math" w:eastAsia="Times New Roman" w:hAnsi="Cambria Math"/>
                      <w:i/>
                      <w:sz w:val="21"/>
                      <w:szCs w:val="24"/>
                      <w:lang w:val="en-GB"/>
                    </w:rPr>
                  </m:ctrlPr>
                </m:naryPr>
                <m:sub>
                  <m:r>
                    <w:rPr>
                      <w:rFonts w:ascii="Cambria Math" w:hAnsi="Cambria Math"/>
                    </w:rPr>
                    <m:t>t=1</m:t>
                  </m:r>
                </m:sub>
                <m:sup>
                  <m:r>
                    <w:rPr>
                      <w:rFonts w:ascii="Cambria Math" w:hAnsi="Cambria Math"/>
                    </w:rPr>
                    <m:t>n</m:t>
                  </m:r>
                </m:sup>
                <m:e>
                  <m:sSup>
                    <m:sSupPr>
                      <m:ctrlPr>
                        <w:rPr>
                          <w:rFonts w:ascii="Cambria Math" w:hAnsi="Cambria Math"/>
                          <w:i/>
                        </w:rPr>
                      </m:ctrlPr>
                    </m:sSupPr>
                    <m:e>
                      <m:d>
                        <m:dPr>
                          <m:ctrlPr>
                            <w:rPr>
                              <w:rFonts w:ascii="Cambria Math" w:hAnsi="Cambria Math"/>
                              <w:i/>
                            </w:rPr>
                          </m:ctrlPr>
                        </m:dPr>
                        <m:e>
                          <m:sSub>
                            <m:sSubPr>
                              <m:ctrlPr>
                                <w:rPr>
                                  <w:rFonts w:ascii="Cambria Math" w:hAnsi="Cambria Math"/>
                                  <w:i/>
                                </w:rPr>
                              </m:ctrlPr>
                            </m:sSubPr>
                            <m:e>
                              <m:r>
                                <w:rPr>
                                  <w:rFonts w:ascii="Cambria Math" w:hAnsi="Cambria Math"/>
                                </w:rPr>
                                <m:t>y</m:t>
                              </m:r>
                            </m:e>
                            <m:sub>
                              <m:r>
                                <w:rPr>
                                  <w:rFonts w:ascii="Cambria Math" w:hAnsi="Cambria Math"/>
                                </w:rPr>
                                <m:t>t</m:t>
                              </m:r>
                            </m:sub>
                          </m:sSub>
                          <m:r>
                            <w:rPr>
                              <w:rFonts w:ascii="Cambria Math" w:hAnsi="Cambria Math"/>
                            </w:rPr>
                            <m:t>-</m:t>
                          </m:r>
                          <m:sSub>
                            <m:sSubPr>
                              <m:ctrlPr>
                                <w:rPr>
                                  <w:rFonts w:ascii="Cambria Math" w:hAnsi="Cambria Math"/>
                                  <w:i/>
                                </w:rPr>
                              </m:ctrlPr>
                            </m:sSubPr>
                            <m:e>
                              <m:acc>
                                <m:accPr>
                                  <m:ctrlPr>
                                    <w:rPr>
                                      <w:rFonts w:ascii="Cambria Math" w:eastAsia="Times New Roman" w:hAnsi="Cambria Math"/>
                                      <w:i/>
                                      <w:sz w:val="21"/>
                                      <w:szCs w:val="24"/>
                                      <w:lang w:val="en-GB"/>
                                    </w:rPr>
                                  </m:ctrlPr>
                                </m:accPr>
                                <m:e>
                                  <m:r>
                                    <w:rPr>
                                      <w:rFonts w:ascii="Cambria Math" w:hAnsi="Cambria Math"/>
                                    </w:rPr>
                                    <m:t>y</m:t>
                                  </m:r>
                                </m:e>
                              </m:acc>
                            </m:e>
                            <m:sub>
                              <m:r>
                                <w:rPr>
                                  <w:rFonts w:ascii="Cambria Math" w:hAnsi="Cambria Math"/>
                                </w:rPr>
                                <m:t>t</m:t>
                              </m:r>
                            </m:sub>
                          </m:sSub>
                        </m:e>
                      </m:d>
                    </m:e>
                    <m:sup>
                      <m:r>
                        <w:rPr>
                          <w:rFonts w:ascii="Cambria Math" w:hAnsi="Cambria Math"/>
                        </w:rPr>
                        <m:t>2</m:t>
                      </m:r>
                    </m:sup>
                  </m:sSup>
                </m:e>
              </m:nary>
            </m:oMath>
          </m:oMathPara>
        </w:p>
        <w:p w:rsidR="008C32F1" w:rsidRPr="006F3BA1" w:rsidRDefault="008C32F1" w:rsidP="003B3ABB">
          <w:pPr>
            <w:spacing w:before="240"/>
          </w:pPr>
          <m:oMathPara>
            <m:oMath>
              <m:r>
                <w:rPr>
                  <w:rFonts w:ascii="Cambria Math" w:hAnsi="Cambria Math"/>
                </w:rPr>
                <m:t>RMSE=</m:t>
              </m:r>
              <m:rad>
                <m:radPr>
                  <m:degHide m:val="1"/>
                  <m:ctrlPr>
                    <w:rPr>
                      <w:rFonts w:ascii="Cambria Math" w:hAnsi="Cambria Math"/>
                      <w:i/>
                    </w:rPr>
                  </m:ctrlPr>
                </m:radPr>
                <m:deg/>
                <m:e>
                  <m:f>
                    <m:fPr>
                      <m:ctrlPr>
                        <w:rPr>
                          <w:rFonts w:ascii="Cambria Math" w:hAnsi="Cambria Math"/>
                          <w:i/>
                        </w:rPr>
                      </m:ctrlPr>
                    </m:fPr>
                    <m:num>
                      <m:r>
                        <w:rPr>
                          <w:rFonts w:ascii="Cambria Math" w:hAnsi="Cambria Math"/>
                        </w:rPr>
                        <m:t>1</m:t>
                      </m:r>
                    </m:num>
                    <m:den>
                      <m:r>
                        <w:rPr>
                          <w:rFonts w:ascii="Cambria Math" w:hAnsi="Cambria Math"/>
                        </w:rPr>
                        <m:t>n</m:t>
                      </m:r>
                    </m:den>
                  </m:f>
                  <m:nary>
                    <m:naryPr>
                      <m:chr m:val="∑"/>
                      <m:limLoc m:val="undOvr"/>
                      <m:ctrlPr>
                        <w:rPr>
                          <w:rFonts w:ascii="Cambria Math" w:eastAsia="Times New Roman" w:hAnsi="Cambria Math"/>
                          <w:i/>
                          <w:sz w:val="21"/>
                          <w:szCs w:val="24"/>
                          <w:lang w:val="en-GB"/>
                        </w:rPr>
                      </m:ctrlPr>
                    </m:naryPr>
                    <m:sub>
                      <m:r>
                        <w:rPr>
                          <w:rFonts w:ascii="Cambria Math" w:hAnsi="Cambria Math"/>
                        </w:rPr>
                        <m:t>t=1</m:t>
                      </m:r>
                    </m:sub>
                    <m:sup>
                      <m:r>
                        <w:rPr>
                          <w:rFonts w:ascii="Cambria Math" w:hAnsi="Cambria Math"/>
                        </w:rPr>
                        <m:t>n</m:t>
                      </m:r>
                    </m:sup>
                    <m:e>
                      <m:sSup>
                        <m:sSupPr>
                          <m:ctrlPr>
                            <w:rPr>
                              <w:rFonts w:ascii="Cambria Math" w:hAnsi="Cambria Math"/>
                              <w:i/>
                            </w:rPr>
                          </m:ctrlPr>
                        </m:sSupPr>
                        <m:e>
                          <m:d>
                            <m:dPr>
                              <m:ctrlPr>
                                <w:rPr>
                                  <w:rFonts w:ascii="Cambria Math" w:hAnsi="Cambria Math"/>
                                  <w:i/>
                                </w:rPr>
                              </m:ctrlPr>
                            </m:dPr>
                            <m:e>
                              <m:sSub>
                                <m:sSubPr>
                                  <m:ctrlPr>
                                    <w:rPr>
                                      <w:rFonts w:ascii="Cambria Math" w:hAnsi="Cambria Math"/>
                                      <w:i/>
                                    </w:rPr>
                                  </m:ctrlPr>
                                </m:sSubPr>
                                <m:e>
                                  <m:r>
                                    <w:rPr>
                                      <w:rFonts w:ascii="Cambria Math" w:hAnsi="Cambria Math"/>
                                    </w:rPr>
                                    <m:t>y</m:t>
                                  </m:r>
                                </m:e>
                                <m:sub>
                                  <m:r>
                                    <w:rPr>
                                      <w:rFonts w:ascii="Cambria Math" w:hAnsi="Cambria Math"/>
                                    </w:rPr>
                                    <m:t>t</m:t>
                                  </m:r>
                                </m:sub>
                              </m:sSub>
                              <m:r>
                                <w:rPr>
                                  <w:rFonts w:ascii="Cambria Math" w:hAnsi="Cambria Math"/>
                                </w:rPr>
                                <m:t>-</m:t>
                              </m:r>
                              <m:sSub>
                                <m:sSubPr>
                                  <m:ctrlPr>
                                    <w:rPr>
                                      <w:rFonts w:ascii="Cambria Math" w:hAnsi="Cambria Math"/>
                                      <w:i/>
                                    </w:rPr>
                                  </m:ctrlPr>
                                </m:sSubPr>
                                <m:e>
                                  <m:acc>
                                    <m:accPr>
                                      <m:ctrlPr>
                                        <w:rPr>
                                          <w:rFonts w:ascii="Cambria Math" w:eastAsia="Times New Roman" w:hAnsi="Cambria Math"/>
                                          <w:i/>
                                          <w:sz w:val="21"/>
                                          <w:szCs w:val="24"/>
                                          <w:lang w:val="en-GB"/>
                                        </w:rPr>
                                      </m:ctrlPr>
                                    </m:accPr>
                                    <m:e>
                                      <m:r>
                                        <w:rPr>
                                          <w:rFonts w:ascii="Cambria Math" w:hAnsi="Cambria Math"/>
                                        </w:rPr>
                                        <m:t>y</m:t>
                                      </m:r>
                                    </m:e>
                                  </m:acc>
                                </m:e>
                                <m:sub>
                                  <m:r>
                                    <w:rPr>
                                      <w:rFonts w:ascii="Cambria Math" w:hAnsi="Cambria Math"/>
                                    </w:rPr>
                                    <m:t>t</m:t>
                                  </m:r>
                                </m:sub>
                              </m:sSub>
                            </m:e>
                          </m:d>
                        </m:e>
                        <m:sup>
                          <m:r>
                            <w:rPr>
                              <w:rFonts w:ascii="Cambria Math" w:hAnsi="Cambria Math"/>
                            </w:rPr>
                            <m:t>2</m:t>
                          </m:r>
                        </m:sup>
                      </m:sSup>
                    </m:e>
                  </m:nary>
                </m:e>
              </m:rad>
            </m:oMath>
          </m:oMathPara>
        </w:p>
        <w:p w:rsidR="008C32F1" w:rsidRPr="006F3BA1" w:rsidRDefault="008C32F1" w:rsidP="003B3ABB">
          <w:pPr>
            <w:spacing w:before="240"/>
          </w:pPr>
          <m:oMathPara>
            <m:oMath>
              <m:r>
                <w:rPr>
                  <w:rFonts w:ascii="Cambria Math" w:hAnsi="Cambria Math"/>
                </w:rPr>
                <m:t xml:space="preserve">MAPE= </m:t>
              </m:r>
              <m:f>
                <m:fPr>
                  <m:ctrlPr>
                    <w:rPr>
                      <w:rFonts w:ascii="Cambria Math" w:hAnsi="Cambria Math"/>
                      <w:i/>
                    </w:rPr>
                  </m:ctrlPr>
                </m:fPr>
                <m:num>
                  <m:r>
                    <w:rPr>
                      <w:rFonts w:ascii="Cambria Math" w:hAnsi="Cambria Math"/>
                    </w:rPr>
                    <m:t>1</m:t>
                  </m:r>
                </m:num>
                <m:den>
                  <m:r>
                    <w:rPr>
                      <w:rFonts w:ascii="Cambria Math" w:hAnsi="Cambria Math"/>
                    </w:rPr>
                    <m:t>n</m:t>
                  </m:r>
                </m:den>
              </m:f>
              <m:nary>
                <m:naryPr>
                  <m:chr m:val="∑"/>
                  <m:limLoc m:val="undOvr"/>
                  <m:ctrlPr>
                    <w:rPr>
                      <w:rFonts w:ascii="Cambria Math" w:eastAsia="Times New Roman" w:hAnsi="Cambria Math"/>
                      <w:i/>
                      <w:sz w:val="21"/>
                      <w:szCs w:val="24"/>
                      <w:lang w:val="en-GB"/>
                    </w:rPr>
                  </m:ctrlPr>
                </m:naryPr>
                <m:sub>
                  <m:r>
                    <w:rPr>
                      <w:rFonts w:ascii="Cambria Math" w:hAnsi="Cambria Math"/>
                    </w:rPr>
                    <m:t>t=1</m:t>
                  </m:r>
                </m:sub>
                <m:sup>
                  <m:r>
                    <w:rPr>
                      <w:rFonts w:ascii="Cambria Math" w:hAnsi="Cambria Math"/>
                    </w:rPr>
                    <m:t>n</m:t>
                  </m:r>
                </m:sup>
                <m:e>
                  <m:f>
                    <m:fPr>
                      <m:ctrlPr>
                        <w:rPr>
                          <w:rFonts w:ascii="Cambria Math" w:hAnsi="Cambria Math"/>
                          <w:i/>
                        </w:rPr>
                      </m:ctrlPr>
                    </m:fPr>
                    <m:num>
                      <m:r>
                        <w:rPr>
                          <w:rFonts w:ascii="Cambria Math" w:hAnsi="Cambria Math"/>
                        </w:rPr>
                        <m:t>|</m:t>
                      </m:r>
                      <m:sSub>
                        <m:sSubPr>
                          <m:ctrlPr>
                            <w:rPr>
                              <w:rFonts w:ascii="Cambria Math" w:hAnsi="Cambria Math"/>
                              <w:i/>
                            </w:rPr>
                          </m:ctrlPr>
                        </m:sSubPr>
                        <m:e>
                          <m:r>
                            <w:rPr>
                              <w:rFonts w:ascii="Cambria Math" w:hAnsi="Cambria Math"/>
                            </w:rPr>
                            <m:t>y</m:t>
                          </m:r>
                        </m:e>
                        <m:sub>
                          <m:r>
                            <w:rPr>
                              <w:rFonts w:ascii="Cambria Math" w:hAnsi="Cambria Math"/>
                            </w:rPr>
                            <m:t>t</m:t>
                          </m:r>
                        </m:sub>
                      </m:sSub>
                      <m:r>
                        <w:rPr>
                          <w:rFonts w:ascii="Cambria Math" w:hAnsi="Cambria Math"/>
                        </w:rPr>
                        <m:t>-</m:t>
                      </m:r>
                      <m:sSub>
                        <m:sSubPr>
                          <m:ctrlPr>
                            <w:rPr>
                              <w:rFonts w:ascii="Cambria Math" w:hAnsi="Cambria Math"/>
                              <w:i/>
                            </w:rPr>
                          </m:ctrlPr>
                        </m:sSubPr>
                        <m:e>
                          <m:acc>
                            <m:accPr>
                              <m:ctrlPr>
                                <w:rPr>
                                  <w:rFonts w:ascii="Cambria Math" w:eastAsia="Times New Roman" w:hAnsi="Cambria Math"/>
                                  <w:i/>
                                  <w:sz w:val="21"/>
                                  <w:szCs w:val="24"/>
                                  <w:lang w:val="en-GB"/>
                                </w:rPr>
                              </m:ctrlPr>
                            </m:accPr>
                            <m:e>
                              <m:r>
                                <w:rPr>
                                  <w:rFonts w:ascii="Cambria Math" w:hAnsi="Cambria Math"/>
                                </w:rPr>
                                <m:t>Y</m:t>
                              </m:r>
                            </m:e>
                          </m:acc>
                        </m:e>
                        <m:sub>
                          <m:r>
                            <w:rPr>
                              <w:rFonts w:ascii="Cambria Math" w:hAnsi="Cambria Math"/>
                            </w:rPr>
                            <m:t>t</m:t>
                          </m:r>
                        </m:sub>
                      </m:sSub>
                      <m:r>
                        <w:rPr>
                          <w:rFonts w:ascii="Cambria Math" w:hAnsi="Cambria Math"/>
                        </w:rPr>
                        <m:t>|</m:t>
                      </m:r>
                    </m:num>
                    <m:den>
                      <m:r>
                        <w:rPr>
                          <w:rFonts w:ascii="Cambria Math" w:hAnsi="Cambria Math"/>
                        </w:rPr>
                        <m:t>|</m:t>
                      </m:r>
                      <m:sSub>
                        <m:sSubPr>
                          <m:ctrlPr>
                            <w:rPr>
                              <w:rFonts w:ascii="Cambria Math" w:hAnsi="Cambria Math"/>
                              <w:i/>
                            </w:rPr>
                          </m:ctrlPr>
                        </m:sSubPr>
                        <m:e>
                          <m:r>
                            <w:rPr>
                              <w:rFonts w:ascii="Cambria Math" w:hAnsi="Cambria Math"/>
                            </w:rPr>
                            <m:t>y</m:t>
                          </m:r>
                        </m:e>
                        <m:sub>
                          <m:r>
                            <w:rPr>
                              <w:rFonts w:ascii="Cambria Math" w:hAnsi="Cambria Math"/>
                            </w:rPr>
                            <m:t>t</m:t>
                          </m:r>
                        </m:sub>
                      </m:sSub>
                      <m:r>
                        <w:rPr>
                          <w:rFonts w:ascii="Cambria Math" w:hAnsi="Cambria Math"/>
                        </w:rPr>
                        <m:t>|</m:t>
                      </m:r>
                    </m:den>
                  </m:f>
                </m:e>
              </m:nary>
            </m:oMath>
          </m:oMathPara>
        </w:p>
        <w:p w:rsidR="008C32F1" w:rsidRPr="007D0A37" w:rsidRDefault="008C32F1" w:rsidP="003B3ABB">
          <w:pPr>
            <w:spacing w:before="240"/>
            <w:rPr>
              <w:rFonts w:ascii="CMU Serif Roman" w:eastAsia="Times New Roman" w:hAnsi="CMU Serif Roman"/>
            </w:rPr>
          </w:pPr>
          <m:oMathPara>
            <m:oMath>
              <m:r>
                <w:rPr>
                  <w:rFonts w:ascii="Cambria Math" w:hAnsi="Cambria Math"/>
                </w:rPr>
                <m:t xml:space="preserve">MPE= </m:t>
              </m:r>
              <m:f>
                <m:fPr>
                  <m:ctrlPr>
                    <w:rPr>
                      <w:rFonts w:ascii="Cambria Math" w:hAnsi="Cambria Math"/>
                      <w:i/>
                    </w:rPr>
                  </m:ctrlPr>
                </m:fPr>
                <m:num>
                  <m:r>
                    <w:rPr>
                      <w:rFonts w:ascii="Cambria Math" w:hAnsi="Cambria Math"/>
                    </w:rPr>
                    <m:t>1</m:t>
                  </m:r>
                </m:num>
                <m:den>
                  <m:r>
                    <w:rPr>
                      <w:rFonts w:ascii="Cambria Math" w:hAnsi="Cambria Math"/>
                    </w:rPr>
                    <m:t>n</m:t>
                  </m:r>
                </m:den>
              </m:f>
              <m:nary>
                <m:naryPr>
                  <m:chr m:val="∑"/>
                  <m:limLoc m:val="undOvr"/>
                  <m:ctrlPr>
                    <w:rPr>
                      <w:rFonts w:ascii="Cambria Math" w:eastAsia="Times New Roman" w:hAnsi="Cambria Math"/>
                      <w:i/>
                      <w:sz w:val="21"/>
                      <w:szCs w:val="24"/>
                      <w:lang w:val="en-GB"/>
                    </w:rPr>
                  </m:ctrlPr>
                </m:naryPr>
                <m:sub>
                  <m:r>
                    <w:rPr>
                      <w:rFonts w:ascii="Cambria Math" w:hAnsi="Cambria Math"/>
                    </w:rPr>
                    <m:t>t=1</m:t>
                  </m:r>
                </m:sub>
                <m:sup>
                  <m:r>
                    <w:rPr>
                      <w:rFonts w:ascii="Cambria Math" w:hAnsi="Cambria Math"/>
                    </w:rPr>
                    <m:t>n</m:t>
                  </m:r>
                </m:sup>
                <m:e>
                  <m:f>
                    <m:fPr>
                      <m:ctrlPr>
                        <w:rPr>
                          <w:rFonts w:ascii="Cambria Math" w:hAnsi="Cambria Math"/>
                          <w:i/>
                        </w:rPr>
                      </m:ctrlPr>
                    </m:fPr>
                    <m:num>
                      <m:r>
                        <w:rPr>
                          <w:rFonts w:ascii="Cambria Math" w:hAnsi="Cambria Math"/>
                        </w:rPr>
                        <m:t>(</m:t>
                      </m:r>
                      <m:sSub>
                        <m:sSubPr>
                          <m:ctrlPr>
                            <w:rPr>
                              <w:rFonts w:ascii="Cambria Math" w:hAnsi="Cambria Math"/>
                              <w:i/>
                            </w:rPr>
                          </m:ctrlPr>
                        </m:sSubPr>
                        <m:e>
                          <m:r>
                            <w:rPr>
                              <w:rFonts w:ascii="Cambria Math" w:hAnsi="Cambria Math"/>
                            </w:rPr>
                            <m:t>y</m:t>
                          </m:r>
                        </m:e>
                        <m:sub>
                          <m:r>
                            <w:rPr>
                              <w:rFonts w:ascii="Cambria Math" w:hAnsi="Cambria Math"/>
                            </w:rPr>
                            <m:t>t</m:t>
                          </m:r>
                        </m:sub>
                      </m:sSub>
                      <m:r>
                        <w:rPr>
                          <w:rFonts w:ascii="Cambria Math" w:hAnsi="Cambria Math"/>
                        </w:rPr>
                        <m:t>-</m:t>
                      </m:r>
                      <m:sSub>
                        <m:sSubPr>
                          <m:ctrlPr>
                            <w:rPr>
                              <w:rFonts w:ascii="Cambria Math" w:hAnsi="Cambria Math"/>
                              <w:i/>
                            </w:rPr>
                          </m:ctrlPr>
                        </m:sSubPr>
                        <m:e>
                          <m:acc>
                            <m:accPr>
                              <m:ctrlPr>
                                <w:rPr>
                                  <w:rFonts w:ascii="Cambria Math" w:eastAsia="Times New Roman" w:hAnsi="Cambria Math"/>
                                  <w:i/>
                                  <w:sz w:val="21"/>
                                  <w:szCs w:val="24"/>
                                  <w:lang w:val="en-GB"/>
                                </w:rPr>
                              </m:ctrlPr>
                            </m:accPr>
                            <m:e>
                              <m:r>
                                <w:rPr>
                                  <w:rFonts w:ascii="Cambria Math" w:hAnsi="Cambria Math"/>
                                </w:rPr>
                                <m:t>Y</m:t>
                              </m:r>
                            </m:e>
                          </m:acc>
                        </m:e>
                        <m:sub>
                          <m:r>
                            <w:rPr>
                              <w:rFonts w:ascii="Cambria Math" w:hAnsi="Cambria Math"/>
                            </w:rPr>
                            <m:t>t</m:t>
                          </m:r>
                        </m:sub>
                      </m:sSub>
                      <m:r>
                        <w:rPr>
                          <w:rFonts w:ascii="Cambria Math" w:hAnsi="Cambria Math"/>
                        </w:rPr>
                        <m:t>)</m:t>
                      </m:r>
                    </m:num>
                    <m:den>
                      <m:sSub>
                        <m:sSubPr>
                          <m:ctrlPr>
                            <w:rPr>
                              <w:rFonts w:ascii="Cambria Math" w:hAnsi="Cambria Math"/>
                              <w:i/>
                            </w:rPr>
                          </m:ctrlPr>
                        </m:sSubPr>
                        <m:e>
                          <m:r>
                            <w:rPr>
                              <w:rFonts w:ascii="Cambria Math" w:hAnsi="Cambria Math"/>
                            </w:rPr>
                            <m:t>y</m:t>
                          </m:r>
                        </m:e>
                        <m:sub>
                          <m:r>
                            <w:rPr>
                              <w:rFonts w:ascii="Cambria Math" w:hAnsi="Cambria Math"/>
                            </w:rPr>
                            <m:t>t</m:t>
                          </m:r>
                        </m:sub>
                      </m:sSub>
                    </m:den>
                  </m:f>
                </m:e>
              </m:nary>
            </m:oMath>
          </m:oMathPara>
        </w:p>
        <w:p w:rsidR="00DC365D" w:rsidRDefault="00DC365D"/>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MU Serif Roman">
    <w:altName w:val="Mongolian Baiti"/>
    <w:charset w:val="00"/>
    <w:family w:val="auto"/>
    <w:pitch w:val="variable"/>
    <w:sig w:usb0="E10002FF" w:usb1="5201E9EB" w:usb2="02020004" w:usb3="00000000" w:csb0="0000019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MU Serif">
    <w:altName w:val="Cambria"/>
    <w:panose1 w:val="00000000000000000000"/>
    <w:charset w:val="00"/>
    <w:family w:val="roman"/>
    <w:notTrueType/>
    <w:pitch w:val="default"/>
  </w:font>
  <w:font w:name="Lucida Grande">
    <w:charset w:val="00"/>
    <w:family w:val="auto"/>
    <w:pitch w:val="variable"/>
    <w:sig w:usb0="E1000AEF" w:usb1="5000A1FF" w:usb2="00000000" w:usb3="00000000" w:csb0="000001B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roman"/>
    <w:pitch w:val="fixed"/>
    <w:sig w:usb0="00000001" w:usb1="08070000" w:usb2="00000010" w:usb3="00000000" w:csb0="0002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C32F1"/>
    <w:rsid w:val="001264EF"/>
    <w:rsid w:val="008C32F1"/>
    <w:rsid w:val="00984AF1"/>
    <w:rsid w:val="00DC365D"/>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8C32F1"/>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DC365D"/>
    <w:rPr>
      <w:color w:val="80808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CMU Serif">
      <a:majorFont>
        <a:latin typeface="CMU Serif"/>
        <a:ea typeface=""/>
        <a:cs typeface=""/>
      </a:majorFont>
      <a:minorFont>
        <a:latin typeface="CMU Serif"/>
        <a:ea typeface=""/>
        <a:cs typeface=""/>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A7ABD91-9E4B-8545-A214-2AED656739C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LaTex-template (1)</Template>
  <TotalTime>32068</TotalTime>
  <Pages>15</Pages>
  <Words>5007</Words>
  <Characters>26538</Characters>
  <Application>Microsoft Office Word</Application>
  <DocSecurity>0</DocSecurity>
  <Lines>491</Lines>
  <Paragraphs>136</Paragraphs>
  <ScaleCrop>false</ScaleCrop>
  <HeadingPairs>
    <vt:vector size="4" baseType="variant">
      <vt:variant>
        <vt:lpstr>Title</vt:lpstr>
      </vt:variant>
      <vt:variant>
        <vt:i4>1</vt:i4>
      </vt:variant>
      <vt:variant>
        <vt:lpstr>Headings</vt:lpstr>
      </vt:variant>
      <vt:variant>
        <vt:i4>26</vt:i4>
      </vt:variant>
    </vt:vector>
  </HeadingPairs>
  <TitlesOfParts>
    <vt:vector size="27" baseType="lpstr">
      <vt:lpstr/>
      <vt:lpstr>Introduction</vt:lpstr>
      <vt:lpstr>    Problem statement </vt:lpstr>
      <vt:lpstr>    Delimitations </vt:lpstr>
      <vt:lpstr>The Marketplace </vt:lpstr>
      <vt:lpstr>    Demand side</vt:lpstr>
      <vt:lpstr>    Supply side </vt:lpstr>
      <vt:lpstr>    Bidding Areas</vt:lpstr>
      <vt:lpstr>    Price Setting</vt:lpstr>
      <vt:lpstr>Literature Review </vt:lpstr>
      <vt:lpstr>    </vt:lpstr>
      <vt:lpstr>    Spot Price Determinants </vt:lpstr>
      <vt:lpstr>    Forecast Models </vt:lpstr>
      <vt:lpstr>    Literature Review summary </vt:lpstr>
      <vt:lpstr>Data Collection</vt:lpstr>
      <vt:lpstr>    Collection of Quantitative Data </vt:lpstr>
      <vt:lpstr>Theory </vt:lpstr>
      <vt:lpstr>    Machine Learning </vt:lpstr>
      <vt:lpstr>        Supervised Learning and Unsupervised Learning </vt:lpstr>
      <vt:lpstr>        Measures for Model Performance </vt:lpstr>
      <vt:lpstr>        Training, Validation and Testing </vt:lpstr>
      <vt:lpstr>        Gradient Descent for numerical optimization </vt:lpstr>
      <vt:lpstr>    Deep Learning for Time Series Forecasting </vt:lpstr>
      <vt:lpstr>        High Level Neural Network</vt:lpstr>
      <vt:lpstr>        The Perceptron </vt:lpstr>
      <vt:lpstr>        Data Representation for Neural Networks </vt:lpstr>
      <vt:lpstr>        </vt:lpstr>
    </vt:vector>
  </TitlesOfParts>
  <Company/>
  <LinksUpToDate>false</LinksUpToDate>
  <CharactersWithSpaces>31409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Sebastian Nilsson</dc:creator>
  <cp:keywords/>
  <dc:description/>
  <cp:lastModifiedBy>Søren Godbersen</cp:lastModifiedBy>
  <cp:revision>9</cp:revision>
  <cp:lastPrinted>2001-05-04T20:36:00Z</cp:lastPrinted>
  <dcterms:created xsi:type="dcterms:W3CDTF">2023-02-17T09:49:00Z</dcterms:created>
  <dcterms:modified xsi:type="dcterms:W3CDTF">2023-03-13T21:57:00Z</dcterms:modified>
</cp:coreProperties>
</file>