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uman-readable-files"/>
      <w:r>
        <w:t xml:space="preserve">Human-readable files</w:t>
      </w:r>
      <w:bookmarkEnd w:id="20"/>
    </w:p>
    <w:p>
      <w:pPr>
        <w:pStyle w:val="FirstParagraph"/>
      </w:pPr>
      <w:r>
        <w:t xml:space="preserve">Are always preferable to binary files</w:t>
      </w:r>
    </w:p>
    <w:p>
      <w:pPr>
        <w:pStyle w:val="BodyText"/>
      </w:pPr>
      <w:r>
        <w:t xml:space="preserve">Markup files (HTML, XML, etc) are human readable, but complex</w:t>
      </w:r>
    </w:p>
    <w:p>
      <w:pPr>
        <w:pStyle w:val="BodyText"/>
      </w:pPr>
      <w:r>
        <w:t xml:space="preserve">Application files (.odt, .docx) are often very complex markup files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2021-11-16T10:32:28Z</dcterms:created>
  <dcterms:modified xsi:type="dcterms:W3CDTF">2021-11-16T10:32:28Z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