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B3A5C"/>
          <w:sz w:val="40"/>
          <w:szCs w:val="40"/>
        </w:rPr>
        <w:t xml:space="preserve">CAST IRON CHARLIE</w:t>
      </w:r>
    </w:p>
    <w:p>
      <w:pPr>
        <w:pBdr>
          <w:bottom w:val="single" w:color="B8860B" w:sz="6" w:space="1"/>
        </w:pBdr>
        <w:spacing w:before="0" w:after="80"/>
        <w:jc w:val="center"/>
      </w:pPr>
      <w:r>
        <w:t xml:space="preserve"/>
      </w:r>
    </w:p>
    <w:p>
      <w:pPr>
        <w:spacing w:before="0" w:after="200"/>
      </w:pPr>
      <w:r>
        <w:t xml:space="preserve"/>
      </w:r>
    </w:p>
    <w:p>
      <w:pPr>
        <w:spacing w:before="0" w:after="120"/>
        <w:jc w:val="center"/>
      </w:pPr>
      <w:r>
        <w:rPr>
          <w:rFonts w:ascii="Arial" w:cs="Arial" w:eastAsia="Arial" w:hAnsi="Arial"/>
          <w:b/>
          <w:bCs/>
          <w:color w:val="B8860B"/>
          <w:sz w:val="34"/>
          <w:szCs w:val="34"/>
        </w:rPr>
        <w:t xml:space="preserve">Questions for Dad</w:t>
      </w:r>
    </w:p>
    <w:p>
      <w:pPr>
        <w:spacing w:before="0" w:after="400"/>
        <w:jc w:val="center"/>
      </w:pPr>
      <w:r>
        <w:rPr>
          <w:rFonts w:ascii="Arial" w:cs="Arial" w:eastAsia="Arial" w:hAnsi="Arial"/>
          <w:i/>
          <w:iCs/>
          <w:color w:val="666666"/>
          <w:sz w:val="22"/>
          <w:szCs w:val="22"/>
        </w:rPr>
        <w:t xml:space="preserve">Facts only the family can confirm — for the documentary and family archive</w:t>
      </w:r>
    </w:p>
    <w:p>
      <w:pPr>
        <w:spacing w:before="0" w:after="80"/>
        <w:jc w:val="center"/>
      </w:pPr>
      <w:r>
        <w:rPr>
          <w:rFonts w:ascii="Arial" w:cs="Arial" w:eastAsia="Arial" w:hAnsi="Arial"/>
          <w:color w:val="1B3A5C"/>
          <w:sz w:val="22"/>
          <w:szCs w:val="22"/>
        </w:rPr>
        <w:t xml:space="preserve">Charles Mitchel Sorensen</w:t>
      </w:r>
    </w:p>
    <w:p>
      <w:pPr>
        <w:spacing w:before="0" w:after="60"/>
        <w:jc w:val="center"/>
      </w:pPr>
      <w:r>
        <w:rPr>
          <w:rFonts w:ascii="Arial" w:cs="Arial" w:eastAsia="Arial" w:hAnsi="Arial"/>
          <w:i/>
          <w:iCs/>
          <w:color w:val="999999"/>
          <w:sz w:val="20"/>
          <w:szCs w:val="20"/>
        </w:rPr>
        <w:t xml:space="preserve">Updated: March 2026</w:t>
      </w:r>
    </w:p>
    <w:p>
      <w:pPr>
        <w:spacing w:before="0" w:after="300"/>
      </w:pPr>
      <w:r>
        <w:t xml:space="preserve"/>
      </w:r>
    </w:p>
    <w:p>
      <w:pPr>
        <w:spacing w:before="0" w:after="100"/>
        <w:jc w:val="center"/>
      </w:pPr>
      <w:r>
        <w:rPr>
          <w:rFonts w:ascii="Arial" w:cs="Arial" w:eastAsia="Arial" w:hAnsi="Arial"/>
          <w:b/>
          <w:bCs/>
          <w:color w:val="1B3A5C"/>
          <w:sz w:val="20"/>
          <w:szCs w:val="20"/>
        </w:rPr>
        <w:t xml:space="preserve">How to use this document</w:t>
      </w:r>
    </w:p>
    <w:p>
      <w:pPr>
        <w:spacing w:before="0" w:after="300"/>
        <w:jc w:val="center"/>
      </w:pPr>
      <w:r>
        <w:rPr>
          <w:rFonts w:ascii="Arial" w:cs="Arial" w:eastAsia="Arial" w:hAnsi="Arial"/>
          <w:i/>
          <w:iCs/>
          <w:color w:val="555555"/>
          <w:sz w:val="20"/>
          <w:szCs w:val="20"/>
        </w:rPr>
        <w:t xml:space="preserve">Each question has a “Dad’s Answer” column — fill it in during your conversation, or pass to your father directly. No answer is too short or too uncertain. “I don’t know” is useful too.</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1 — Biographical Records to Confirm</w:t>
      </w:r>
    </w:p>
    <w:p>
      <w:pPr>
        <w:spacing w:before="0" w:after="180"/>
        <w:jc w:val="both"/>
      </w:pPr>
      <w:r>
        <w:rPr>
          <w:rFonts w:ascii="Arial" w:cs="Arial" w:eastAsia="Arial" w:hAnsi="Arial"/>
          <w:i/>
          <w:iCs/>
          <w:color w:val="555555"/>
          <w:sz w:val="22"/>
          <w:szCs w:val="22"/>
        </w:rPr>
        <w:t xml:space="preserve">These are specific facts where different sources disagree, or where the family record is the only reliable source. Getting these right matters for the film and for the archive.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Dad's Answer</w:t>
            </w:r>
          </w:p>
        </w:tc>
        <w:tc>
          <w:tcPr>
            <w:tcW w:type="dxa" w:w="18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What was Charles Emil Sorensen’s exact date of death? Wikipedia says August 28, 1968. Find a Grave says August 11, 1968. Which is correct?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Film cannot get this wrong. Death certificate or newspaper obituary would settle it.</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Was Charles Emil born September 7 or September 27, 1881? Most sources say September 7. One Danish-American calendar says September 27.</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Small but a film fact. September 7 is assumed unless family confirms otherwise.</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3</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How old was Charles Emil when the family emigrated from Copenhagen to America? One source says he arrived aged ~2 (around 1883). Another says aged 4 (around 1885).</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Ship manifest would confirm — the year affects the immigration narrative in the film’s opening act.</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Do you know the full family line from Charles Emil down? i.e. who was his son or daughter, and how do we connect to Charles Mitchel Sorensen?</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family tree is a gap in the archive. The film’s closing chapter depends on getting the generational line exactly right.</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5</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What was the name of Charles Emil’s wife Helen’s full maiden name and background? Where was she from?</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Helene yacht was named for her. Two yachts, both named Helen. Her story is part of the film.</w:t>
            </w:r>
          </w:p>
        </w:tc>
      </w:tr>
    </w:tbl>
    <w:p>
      <w:pPr>
        <w:spacing w:before="0" w:after="28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2 — Properties and Places</w:t>
      </w:r>
    </w:p>
    <w:p>
      <w:pPr>
        <w:spacing w:before="0" w:after="180"/>
        <w:jc w:val="both"/>
      </w:pPr>
      <w:r>
        <w:rPr>
          <w:rFonts w:ascii="Arial" w:cs="Arial" w:eastAsia="Arial" w:hAnsi="Arial"/>
          <w:i/>
          <w:iCs/>
          <w:color w:val="555555"/>
          <w:sz w:val="22"/>
          <w:szCs w:val="22"/>
        </w:rPr>
        <w:t xml:space="preserve">Charles Emil held significant properties across multiple states and in Cuba. Some are documented; others exist only in family memory.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Dad's Answer</w:t>
            </w:r>
          </w:p>
        </w:tc>
        <w:tc>
          <w:tcPr>
            <w:tcW w:type="dxa" w:w="18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Do you know the address or location of the Grosse Pointe estate? Any photographs, memories, or stories about it?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Major personal property during the Ford years. Not yet located in the archive.</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The St. Clair River summer home near Algonac — do you know the address or any details? The Helene II was registered to Algonac as home port.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Helene II’s home port. Algonac is confirmed; the specific property is not.</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8</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The Miami Beach winter home — do you know the address? His funeral service was held at the Community Church, Miami Beach. He is buried at Woodlawn Park North in Miami.</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Confirms the retirement geography and connects to the burial location.</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CESOR Farm — the 2,000-acre farm named for Charles Emil (Charles Emil SORensen) where he tested the civilian Jeep prototype before joining Willys-Overland. Do you know where it was located?</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A significant undocumented asset. The farm name and Jeep testing story are confirmed — location is not.</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10</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The US Virgin Islands retirement property — do you know anything about this? Where, when he acquired it, how often he went there?</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Mentioned in sources as a retirement location alongside Florida. No details confirmed.</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11</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The Cuba land holdings — do you know anything about what was there, where it was, when it was acquired, and when it was seized by the Castro government?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A striking biographical detail. The man who built the Arsenal of Democracy had his land taken by Castro. Worth documenting fully.</w:t>
            </w:r>
          </w:p>
        </w:tc>
      </w:tr>
    </w:tbl>
    <w:p>
      <w:pPr>
        <w:spacing w:before="0" w:after="28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3 — The Yachts</w:t>
      </w:r>
    </w:p>
    <w:p>
      <w:pPr>
        <w:spacing w:before="0" w:after="180"/>
        <w:jc w:val="both"/>
      </w:pPr>
      <w:r>
        <w:rPr>
          <w:rFonts w:ascii="Arial" w:cs="Arial" w:eastAsia="Arial" w:hAnsi="Arial"/>
          <w:i/>
          <w:iCs/>
          <w:color w:val="555555"/>
          <w:sz w:val="22"/>
          <w:szCs w:val="22"/>
        </w:rPr>
        <w:t xml:space="preserve">Two yachts, both named Helene. The first still exists on the Detroit River. The second is at the bottom of the English Channel. The family archive holds extraordinary documentation for both.</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Dad's Answer</w:t>
            </w:r>
          </w:p>
        </w:tc>
        <w:tc>
          <w:tcPr>
            <w:tcW w:type="dxa" w:w="18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12</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Who took the photographs of the first Helene at the Nicholson Terminal (the five colour photographs of her in her current deteriorated state)? Do you know when they were taken?</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Professional-quality images that are central to the film’s visual strategy. Rights need to be cleared for production use.</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13</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Do you have any memory or family stories about either Helene yacht — time spent aboard, stories from Charles Emil or others in the family?</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Personal testimony about the yachts would add a human dimension no archive can supply.</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14</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The handwritten note inside the Helene II specification document reads “Helene — Detroit II” with comparative dimensions. Do you know if a smaller second vessel was ever built or planned?</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Possible third Helene. May be a tender or runabout. Family memory is the only way to resolve this.</w:t>
            </w:r>
          </w:p>
        </w:tc>
      </w:tr>
    </w:tbl>
    <w:p>
      <w:pPr>
        <w:spacing w:before="0" w:after="28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4 — Photographs</w:t>
      </w:r>
    </w:p>
    <w:p>
      <w:pPr>
        <w:spacing w:before="0" w:after="180"/>
        <w:jc w:val="both"/>
      </w:pPr>
      <w:r>
        <w:rPr>
          <w:rFonts w:ascii="Arial" w:cs="Arial" w:eastAsia="Arial" w:hAnsi="Arial"/>
          <w:i/>
          <w:iCs/>
          <w:color w:val="555555"/>
          <w:sz w:val="22"/>
          <w:szCs w:val="22"/>
        </w:rPr>
        <w:t xml:space="preserve">Several photographs in the family collection have unknown sources or unconfirmed details. These questions help establish provenance and context.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Dad's Answer</w:t>
            </w:r>
          </w:p>
        </w:tc>
        <w:tc>
          <w:tcPr>
            <w:tcW w:type="dxa" w:w="18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15</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The close-up portrait of Charles Emil in a double-breasted suit, looking directly at camera, holding something small in his hands — do you know where this photograph came from, when it was taken, or what he’s holding?</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strongest individual portrait in the collection. Likely a title-card image for the film. Provenance needed.</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16</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The photograph of Sorensen shaking hands with Ward Canaday (chairman of Willys-Overland) in 1945 — do you know the source? Is this from the family archive or a press photograph?</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Cited in the treatment as a key production asset. Rights depend on source.</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17</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Are there any other photographs in the family’s possession — particularly of Charles Emil at Ford, at Willys, with family members, or at any of his properties — that haven’t been shared yet?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most open-ended and potentially most valuable question. The family archive may hold material no researcher has ever seen.</w:t>
            </w:r>
          </w:p>
        </w:tc>
      </w:tr>
    </w:tbl>
    <w:p>
      <w:pPr>
        <w:spacing w:before="0" w:after="28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5 — Personal and Family Memory</w:t>
      </w:r>
    </w:p>
    <w:p>
      <w:pPr>
        <w:spacing w:before="0" w:after="180"/>
        <w:jc w:val="both"/>
      </w:pPr>
      <w:r>
        <w:rPr>
          <w:rFonts w:ascii="Arial" w:cs="Arial" w:eastAsia="Arial" w:hAnsi="Arial"/>
          <w:i/>
          <w:iCs/>
          <w:color w:val="555555"/>
          <w:sz w:val="22"/>
          <w:szCs w:val="22"/>
        </w:rPr>
        <w:t xml:space="preserve">These questions go beyond the documentary record. They ask for living memory — stories, impressions, and things that were said within the family about Charles Emil.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36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Dad's Answer</w:t>
            </w:r>
          </w:p>
        </w:tc>
        <w:tc>
          <w:tcPr>
            <w:tcW w:type="dxa" w:w="1800"/>
            <w:tcBorders>
              <w:top w:val="single" w:color="DDDDDD" w:sz="1"/>
              <w:left w:val="single" w:color="DDDDDD" w:sz="1"/>
              <w:bottom w:val="single" w:color="DDDDDD" w:sz="1"/>
              <w:right w:val="single" w:color="DDDDDD" w:sz="1"/>
            </w:tcBorders>
            <w:shd w:fill="1B3A5C"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18</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Did your father (Chris’s grandfather) or other family members ever talk about Charles Emil personally — what he was like as a man, a grandfather, a presence in the family?</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film needs a human portrait, not just an industrial one. Family memory is the only source for this.</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19</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Was Charles Emil’s relationship with Henry Ford ever discussed in the family? Did anyone talk about why he left Ford, or how he felt about it?</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forced departure is a key dramatic moment. Sorensen’s own memoir is guarded on this. Family memory may be more candid.</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20</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Did Charles Emil ever speak within the family about the assembly line — about whether he or Ford deserved credit? Did he feel the historical record was unjust to him?</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central question of the film. Any family testimony on this is gold.</w:t>
            </w:r>
          </w:p>
        </w:tc>
      </w:tr>
      <w:tr>
        <w:tc>
          <w:tcPr>
            <w:tcW w:type="dxa" w:w="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B8860B"/>
                <w:sz w:val="20"/>
                <w:szCs w:val="20"/>
              </w:rPr>
              <w:t xml:space="preserve">21</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sz w:val="20"/>
                <w:szCs w:val="20"/>
              </w:rPr>
              <w:t xml:space="preserve">Did the family ever have any contact or correspondence with the Danish royal family beyond the two decoration ceremonies in 1930 and 1937?</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March 2026 letter to King Frederik X is framed as a renewal of a historic bond. Any earlier correspondence would deepen that narrative.</w:t>
            </w:r>
          </w:p>
        </w:tc>
      </w:tr>
      <w:tr>
        <w:tc>
          <w:tcPr>
            <w:tcW w:type="dxa" w:w="3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B8860B"/>
                <w:sz w:val="20"/>
                <w:szCs w:val="20"/>
              </w:rPr>
              <w:t xml:space="preserve">22</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sz w:val="20"/>
                <w:szCs w:val="20"/>
              </w:rPr>
              <w:t xml:space="preserve">Is there anything about Charles Emil — a story, a saying, a habit, a decision — that has been passed down in the family that you think the documentary absolutely must include?</w:t>
            </w:r>
          </w:p>
        </w:tc>
        <w:tc>
          <w:tcPr>
            <w:tcW w:type="dxa" w:w="3600"/>
            <w:tcBorders>
              <w:top w:val="single" w:color="DDDDDD" w:sz="1"/>
              <w:left w:val="single" w:color="DDDDDD" w:sz="1"/>
              <w:bottom w:val="single" w:color="DDDDDD" w:sz="1"/>
              <w:right w:val="single" w:color="DDDDDD" w:sz="1"/>
            </w:tcBorders>
            <w:shd w:fill="FAFFF8" w:val="clear"/>
            <w:tcMar>
              <w:top w:type="dxa" w:w="100"/>
              <w:left w:type="dxa" w:w="120"/>
              <w:bottom w:type="dxa" w:w="100"/>
              <w:right w:type="dxa" w:w="12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both"/>
            </w:pPr>
            <w:r>
              <w:rPr>
                <w:rFonts w:ascii="Arial" w:cs="Arial" w:eastAsia="Arial" w:hAnsi="Arial"/>
                <w:i/>
                <w:iCs/>
                <w:color w:val="666666"/>
                <w:sz w:val="18"/>
                <w:szCs w:val="18"/>
              </w:rPr>
              <w:t xml:space="preserve">The most important question on this list. The answer will be something no archive holds.</w:t>
            </w:r>
          </w:p>
        </w:tc>
      </w:tr>
    </w:tbl>
    <w:p>
      <w:pPr>
        <w:spacing w:before="0" w:after="280"/>
      </w:pPr>
      <w:r>
        <w:t xml:space="preserve"/>
      </w:r>
    </w:p>
    <w:p>
      <w:pPr>
        <w:pBdr>
          <w:bottom w:val="single" w:color="B8860B" w:sz="4" w:space="1"/>
        </w:pBdr>
        <w:spacing w:before="240" w:after="240"/>
      </w:pPr>
      <w:r>
        <w:t xml:space="preserve"/>
      </w:r>
    </w:p>
    <w:p>
      <w:pPr>
        <w:spacing w:before="240" w:after="80"/>
        <w:jc w:val="center"/>
      </w:pPr>
      <w:r>
        <w:rPr>
          <w:rFonts w:ascii="Arial" w:cs="Arial" w:eastAsia="Arial" w:hAnsi="Arial"/>
          <w:i/>
          <w:iCs/>
          <w:color w:val="777777"/>
          <w:sz w:val="20"/>
          <w:szCs w:val="20"/>
        </w:rPr>
        <w:t xml:space="preserve">Add any answers, memories, or new questions directly to this document.</w:t>
      </w:r>
    </w:p>
    <w:p>
      <w:pPr>
        <w:spacing w:before="0" w:after="60"/>
        <w:jc w:val="center"/>
      </w:pPr>
      <w:r>
        <w:rPr>
          <w:rFonts w:ascii="Arial" w:cs="Arial" w:eastAsia="Arial" w:hAnsi="Arial"/>
          <w:color w:val="999999"/>
          <w:sz w:val="18"/>
          <w:szCs w:val="18"/>
        </w:rPr>
        <w:t xml:space="preserve">Cast Iron Charlie — Sorensen Family Documentary Project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6"/>
      <w:szCs w:val="26"/>
    </w:rPr>
  </w:style>
  <w:style w:type="paragraph" w:styleId="Heading2">
    <w:name w:val="Heading 2"/>
    <w:basedOn w:val="Normal"/>
    <w:next w:val="Normal"/>
    <w:qFormat/>
    <w:pPr>
      <w:spacing w:before="280" w:after="10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2026-03-18T03:21:52.044Z</dcterms:created>
  <dcterms:modified xsi:type="dcterms:W3CDTF">2026-03-18T03:21:52.045Z</dcterms:modified>
</cp:coreProperties>
</file>

<file path=docProps/custom.xml><?xml version="1.0" encoding="utf-8"?>
<Properties xmlns="http://schemas.openxmlformats.org/officeDocument/2006/custom-properties" xmlns:vt="http://schemas.openxmlformats.org/officeDocument/2006/docPropsVTypes"/>
</file>