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13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834"/>
        <w:gridCol w:w="6378"/>
      </w:tblGrid>
      <w:tr>
        <w:trPr>
          <w:tblHeader w:val="true"/>
          <w:cantSplit w:val="true"/>
        </w:trPr>
        <w:tc>
          <w:tcPr>
            <w:tcW w:w="9212" w:type="dxa"/>
            <w:gridSpan w:val="2"/>
            <w:tcBorders/>
            <w:shd w:fill="auto" w:val="clear"/>
          </w:tcPr>
          <w:p>
            <w:pPr>
              <w:pStyle w:val="Normal"/>
              <w:rPr>
                <w:sz w:val="36"/>
                <w:sz w:val="36"/>
                <w:szCs w:val="36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36"/>
                <w:szCs w:val="36"/>
                <w:lang w:val="en-US"/>
              </w:rPr>
              <w:t xml:space="preserve">Popular science summary of the PhD thesis in Danish </w:t>
            </w:r>
            <w:r/>
          </w:p>
        </w:tc>
      </w:tr>
      <w:tr>
        <w:trPr>
          <w:tblHeader w:val="true"/>
          <w:trHeight w:val="140" w:hRule="atLeast"/>
        </w:trPr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  <w:r/>
          </w:p>
        </w:tc>
        <w:tc>
          <w:tcPr>
            <w:tcW w:w="6378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  <w:r/>
          </w:p>
        </w:tc>
      </w:tr>
      <w:tr>
        <w:trPr>
          <w:tblHeader w:val="true"/>
        </w:trPr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</w:r>
            <w:r/>
          </w:p>
        </w:tc>
        <w:tc>
          <w:tcPr>
            <w:tcW w:w="6378" w:type="dxa"/>
            <w:tcBorders/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</w:r>
            <w:r/>
          </w:p>
        </w:tc>
      </w:tr>
      <w:tr>
        <w:trPr>
          <w:tblHeader w:val="true"/>
        </w:trPr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PhD student</w:t>
            </w:r>
            <w:r/>
          </w:p>
        </w:tc>
        <w:tc>
          <w:tcPr>
            <w:tcW w:w="6378" w:type="dxa"/>
            <w:tcBorders>
              <w:bottom w:val="single" w:sz="4" w:space="0" w:color="B2B2B2"/>
              <w:insideH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Søren Havelund Welling</w:t>
            </w:r>
            <w:r/>
          </w:p>
        </w:tc>
      </w:tr>
      <w:tr>
        <w:trPr>
          <w:tblHeader w:val="true"/>
        </w:trPr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  <w:r/>
          </w:p>
        </w:tc>
        <w:tc>
          <w:tcPr>
            <w:tcW w:w="6378" w:type="dxa"/>
            <w:tcBorders>
              <w:top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</w:r>
            <w:r/>
          </w:p>
        </w:tc>
      </w:tr>
      <w:tr>
        <w:trPr/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Title of the PhD thesis</w:t>
            </w:r>
            <w:r/>
          </w:p>
        </w:tc>
        <w:tc>
          <w:tcPr>
            <w:tcW w:w="6378" w:type="dxa"/>
            <w:tcBorders>
              <w:bottom w:val="single" w:sz="4" w:space="0" w:color="B2B2B2"/>
              <w:insideH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Characterization of absorption enhancers for orally administered therapeutic peptides in tablet formulations</w:t>
            </w:r>
            <w:r/>
          </w:p>
        </w:tc>
      </w:tr>
      <w:tr>
        <w:trPr/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  <w:r/>
          </w:p>
        </w:tc>
        <w:tc>
          <w:tcPr>
            <w:tcW w:w="6378" w:type="dxa"/>
            <w:tcBorders>
              <w:top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</w:r>
            <w:r/>
          </w:p>
        </w:tc>
      </w:tr>
      <w:tr>
        <w:trPr/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PhD school/Department</w:t>
            </w:r>
            <w:r/>
          </w:p>
        </w:tc>
        <w:tc>
          <w:tcPr>
            <w:tcW w:w="6378" w:type="dxa"/>
            <w:tcBorders>
              <w:bottom w:val="single" w:sz="4" w:space="0" w:color="B2B2B2"/>
              <w:insideH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Industrial PhD – DTU COMPUTE</w:t>
            </w:r>
            <w:r/>
          </w:p>
        </w:tc>
      </w:tr>
      <w:tr>
        <w:trPr/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6378" w:type="dxa"/>
            <w:tcBorders>
              <w:top w:val="single" w:sz="4" w:space="0" w:color="B2B2B2"/>
            </w:tcBorders>
            <w:shd w:color="auto"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  <w:r/>
          </w:p>
        </w:tc>
      </w:tr>
      <w:tr>
        <w:trPr>
          <w:cantSplit w:val="true"/>
        </w:trPr>
        <w:tc>
          <w:tcPr>
            <w:tcW w:w="9212" w:type="dxa"/>
            <w:gridSpan w:val="2"/>
            <w:tcBorders/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  <w:r/>
          </w:p>
        </w:tc>
      </w:tr>
      <w:tr>
        <w:trPr>
          <w:cantSplit w:val="true"/>
        </w:trPr>
        <w:tc>
          <w:tcPr>
            <w:tcW w:w="9212" w:type="dxa"/>
            <w:gridSpan w:val="2"/>
            <w:tcBorders>
              <w:bottom w:val="single" w:sz="4" w:space="0" w:color="B2B2B2"/>
              <w:insideH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36"/>
                <w:sz w:val="36"/>
                <w:szCs w:val="36"/>
                <w:rFonts w:ascii="Arial" w:hAnsi="Arial" w:cs="Arial"/>
              </w:rPr>
            </w:pPr>
            <w:r>
              <w:rPr>
                <w:rFonts w:cs="Arial" w:ascii="Arial" w:hAnsi="Arial"/>
                <w:sz w:val="36"/>
                <w:szCs w:val="36"/>
              </w:rPr>
              <w:t>Science summary</w:t>
            </w:r>
            <w:r/>
          </w:p>
        </w:tc>
      </w:tr>
      <w:tr>
        <w:trPr>
          <w:trHeight w:val="314" w:hRule="atLeast"/>
          <w:cantSplit w:val="true"/>
        </w:trPr>
        <w:tc>
          <w:tcPr>
            <w:tcW w:w="9212" w:type="dxa"/>
            <w:gridSpan w:val="2"/>
            <w:tcBorders>
              <w:top w:val="single" w:sz="4" w:space="0" w:color="B2B2B2"/>
              <w:left w:val="single" w:sz="4" w:space="0" w:color="B2B2B2"/>
              <w:right w:val="single" w:sz="4" w:space="0" w:color="B2B2B2"/>
              <w:insideV w:val="single" w:sz="4" w:space="0" w:color="B2B2B2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10"/>
                <w:sz w:val="10"/>
                <w:szCs w:val="22"/>
                <w:rFonts w:ascii="Arial" w:hAnsi="Arial" w:cs="Arial"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color w:val="808080" w:themeColor="background1" w:themeShade="80"/>
                <w:sz w:val="10"/>
                <w:szCs w:val="22"/>
                <w:lang w:val="en-GB"/>
              </w:rPr>
            </w:r>
            <w:r/>
          </w:p>
          <w:p>
            <w:pPr>
              <w:pStyle w:val="Normal"/>
              <w:jc w:val="both"/>
              <w:rPr>
                <w:iCs/>
                <w:bCs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color w:val="808080" w:themeColor="background1" w:themeShade="80"/>
                <w:szCs w:val="22"/>
                <w:lang w:val="en-US"/>
              </w:rPr>
              <w:t xml:space="preserve">* </w:t>
            </w:r>
            <w:r>
              <w:rPr>
                <w:rFonts w:cs="Arial" w:ascii="Arial" w:hAnsi="Arial"/>
                <w:bCs/>
                <w:iCs/>
                <w:color w:val="808080" w:themeColor="background1" w:themeShade="80"/>
                <w:lang w:val="en-US"/>
              </w:rPr>
              <w:t>Please give a short popular abstract in Danish (approximately half a page) suited for the publication of the title, main content, results and innovations of the PhD thesis also including prospective utilizations hereof:</w:t>
            </w:r>
            <w:r/>
          </w:p>
        </w:tc>
      </w:tr>
      <w:tr>
        <w:trPr>
          <w:trHeight w:val="9282" w:hRule="atLeast"/>
          <w:cantSplit w:val="true"/>
        </w:trPr>
        <w:tc>
          <w:tcPr>
            <w:tcW w:w="9212" w:type="dxa"/>
            <w:gridSpan w:val="2"/>
            <w:tcBorders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At udvikle en virksom oral formulering af insulin til behandling af type-2 diabetes vil være en stor milepæl, der betyder øget bekvemmelighed for patienterne. Udover at beskytte insulin fra enzymatisk nedbrydning i tyndtarmen, skal en formulering bryde tyndtarmens epithelbarriere. Absorptionsfremmere are nødvendige for at sikre a blot et par få procent insulin optages. Dette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PhD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projekt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udviklede nye værktøjer til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at identificere absorptionsfremmere, der både er potente o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g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tilstrækkeligt opløselige. Random forest blev anvendt til at bygge prædiktive modeller til at forudsige potens og opløselighed af nye molekyler. Modeller af random forest er svære at fortolke. I forbindelse med at forklare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hvordan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en given model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er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i stand til at genkende molekyler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som absorptionsfremmere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, bl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e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v et nyt evalueringsværktøj, forest floor, udviklet.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At bidrage til fortolkningen af random forest modeller, kan hjælpe forskere på tværs af faggrupper til at finde nye sammenhænge i datasæt uden først at specificere, hvad der søges efter. Forest floor blev anvendt til at forklare hvordan random forest kunne genkende opløselige absorptionsfremmere ud fra molekyle strukturer.</w:t>
            </w:r>
            <w:r/>
          </w:p>
        </w:tc>
      </w:tr>
    </w:tbl>
    <w:p>
      <w:pPr>
        <w:pStyle w:val="Normal"/>
        <w:tabs>
          <w:tab w:val="right" w:pos="9069" w:leader="none"/>
        </w:tabs>
      </w:pPr>
      <w:r>
        <w:rPr>
          <w:rFonts w:cs="Arial" w:ascii="Arial" w:hAnsi="Arial"/>
          <w:sz w:val="22"/>
          <w:szCs w:val="36"/>
          <w:lang w:val="en-US"/>
        </w:rPr>
        <w:t>The abstract is e-mailed to:</w:t>
        <w:tab/>
      </w:r>
      <w:r>
        <w:rPr>
          <w:rFonts w:cs="Arial" w:ascii="Arial" w:hAnsi="Arial"/>
          <w:color w:val="000000" w:themeColor="text1"/>
          <w:sz w:val="24"/>
          <w:szCs w:val="24"/>
          <w:lang w:val="en-US"/>
        </w:rPr>
        <w:t xml:space="preserve">The department, </w:t>
      </w:r>
      <w:hyperlink r:id="rId2">
        <w:r>
          <w:rPr>
            <w:rStyle w:val="InternetLink"/>
            <w:rFonts w:cs="Arial" w:ascii="Arial" w:hAnsi="Arial"/>
            <w:color w:val="000000" w:themeColor="text1"/>
            <w:sz w:val="24"/>
            <w:szCs w:val="24"/>
            <w:lang w:val="en-US"/>
          </w:rPr>
          <w:t>redaktion@dtuavisen.dk</w:t>
        </w:r>
      </w:hyperlink>
      <w:r>
        <w:rPr>
          <w:rFonts w:cs="Arial" w:ascii="Arial" w:hAnsi="Arial"/>
          <w:color w:val="000000" w:themeColor="text1"/>
          <w:sz w:val="24"/>
          <w:szCs w:val="24"/>
          <w:lang w:val="en-US"/>
        </w:rPr>
        <w:t xml:space="preserve"> and </w:t>
      </w:r>
      <w:hyperlink r:id="rId3">
        <w:r>
          <w:rPr>
            <w:rStyle w:val="InternetLink"/>
            <w:rFonts w:cs="Arial" w:ascii="Arial" w:hAnsi="Arial"/>
            <w:color w:val="000000" w:themeColor="text1"/>
            <w:sz w:val="24"/>
            <w:szCs w:val="24"/>
            <w:lang w:val="en-US"/>
          </w:rPr>
          <w:t>hm@ing.dk</w:t>
        </w:r>
      </w:hyperlink>
      <w:r>
        <w:rPr>
          <w:rFonts w:cs="Arial" w:ascii="Arial" w:hAnsi="Arial"/>
          <w:color w:val="000000" w:themeColor="text1"/>
          <w:sz w:val="24"/>
          <w:szCs w:val="24"/>
          <w:lang w:val="en-US"/>
        </w:rPr>
        <w:t>.</w:t>
      </w:r>
      <w:r>
        <w:rPr>
          <w:rFonts w:cs="Arial" w:ascii="Arial" w:hAnsi="Arial"/>
          <w:lang w:val="en-US"/>
        </w:rPr>
        <w:t xml:space="preserve"> </w:t>
      </w:r>
      <w:r/>
    </w:p>
    <w:sectPr>
      <w:headerReference w:type="default" r:id="rId4"/>
      <w:footerReference w:type="default" r:id="rId5"/>
      <w:type w:val="nextPage"/>
      <w:pgSz w:w="11906" w:h="16838"/>
      <w:pgMar w:left="1418" w:right="1418" w:header="851" w:top="908" w:footer="720" w:bottom="777" w:gutter="0"/>
      <w:pgNumType w:start="1"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G Times">
    <w:charset w:val="00"/>
    <w:family w:val="roman"/>
    <w:pitch w:val="variable"/>
  </w:font>
  <w:font w:name="Univers Condensed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NeoSansStd-Regular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0" w:leader="none"/>
      </w:tabs>
      <w:suppressAutoHyphens w:val="true"/>
      <w:rPr>
        <w:sz w:val="24"/>
        <w:sz w:val="24"/>
        <w:rFonts w:ascii="CG Times" w:hAnsi="CG Times"/>
      </w:rPr>
    </w:pPr>
    <w:r>
      <w:rPr>
        <w:sz w:val="24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2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603"/>
      <w:gridCol w:w="4718"/>
    </w:tblGrid>
    <w:tr>
      <w:trPr/>
      <w:tc>
        <w:tcPr>
          <w:tcW w:w="4603" w:type="dxa"/>
          <w:tcBorders/>
          <w:shd w:fill="auto" w:val="clear"/>
        </w:tcPr>
        <w:p>
          <w:pPr>
            <w:pStyle w:val="Normal"/>
            <w:widowControl/>
            <w:rPr>
              <w:szCs w:val="16"/>
              <w:rFonts w:ascii="Arial" w:hAnsi="Arial" w:cs="Arial"/>
              <w:color w:val="000000"/>
              <w:lang w:val="en-US"/>
            </w:rPr>
          </w:pPr>
          <w:bookmarkStart w:id="0" w:name="_GoBack"/>
          <w:bookmarkEnd w:id="0"/>
          <w:r>
            <w:rPr>
              <w:rFonts w:cs="Arial" w:ascii="Arial" w:hAnsi="Arial"/>
              <w:color w:val="000000"/>
              <w:szCs w:val="16"/>
              <w:lang w:val="en-US"/>
            </w:rPr>
            <w:t>PhD and Continuing Education</w:t>
          </w:r>
          <w:r/>
        </w:p>
        <w:p>
          <w:pPr>
            <w:pStyle w:val="Header"/>
            <w:rPr>
              <w:sz w:val="24"/>
              <w:sz w:val="24"/>
              <w:lang w:val="en-US"/>
            </w:rPr>
          </w:pPr>
          <w:r>
            <w:rPr>
              <w:rFonts w:cs="NeoSansStd-Regular" w:ascii="NeoSansStd-Regular" w:hAnsi="NeoSansStd-Regular"/>
              <w:color w:val="808080"/>
              <w:szCs w:val="16"/>
              <w:lang w:val="en-US"/>
            </w:rPr>
            <w:t>March 2014 | page</w:t>
          </w:r>
          <w:r>
            <w:rPr>
              <w:sz w:val="24"/>
              <w:lang w:val="en-US"/>
            </w:rPr>
            <w:t xml:space="preserve"> </w:t>
          </w:r>
          <w:r>
            <w:rPr>
              <w:rFonts w:cs="NeoSansStd-Regular" w:ascii="NeoSansStd-Regular" w:hAnsi="NeoSansStd-Regular"/>
              <w:color w:val="808080"/>
              <w:sz w:val="24"/>
              <w:szCs w:val="16"/>
              <w:lang w:val="en-US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NeoSansStd-Regular" w:ascii="NeoSansStd-Regular" w:hAnsi="NeoSansStd-Regular"/>
              <w:color w:val="808080"/>
              <w:szCs w:val="16"/>
              <w:lang w:val="en-US"/>
            </w:rPr>
            <w:t>/</w:t>
          </w:r>
          <w:r>
            <w:rPr>
              <w:rFonts w:cs="NeoSansStd-Regular" w:ascii="NeoSansStd-Regular" w:hAnsi="NeoSansStd-Regular"/>
              <w:color w:val="808080"/>
              <w:szCs w:val="16"/>
              <w:lang w:val="en-US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  <w:r/>
        </w:p>
        <w:p>
          <w:pPr>
            <w:pStyle w:val="Normal"/>
            <w:widowControl/>
            <w:rPr>
              <w:sz w:val="16"/>
              <w:sz w:val="16"/>
              <w:szCs w:val="16"/>
              <w:rFonts w:ascii="NeoSansStd-Regular" w:hAnsi="NeoSansStd-Regular" w:cs="NeoSansStd-Regular"/>
              <w:color w:val="000000"/>
              <w:lang w:val="en-US"/>
            </w:rPr>
          </w:pPr>
          <w:r>
            <w:rPr>
              <w:rFonts w:cs="NeoSansStd-Regular" w:ascii="NeoSansStd-Regular" w:hAnsi="NeoSansStd-Regular"/>
              <w:color w:val="000000"/>
              <w:sz w:val="16"/>
              <w:szCs w:val="16"/>
              <w:lang w:val="en-US"/>
            </w:rPr>
          </w:r>
          <w:r/>
        </w:p>
      </w:tc>
      <w:tc>
        <w:tcPr>
          <w:tcW w:w="4718" w:type="dxa"/>
          <w:tcBorders/>
          <w:shd w:fill="auto" w:val="clear"/>
        </w:tcPr>
        <w:p>
          <w:pPr>
            <w:pStyle w:val="Normal"/>
            <w:widowControl/>
            <w:ind w:right="-108" w:hanging="0"/>
            <w:jc w:val="right"/>
            <w:rPr>
              <w:sz w:val="16"/>
              <w:sz w:val="16"/>
              <w:szCs w:val="16"/>
              <w:rFonts w:ascii="NeoSansStd-Regular" w:hAnsi="NeoSansStd-Regular" w:cs="NeoSansStd-Regular"/>
              <w:color w:val="000000"/>
            </w:rPr>
          </w:pPr>
          <w:r>
            <w:rPr/>
            <w:drawing>
              <wp:inline distT="0" distB="0" distL="0" distR="0">
                <wp:extent cx="1733550" cy="552450"/>
                <wp:effectExtent l="0" t="0" r="0" b="0"/>
                <wp:docPr id="1" name="Picture" descr="DTU UK 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DTU UK 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</w:tr>
  </w:tbl>
  <w:p>
    <w:pPr>
      <w:pStyle w:val="Header"/>
      <w:rPr>
        <w:sz w:val="8"/>
        <w:sz w:val="8"/>
        <w:rFonts w:ascii="CG Times" w:hAnsi="CG Times"/>
      </w:rPr>
    </w:pPr>
    <w:bookmarkStart w:id="1" w:name="_GoBack"/>
    <w:bookmarkStart w:id="2" w:name="_GoBack"/>
    <w:bookmarkEnd w:id="2"/>
    <w:r>
      <w:rPr>
        <w:sz w:val="8"/>
      </w:rPr>
    </w:r>
    <w:r/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a-DK" w:eastAsia="da-DK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uiPriority="99" w:name="header"/>
    <w:lsdException w:qFormat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G Times" w:hAnsi="CG Times" w:eastAsia="Times New Roman" w:cs="Times New Roman"/>
      <w:color w:val="auto"/>
      <w:sz w:val="20"/>
      <w:szCs w:val="20"/>
      <w:lang w:val="da-DK" w:eastAsia="da-DK" w:bidi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7371" w:leader="none"/>
        <w:tab w:val="right" w:pos="10774" w:leader="none"/>
      </w:tabs>
      <w:suppressAutoHyphens w:val="true"/>
      <w:outlineLvl w:val="0"/>
    </w:pPr>
    <w:rPr>
      <w:rFonts w:ascii="Univers Condensed" w:hAnsi="Univers Condensed"/>
      <w:b/>
      <w:i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EquationCaption" w:customStyle="1">
    <w:name w:val="_Equation Caption"/>
    <w:rPr/>
  </w:style>
  <w:style w:type="character" w:styleId="DtuStandardTegn" w:customStyle="1">
    <w:name w:val="dtuStandard Tegn"/>
    <w:basedOn w:val="DefaultParagraphFont"/>
    <w:link w:val="dtuStandard"/>
    <w:rsid w:val="00301762"/>
    <w:rPr>
      <w:rFonts w:ascii="Arial" w:hAnsi="Arial"/>
      <w:spacing w:val="4"/>
      <w:lang w:val="da-DK" w:eastAsia="da-DK" w:bidi="ar-SA"/>
    </w:rPr>
  </w:style>
  <w:style w:type="character" w:styleId="SidehovedTegn" w:customStyle="1">
    <w:name w:val="Sidehoved Tegn"/>
    <w:basedOn w:val="DefaultParagraphFont"/>
    <w:link w:val="Sidehoved"/>
    <w:uiPriority w:val="99"/>
    <w:rsid w:val="005e17eb"/>
    <w:rPr>
      <w:rFonts w:ascii="CG Times" w:hAnsi="CG Times"/>
    </w:rPr>
  </w:style>
  <w:style w:type="character" w:styleId="MarkeringsbobletekstTegn" w:customStyle="1">
    <w:name w:val="Markeringsbobletekst Tegn"/>
    <w:basedOn w:val="DefaultParagraphFont"/>
    <w:link w:val="Markeringsbobletekst"/>
    <w:rsid w:val="00f244fe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sid w:val="00c06417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rPr>
      <w:rFonts w:eastAsia="Times New Roman" w:cs="Arial"/>
    </w:rPr>
  </w:style>
  <w:style w:type="character" w:styleId="ListLabel2">
    <w:name w:val="ListLabel 2"/>
    <w:rPr>
      <w:rFonts w:cs="Courier New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Normal"/>
    <w:pPr>
      <w:ind w:left="283" w:hanging="283"/>
    </w:pPr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Endnotetext">
    <w:name w:val="endnote text"/>
    <w:basedOn w:val="Normal"/>
    <w:semiHidden/>
    <w:pPr/>
    <w:rPr>
      <w:sz w:val="24"/>
    </w:rPr>
  </w:style>
  <w:style w:type="paragraph" w:styleId="Footnotetext">
    <w:name w:val="footnote text"/>
    <w:basedOn w:val="Normal"/>
    <w:semiHidden/>
    <w:pPr/>
    <w:rPr>
      <w:sz w:val="24"/>
    </w:rPr>
  </w:style>
  <w:style w:type="paragraph" w:styleId="Indhold1" w:customStyle="1">
    <w:name w:val="indhold 1"/>
    <w:basedOn w:val="Normal"/>
    <w:pPr>
      <w:tabs>
        <w:tab w:val="right" w:pos="9360" w:leader="dot"/>
      </w:tabs>
      <w:suppressAutoHyphens w:val="true"/>
      <w:spacing w:before="480" w:after="0"/>
      <w:ind w:left="720" w:right="720" w:hanging="720"/>
    </w:pPr>
    <w:rPr>
      <w:lang w:val="en-US"/>
    </w:rPr>
  </w:style>
  <w:style w:type="paragraph" w:styleId="Indhold2" w:customStyle="1">
    <w:name w:val="indhold 2"/>
    <w:basedOn w:val="Normal"/>
    <w:pPr>
      <w:tabs>
        <w:tab w:val="right" w:pos="9360" w:leader="dot"/>
      </w:tabs>
      <w:suppressAutoHyphens w:val="true"/>
      <w:ind w:left="1440" w:right="720" w:hanging="720"/>
    </w:pPr>
    <w:rPr>
      <w:lang w:val="en-US"/>
    </w:rPr>
  </w:style>
  <w:style w:type="paragraph" w:styleId="Indhold3" w:customStyle="1">
    <w:name w:val="indhold 3"/>
    <w:basedOn w:val="Normal"/>
    <w:pPr>
      <w:tabs>
        <w:tab w:val="right" w:pos="9360" w:leader="dot"/>
      </w:tabs>
      <w:suppressAutoHyphens w:val="true"/>
      <w:ind w:left="2160" w:right="720" w:hanging="720"/>
    </w:pPr>
    <w:rPr>
      <w:lang w:val="en-US"/>
    </w:rPr>
  </w:style>
  <w:style w:type="paragraph" w:styleId="Indhold4" w:customStyle="1">
    <w:name w:val="indhold 4"/>
    <w:basedOn w:val="Normal"/>
    <w:pPr>
      <w:tabs>
        <w:tab w:val="right" w:pos="9360" w:leader="dot"/>
      </w:tabs>
      <w:suppressAutoHyphens w:val="true"/>
      <w:ind w:left="2880" w:right="720" w:hanging="720"/>
    </w:pPr>
    <w:rPr>
      <w:lang w:val="en-US"/>
    </w:rPr>
  </w:style>
  <w:style w:type="paragraph" w:styleId="Indhold5" w:customStyle="1">
    <w:name w:val="indhold 5"/>
    <w:basedOn w:val="Normal"/>
    <w:pPr>
      <w:tabs>
        <w:tab w:val="right" w:pos="9360" w:leader="dot"/>
      </w:tabs>
      <w:suppressAutoHyphens w:val="true"/>
      <w:ind w:left="3600" w:right="720" w:hanging="720"/>
    </w:pPr>
    <w:rPr>
      <w:lang w:val="en-US"/>
    </w:rPr>
  </w:style>
  <w:style w:type="paragraph" w:styleId="Indhold6" w:customStyle="1">
    <w:name w:val="indhold 6"/>
    <w:basedOn w:val="Normal"/>
    <w:pPr>
      <w:tabs>
        <w:tab w:val="right" w:pos="9360" w:leader="none"/>
      </w:tabs>
      <w:suppressAutoHyphens w:val="true"/>
      <w:ind w:left="720" w:hanging="720"/>
    </w:pPr>
    <w:rPr>
      <w:lang w:val="en-US"/>
    </w:rPr>
  </w:style>
  <w:style w:type="paragraph" w:styleId="Indhold7" w:customStyle="1">
    <w:name w:val="indhold 7"/>
    <w:basedOn w:val="Normal"/>
    <w:pPr>
      <w:suppressAutoHyphens w:val="true"/>
      <w:ind w:left="720" w:hanging="720"/>
    </w:pPr>
    <w:rPr>
      <w:lang w:val="en-US"/>
    </w:rPr>
  </w:style>
  <w:style w:type="paragraph" w:styleId="Indhold8" w:customStyle="1">
    <w:name w:val="indhold 8"/>
    <w:basedOn w:val="Normal"/>
    <w:pPr>
      <w:tabs>
        <w:tab w:val="right" w:pos="9360" w:leader="none"/>
      </w:tabs>
      <w:suppressAutoHyphens w:val="true"/>
      <w:ind w:left="720" w:hanging="720"/>
    </w:pPr>
    <w:rPr>
      <w:lang w:val="en-US"/>
    </w:rPr>
  </w:style>
  <w:style w:type="paragraph" w:styleId="Indhold9" w:customStyle="1">
    <w:name w:val="indhold 9"/>
    <w:basedOn w:val="Normal"/>
    <w:pPr>
      <w:tabs>
        <w:tab w:val="right" w:pos="9360" w:leader="dot"/>
      </w:tabs>
      <w:suppressAutoHyphens w:val="true"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pos="9360" w:leader="dot"/>
      </w:tabs>
      <w:suppressAutoHyphens w:val="true"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pos="9360" w:leader="dot"/>
      </w:tabs>
      <w:suppressAutoHyphens w:val="true"/>
      <w:ind w:left="1440" w:right="720" w:hanging="720"/>
    </w:pPr>
    <w:rPr>
      <w:lang w:val="en-US"/>
    </w:rPr>
  </w:style>
  <w:style w:type="paragraph" w:styleId="Citatoverskrift" w:customStyle="1">
    <w:name w:val="citatoverskrift"/>
    <w:basedOn w:val="Normal"/>
    <w:pPr>
      <w:tabs>
        <w:tab w:val="right" w:pos="9360" w:leader="none"/>
      </w:tabs>
      <w:suppressAutoHyphens w:val="true"/>
    </w:pPr>
    <w:rPr>
      <w:lang w:val="en-US"/>
    </w:rPr>
  </w:style>
  <w:style w:type="paragraph" w:styleId="Billedtekst" w:customStyle="1">
    <w:name w:val="billedtekst"/>
    <w:basedOn w:val="Normal"/>
    <w:pPr/>
    <w:rPr>
      <w:sz w:val="24"/>
    </w:rPr>
  </w:style>
  <w:style w:type="paragraph" w:styleId="Header">
    <w:name w:val="Header"/>
    <w:basedOn w:val="Normal"/>
    <w:link w:val="SidehovedTegn"/>
    <w:uiPriority w:val="99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Envelopereturn">
    <w:name w:val="envelope return"/>
    <w:basedOn w:val="Normal"/>
    <w:pPr/>
    <w:rPr>
      <w:rFonts w:ascii="Arial" w:hAnsi="Arial"/>
    </w:rPr>
  </w:style>
  <w:style w:type="paragraph" w:styleId="PlainText">
    <w:name w:val="Plain Text"/>
    <w:basedOn w:val="Normal"/>
    <w:pPr/>
    <w:rPr>
      <w:rFonts w:ascii="Courier New" w:hAnsi="Courier New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before="0" w:after="120"/>
      <w:ind w:left="1440" w:right="1440" w:hanging="0"/>
    </w:pPr>
    <w:rPr/>
  </w:style>
  <w:style w:type="paragraph" w:styleId="MessageHeader">
    <w:name w:val="Message Header"/>
    <w:basedOn w:val="Normal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fill="CCCCCC" w:val="clear"/>
      <w:ind w:left="1134" w:hanging="1134"/>
    </w:pPr>
    <w:rPr>
      <w:rFonts w:ascii="Arial" w:hAnsi="Arial"/>
      <w:sz w:val="24"/>
    </w:rPr>
  </w:style>
  <w:style w:type="paragraph" w:styleId="BodyTextIndent">
    <w:name w:val="Body Text Indent"/>
    <w:basedOn w:val="TextBody"/>
    <w:pPr>
      <w:ind w:firstLine="210"/>
    </w:pPr>
    <w:rPr/>
  </w:style>
  <w:style w:type="paragraph" w:styleId="TextBodyIndent">
    <w:name w:val="Text Body Indent"/>
    <w:basedOn w:val="Normal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pPr>
      <w:ind w:left="283" w:firstLine="210"/>
    </w:pPr>
    <w:rPr/>
  </w:style>
  <w:style w:type="paragraph" w:styleId="BodyText2">
    <w:name w:val="Body Text 2"/>
    <w:basedOn w:val="Normal"/>
    <w:pPr>
      <w:spacing w:lineRule="auto" w:line="480" w:before="0" w:after="120"/>
    </w:pPr>
    <w:rPr/>
  </w:style>
  <w:style w:type="paragraph" w:styleId="BodyText3">
    <w:name w:val="Body Text 3"/>
    <w:basedOn w:val="Normal"/>
    <w:pPr>
      <w:spacing w:before="0" w:after="120"/>
    </w:pPr>
    <w:rPr>
      <w:sz w:val="16"/>
    </w:rPr>
  </w:style>
  <w:style w:type="paragraph" w:styleId="BodyTextIndent2">
    <w:name w:val="Body Text Indent 2"/>
    <w:basedOn w:val="Normal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pPr>
      <w:spacing w:before="0" w:after="120"/>
      <w:ind w:left="283" w:hanging="0"/>
    </w:pPr>
    <w:rPr>
      <w:sz w:val="16"/>
    </w:rPr>
  </w:style>
  <w:style w:type="paragraph" w:styleId="Toaheading">
    <w:name w:val="toa heading"/>
    <w:basedOn w:val="Normal"/>
    <w:next w:val="Normal"/>
    <w:semiHidden/>
    <w:pPr>
      <w:spacing w:before="120" w:after="0"/>
    </w:pPr>
    <w:rPr>
      <w:rFonts w:ascii="Arial" w:hAnsi="Arial"/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  <w:rPr/>
  </w:style>
  <w:style w:type="paragraph" w:styleId="Date">
    <w:name w:val="Date"/>
    <w:basedOn w:val="Normal"/>
    <w:next w:val="Normal"/>
    <w:pPr/>
    <w:rPr/>
  </w:style>
  <w:style w:type="paragraph" w:styleId="DocumentMap">
    <w:name w:val="Document Map"/>
    <w:basedOn w:val="Normal"/>
    <w:semiHidden/>
    <w:pPr>
      <w:shd w:fill="000080" w:val="clear"/>
    </w:pPr>
    <w:rPr>
      <w:rFonts w:ascii="Tahoma" w:hAnsi="Tahoma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  <w:rPr/>
  </w:style>
  <w:style w:type="paragraph" w:styleId="Index4">
    <w:name w:val="index 4"/>
    <w:basedOn w:val="Normal"/>
    <w:next w:val="Normal"/>
    <w:autoRedefine/>
    <w:semiHidden/>
    <w:pPr>
      <w:ind w:left="800" w:hanging="200"/>
    </w:pPr>
    <w:rPr/>
  </w:style>
  <w:style w:type="paragraph" w:styleId="Index5">
    <w:name w:val="index 5"/>
    <w:basedOn w:val="Normal"/>
    <w:next w:val="Normal"/>
    <w:autoRedefine/>
    <w:semiHidden/>
    <w:pPr>
      <w:ind w:left="1000" w:hanging="200"/>
    </w:pPr>
    <w:rPr/>
  </w:style>
  <w:style w:type="paragraph" w:styleId="Index6">
    <w:name w:val="index 6"/>
    <w:basedOn w:val="Normal"/>
    <w:next w:val="Normal"/>
    <w:autoRedefine/>
    <w:semiHidden/>
    <w:pPr>
      <w:ind w:left="1200" w:hanging="200"/>
    </w:pPr>
    <w:rPr/>
  </w:style>
  <w:style w:type="paragraph" w:styleId="Index7">
    <w:name w:val="index 7"/>
    <w:basedOn w:val="Normal"/>
    <w:next w:val="Normal"/>
    <w:autoRedefine/>
    <w:semiHidden/>
    <w:pPr>
      <w:ind w:left="1400" w:hanging="200"/>
    </w:pPr>
    <w:rPr/>
  </w:style>
  <w:style w:type="paragraph" w:styleId="Index8">
    <w:name w:val="index 8"/>
    <w:basedOn w:val="Normal"/>
    <w:next w:val="Normal"/>
    <w:autoRedefine/>
    <w:semiHidden/>
    <w:pPr>
      <w:ind w:left="1600" w:hanging="200"/>
    </w:pPr>
    <w:rPr/>
  </w:style>
  <w:style w:type="paragraph" w:styleId="Index9">
    <w:name w:val="index 9"/>
    <w:basedOn w:val="Normal"/>
    <w:next w:val="Normal"/>
    <w:autoRedefine/>
    <w:semiHidden/>
    <w:pPr>
      <w:ind w:left="1800" w:hanging="200"/>
    </w:pPr>
    <w:rPr/>
  </w:style>
  <w:style w:type="paragraph" w:styleId="Indexheading">
    <w:name w:val="index heading"/>
    <w:basedOn w:val="Normal"/>
    <w:semiHidden/>
    <w:pPr/>
    <w:rPr>
      <w:rFonts w:ascii="Arial" w:hAnsi="Arial"/>
      <w:b/>
    </w:rPr>
  </w:style>
  <w:style w:type="paragraph" w:styleId="Contents1">
    <w:name w:val="Contents 1"/>
    <w:basedOn w:val="Normal"/>
    <w:next w:val="Normal"/>
    <w:autoRedefine/>
    <w:semiHidden/>
    <w:pPr/>
    <w:rPr/>
  </w:style>
  <w:style w:type="paragraph" w:styleId="Contents2">
    <w:name w:val="Contents 2"/>
    <w:basedOn w:val="Normal"/>
    <w:next w:val="Normal"/>
    <w:autoRedefine/>
    <w:semiHidden/>
    <w:pPr>
      <w:ind w:left="200" w:hanging="0"/>
    </w:pPr>
    <w:rPr/>
  </w:style>
  <w:style w:type="paragraph" w:styleId="Contents3">
    <w:name w:val="Contents 3"/>
    <w:basedOn w:val="Normal"/>
    <w:next w:val="Normal"/>
    <w:autoRedefine/>
    <w:semiHidden/>
    <w:pPr>
      <w:ind w:left="400" w:hanging="0"/>
    </w:pPr>
    <w:rPr/>
  </w:style>
  <w:style w:type="paragraph" w:styleId="Contents4">
    <w:name w:val="Contents 4"/>
    <w:basedOn w:val="Normal"/>
    <w:next w:val="Normal"/>
    <w:autoRedefine/>
    <w:semiHidden/>
    <w:pPr>
      <w:ind w:left="600" w:hanging="0"/>
    </w:pPr>
    <w:rPr/>
  </w:style>
  <w:style w:type="paragraph" w:styleId="Contents5">
    <w:name w:val="Contents 5"/>
    <w:basedOn w:val="Normal"/>
    <w:next w:val="Normal"/>
    <w:autoRedefine/>
    <w:semiHidden/>
    <w:pPr>
      <w:ind w:left="800" w:hanging="0"/>
    </w:pPr>
    <w:rPr/>
  </w:style>
  <w:style w:type="paragraph" w:styleId="Contents6">
    <w:name w:val="Contents 6"/>
    <w:basedOn w:val="Normal"/>
    <w:next w:val="Normal"/>
    <w:autoRedefine/>
    <w:semiHidden/>
    <w:pPr>
      <w:ind w:left="1000" w:hanging="0"/>
    </w:pPr>
    <w:rPr/>
  </w:style>
  <w:style w:type="paragraph" w:styleId="Contents7">
    <w:name w:val="Contents 7"/>
    <w:basedOn w:val="Normal"/>
    <w:next w:val="Normal"/>
    <w:autoRedefine/>
    <w:semiHidden/>
    <w:pPr>
      <w:ind w:left="1200" w:hanging="0"/>
    </w:pPr>
    <w:rPr/>
  </w:style>
  <w:style w:type="paragraph" w:styleId="Contents8">
    <w:name w:val="Contents 8"/>
    <w:basedOn w:val="Normal"/>
    <w:next w:val="Normal"/>
    <w:autoRedefine/>
    <w:semiHidden/>
    <w:pPr>
      <w:ind w:left="1400" w:hanging="0"/>
    </w:pPr>
    <w:rPr/>
  </w:style>
  <w:style w:type="paragraph" w:styleId="Contents9">
    <w:name w:val="Contents 9"/>
    <w:basedOn w:val="Normal"/>
    <w:next w:val="Normal"/>
    <w:autoRedefine/>
    <w:semiHidden/>
    <w:pPr>
      <w:ind w:left="1600" w:hanging="0"/>
    </w:pPr>
    <w:rPr/>
  </w:style>
  <w:style w:type="paragraph" w:styleId="Annotationtext">
    <w:name w:val="annotation text"/>
    <w:basedOn w:val="Normal"/>
    <w:semiHidden/>
    <w:pPr/>
    <w:rPr/>
  </w:style>
  <w:style w:type="paragraph" w:styleId="Tableoffigures">
    <w:name w:val="table of figures"/>
    <w:basedOn w:val="Normal"/>
    <w:next w:val="Normal"/>
    <w:semiHidden/>
    <w:pPr>
      <w:ind w:left="400" w:hanging="400"/>
    </w:pPr>
    <w:rPr/>
  </w:style>
  <w:style w:type="paragraph" w:styleId="Macro">
    <w:name w:val="macro"/>
    <w:semiHidden/>
    <w:pPr>
      <w:widowControl w:val="false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</w:pPr>
    <w:rPr>
      <w:rFonts w:ascii="Courier New" w:hAnsi="Courier New" w:eastAsia="Times New Roman" w:cs="Times New Roman"/>
      <w:color w:val="auto"/>
      <w:sz w:val="20"/>
      <w:szCs w:val="20"/>
      <w:lang w:val="da-DK" w:eastAsia="da-DK" w:bidi="ar-SA"/>
    </w:rPr>
  </w:style>
  <w:style w:type="paragraph" w:styleId="Envelopeaddress">
    <w:name w:val="envelope address"/>
    <w:basedOn w:val="Normal"/>
    <w:pPr>
      <w:ind w:left="2880" w:hanging="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1304" w:hanging="0"/>
    </w:pPr>
    <w:rPr/>
  </w:style>
  <w:style w:type="paragraph" w:styleId="NoteHeading">
    <w:name w:val="Note Heading"/>
    <w:basedOn w:val="Normal"/>
    <w:next w:val="Normal"/>
    <w:pPr/>
    <w:rPr/>
  </w:style>
  <w:style w:type="paragraph" w:styleId="ListContinue">
    <w:name w:val="List Continue"/>
    <w:basedOn w:val="Normal"/>
    <w:pPr>
      <w:spacing w:before="0" w:after="120"/>
      <w:ind w:left="283" w:hanging="0"/>
    </w:pPr>
    <w:rPr/>
  </w:style>
  <w:style w:type="paragraph" w:styleId="ListContinue2">
    <w:name w:val="List Continue 2"/>
    <w:basedOn w:val="Normal"/>
    <w:pPr>
      <w:spacing w:before="0" w:after="120"/>
      <w:ind w:left="566" w:hanging="0"/>
    </w:pPr>
    <w:rPr/>
  </w:style>
  <w:style w:type="paragraph" w:styleId="ListContinue3">
    <w:name w:val="List Continue 3"/>
    <w:basedOn w:val="Normal"/>
    <w:pPr>
      <w:spacing w:before="0" w:after="120"/>
      <w:ind w:left="849" w:hanging="0"/>
    </w:pPr>
    <w:rPr/>
  </w:style>
  <w:style w:type="paragraph" w:styleId="ListContinue4">
    <w:name w:val="List Continue 4"/>
    <w:basedOn w:val="Normal"/>
    <w:pPr>
      <w:spacing w:before="0" w:after="120"/>
      <w:ind w:left="1132" w:hanging="0"/>
    </w:pPr>
    <w:rPr/>
  </w:style>
  <w:style w:type="paragraph" w:styleId="ListContinue5">
    <w:name w:val="List Continue 5"/>
    <w:basedOn w:val="Normal"/>
    <w:pPr>
      <w:spacing w:before="0" w:after="120"/>
      <w:ind w:left="1415" w:hanging="0"/>
    </w:pPr>
    <w:rPr/>
  </w:style>
  <w:style w:type="paragraph" w:styleId="ListBullet">
    <w:name w:val="List Bullet"/>
    <w:basedOn w:val="Normal"/>
    <w:autoRedefine/>
    <w:pPr/>
    <w:rPr/>
  </w:style>
  <w:style w:type="paragraph" w:styleId="ListBullet2">
    <w:name w:val="List Bullet 2"/>
    <w:basedOn w:val="Normal"/>
    <w:autoRedefine/>
    <w:pPr/>
    <w:rPr/>
  </w:style>
  <w:style w:type="paragraph" w:styleId="ListBullet3">
    <w:name w:val="List Bullet 3"/>
    <w:basedOn w:val="Normal"/>
    <w:autoRedefine/>
    <w:pPr/>
    <w:rPr/>
  </w:style>
  <w:style w:type="paragraph" w:styleId="ListBullet4">
    <w:name w:val="List Bullet 4"/>
    <w:basedOn w:val="Normal"/>
    <w:autoRedefine/>
    <w:pPr/>
    <w:rPr/>
  </w:style>
  <w:style w:type="paragraph" w:styleId="ListBullet5">
    <w:name w:val="List Bullet 5"/>
    <w:basedOn w:val="Normal"/>
    <w:autoRedefine/>
    <w:pPr/>
    <w:rPr/>
  </w:style>
  <w:style w:type="paragraph" w:styleId="ListNumber">
    <w:name w:val="List Number"/>
    <w:basedOn w:val="Normal"/>
    <w:pPr/>
    <w:rPr/>
  </w:style>
  <w:style w:type="paragraph" w:styleId="ListNumber2">
    <w:name w:val="List Number 2"/>
    <w:basedOn w:val="Normal"/>
    <w:pPr/>
    <w:rPr/>
  </w:style>
  <w:style w:type="paragraph" w:styleId="ListNumber3">
    <w:name w:val="List Number 3"/>
    <w:basedOn w:val="Normal"/>
    <w:pPr/>
    <w:rPr/>
  </w:style>
  <w:style w:type="paragraph" w:styleId="ListNumber4">
    <w:name w:val="List Number 4"/>
    <w:basedOn w:val="Normal"/>
    <w:pPr/>
    <w:rPr/>
  </w:style>
  <w:style w:type="paragraph" w:styleId="ListNumber5">
    <w:name w:val="List Number 5"/>
    <w:basedOn w:val="Normal"/>
    <w:pPr/>
    <w:rPr/>
  </w:style>
  <w:style w:type="paragraph" w:styleId="List2">
    <w:name w:val="List 2"/>
    <w:basedOn w:val="Normal"/>
    <w:pPr>
      <w:ind w:left="566" w:hanging="283"/>
    </w:pPr>
    <w:rPr/>
  </w:style>
  <w:style w:type="paragraph" w:styleId="List3">
    <w:name w:val="List 3"/>
    <w:basedOn w:val="Normal"/>
    <w:pPr>
      <w:ind w:left="849" w:hanging="283"/>
    </w:pPr>
    <w:rPr/>
  </w:style>
  <w:style w:type="paragraph" w:styleId="List4">
    <w:name w:val="List 4"/>
    <w:basedOn w:val="Normal"/>
    <w:pPr>
      <w:ind w:left="1132" w:hanging="283"/>
    </w:pPr>
    <w:rPr/>
  </w:style>
  <w:style w:type="paragraph" w:styleId="List5">
    <w:name w:val="List 5"/>
    <w:basedOn w:val="Normal"/>
    <w:pPr>
      <w:ind w:left="1415" w:hanging="283"/>
    </w:pPr>
    <w:rPr/>
  </w:style>
  <w:style w:type="paragraph" w:styleId="Closing">
    <w:name w:val="Closing"/>
    <w:basedOn w:val="Normal"/>
    <w:pPr>
      <w:ind w:left="4252" w:hanging="0"/>
    </w:pPr>
    <w:rPr/>
  </w:style>
  <w:style w:type="paragraph" w:styleId="ComplimentaryClose">
    <w:name w:val="Complimentary Close"/>
    <w:basedOn w:val="Normal"/>
    <w:next w:val="Normal"/>
    <w:pPr/>
    <w:rPr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Signature">
    <w:name w:val="Signature"/>
    <w:basedOn w:val="Normal"/>
    <w:pPr>
      <w:ind w:left="4252" w:hanging="0"/>
    </w:pPr>
    <w:rPr/>
  </w:style>
  <w:style w:type="paragraph" w:styleId="Subtitle">
    <w:name w:val="Subtitle"/>
    <w:basedOn w:val="Normal"/>
    <w:qFormat/>
    <w:pPr>
      <w:spacing w:before="0" w:after="60"/>
      <w:jc w:val="center"/>
      <w:outlineLvl w:val="1"/>
    </w:pPr>
    <w:rPr>
      <w:rFonts w:ascii="Arial" w:hAnsi="Arial"/>
      <w:sz w:val="24"/>
    </w:rPr>
  </w:style>
  <w:style w:type="paragraph" w:styleId="DtuStandard" w:customStyle="1">
    <w:name w:val="dtuStandard"/>
    <w:link w:val="dtuStandardTegn"/>
    <w:rsid w:val="00301762"/>
    <w:pPr>
      <w:widowControl/>
      <w:suppressAutoHyphens w:val="true"/>
      <w:bidi w:val="0"/>
      <w:spacing w:lineRule="atLeast" w:line="280"/>
      <w:jc w:val="left"/>
    </w:pPr>
    <w:rPr>
      <w:rFonts w:ascii="Arial" w:hAnsi="Arial" w:eastAsia="Times New Roman" w:cs="Times New Roman"/>
      <w:color w:val="auto"/>
      <w:spacing w:val="4"/>
      <w:sz w:val="20"/>
      <w:szCs w:val="20"/>
      <w:lang w:val="da-DK" w:eastAsia="da-DK" w:bidi="ar-SA"/>
    </w:rPr>
  </w:style>
  <w:style w:type="paragraph" w:styleId="BalloonText">
    <w:name w:val="Balloon Text"/>
    <w:basedOn w:val="Normal"/>
    <w:link w:val="MarkeringsbobletekstTegn"/>
    <w:rsid w:val="00f244f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9c9"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rsid w:val="0058491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daktion@dtuavisen.dk" TargetMode="External"/><Relationship Id="rId3" Type="http://schemas.openxmlformats.org/officeDocument/2006/relationships/hyperlink" Target="mailto:hm@ing.dk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Application>LibreOffice/4.3.3.2$Windows_x86 LibreOffice_project/9bb7eadab57b6755b1265afa86e04bf45fbfc644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2014-01-17T15:40:00Z</dcterms:created>
  <dc:creator>administrator</dc:creator>
  <dc:language>en-US</dc:language>
  <cp:lastPrinted>2014-01-03T15:27:00Z</cp:lastPrinted>
  <dcterms:modified xsi:type="dcterms:W3CDTF">2016-08-02T15:08:59Z</dcterms:modified>
  <cp:revision>10</cp:revision>
  <dc:title>The Examiners' Recommendation</dc:title>
</cp:coreProperties>
</file>