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431AF1EB" w:rsidRDefault="002F26C2" w14:paraId="02F776FB" wp14:textId="2416F013">
      <w:pPr>
        <w:pStyle w:val="Heading1"/>
        <w:spacing w:before="0" w:beforeAutospacing="off" w:after="322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MX"/>
        </w:rPr>
        <w:t>Proyecto Integrador: Sistema de Monitoreo y Control IoT mediante MQTT</w:t>
      </w:r>
    </w:p>
    <w:p xmlns:wp14="http://schemas.microsoft.com/office/word/2010/wordml" w:rsidR="002F26C2" w:rsidP="431AF1EB" w:rsidRDefault="002F26C2" w14:paraId="25ED9D38" wp14:textId="6825D385">
      <w:pPr>
        <w:pStyle w:val="Heading2"/>
        <w:spacing w:before="0" w:beforeAutospacing="off" w:after="299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MX"/>
        </w:rPr>
        <w:t>1. Introducción y Contexto</w:t>
      </w:r>
    </w:p>
    <w:p xmlns:wp14="http://schemas.microsoft.com/office/word/2010/wordml" w:rsidR="002F26C2" w:rsidP="431AF1EB" w:rsidRDefault="002F26C2" w14:paraId="4E38CF17" wp14:textId="0F691958">
      <w:pPr>
        <w:spacing w:before="0" w:beforeAutospacing="off" w:after="240" w:afterAutospacing="off"/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En el paradigma del Internet de las Cosas (IoT), la comunicación eficiente, ligera y desacoplada entre dispositivos es fundamental. Este proyecto tiene como objetivo el diseño, implementación y despliegue de una arquitectura IoT basada en el protocolo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MQTT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, utilizando componentes de hardware embebido, agentes de mensajería (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brokers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) y clientes de visualización/actuación.</w:t>
      </w:r>
    </w:p>
    <w:p xmlns:wp14="http://schemas.microsoft.com/office/word/2010/wordml" w:rsidR="002F26C2" w:rsidRDefault="002F26C2" w14:paraId="07C6A90D" wp14:textId="6AF09CBE"/>
    <w:p xmlns:wp14="http://schemas.microsoft.com/office/word/2010/wordml" w:rsidR="002F26C2" w:rsidP="431AF1EB" w:rsidRDefault="002F26C2" w14:paraId="2EE28F76" wp14:textId="1DEE6A17">
      <w:pPr>
        <w:pStyle w:val="Heading2"/>
        <w:spacing w:before="0" w:beforeAutospacing="off" w:after="299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MX"/>
        </w:rPr>
        <w:t>2. Objetivos de Aprendizaje</w:t>
      </w:r>
    </w:p>
    <w:p xmlns:wp14="http://schemas.microsoft.com/office/word/2010/wordml" w:rsidR="002F26C2" w:rsidP="431AF1EB" w:rsidRDefault="002F26C2" w14:paraId="0E01988C" wp14:textId="114A31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Diseñar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una arquitectura IoT robusta que integre sensores y actuadores empleando el protocolo MQTT bajo el ecosistema de 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Eclipse Mosquitto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xmlns:wp14="http://schemas.microsoft.com/office/word/2010/wordml" w:rsidR="002F26C2" w:rsidP="431AF1EB" w:rsidRDefault="002F26C2" w14:paraId="15CBA2A1" wp14:textId="236956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Implementar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configurar de forma práctica los roles de 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Broker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Publisher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Subscriber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 sistemas embebidos y plataformas de aplicación.</w:t>
      </w:r>
    </w:p>
    <w:p xmlns:wp14="http://schemas.microsoft.com/office/word/2010/wordml" w:rsidR="002F26C2" w:rsidP="431AF1EB" w:rsidRDefault="002F26C2" w14:paraId="57C6CBD9" wp14:textId="240443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Gestionar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el ciclo de vida del desarrollo de software/hardware mediante herramientas de control de versiones y metodologías de despliegue moderno.</w:t>
      </w:r>
    </w:p>
    <w:p xmlns:wp14="http://schemas.microsoft.com/office/word/2010/wordml" w:rsidR="002F26C2" w:rsidP="431AF1EB" w:rsidRDefault="002F26C2" w14:paraId="26E5DE32" wp14:textId="512CE6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Evaluar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 eficiencia, conectividad y latencia de la comunicación de red entre los nodos del sistema.</w:t>
      </w:r>
    </w:p>
    <w:p xmlns:wp14="http://schemas.microsoft.com/office/word/2010/wordml" w:rsidR="002F26C2" w:rsidRDefault="002F26C2" w14:paraId="1A16E65C" wp14:textId="6035B38F"/>
    <w:p xmlns:wp14="http://schemas.microsoft.com/office/word/2010/wordml" w:rsidR="002F26C2" w:rsidP="431AF1EB" w:rsidRDefault="002F26C2" w14:paraId="0B65DCFB" wp14:textId="6087C5CE">
      <w:pPr>
        <w:pStyle w:val="Heading2"/>
        <w:spacing w:before="0" w:beforeAutospacing="off" w:after="299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MX"/>
        </w:rPr>
        <w:t>3. Requerimientos del Proyecto</w:t>
      </w:r>
    </w:p>
    <w:p xmlns:wp14="http://schemas.microsoft.com/office/word/2010/wordml" w:rsidR="002F26C2" w:rsidP="431AF1EB" w:rsidRDefault="002F26C2" w14:paraId="2637F774" wp14:textId="2B10BA91">
      <w:pPr>
        <w:spacing w:before="0" w:beforeAutospacing="off" w:after="240" w:afterAutospacing="off"/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El sistema deberá cumplir estrictamente con la siguiente arquitectura de comunicación:</w:t>
      </w:r>
    </w:p>
    <w:p xmlns:wp14="http://schemas.microsoft.com/office/word/2010/wordml" w:rsidR="002F26C2" w:rsidP="431AF1EB" w:rsidRDefault="002F26C2" w14:paraId="3E6373B4" wp14:textId="614BD529">
      <w:pPr>
        <w:pStyle w:val="Heading3"/>
        <w:spacing w:before="0" w:beforeAutospacing="off" w:after="281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A. Capa de Hardware e Infraestructura (Edge)</w:t>
      </w:r>
    </w:p>
    <w:p xmlns:wp14="http://schemas.microsoft.com/office/word/2010/wordml" w:rsidR="002F26C2" w:rsidP="431AF1EB" w:rsidRDefault="002F26C2" w14:paraId="6E72EE79" wp14:textId="5E3468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Nodo Publicador (Publisher):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Implementado obligatoriamente en un sistema embebido (e.g.,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ESP32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ESP8266 o Raspberry Pi) utilizando lenguaje C/C++ (Framework Arduino/ESP-IDF) o MicroPython. Debe adquirir datos en tiempo real de al menos un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sensor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físico o simulado.</w:t>
      </w:r>
    </w:p>
    <w:p xmlns:wp14="http://schemas.microsoft.com/office/word/2010/wordml" w:rsidR="002F26C2" w:rsidP="431AF1EB" w:rsidRDefault="002F26C2" w14:paraId="773F1D38" wp14:textId="59FDD6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Agente de Mensajería (Broker):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Configuración de un servidor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Mosquitto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(local, en la nube, o mediante el contenedor opcional).</w:t>
      </w:r>
    </w:p>
    <w:p xmlns:wp14="http://schemas.microsoft.com/office/word/2010/wordml" w:rsidR="002F26C2" w:rsidP="431AF1EB" w:rsidRDefault="002F26C2" w14:paraId="51EB4271" wp14:textId="274AFD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Nodo Suscriptor/Actuador (Subscriber):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Un dispositivo o aplicación que reaccione a los datos del 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Broker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. Al recibir un tópico específico, debe disparar la acción de un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actuador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físico (LED, relé, servomotor) o activar un evento en una interfaz digital.</w:t>
      </w:r>
    </w:p>
    <w:p xmlns:wp14="http://schemas.microsoft.com/office/word/2010/wordml" w:rsidR="002F26C2" w:rsidP="431AF1EB" w:rsidRDefault="002F26C2" w14:paraId="6EF4BE03" wp14:textId="4AF1ADFF">
      <w:pPr>
        <w:pStyle w:val="Heading3"/>
        <w:spacing w:before="0" w:beforeAutospacing="off" w:after="281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B. Capa de Red y Protocolo</w:t>
      </w:r>
    </w:p>
    <w:p xmlns:wp14="http://schemas.microsoft.com/office/word/2010/wordml" w:rsidR="002F26C2" w:rsidP="431AF1EB" w:rsidRDefault="002F26C2" w14:paraId="7EFA38C4" wp14:textId="6B82F1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Definición clara y jerárquica de los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tópicos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MQTT (ej. escom/iot/equipoX/sensor/temperatura).</w:t>
      </w:r>
    </w:p>
    <w:p xmlns:wp14="http://schemas.microsoft.com/office/word/2010/wordml" w:rsidR="002F26C2" w:rsidP="431AF1EB" w:rsidRDefault="002F26C2" w14:paraId="7F27DB2A" wp14:textId="2CDFAF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Manejo correcto de los niveles de Calidad de Servicio (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QoS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0, 1 o 2) según la naturaleza del dato.</w:t>
      </w:r>
    </w:p>
    <w:p xmlns:wp14="http://schemas.microsoft.com/office/word/2010/wordml" w:rsidR="002F26C2" w:rsidRDefault="002F26C2" w14:paraId="12CF7DAB" wp14:textId="32C1DDB7"/>
    <w:p xmlns:wp14="http://schemas.microsoft.com/office/word/2010/wordml" w:rsidR="002F26C2" w:rsidP="431AF1EB" w:rsidRDefault="002F26C2" w14:paraId="2DD4A199" wp14:textId="3673058D">
      <w:pPr>
        <w:pStyle w:val="Heading2"/>
        <w:spacing w:before="0" w:beforeAutospacing="off" w:after="299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MX"/>
        </w:rPr>
        <w:t>4. Componentes Opcionales (Puntos Extra)</w:t>
      </w:r>
    </w:p>
    <w:p xmlns:wp14="http://schemas.microsoft.com/office/word/2010/wordml" w:rsidR="002F26C2" w:rsidP="431AF1EB" w:rsidRDefault="002F26C2" w14:paraId="519B3A47" wp14:textId="6C478D89">
      <w:pPr>
        <w:spacing w:before="0" w:beforeAutospacing="off" w:after="240" w:afterAutospacing="off"/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Para incentivar la competitividad y el uso de tecnologías avanzadas de la industria, se otorgará puntaje adicional por:</w:t>
      </w:r>
    </w:p>
    <w:p xmlns:wp14="http://schemas.microsoft.com/office/word/2010/wordml" w:rsidR="002F26C2" w:rsidP="431AF1EB" w:rsidRDefault="002F26C2" w14:paraId="2E723F45" wp14:textId="1C38F68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Despliegue con Docker (Portabilidad):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Encapsular el 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Broker Mosquitto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y/o el servicio de visualización en contenedores mediante un archivo docker-compose.yml.</w:t>
      </w:r>
    </w:p>
    <w:p xmlns:wp14="http://schemas.microsoft.com/office/word/2010/wordml" w:rsidR="002F26C2" w:rsidP="431AF1EB" w:rsidRDefault="002F26C2" w14:paraId="690AF989" wp14:textId="4A6C4D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Dashboard de Control y Analítica: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Creación de una interfaz gráfica avanzada para la visualización de datos históricos y control de actuadores en tiempo real (ej. usando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Node-RED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</w:t>
      </w: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Grafana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, o una SPA web/móvil propia).</w:t>
      </w:r>
    </w:p>
    <w:p xmlns:wp14="http://schemas.microsoft.com/office/word/2010/wordml" w:rsidR="002F26C2" w:rsidRDefault="002F26C2" w14:paraId="0FF1AD3C" wp14:textId="574421AB"/>
    <w:p xmlns:wp14="http://schemas.microsoft.com/office/word/2010/wordml" w:rsidR="002F26C2" w:rsidP="431AF1EB" w:rsidRDefault="002F26C2" w14:paraId="698EA08C" wp14:textId="38D51B87">
      <w:pPr>
        <w:pStyle w:val="Heading2"/>
        <w:spacing w:before="0" w:beforeAutospacing="off" w:after="299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MX"/>
        </w:rPr>
        <w:t>5. Entregables y Evidencias</w:t>
      </w:r>
    </w:p>
    <w:p xmlns:wp14="http://schemas.microsoft.com/office/word/2010/wordml" w:rsidR="002F26C2" w:rsidP="431AF1EB" w:rsidRDefault="002F26C2" w14:paraId="09F74C1B" wp14:textId="11B4C57E">
      <w:pPr>
        <w:spacing w:before="0" w:beforeAutospacing="off" w:after="240" w:afterAutospacing="off"/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El proyecto se evaluará mediante tres componentes integrales:</w:t>
      </w:r>
    </w:p>
    <w:p xmlns:wp14="http://schemas.microsoft.com/office/word/2010/wordml" w:rsidR="002F26C2" w:rsidP="431AF1EB" w:rsidRDefault="002F26C2" w14:paraId="0B420CCD" wp14:textId="6D063F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Repositorio en Git (GitHub / GitLab):</w:t>
      </w:r>
    </w:p>
    <w:p xmlns:wp14="http://schemas.microsoft.com/office/word/2010/wordml" w:rsidR="002F26C2" w:rsidP="431AF1EB" w:rsidRDefault="002F26C2" w14:paraId="281A0A9E" wp14:textId="7351EC0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Historial de </w:t>
      </w:r>
      <w:r w:rsidRPr="431AF1EB" w:rsidR="34E8FC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MX"/>
        </w:rPr>
        <w:t>commits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limpio y descriptivo que demuestre el trabajo equitativo del equipo.</w:t>
      </w:r>
    </w:p>
    <w:p xmlns:wp14="http://schemas.microsoft.com/office/word/2010/wordml" w:rsidR="002F26C2" w:rsidP="431AF1EB" w:rsidRDefault="002F26C2" w14:paraId="74AE3317" wp14:textId="2FC7D3F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Código fuente del firmware del embebido y de la aplicación suscriptora debidamente comentado.</w:t>
      </w:r>
    </w:p>
    <w:p xmlns:wp14="http://schemas.microsoft.com/office/word/2010/wordml" w:rsidR="002F26C2" w:rsidP="431AF1EB" w:rsidRDefault="002F26C2" w14:paraId="2D18BF5C" wp14:textId="57D4C38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Archivo README.md con las instrucciones claras para replicar el entorno y ejecutar el proyecto.</w:t>
      </w:r>
    </w:p>
    <w:p xmlns:wp14="http://schemas.microsoft.com/office/word/2010/wordml" w:rsidR="002F26C2" w:rsidP="431AF1EB" w:rsidRDefault="002F26C2" w14:paraId="45801DCA" wp14:textId="416B19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Reporte Técnico (Formato PDF vía Microsoft Teams):</w:t>
      </w:r>
    </w:p>
    <w:p xmlns:wp14="http://schemas.microsoft.com/office/word/2010/wordml" w:rsidR="002F26C2" w:rsidP="431AF1EB" w:rsidRDefault="002F26C2" w14:paraId="5233D057" wp14:textId="53D4BD7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Debe incluir: Diagrama de arquitectura del sistema, topología de red, árbol de tópicos MQTT estructurado, análisis de resultados (pruebas de conectividad) y conclusiones.</w:t>
      </w:r>
    </w:p>
    <w:p xmlns:wp14="http://schemas.microsoft.com/office/word/2010/wordml" w:rsidR="002F26C2" w:rsidP="431AF1EB" w:rsidRDefault="002F26C2" w14:paraId="6EDBD12A" wp14:textId="26711FF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Demostración Práctica (En Laboratorio / Video adjunto):</w:t>
      </w:r>
    </w:p>
    <w:p xmlns:wp14="http://schemas.microsoft.com/office/word/2010/wordml" w:rsidR="002F26C2" w:rsidP="431AF1EB" w:rsidRDefault="002F26C2" w14:paraId="33405168" wp14:textId="42A7B06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Validación del funcionamiento del sistema en tiempo real, mostrando la publicación del sensor y la reacción del actuador.</w:t>
      </w:r>
    </w:p>
    <w:p xmlns:wp14="http://schemas.microsoft.com/office/word/2010/wordml" w:rsidR="002F26C2" w:rsidRDefault="002F26C2" w14:paraId="5F24BED4" wp14:textId="17D98970"/>
    <w:p xmlns:wp14="http://schemas.microsoft.com/office/word/2010/wordml" w:rsidR="002F26C2" w:rsidP="431AF1EB" w:rsidRDefault="002F26C2" w14:paraId="71D4948E" wp14:textId="0ED556AF">
      <w:pPr>
        <w:pStyle w:val="Heading2"/>
        <w:spacing w:before="0" w:beforeAutospacing="off" w:after="299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MX"/>
        </w:rPr>
        <w:t>6. Propuesta de Rúbrica de Evaluación (Sugerida)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728"/>
        <w:gridCol w:w="5680"/>
        <w:gridCol w:w="1081"/>
      </w:tblGrid>
      <w:tr w:rsidR="431AF1EB" w:rsidTr="431AF1EB" w14:paraId="7ECCFB1C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083F871E" w14:textId="44669A4A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Criterio</w:t>
            </w:r>
          </w:p>
        </w:tc>
        <w:tc>
          <w:tcPr>
            <w:tcW w:w="5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6952FFE5" w14:textId="35B8C822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Descripción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31213CA1" w14:textId="5F01B9C3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Porcentaje</w:t>
            </w:r>
          </w:p>
        </w:tc>
      </w:tr>
      <w:tr w:rsidR="431AF1EB" w:rsidTr="431AF1EB" w14:paraId="5345717B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3F5AE5DB" w14:textId="13A699AD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Funcionalidad y Conectividad</w:t>
            </w:r>
          </w:p>
        </w:tc>
        <w:tc>
          <w:tcPr>
            <w:tcW w:w="5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6497D398" w14:textId="1377ED31">
            <w:pPr>
              <w:spacing w:before="0" w:beforeAutospacing="off" w:after="0" w:afterAutospacing="off"/>
            </w:pPr>
            <w:r w:rsidR="431AF1EB">
              <w:rPr/>
              <w:t>Operación correcta del protocolo MQTT, roles bien definidos y comunicación sensor-actuador sin pérdidas.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28F52108" w14:textId="4D5304AF">
            <w:pPr>
              <w:spacing w:before="0" w:beforeAutospacing="off" w:after="0" w:afterAutospacing="off"/>
            </w:pPr>
            <w:r w:rsidR="431AF1EB">
              <w:rPr/>
              <w:t>40%</w:t>
            </w:r>
          </w:p>
        </w:tc>
      </w:tr>
      <w:tr w:rsidR="431AF1EB" w:rsidTr="431AF1EB" w14:paraId="4C482AF0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22A9EA7F" w14:textId="684BCB6C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Arquitectura de Software y Git</w:t>
            </w:r>
          </w:p>
        </w:tc>
        <w:tc>
          <w:tcPr>
            <w:tcW w:w="5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3A3F5151" w14:textId="542BBCB2">
            <w:pPr>
              <w:spacing w:before="0" w:beforeAutospacing="off" w:after="0" w:afterAutospacing="off"/>
            </w:pPr>
            <w:r w:rsidR="431AF1EB">
              <w:rPr/>
              <w:t>Código limpio, modular, documentado y uso correcto de Git (ramas, commits frecuentes).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76A6AE02" w14:textId="76F86C90">
            <w:pPr>
              <w:spacing w:before="0" w:beforeAutospacing="off" w:after="0" w:afterAutospacing="off"/>
            </w:pPr>
            <w:r w:rsidR="431AF1EB">
              <w:rPr/>
              <w:t>20%</w:t>
            </w:r>
          </w:p>
        </w:tc>
      </w:tr>
      <w:tr w:rsidR="431AF1EB" w:rsidTr="431AF1EB" w14:paraId="5DC53631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4CB0F4BA" w14:textId="11E6E9F6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Reporte Técnico (PDF)</w:t>
            </w:r>
          </w:p>
        </w:tc>
        <w:tc>
          <w:tcPr>
            <w:tcW w:w="5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7AE98265" w14:textId="4B0125C7">
            <w:pPr>
              <w:spacing w:before="0" w:beforeAutospacing="off" w:after="0" w:afterAutospacing="off"/>
            </w:pPr>
            <w:r w:rsidR="431AF1EB">
              <w:rPr/>
              <w:t>Estructura formal, diagramas claros, análisis técnico y justificación de las decisiones de diseño.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51D36563" w14:textId="4291ACA5">
            <w:pPr>
              <w:spacing w:before="0" w:beforeAutospacing="off" w:after="0" w:afterAutospacing="off"/>
            </w:pPr>
            <w:r w:rsidR="431AF1EB">
              <w:rPr/>
              <w:t>30%</w:t>
            </w:r>
          </w:p>
        </w:tc>
      </w:tr>
      <w:tr w:rsidR="431AF1EB" w:rsidTr="431AF1EB" w14:paraId="104ADC0A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64C8342D" w14:textId="1497A159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Defensa / Demostración</w:t>
            </w:r>
          </w:p>
        </w:tc>
        <w:tc>
          <w:tcPr>
            <w:tcW w:w="5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2E405CF9" w14:textId="5AEE53CF">
            <w:pPr>
              <w:spacing w:before="0" w:beforeAutospacing="off" w:after="0" w:afterAutospacing="off"/>
            </w:pPr>
            <w:r w:rsidR="431AF1EB">
              <w:rPr/>
              <w:t>Explicación clara del equipo sobre el funcionamiento y dominio del código/configuraciones.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2A73112D" w14:textId="418868A6">
            <w:pPr>
              <w:spacing w:before="0" w:beforeAutospacing="off" w:after="0" w:afterAutospacing="off"/>
            </w:pPr>
            <w:r w:rsidR="431AF1EB">
              <w:rPr/>
              <w:t>10%</w:t>
            </w:r>
          </w:p>
        </w:tc>
      </w:tr>
      <w:tr w:rsidR="431AF1EB" w:rsidTr="431AF1EB" w14:paraId="1607C0F7">
        <w:trPr>
          <w:trHeight w:val="300"/>
        </w:trPr>
        <w:tc>
          <w:tcPr>
            <w:tcW w:w="17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66C34387" w14:textId="31D0C2A5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Bonus (Docker / Dashboard)</w:t>
            </w:r>
          </w:p>
        </w:tc>
        <w:tc>
          <w:tcPr>
            <w:tcW w:w="5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6C76E717" w14:textId="2CB86748">
            <w:pPr>
              <w:spacing w:before="0" w:beforeAutospacing="off" w:after="0" w:afterAutospacing="off"/>
            </w:pPr>
            <w:r w:rsidR="431AF1EB">
              <w:rPr/>
              <w:t>Implementación exitosa de contenedores o interfaces de usuario avanzadas.</w:t>
            </w:r>
          </w:p>
        </w:tc>
        <w:tc>
          <w:tcPr>
            <w:tcW w:w="10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31AF1EB" w:rsidP="431AF1EB" w:rsidRDefault="431AF1EB" w14:paraId="5D246BA2" w14:textId="04E5F0BA">
            <w:pPr>
              <w:spacing w:before="0" w:beforeAutospacing="off" w:after="0" w:afterAutospacing="off"/>
            </w:pPr>
            <w:r w:rsidRPr="431AF1EB" w:rsidR="431AF1EB">
              <w:rPr>
                <w:b w:val="1"/>
                <w:bCs w:val="1"/>
              </w:rPr>
              <w:t>+10% o +15% extra</w:t>
            </w:r>
          </w:p>
        </w:tc>
      </w:tr>
    </w:tbl>
    <w:p xmlns:wp14="http://schemas.microsoft.com/office/word/2010/wordml" w:rsidR="002F26C2" w:rsidRDefault="002F26C2" w14:paraId="7FC7282C" wp14:textId="3DD9EBB4"/>
    <w:p xmlns:wp14="http://schemas.microsoft.com/office/word/2010/wordml" w:rsidR="002F26C2" w:rsidP="431AF1EB" w:rsidRDefault="002F26C2" w14:paraId="67CC17BE" wp14:textId="3477C674">
      <w:pPr>
        <w:pStyle w:val="Heading3"/>
        <w:bidi w:val="0"/>
        <w:spacing w:before="0" w:beforeAutospacing="off" w:after="281" w:afterAutospacing="off"/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¿Qué se mejoró respecto a tus ideas originales?</w:t>
      </w:r>
    </w:p>
    <w:p xmlns:wp14="http://schemas.microsoft.com/office/word/2010/wordml" w:rsidR="002F26C2" w:rsidP="431AF1EB" w:rsidRDefault="002F26C2" w14:paraId="27C2A825" wp14:textId="4781B79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Formalidad Académica: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tradujeron las ideas a un lenguaje técnico apropiado para nivel superior (Ingeniería).</w:t>
      </w:r>
    </w:p>
    <w:p xmlns:wp14="http://schemas.microsoft.com/office/word/2010/wordml" w:rsidR="002F26C2" w:rsidP="431AF1EB" w:rsidRDefault="002F26C2" w14:paraId="748A6E9C" wp14:textId="0B7F75D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Claridad en MQTT: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especificó la necesidad de definir el árbol de tópicos y el uso de QoS, conceptos clave en la materia.</w:t>
      </w:r>
    </w:p>
    <w:p xmlns:wp14="http://schemas.microsoft.com/office/word/2010/wordml" w:rsidR="002F26C2" w:rsidP="431AF1EB" w:rsidRDefault="002F26C2" w14:paraId="7D276F99" wp14:textId="47E848F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431AF1EB" w:rsidR="34E8F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Estructura de Evaluación:</w:t>
      </w: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Al agregar la propuesta de rúbrica, los alumnos de ESCOM sabrán exactamente bajo qué criterios se les va a medir el rendimiento de su código y reporte.</w:t>
      </w:r>
    </w:p>
    <w:p xmlns:wp14="http://schemas.microsoft.com/office/word/2010/wordml" w:rsidR="002F26C2" w:rsidP="431AF1EB" w:rsidRDefault="002F26C2" w14:paraId="28AD30FE" wp14:textId="5E4B5FBC">
      <w:pPr>
        <w:bidi w:val="0"/>
        <w:spacing w:before="0" w:beforeAutospacing="off" w:after="240" w:afterAutospacing="off"/>
      </w:pPr>
      <w:r w:rsidRPr="431AF1EB" w:rsidR="34E8FC1F">
        <w:rPr>
          <w:rFonts w:ascii="Aptos" w:hAnsi="Aptos" w:eastAsia="Aptos" w:cs="Aptos"/>
          <w:noProof w:val="0"/>
          <w:sz w:val="24"/>
          <w:szCs w:val="24"/>
          <w:lang w:val="es-MX"/>
        </w:rPr>
        <w:t>¿Consideras adecuado el peso de la rúbrica para tus alumnos, o prefieres ajustar el porcentaje asignado a la documentación frente a la implementación práctica?</w:t>
      </w:r>
    </w:p>
    <w:p xmlns:wp14="http://schemas.microsoft.com/office/word/2010/wordml" w:rsidR="002F26C2" w:rsidRDefault="002F26C2" w14:paraId="672A6659" wp14:textId="73BA779E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92d0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85eb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01d2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330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b86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b17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34E8FC1F"/>
    <w:rsid w:val="431AF1EB"/>
    <w:rsid w:val="5D9B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14A45"/>
  <w15:chartTrackingRefBased/>
  <w15:docId w15:val="{8D1D73FB-E439-49E6-90A0-CF78C8F1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431AF1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1AF1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1AF1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1AF1E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Relationship Type="http://schemas.openxmlformats.org/officeDocument/2006/relationships/numbering" Target="numbering.xml" Id="Rd032ebd2e33d484b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D580C9A875F54BAD711405621900EE" ma:contentTypeVersion="4" ma:contentTypeDescription="Create a new document." ma:contentTypeScope="" ma:versionID="f8907b20c02fcb135203eaf38a9a3e9a">
  <xsd:schema xmlns:xsd="http://www.w3.org/2001/XMLSchema" xmlns:xs="http://www.w3.org/2001/XMLSchema" xmlns:p="http://schemas.microsoft.com/office/2006/metadata/properties" xmlns:ns2="367aa897-c3ea-4c4e-b7dc-bc6e5df36ae7" targetNamespace="http://schemas.microsoft.com/office/2006/metadata/properties" ma:root="true" ma:fieldsID="1cf7e8e15a945a4dfedcb5a2e88d7f2e" ns2:_="">
    <xsd:import namespace="367aa897-c3ea-4c4e-b7dc-bc6e5df36a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aa897-c3ea-4c4e-b7dc-bc6e5df36a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7aa897-c3ea-4c4e-b7dc-bc6e5df36ae7" xsi:nil="true"/>
  </documentManagement>
</p:properties>
</file>

<file path=customXml/itemProps1.xml><?xml version="1.0" encoding="utf-8"?>
<ds:datastoreItem xmlns:ds="http://schemas.openxmlformats.org/officeDocument/2006/customXml" ds:itemID="{761808CD-7760-4FEE-8FBA-1B100BABBBE2}"/>
</file>

<file path=customXml/itemProps2.xml><?xml version="1.0" encoding="utf-8"?>
<ds:datastoreItem xmlns:ds="http://schemas.openxmlformats.org/officeDocument/2006/customXml" ds:itemID="{006758F5-FEF8-4D7F-BD08-2F6CA791D023}"/>
</file>

<file path=customXml/itemProps3.xml><?xml version="1.0" encoding="utf-8"?>
<ds:datastoreItem xmlns:ds="http://schemas.openxmlformats.org/officeDocument/2006/customXml" ds:itemID="{B79B8A41-99A8-4678-88B0-350CD106DD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Miguel Angel Aleman Arce</dc:creator>
  <keywords/>
  <dc:description/>
  <lastModifiedBy>Miguel Angel Aleman Arce</lastModifiedBy>
  <revision>2</revision>
  <dcterms:created xsi:type="dcterms:W3CDTF">2026-05-18T13:20:36.0000000Z</dcterms:created>
  <dcterms:modified xsi:type="dcterms:W3CDTF">2026-05-18T13:21:16.6839215Z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0x01010056D580C9A875F54BAD711405621900EE</vt:lpwstr>
  </property>
</Properties>
</file>