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2C" w:rsidRDefault="00EB30F2">
      <w:pPr>
        <w:pStyle w:val="Encabezado2"/>
        <w:pageBreakBefore/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t>Historia de Usuario “</w:t>
      </w:r>
      <w:proofErr w:type="spellStart"/>
      <w:r>
        <w:rPr>
          <w:rFonts w:ascii="Liberation Sans" w:hAnsi="Liberation Sans"/>
          <w:b w:val="0"/>
          <w:bCs w:val="0"/>
          <w:sz w:val="20"/>
        </w:rPr>
        <w:t>Parser</w:t>
      </w:r>
      <w:proofErr w:type="spellEnd"/>
      <w:r>
        <w:rPr>
          <w:rFonts w:ascii="Liberation Sans" w:hAnsi="Liberation Sans"/>
          <w:b w:val="0"/>
          <w:bCs w:val="0"/>
          <w:sz w:val="20"/>
        </w:rPr>
        <w:t xml:space="preserve"> de los </w:t>
      </w:r>
      <w:proofErr w:type="spellStart"/>
      <w:r>
        <w:rPr>
          <w:rFonts w:ascii="Liberation Sans" w:hAnsi="Liberation Sans"/>
          <w:b w:val="0"/>
          <w:bCs w:val="0"/>
          <w:sz w:val="20"/>
        </w:rPr>
        <w:t>XMLs</w:t>
      </w:r>
      <w:proofErr w:type="spellEnd"/>
      <w:r>
        <w:rPr>
          <w:rFonts w:ascii="Liberation Sans" w:hAnsi="Liberation Sans"/>
          <w:b w:val="0"/>
          <w:bCs w:val="0"/>
          <w:sz w:val="20"/>
        </w:rPr>
        <w:t xml:space="preserve"> de </w:t>
      </w:r>
      <w:proofErr w:type="spellStart"/>
      <w:r>
        <w:rPr>
          <w:rFonts w:ascii="Liberation Sans" w:hAnsi="Liberation Sans"/>
          <w:b w:val="0"/>
          <w:bCs w:val="0"/>
          <w:sz w:val="20"/>
        </w:rPr>
        <w:t>Wordnet</w:t>
      </w:r>
      <w:proofErr w:type="spellEnd"/>
      <w:r>
        <w:rPr>
          <w:rFonts w:ascii="Liberation Sans" w:hAnsi="Liberation Sans"/>
          <w:b w:val="0"/>
          <w:bCs w:val="0"/>
          <w:sz w:val="20"/>
        </w:rPr>
        <w:t xml:space="preserve">-ES para </w:t>
      </w:r>
      <w:proofErr w:type="spellStart"/>
      <w:r>
        <w:rPr>
          <w:rFonts w:ascii="Liberation Sans" w:hAnsi="Liberation Sans"/>
          <w:b w:val="0"/>
          <w:bCs w:val="0"/>
          <w:sz w:val="20"/>
        </w:rPr>
        <w:t>QtNLP-Wordnet</w:t>
      </w:r>
      <w:proofErr w:type="spellEnd"/>
      <w:r>
        <w:rPr>
          <w:rFonts w:ascii="Liberation Sans" w:hAnsi="Liberation Sans"/>
          <w:b w:val="0"/>
          <w:bCs w:val="0"/>
          <w:sz w:val="20"/>
        </w:rPr>
        <w:t>(</w:t>
      </w:r>
      <w:proofErr w:type="spellStart"/>
      <w:r>
        <w:rPr>
          <w:rFonts w:ascii="Liberation Sans" w:hAnsi="Liberation Sans"/>
          <w:b w:val="0"/>
          <w:bCs w:val="0"/>
          <w:sz w:val="20"/>
        </w:rPr>
        <w:t>Ing</w:t>
      </w:r>
      <w:proofErr w:type="spellEnd"/>
      <w:r>
        <w:rPr>
          <w:rFonts w:ascii="Liberation Sans" w:hAnsi="Liberation Sans"/>
          <w:b w:val="0"/>
          <w:bCs w:val="0"/>
          <w:sz w:val="20"/>
        </w:rPr>
        <w:t>-Es)</w:t>
      </w:r>
      <w:r>
        <w:rPr>
          <w:rFonts w:ascii="Liberation Sans" w:hAnsi="Liberation Sans"/>
          <w:b w:val="0"/>
          <w:bCs w:val="0"/>
          <w:sz w:val="20"/>
        </w:rPr>
        <w:t xml:space="preserve">  </w:t>
      </w:r>
    </w:p>
    <w:tbl>
      <w:tblPr>
        <w:tblW w:w="0" w:type="auto"/>
        <w:tblInd w:w="221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2"/>
        <w:gridCol w:w="1969"/>
        <w:gridCol w:w="4806"/>
      </w:tblGrid>
      <w:tr w:rsidR="004D722C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722C" w:rsidRDefault="00EB30F2">
            <w:pPr>
              <w:pStyle w:val="Encabezamiento"/>
              <w:tabs>
                <w:tab w:val="center" w:pos="5838"/>
                <w:tab w:val="right" w:pos="10824"/>
              </w:tabs>
              <w:spacing w:line="360" w:lineRule="auto"/>
              <w:ind w:left="142" w:firstLine="709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4D722C">
        <w:tblPrEx>
          <w:tblCellMar>
            <w:top w:w="0" w:type="dxa"/>
            <w:bottom w:w="0" w:type="dxa"/>
          </w:tblCellMar>
        </w:tblPrEx>
        <w:tc>
          <w:tcPr>
            <w:tcW w:w="1963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722C" w:rsidRDefault="00EB30F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D722C" w:rsidRDefault="00EB30F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Parser</w:t>
            </w:r>
            <w:proofErr w:type="spellEnd"/>
            <w:r>
              <w:rPr>
                <w:rFonts w:cs="Arial"/>
                <w:color w:val="000000"/>
              </w:rPr>
              <w:t xml:space="preserve"> de los </w:t>
            </w:r>
            <w:proofErr w:type="spellStart"/>
            <w:r>
              <w:rPr>
                <w:rFonts w:cs="Arial"/>
                <w:color w:val="000000"/>
              </w:rPr>
              <w:t>XMLs</w:t>
            </w:r>
            <w:proofErr w:type="spellEnd"/>
            <w:r>
              <w:rPr>
                <w:rFonts w:cs="Arial"/>
                <w:color w:val="000000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</w:rPr>
              <w:t>Wordnet</w:t>
            </w:r>
            <w:proofErr w:type="spellEnd"/>
            <w:r>
              <w:rPr>
                <w:rFonts w:cs="Arial"/>
                <w:color w:val="000000"/>
              </w:rPr>
              <w:t xml:space="preserve">-ING a </w:t>
            </w:r>
            <w:proofErr w:type="spellStart"/>
            <w:r>
              <w:rPr>
                <w:rFonts w:cs="Arial"/>
                <w:color w:val="000000"/>
              </w:rPr>
              <w:t>SQLite</w:t>
            </w:r>
            <w:proofErr w:type="spellEnd"/>
            <w:r>
              <w:rPr>
                <w:rFonts w:cs="Arial"/>
                <w:color w:val="000000"/>
              </w:rPr>
              <w:t xml:space="preserve"> para </w:t>
            </w:r>
            <w:proofErr w:type="spellStart"/>
            <w:r>
              <w:rPr>
                <w:rFonts w:cs="Arial"/>
                <w:color w:val="000000"/>
              </w:rPr>
              <w:t>QtNLP-Wordnet</w:t>
            </w:r>
            <w:proofErr w:type="spellEnd"/>
            <w:r w:rsidRPr="00EB30F2">
              <w:rPr>
                <w:rFonts w:cs="Arial"/>
                <w:color w:val="000000"/>
              </w:rPr>
              <w:t>(</w:t>
            </w:r>
            <w:proofErr w:type="spellStart"/>
            <w:r w:rsidRPr="00EB30F2">
              <w:rPr>
                <w:rFonts w:cs="Arial"/>
                <w:color w:val="000000"/>
              </w:rPr>
              <w:t>Ing</w:t>
            </w:r>
            <w:proofErr w:type="spellEnd"/>
            <w:r w:rsidRPr="00EB30F2">
              <w:rPr>
                <w:rFonts w:cs="Arial"/>
                <w:color w:val="000000"/>
              </w:rPr>
              <w:t>-Es)</w:t>
            </w:r>
            <w:r>
              <w:rPr>
                <w:rFonts w:cs="Arial"/>
                <w:color w:val="000000"/>
              </w:rPr>
              <w:t>.</w:t>
            </w:r>
            <w:r>
              <w:t xml:space="preserve"> </w:t>
            </w:r>
            <w:bookmarkStart w:id="1" w:name="_GoBack"/>
            <w:bookmarkEnd w:id="1"/>
            <w:r>
              <w:t xml:space="preserve"> </w:t>
            </w:r>
            <w:r>
              <w:rPr>
                <w:rFonts w:cs="Arial"/>
                <w:color w:val="000000"/>
              </w:rPr>
              <w:t xml:space="preserve">  </w:t>
            </w:r>
          </w:p>
        </w:tc>
      </w:tr>
      <w:tr w:rsidR="004D722C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722C" w:rsidRDefault="00EB30F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Modificación de Historia de Usuario Número: 5</w:t>
            </w:r>
          </w:p>
        </w:tc>
      </w:tr>
      <w:tr w:rsidR="004D722C">
        <w:tblPrEx>
          <w:tblCellMar>
            <w:top w:w="0" w:type="dxa"/>
            <w:bottom w:w="0" w:type="dxa"/>
          </w:tblCellMar>
        </w:tblPrEx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D722C" w:rsidRDefault="00EB30F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bookmarkStart w:id="2" w:name="__DdeLink__826_2032498155"/>
            <w:bookmarkEnd w:id="2"/>
            <w:r>
              <w:rPr>
                <w:rFonts w:cs="Arial"/>
                <w:i/>
                <w:iCs/>
                <w:color w:val="000000"/>
                <w:szCs w:val="22"/>
              </w:rPr>
              <w:t>Lingüista Computacional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D722C" w:rsidRDefault="00EB30F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2</w:t>
            </w:r>
          </w:p>
        </w:tc>
      </w:tr>
      <w:tr w:rsidR="004D722C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D722C" w:rsidRDefault="00EB30F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 xml:space="preserve">Alexander </w:t>
            </w:r>
            <w:proofErr w:type="spellStart"/>
            <w:r>
              <w:rPr>
                <w:rFonts w:cs="Arial"/>
                <w:i/>
                <w:iCs/>
                <w:color w:val="000000"/>
                <w:szCs w:val="22"/>
              </w:rPr>
              <w:t>Avello</w:t>
            </w:r>
            <w:proofErr w:type="spellEnd"/>
            <w:r>
              <w:rPr>
                <w:rFonts w:cs="Arial"/>
                <w:i/>
                <w:iCs/>
                <w:color w:val="000000"/>
                <w:szCs w:val="22"/>
              </w:rPr>
              <w:t xml:space="preserve"> Silverio</w:t>
            </w:r>
          </w:p>
        </w:tc>
      </w:tr>
      <w:tr w:rsidR="004D722C">
        <w:tblPrEx>
          <w:tblCellMar>
            <w:top w:w="0" w:type="dxa"/>
            <w:bottom w:w="0" w:type="dxa"/>
          </w:tblCellMar>
        </w:tblPrEx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D722C" w:rsidRDefault="00EB30F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Muy Alta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D722C" w:rsidRDefault="00EB30F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2</w:t>
            </w:r>
          </w:p>
        </w:tc>
      </w:tr>
      <w:tr w:rsidR="004D722C">
        <w:tblPrEx>
          <w:tblCellMar>
            <w:top w:w="0" w:type="dxa"/>
            <w:bottom w:w="0" w:type="dxa"/>
          </w:tblCellMar>
        </w:tblPrEx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D722C" w:rsidRDefault="00EB30F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D722C" w:rsidRDefault="00EB30F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4D722C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722C" w:rsidRDefault="00EB30F2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Se transfieren los datos del </w:t>
            </w:r>
            <w:proofErr w:type="spellStart"/>
            <w:r>
              <w:rPr>
                <w:i/>
                <w:iCs/>
                <w:color w:val="000000"/>
              </w:rPr>
              <w:t>Wordnet</w:t>
            </w:r>
            <w:proofErr w:type="spellEnd"/>
            <w:r>
              <w:rPr>
                <w:i/>
                <w:iCs/>
                <w:color w:val="000000"/>
              </w:rPr>
              <w:t xml:space="preserve">–ES los cuales se encuentran en </w:t>
            </w:r>
            <w:proofErr w:type="spellStart"/>
            <w:r>
              <w:rPr>
                <w:i/>
                <w:iCs/>
                <w:color w:val="000000"/>
              </w:rPr>
              <w:t>XMLs</w:t>
            </w:r>
            <w:proofErr w:type="spellEnd"/>
            <w:r>
              <w:rPr>
                <w:i/>
                <w:iCs/>
                <w:color w:val="000000"/>
              </w:rPr>
              <w:t xml:space="preserve"> al gestor de base de datos </w:t>
            </w:r>
            <w:proofErr w:type="spellStart"/>
            <w:r>
              <w:rPr>
                <w:i/>
                <w:iCs/>
                <w:color w:val="000000"/>
              </w:rPr>
              <w:t>SQLite</w:t>
            </w:r>
            <w:proofErr w:type="spellEnd"/>
            <w:r>
              <w:rPr>
                <w:i/>
                <w:iCs/>
                <w:color w:val="000000"/>
              </w:rPr>
              <w:t xml:space="preserve"> para poder gestionar las palabras.</w:t>
            </w:r>
          </w:p>
        </w:tc>
      </w:tr>
      <w:tr w:rsidR="004D722C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722C" w:rsidRDefault="00EB30F2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4D722C" w:rsidRDefault="00EB30F2">
            <w:pPr>
              <w:pStyle w:val="Predeterminado"/>
              <w:numPr>
                <w:ilvl w:val="0"/>
                <w:numId w:val="2"/>
              </w:numPr>
            </w:pPr>
            <w:r>
              <w:rPr>
                <w:rFonts w:cs="Arial"/>
                <w:i/>
                <w:color w:val="000000"/>
              </w:rPr>
              <w:t xml:space="preserve">Se utilizó la documentación de la biblioteca </w:t>
            </w:r>
            <w:hyperlink>
              <w:proofErr w:type="spellStart"/>
              <w:r>
                <w:rPr>
                  <w:rStyle w:val="EnlacedeInternet"/>
                  <w:rFonts w:cs="Arial"/>
                  <w:i/>
                </w:rPr>
                <w:t>pxdom</w:t>
              </w:r>
              <w:proofErr w:type="spellEnd"/>
            </w:hyperlink>
            <w:r>
              <w:rPr>
                <w:rFonts w:cs="Arial"/>
                <w:i/>
                <w:color w:val="000000"/>
              </w:rPr>
              <w:t xml:space="preserve"> la cual es la utilizada para el tratamiento con </w:t>
            </w:r>
            <w:proofErr w:type="spellStart"/>
            <w:r>
              <w:rPr>
                <w:rFonts w:cs="Arial"/>
                <w:i/>
                <w:color w:val="000000"/>
              </w:rPr>
              <w:t>XMLs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en </w:t>
            </w:r>
            <w:proofErr w:type="spellStart"/>
            <w:r>
              <w:rPr>
                <w:rFonts w:cs="Arial"/>
                <w:i/>
                <w:color w:val="000000"/>
              </w:rPr>
              <w:t>QtNLP</w:t>
            </w:r>
            <w:proofErr w:type="spellEnd"/>
            <w:r>
              <w:rPr>
                <w:rFonts w:cs="Arial"/>
                <w:i/>
                <w:color w:val="000000"/>
              </w:rPr>
              <w:t>.</w:t>
            </w:r>
          </w:p>
          <w:p w:rsidR="004D722C" w:rsidRDefault="00EB30F2">
            <w:pPr>
              <w:pStyle w:val="Predeterminado"/>
              <w:numPr>
                <w:ilvl w:val="0"/>
                <w:numId w:val="2"/>
              </w:numPr>
            </w:pPr>
            <w:r>
              <w:rPr>
                <w:rFonts w:cs="Arial"/>
                <w:i/>
                <w:color w:val="000000"/>
              </w:rPr>
              <w:t xml:space="preserve">Se utiliza </w:t>
            </w:r>
            <w:proofErr w:type="spellStart"/>
            <w:r>
              <w:rPr>
                <w:rFonts w:cs="Arial"/>
                <w:i/>
                <w:color w:val="000000"/>
              </w:rPr>
              <w:t>SQLite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porque está en el </w:t>
            </w:r>
            <w:proofErr w:type="spellStart"/>
            <w:r>
              <w:rPr>
                <w:rFonts w:cs="Arial"/>
                <w:i/>
                <w:color w:val="000000"/>
              </w:rPr>
              <w:t>core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de </w:t>
            </w:r>
            <w:proofErr w:type="spellStart"/>
            <w:r>
              <w:rPr>
                <w:rFonts w:cs="Arial"/>
                <w:i/>
                <w:color w:val="000000"/>
              </w:rPr>
              <w:t>python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y es portable para Windows y Linux (cumple un RNF) </w:t>
            </w:r>
          </w:p>
          <w:p w:rsidR="004D722C" w:rsidRDefault="00EB30F2">
            <w:pPr>
              <w:pStyle w:val="Predeterminado"/>
              <w:numPr>
                <w:ilvl w:val="0"/>
                <w:numId w:val="2"/>
              </w:numPr>
            </w:pPr>
            <w:r>
              <w:rPr>
                <w:rFonts w:cs="Arial"/>
                <w:i/>
                <w:color w:val="000000"/>
              </w:rPr>
              <w:t xml:space="preserve">Se decidió descartar esta HU ya que los </w:t>
            </w:r>
            <w:proofErr w:type="spellStart"/>
            <w:r>
              <w:rPr>
                <w:rFonts w:cs="Arial"/>
                <w:i/>
                <w:color w:val="000000"/>
              </w:rPr>
              <w:t>XMLs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eran muy difíciles de procesar además de que</w:t>
            </w:r>
            <w:r>
              <w:rPr>
                <w:rFonts w:cs="Arial"/>
                <w:i/>
                <w:color w:val="000000"/>
              </w:rPr>
              <w:t xml:space="preserve"> no se encontró información de la relación de los mismos ni se pudo descifrar la misma. A propuesta de los lingüistas era mejor traducir los ficheros de </w:t>
            </w:r>
            <w:proofErr w:type="spellStart"/>
            <w:r>
              <w:rPr>
                <w:rFonts w:cs="Arial"/>
                <w:i/>
                <w:color w:val="000000"/>
              </w:rPr>
              <w:t>Wordnet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y editarlos manualmente con posterioridad.</w:t>
            </w:r>
          </w:p>
          <w:p w:rsidR="004D722C" w:rsidRDefault="004D722C">
            <w:pPr>
              <w:pStyle w:val="Predeterminado"/>
            </w:pPr>
          </w:p>
          <w:p w:rsidR="004D722C" w:rsidRDefault="004D722C">
            <w:pPr>
              <w:pStyle w:val="Predeterminado"/>
            </w:pPr>
          </w:p>
        </w:tc>
      </w:tr>
      <w:tr w:rsidR="004D722C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722C" w:rsidRDefault="00EB30F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</w:tc>
      </w:tr>
      <w:tr w:rsidR="004D722C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722C" w:rsidRDefault="00EB30F2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4D722C" w:rsidRDefault="00EB30F2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>Est</w:t>
            </w:r>
            <w:r>
              <w:rPr>
                <w:bCs/>
                <w:i/>
                <w:color w:val="000000"/>
              </w:rPr>
              <w:t xml:space="preserve">udiar relación entre datos de </w:t>
            </w:r>
            <w:proofErr w:type="spellStart"/>
            <w:r>
              <w:rPr>
                <w:bCs/>
                <w:i/>
                <w:color w:val="000000"/>
              </w:rPr>
              <w:t>Wordnet</w:t>
            </w:r>
            <w:proofErr w:type="spellEnd"/>
            <w:r>
              <w:rPr>
                <w:bCs/>
                <w:i/>
                <w:color w:val="000000"/>
              </w:rPr>
              <w:t>-ES(wn_gloss.xml, wn_id.xml, wn_sk.xml, wn_synset.xml, wn_trad.xml, wn_variantes.xml)</w:t>
            </w:r>
          </w:p>
          <w:p w:rsidR="004D722C" w:rsidRDefault="00EB30F2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Test: abrir todos los archivos </w:t>
            </w:r>
            <w:proofErr w:type="spellStart"/>
            <w:r>
              <w:rPr>
                <w:bCs/>
                <w:i/>
                <w:color w:val="000000"/>
              </w:rPr>
              <w:t>ejem</w:t>
            </w:r>
            <w:proofErr w:type="spellEnd"/>
            <w:r>
              <w:rPr>
                <w:bCs/>
                <w:i/>
                <w:color w:val="000000"/>
              </w:rPr>
              <w:t xml:space="preserve"> wn_gloss.xml </w:t>
            </w:r>
            <w:proofErr w:type="spellStart"/>
            <w:r>
              <w:rPr>
                <w:bCs/>
                <w:i/>
                <w:color w:val="000000"/>
              </w:rPr>
              <w:t>etc</w:t>
            </w:r>
            <w:proofErr w:type="spellEnd"/>
            <w:r>
              <w:rPr>
                <w:bCs/>
                <w:i/>
                <w:color w:val="000000"/>
              </w:rPr>
              <w:t xml:space="preserve"> y buscar la forma de conectar una palabra con todas sus relaciones mediantes campos de estos </w:t>
            </w:r>
            <w:proofErr w:type="spellStart"/>
            <w:r>
              <w:rPr>
                <w:bCs/>
                <w:i/>
                <w:color w:val="000000"/>
              </w:rPr>
              <w:t>xml</w:t>
            </w:r>
            <w:proofErr w:type="spellEnd"/>
            <w:r>
              <w:rPr>
                <w:bCs/>
                <w:i/>
                <w:color w:val="000000"/>
              </w:rPr>
              <w:t xml:space="preserve">.  </w:t>
            </w:r>
          </w:p>
          <w:p w:rsidR="004D722C" w:rsidRDefault="00EB30F2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lastRenderedPageBreak/>
              <w:t>Resultado: Fallida (nunca se llegó a entender cómo se relacionaban los archivos entre sí. Se buscó en I</w:t>
            </w:r>
            <w:r>
              <w:rPr>
                <w:bCs/>
                <w:i/>
                <w:color w:val="000000"/>
              </w:rPr>
              <w:t>nternet y no se encontró información de los mismos)</w:t>
            </w:r>
          </w:p>
          <w:p w:rsidR="004D722C" w:rsidRDefault="00EB30F2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Cargar </w:t>
            </w:r>
            <w:proofErr w:type="spellStart"/>
            <w:r>
              <w:rPr>
                <w:bCs/>
                <w:i/>
                <w:color w:val="000000"/>
              </w:rPr>
              <w:t>XMLs</w:t>
            </w:r>
            <w:proofErr w:type="spellEnd"/>
            <w:r>
              <w:rPr>
                <w:bCs/>
                <w:i/>
                <w:color w:val="000000"/>
              </w:rPr>
              <w:t xml:space="preserve"> de </w:t>
            </w:r>
            <w:proofErr w:type="spellStart"/>
            <w:r>
              <w:rPr>
                <w:bCs/>
                <w:i/>
                <w:color w:val="000000"/>
              </w:rPr>
              <w:t>Wordnet</w:t>
            </w:r>
            <w:proofErr w:type="spellEnd"/>
            <w:r>
              <w:rPr>
                <w:bCs/>
                <w:i/>
                <w:color w:val="000000"/>
              </w:rPr>
              <w:t>-ES</w:t>
            </w:r>
          </w:p>
          <w:p w:rsidR="004D722C" w:rsidRDefault="00EB30F2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Test: cargar wn_gloss.xml en una aplicación </w:t>
            </w:r>
            <w:proofErr w:type="spellStart"/>
            <w:r>
              <w:rPr>
                <w:bCs/>
                <w:i/>
                <w:color w:val="000000"/>
              </w:rPr>
              <w:t>Qt</w:t>
            </w:r>
            <w:proofErr w:type="spellEnd"/>
            <w:r>
              <w:rPr>
                <w:bCs/>
                <w:i/>
                <w:color w:val="000000"/>
              </w:rPr>
              <w:t xml:space="preserve"> con </w:t>
            </w:r>
            <w:proofErr w:type="spellStart"/>
            <w:r>
              <w:rPr>
                <w:bCs/>
                <w:i/>
                <w:color w:val="000000"/>
              </w:rPr>
              <w:t>Phyton</w:t>
            </w:r>
            <w:proofErr w:type="spellEnd"/>
          </w:p>
          <w:p w:rsidR="004D722C" w:rsidRDefault="00EB30F2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Resultado: Fallida (al tratar de cargar los </w:t>
            </w:r>
            <w:proofErr w:type="spellStart"/>
            <w:r>
              <w:rPr>
                <w:bCs/>
                <w:i/>
                <w:color w:val="000000"/>
              </w:rPr>
              <w:t>XMLs</w:t>
            </w:r>
            <w:proofErr w:type="spellEnd"/>
            <w:r>
              <w:rPr>
                <w:bCs/>
                <w:i/>
                <w:color w:val="000000"/>
              </w:rPr>
              <w:t xml:space="preserve"> debido a su tamaño sobrecargaba el sistema y no realizaba ninguna acció</w:t>
            </w:r>
            <w:r>
              <w:rPr>
                <w:bCs/>
                <w:i/>
                <w:color w:val="000000"/>
              </w:rPr>
              <w:t>n)</w:t>
            </w:r>
          </w:p>
          <w:p w:rsidR="004D722C" w:rsidRDefault="00EB30F2">
            <w:pPr>
              <w:pStyle w:val="Predeterminado"/>
              <w:spacing w:line="360" w:lineRule="auto"/>
              <w:ind w:left="720"/>
            </w:pPr>
            <w:r>
              <w:rPr>
                <w:bCs/>
                <w:i/>
                <w:color w:val="000000"/>
              </w:rPr>
              <w:t xml:space="preserve">              </w:t>
            </w:r>
          </w:p>
        </w:tc>
      </w:tr>
      <w:tr w:rsidR="004D722C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722C" w:rsidRDefault="004D722C">
            <w:pPr>
              <w:pStyle w:val="Predeterminado"/>
              <w:spacing w:line="360" w:lineRule="auto"/>
            </w:pPr>
          </w:p>
        </w:tc>
      </w:tr>
    </w:tbl>
    <w:p w:rsidR="004D722C" w:rsidRDefault="004D722C">
      <w:pPr>
        <w:pStyle w:val="Predeterminado"/>
      </w:pPr>
    </w:p>
    <w:sectPr w:rsidR="004D722C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 Unicode MS"/>
    <w:charset w:val="80"/>
    <w:family w:val="swiss"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OpenSymbol">
    <w:altName w:val="Arial Unicode MS"/>
    <w:charset w:val="80"/>
    <w:family w:val="auto"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C701C"/>
    <w:multiLevelType w:val="multilevel"/>
    <w:tmpl w:val="73E469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9B6770C"/>
    <w:multiLevelType w:val="multilevel"/>
    <w:tmpl w:val="B6C43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A3756"/>
    <w:multiLevelType w:val="multilevel"/>
    <w:tmpl w:val="5EB6D9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7F02296"/>
    <w:multiLevelType w:val="multilevel"/>
    <w:tmpl w:val="3AB453B6"/>
    <w:lvl w:ilvl="0">
      <w:start w:val="1"/>
      <w:numFmt w:val="bullet"/>
      <w:lvlText w:val=""/>
      <w:lvlJc w:val="left"/>
      <w:pPr>
        <w:ind w:left="14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6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D722C"/>
    <w:rsid w:val="004D722C"/>
    <w:rsid w:val="00EB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42870F-C255-438B-832F-8761D0AD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val="es-ES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TextodegloboCar">
    <w:name w:val="Texto de globo Car"/>
    <w:basedOn w:val="Fuentedeprrafopredeter"/>
    <w:rPr>
      <w:rFonts w:ascii="Segoe UI" w:eastAsia="DejaVu Sans" w:hAnsi="Segoe UI" w:cs="Segoe UI"/>
      <w:sz w:val="18"/>
      <w:szCs w:val="18"/>
      <w:lang w:val="es-ES" w:eastAsia="es-MX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rFonts w:ascii="Nimbus Roman No9 L" w:eastAsia="DejaVu Sans" w:hAnsi="Nimbus Roman No9 L" w:cs="DejaVu Sans"/>
      <w:sz w:val="20"/>
      <w:szCs w:val="20"/>
      <w:lang w:val="es-ES" w:eastAsia="es-MX"/>
    </w:rPr>
  </w:style>
  <w:style w:type="character" w:customStyle="1" w:styleId="AsuntodelcomentarioCar">
    <w:name w:val="Asunto del comentario Car"/>
    <w:basedOn w:val="TextocomentarioCar"/>
    <w:rPr>
      <w:rFonts w:ascii="Nimbus Roman No9 L" w:eastAsia="DejaVu Sans" w:hAnsi="Nimbus Roman No9 L" w:cs="DejaVu Sans"/>
      <w:b/>
      <w:bCs/>
      <w:sz w:val="20"/>
      <w:szCs w:val="20"/>
      <w:lang w:val="es-ES" w:eastAsia="es-MX"/>
    </w:rPr>
  </w:style>
  <w:style w:type="character" w:customStyle="1" w:styleId="EnlacedeInternet">
    <w:name w:val="Enlace de Internet"/>
    <w:basedOn w:val="Fuentedeprrafopredeter"/>
    <w:rPr>
      <w:color w:val="0563C1"/>
      <w:u w:val="single"/>
      <w:lang w:val="es-ES" w:eastAsia="es-ES" w:bidi="es-ES"/>
    </w:rPr>
  </w:style>
  <w:style w:type="character" w:styleId="Hipervnculovisitado">
    <w:name w:val="FollowedHyperlink"/>
    <w:basedOn w:val="Fuentedeprrafopredeter"/>
    <w:rPr>
      <w:color w:val="954F72"/>
      <w:u w:val="single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Textodeglobo">
    <w:name w:val="Balloon Text"/>
    <w:basedOn w:val="Predeterminado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Predeterminado"/>
    <w:rPr>
      <w:szCs w:val="20"/>
    </w:rPr>
  </w:style>
  <w:style w:type="paragraph" w:styleId="Asuntodelcomentario">
    <w:name w:val="annotation subject"/>
    <w:basedOn w:val="Textocomentario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14</cp:revision>
  <dcterms:created xsi:type="dcterms:W3CDTF">2016-03-22T09:18:00Z</dcterms:created>
  <dcterms:modified xsi:type="dcterms:W3CDTF">2016-05-14T10:42:00Z</dcterms:modified>
</cp:coreProperties>
</file>