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inline distB="0" distL="0" distR="0" distT="0">
            <wp:extent cx="5467350" cy="622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Ind w:type="dxa" w:w="-216"/>
        <w:tblBorders/>
      </w:tblPr>
      <w:tblGrid>
        <w:gridCol w:w="3822"/>
        <w:gridCol w:w="7652"/>
        <w:gridCol w:w="1522"/>
      </w:tblGrid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 xml:space="preserve">The </w:t>
            </w:r>
            <w:r>
              <w:rPr>
                <w:i/>
                <w:iCs/>
                <w:lang w:val="en-US"/>
              </w:rPr>
              <w:t xml:space="preserve">pointer_symbol </w:t>
            </w:r>
            <w:r>
              <w:rPr>
                <w:lang w:val="en-US"/>
              </w:rPr>
              <w:t>s for nouns are: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Ejemplo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Atributo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@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  Hypernym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>02416820 kid @  02416519 goat - caprine_animal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Kind of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@i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 Instance Hypernym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 xml:space="preserve">11113489 kid @i 10030277 dramatist - playwright  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Kind of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  <w:lang w:val="en-US"/>
              </w:rPr>
              <w:t xml:space="preserve">~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 </w:t>
            </w:r>
            <w:r>
              <w:rPr>
                <w:lang w:val="en-US"/>
              </w:rPr>
              <w:t xml:space="preserve"> Hyponym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>09917593 kid ~    09833441 bairn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Kinds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> </w:t>
            </w:r>
            <w:r>
              <w:rPr>
                <w:b/>
                <w:bCs/>
                <w:lang w:val="en-US"/>
              </w:rPr>
              <w:t xml:space="preserve">~i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 Instance Hyponym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>10287213 man ~i   09586553 Adam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Kinds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#m 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Member holonym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>09918248 kid #m 07970406 family - family_unit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Part of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#s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Substance holonym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>01896844 eiderdown #s 03266749 duvet - continental_quilt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Part of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#p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Part holonym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>08887716 man #p 08858248 British_Isles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Part of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%m </w:t>
            </w:r>
            <w:r>
              <w:rPr>
                <w:lang w:val="en-US"/>
              </w:rPr>
              <w:t xml:space="preserve">  Member meronym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>02472987 man %m 07942152 people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Parts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%s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Substance meronym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01903756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shield</w:t>
            </w:r>
            <w:r>
              <w:rPr>
                <w:b/>
                <w:bCs/>
                <w:lang w:val="en-US"/>
              </w:rPr>
              <w:t xml:space="preserve"> %s </w:t>
            </w: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14758536 shell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Parts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%p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Part meronym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02472293</w:t>
            </w:r>
            <w:r>
              <w:rPr>
                <w:b/>
                <w:bCs/>
                <w:lang w:val="en-US"/>
              </w:rPr>
              <w:t xml:space="preserve"> man %p </w:t>
            </w: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02463403 loin - lumbus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 xml:space="preserve">Parts 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=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 Attribute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04620741</w:t>
            </w:r>
            <w:r>
              <w:rPr>
                <w:b/>
                <w:bCs/>
                <w:lang w:val="en-US"/>
              </w:rPr>
              <w:t xml:space="preserve"> outwardness = </w:t>
            </w: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00950706 outward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Attribute of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+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>  Derivationally related form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 xml:space="preserve">09917593 kid </w:t>
            </w:r>
            <w:r>
              <w:rPr>
                <w:lang w:val="en-US"/>
              </w:rPr>
              <w:t xml:space="preserve">+ </w:t>
            </w: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 xml:space="preserve">01648491 childlike - childly 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Related to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;c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> D</w:t>
            </w:r>
            <w:bookmarkStart w:id="0" w:name="_GoBack"/>
            <w:bookmarkEnd w:id="0"/>
            <w:r>
              <w:rPr>
                <w:lang w:val="en-US"/>
              </w:rPr>
              <w:t xml:space="preserve">omain of synset - TOPIC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>10582746</w:t>
            </w:r>
            <w:r>
              <w:rPr>
                <w:b/>
                <w:bCs/>
                <w:lang w:val="en-US"/>
              </w:rPr>
              <w:t xml:space="preserve"> man ;c </w:t>
            </w: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>08199025 military - armed_forces - armed_services - military_machine - war_machine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Domain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-c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Member of this domain - TOPIC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02472293</w:t>
            </w:r>
            <w:r>
              <w:rPr>
                <w:b/>
                <w:bCs/>
                <w:lang w:val="en-US"/>
              </w:rPr>
              <w:t xml:space="preserve"> man –c </w:t>
            </w: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 xml:space="preserve">01490855 prepubescent - prepubertal  </w:t>
            </w:r>
            <w:r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Domain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;r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Domain of synset - REGION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>04753799</w:t>
            </w:r>
            <w:r>
              <w:rPr>
                <w:b/>
                <w:bCs/>
                <w:lang w:val="en-US"/>
              </w:rPr>
              <w:t xml:space="preserve"> cert ;r </w:t>
            </w: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>08860123 United_Kingdom – UK - U.K. - Britain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Domain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-r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> Member of this domain - REGION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08563627 southwest</w:t>
            </w:r>
            <w:r>
              <w:rPr>
                <w:b/>
                <w:bCs/>
                <w:lang w:val="en-US"/>
              </w:rPr>
              <w:t xml:space="preserve"> –r </w:t>
            </w: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09206896 arroyo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Domain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;u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Domain of synset - USAGE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10288516</w:t>
            </w:r>
            <w:r>
              <w:rPr>
                <w:b/>
                <w:bCs/>
                <w:lang w:val="en-US"/>
              </w:rPr>
              <w:t xml:space="preserve"> man ;u </w:t>
            </w: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07075172 colloquialism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Domain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-u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> Member of this domain - USAGE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01204055</w:t>
            </w:r>
            <w:r>
              <w:rPr>
                <w:b/>
                <w:bCs/>
                <w:lang w:val="en-US"/>
              </w:rPr>
              <w:t xml:space="preserve"> formality –u </w:t>
            </w: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01673434 banausic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Domain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5467350" cy="6223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3822"/>
        <w:gridCol w:w="7652"/>
        <w:gridCol w:w="1522"/>
      </w:tblGrid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 xml:space="preserve">The </w:t>
            </w:r>
            <w:r>
              <w:rPr>
                <w:i/>
                <w:iCs/>
                <w:lang w:val="en-US"/>
              </w:rPr>
              <w:t xml:space="preserve">pointer_symbol </w:t>
            </w:r>
            <w:r>
              <w:rPr>
                <w:lang w:val="en-US"/>
              </w:rPr>
              <w:t>s for verbs are: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Ejemplo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Atributo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*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Entailment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>00001740 breathe * 00005041 inhale – inspire - breathe_in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Entails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&gt;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Cause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>00019273</w:t>
            </w:r>
            <w:r>
              <w:rPr>
                <w:b/>
                <w:bCs/>
                <w:lang w:val="en-US"/>
              </w:rPr>
              <w:t xml:space="preserve"> cause_to_sleep &gt; </w:t>
            </w: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>00014742 sleep – kip – slumber - log_Z's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Causes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^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Also see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 xml:space="preserve">00024649 refresh </w:t>
            </w:r>
            <w:r>
              <w:rPr>
                <w:b/>
                <w:bCs/>
                <w:lang w:val="en-US"/>
              </w:rPr>
              <w:t xml:space="preserve">^ </w:t>
            </w: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 xml:space="preserve">00024814 freshen – refresh - refreshen 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Relates to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$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Verb Group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00036178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 xml:space="preserve">wash </w:t>
            </w:r>
            <w:r>
              <w:rPr>
                <w:b/>
                <w:bCs/>
                <w:lang w:val="en-US"/>
              </w:rPr>
              <w:t xml:space="preserve">$ </w:t>
            </w: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 xml:space="preserve">00036362 wash - lave 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Synonym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3822"/>
        <w:gridCol w:w="7652"/>
        <w:gridCol w:w="1522"/>
      </w:tblGrid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 xml:space="preserve">The </w:t>
            </w:r>
            <w:r>
              <w:rPr>
                <w:i/>
                <w:iCs/>
                <w:lang w:val="en-US"/>
              </w:rPr>
              <w:t xml:space="preserve">pointer_symbol </w:t>
            </w:r>
            <w:r>
              <w:rPr>
                <w:lang w:val="en-US"/>
              </w:rPr>
              <w:t>s for adjectives are: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Ejemplo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Atributo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&amp;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Similar to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00003356</w:t>
            </w:r>
            <w:r>
              <w:rPr>
                <w:lang w:val="en-US"/>
              </w:rPr>
              <w:t xml:space="preserve"> nascent </w:t>
            </w:r>
            <w:r>
              <w:rPr>
                <w:b/>
                <w:bCs/>
                <w:lang w:val="en-US"/>
              </w:rPr>
              <w:t xml:space="preserve">&amp; </w:t>
            </w: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00003553 emergent - emerging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Similar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&lt;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Participle of verb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03147281</w:t>
            </w: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 xml:space="preserve"> avenged </w:t>
            </w:r>
            <w:r>
              <w:rPr>
                <w:b/>
                <w:bCs/>
                <w:lang w:val="en-US"/>
              </w:rPr>
              <w:t xml:space="preserve">&lt; </w:t>
            </w: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01153486 revenge – avenge - retaliate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Synonym(participio)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\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> Pertainym (pertains to noun)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02598608</w:t>
            </w:r>
            <w:r>
              <w:rPr>
                <w:rFonts w:ascii="Consolas" w:cs="Consolas" w:hAnsi="Consolas"/>
                <w:color w:val="000000"/>
                <w:sz w:val="20"/>
                <w:szCs w:val="20"/>
                <w:lang w:val="en-US"/>
              </w:rPr>
              <w:t xml:space="preserve"> abasic \ </w:t>
            </w: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14549070 abasia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Derivatives</w:t>
            </w:r>
          </w:p>
        </w:tc>
      </w:tr>
    </w:tbl>
    <w:p>
      <w:pPr>
        <w:pStyle w:val="style0"/>
      </w:pPr>
      <w:r>
        <w:rPr/>
      </w:r>
    </w:p>
    <w:tbl>
      <w:tblPr>
        <w:jc w:val="left"/>
        <w:tblInd w:type="dxa" w:w="-216"/>
        <w:tblBorders/>
      </w:tblPr>
      <w:tblGrid>
        <w:gridCol w:w="3822"/>
        <w:gridCol w:w="7652"/>
        <w:gridCol w:w="1522"/>
      </w:tblGrid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 xml:space="preserve">The </w:t>
            </w:r>
            <w:r>
              <w:rPr>
                <w:i/>
                <w:iCs/>
                <w:lang w:val="en-US"/>
              </w:rPr>
              <w:t xml:space="preserve">pointer_symbol </w:t>
            </w:r>
            <w:r>
              <w:rPr>
                <w:lang w:val="en-US"/>
              </w:rPr>
              <w:t>s for adverbs are: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Ejemplo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Atributo</w:t>
            </w:r>
          </w:p>
        </w:tc>
      </w:tr>
      <w:tr>
        <w:trPr>
          <w:cantSplit w:val="false"/>
        </w:trPr>
        <w:tc>
          <w:tcPr>
            <w:tcW w:type="dxa" w:w="38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b/>
                <w:bCs/>
                <w:lang w:val="en-US"/>
              </w:rPr>
              <w:t xml:space="preserve">\ </w:t>
            </w:r>
            <w:r>
              <w:rPr>
                <w:lang w:val="en-US"/>
              </w:rPr>
              <w:t> </w:t>
            </w:r>
            <w:r>
              <w:rPr>
                <w:rStyle w:val="style16"/>
                <w:rFonts w:cs="Calibri"/>
                <w:lang w:val="en-US"/>
              </w:rPr>
              <w:t xml:space="preserve"> </w:t>
            </w:r>
            <w:r>
              <w:rPr>
                <w:lang w:val="en-US"/>
              </w:rPr>
              <w:t xml:space="preserve"> Derived from adjective </w:t>
            </w:r>
          </w:p>
        </w:tc>
        <w:tc>
          <w:tcPr>
            <w:tcW w:type="dxa" w:w="765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00003093</w:t>
            </w:r>
            <w:r>
              <w:rPr>
                <w:lang w:val="en-US"/>
              </w:rPr>
              <w:t xml:space="preserve"> hardly \ </w:t>
            </w:r>
            <w:r>
              <w:rPr>
                <w:rFonts w:ascii="Consolas" w:cs="Consolas" w:hAnsi="Consolas"/>
                <w:color w:val="000000"/>
                <w:sz w:val="20"/>
                <w:szCs w:val="20"/>
              </w:rPr>
              <w:t>00016756 scarce</w:t>
            </w:r>
          </w:p>
        </w:tc>
        <w:tc>
          <w:tcPr>
            <w:tcW w:type="dxa" w:w="152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tabs>
                <w:tab w:leader="none" w:pos="708" w:val="left"/>
              </w:tabs>
              <w:suppressAutoHyphens w:val="true"/>
              <w:spacing w:after="160" w:before="0" w:line="254" w:lineRule="auto"/>
            </w:pPr>
            <w:r>
              <w:rPr>
                <w:lang w:val="en-US"/>
              </w:rPr>
              <w:t>Derivatives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708" w:val="left"/>
        </w:tabs>
        <w:suppressAutoHyphens w:val="true"/>
        <w:spacing w:after="160" w:before="0" w:line="254" w:lineRule="auto"/>
      </w:pPr>
      <w:r>
        <w:rPr/>
      </w:r>
    </w:p>
    <w:sectPr>
      <w:type w:val="nextPage"/>
      <w:pgSz w:h="12240" w:orient="landscape" w:w="15840"/>
      <w:pgMar w:bottom="1701" w:footer="0" w:gutter="0" w:header="0" w:left="1417" w:right="1417" w:top="1701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default"/>
  </w:font>
</w:fonts>
</file>

<file path=word/styles.xml><?xml version="1.0" encoding="utf-8"?>
<w:styles xmlns:w="http://schemas.openxmlformats.org/wordprocessingml/2006/main">
  <w:style w:styleId="style0" w:type="paragraph">
    <w:name w:val="Predeterminado"/>
    <w:next w:val="style0"/>
    <w:pPr>
      <w:widowControl/>
      <w:tabs>
        <w:tab w:leader="none" w:pos="708" w:val="left"/>
      </w:tabs>
      <w:suppressAutoHyphens w:val="true"/>
      <w:spacing w:after="160" w:before="0" w:line="254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s-MX"/>
    </w:rPr>
  </w:style>
  <w:style w:styleId="style15" w:type="character">
    <w:name w:val="Default Paragraph Font"/>
    <w:next w:val="style15"/>
    <w:rPr/>
  </w:style>
  <w:style w:styleId="style16" w:type="character">
    <w:name w:val="HTML Typewriter"/>
    <w:basedOn w:val="style15"/>
    <w:next w:val="style16"/>
    <w:rPr>
      <w:rFonts w:ascii="Courier New" w:cs="Courier New" w:eastAsia="Times New Roman" w:hAnsi="Courier New"/>
      <w:sz w:val="20"/>
      <w:szCs w:val="20"/>
    </w:rPr>
  </w:style>
  <w:style w:styleId="style17" w:type="paragraph">
    <w:name w:val="Encabezado"/>
    <w:basedOn w:val="style0"/>
    <w:next w:val="style18"/>
    <w:pPr>
      <w:keepNext/>
      <w:spacing w:after="120" w:before="240"/>
    </w:pPr>
    <w:rPr>
      <w:rFonts w:ascii="Nimbus Sans L;Arial" w:cs="FreeSans" w:eastAsia="WenQuanYi Micro Hei" w:hAnsi="Nimbus Sans L;Arial"/>
      <w:sz w:val="28"/>
      <w:szCs w:val="28"/>
    </w:rPr>
  </w:style>
  <w:style w:styleId="style18" w:type="paragraph">
    <w:name w:val="Cuerpo de texto"/>
    <w:basedOn w:val="style0"/>
    <w:next w:val="style18"/>
    <w:pPr>
      <w:spacing w:after="120" w:before="0"/>
    </w:pPr>
    <w:rPr/>
  </w:style>
  <w:style w:styleId="style19" w:type="paragraph">
    <w:name w:val="Lista"/>
    <w:basedOn w:val="style18"/>
    <w:next w:val="style19"/>
    <w:pPr/>
    <w:rPr>
      <w:rFonts w:ascii="Arial" w:cs="FreeSans" w:hAnsi="Arial"/>
    </w:rPr>
  </w:style>
  <w:style w:styleId="style20" w:type="paragraph">
    <w:name w:val="Etiqueta"/>
    <w:basedOn w:val="style0"/>
    <w:next w:val="style20"/>
    <w:pPr>
      <w:suppressLineNumbers/>
      <w:spacing w:after="120" w:before="120"/>
    </w:pPr>
    <w:rPr>
      <w:rFonts w:ascii="Arial" w:cs="FreeSans" w:hAnsi="Arial"/>
      <w:i/>
      <w:iCs/>
      <w:sz w:val="24"/>
      <w:szCs w:val="24"/>
    </w:rPr>
  </w:style>
  <w:style w:styleId="style21" w:type="paragraph">
    <w:name w:val="Índice"/>
    <w:basedOn w:val="style0"/>
    <w:next w:val="style21"/>
    <w:pPr>
      <w:suppressLineNumbers/>
    </w:pPr>
    <w:rPr>
      <w:rFonts w:ascii="Arial" w:cs="FreeSans" w:hAnsi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image" Target="media/image2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2016-04-23T18:53:00.00Z</dcterms:created>
  <dc:creator>Alex</dc:creator>
  <cp:lastModifiedBy>Alex</cp:lastModifiedBy>
  <dcterms:modified xsi:type="dcterms:W3CDTF">2016-04-24T00:42:00.00Z</dcterms:modified>
  <cp:revision>21</cp:revision>
</cp:coreProperties>
</file>