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5" w:rsidRDefault="00023C24">
      <w:pPr>
        <w:pStyle w:val="Encabezado2"/>
        <w:pageBreakBefore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Historia de Usuario “</w:t>
      </w:r>
      <w:proofErr w:type="spellStart"/>
      <w:r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>
        <w:rPr>
          <w:rFonts w:ascii="Liberation Sans" w:hAnsi="Liberation Sans"/>
          <w:b w:val="0"/>
          <w:bCs w:val="0"/>
          <w:sz w:val="20"/>
        </w:rPr>
        <w:t>TXTs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>
        <w:rPr>
          <w:rFonts w:ascii="Liberation Sans" w:hAnsi="Liberation Sans"/>
          <w:b w:val="0"/>
          <w:bCs w:val="0"/>
          <w:sz w:val="20"/>
        </w:rPr>
        <w:t>-ENG</w:t>
      </w:r>
      <w:r>
        <w:t xml:space="preserve"> </w:t>
      </w:r>
      <w:r>
        <w:rPr>
          <w:rFonts w:ascii="Liberation Sans" w:hAnsi="Liberation Sans"/>
          <w:b w:val="0"/>
          <w:bCs w:val="0"/>
          <w:sz w:val="20"/>
        </w:rPr>
        <w:t xml:space="preserve">3.0 para </w:t>
      </w:r>
      <w:proofErr w:type="spellStart"/>
      <w:r>
        <w:rPr>
          <w:rFonts w:ascii="Liberation Sans" w:hAnsi="Liberation Sans"/>
          <w:b w:val="0"/>
          <w:bCs w:val="0"/>
          <w:sz w:val="20"/>
        </w:rPr>
        <w:t>QtNLP-Wordnet</w:t>
      </w:r>
      <w:proofErr w:type="spellEnd"/>
      <w:r w:rsidR="00044022">
        <w:rPr>
          <w:rFonts w:ascii="Liberation Sans" w:hAnsi="Liberation Sans"/>
          <w:b w:val="0"/>
          <w:bCs w:val="0"/>
          <w:sz w:val="20"/>
        </w:rPr>
        <w:t>(</w:t>
      </w:r>
      <w:proofErr w:type="spellStart"/>
      <w:r w:rsidR="00044022">
        <w:rPr>
          <w:rFonts w:ascii="Liberation Sans" w:hAnsi="Liberation Sans"/>
          <w:b w:val="0"/>
          <w:bCs w:val="0"/>
          <w:sz w:val="20"/>
        </w:rPr>
        <w:t>Ing</w:t>
      </w:r>
      <w:proofErr w:type="spellEnd"/>
      <w:r w:rsidR="00044022">
        <w:rPr>
          <w:rFonts w:ascii="Liberation Sans" w:hAnsi="Liberation Sans"/>
          <w:b w:val="0"/>
          <w:bCs w:val="0"/>
          <w:sz w:val="20"/>
        </w:rPr>
        <w:t>-Es)</w:t>
      </w:r>
      <w:r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1969"/>
        <w:gridCol w:w="4806"/>
      </w:tblGrid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Parser</w:t>
            </w:r>
            <w:proofErr w:type="spellEnd"/>
            <w:r>
              <w:rPr>
                <w:rFonts w:cs="Arial"/>
                <w:color w:val="000000"/>
              </w:rPr>
              <w:t xml:space="preserve"> de los </w:t>
            </w:r>
            <w:proofErr w:type="spellStart"/>
            <w:r>
              <w:rPr>
                <w:rFonts w:cs="Arial"/>
                <w:color w:val="000000"/>
              </w:rPr>
              <w:t>TXTs</w:t>
            </w:r>
            <w:proofErr w:type="spellEnd"/>
            <w:r>
              <w:rPr>
                <w:rFonts w:cs="Arial"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</w:rPr>
              <w:t>Wordnet</w:t>
            </w:r>
            <w:proofErr w:type="spellEnd"/>
            <w:r>
              <w:rPr>
                <w:rFonts w:cs="Arial"/>
                <w:color w:val="000000"/>
              </w:rPr>
              <w:t xml:space="preserve">-ING </w:t>
            </w:r>
            <w:r>
              <w:t>3.0</w:t>
            </w:r>
            <w:r>
              <w:rPr>
                <w:rFonts w:cs="Arial"/>
                <w:color w:val="000000"/>
              </w:rPr>
              <w:t xml:space="preserve"> a </w:t>
            </w:r>
            <w:proofErr w:type="spellStart"/>
            <w:r>
              <w:rPr>
                <w:rFonts w:cs="Arial"/>
                <w:color w:val="000000"/>
              </w:rPr>
              <w:t>SQLite</w:t>
            </w:r>
            <w:proofErr w:type="spellEnd"/>
            <w:r>
              <w:rPr>
                <w:rFonts w:cs="Arial"/>
                <w:color w:val="000000"/>
              </w:rPr>
              <w:t xml:space="preserve"> para </w:t>
            </w:r>
            <w:proofErr w:type="spellStart"/>
            <w:r>
              <w:rPr>
                <w:rFonts w:cs="Arial"/>
                <w:color w:val="000000"/>
              </w:rPr>
              <w:t>QtNLP-Wordnet</w:t>
            </w:r>
            <w:proofErr w:type="spellEnd"/>
            <w:r>
              <w:rPr>
                <w:rFonts w:cs="Arial"/>
                <w:color w:val="000000"/>
              </w:rPr>
              <w:t>(Ing-Es).</w:t>
            </w:r>
            <w:bookmarkStart w:id="1" w:name="_GoBack"/>
            <w:bookmarkEnd w:id="1"/>
            <w:r>
              <w:rPr>
                <w:rFonts w:cs="Arial"/>
                <w:color w:val="000000"/>
              </w:rPr>
              <w:t xml:space="preserve">  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0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 Computacional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Alexander </w:t>
            </w:r>
            <w:proofErr w:type="spellStart"/>
            <w:r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transfieren los datos del </w:t>
            </w:r>
            <w:proofErr w:type="spellStart"/>
            <w:r>
              <w:rPr>
                <w:i/>
                <w:iCs/>
                <w:color w:val="000000"/>
              </w:rPr>
              <w:t>Wordnet</w:t>
            </w:r>
            <w:proofErr w:type="spellEnd"/>
            <w:r>
              <w:rPr>
                <w:i/>
                <w:iCs/>
                <w:color w:val="000000"/>
              </w:rPr>
              <w:t xml:space="preserve">–ENG </w:t>
            </w:r>
            <w:r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los cuales se encuentran en </w:t>
            </w:r>
            <w:proofErr w:type="spellStart"/>
            <w:r>
              <w:rPr>
                <w:i/>
                <w:iCs/>
                <w:color w:val="000000"/>
              </w:rPr>
              <w:t>TXTs</w:t>
            </w:r>
            <w:proofErr w:type="spellEnd"/>
            <w:r>
              <w:rPr>
                <w:i/>
                <w:iCs/>
                <w:color w:val="000000"/>
              </w:rPr>
              <w:t xml:space="preserve"> al gestor de base de datos </w:t>
            </w:r>
            <w:proofErr w:type="spellStart"/>
            <w:r>
              <w:rPr>
                <w:i/>
                <w:iCs/>
                <w:color w:val="000000"/>
              </w:rPr>
              <w:t>SQLite</w:t>
            </w:r>
            <w:proofErr w:type="spellEnd"/>
            <w:r>
              <w:rPr>
                <w:i/>
                <w:iCs/>
                <w:color w:val="000000"/>
              </w:rPr>
              <w:t xml:space="preserve"> para poder gestionar las palabras.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4E0735" w:rsidRDefault="00023C24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 para Windows y Linux (cumple las RNF)        </w:t>
            </w:r>
          </w:p>
          <w:p w:rsidR="004E0735" w:rsidRDefault="004E0735">
            <w:pPr>
              <w:pStyle w:val="Predeterminado"/>
            </w:pPr>
          </w:p>
          <w:p w:rsidR="004E0735" w:rsidRDefault="004E0735">
            <w:pPr>
              <w:pStyle w:val="Predeterminado"/>
            </w:pP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relación entre datos de </w:t>
            </w:r>
            <w:proofErr w:type="spellStart"/>
            <w:r>
              <w:rPr>
                <w:bCs/>
                <w:i/>
                <w:color w:val="000000"/>
              </w:rPr>
              <w:t>Wordnet</w:t>
            </w:r>
            <w:proofErr w:type="spellEnd"/>
            <w:r>
              <w:rPr>
                <w:bCs/>
                <w:i/>
                <w:color w:val="000000"/>
              </w:rPr>
              <w:t xml:space="preserve">-ENG </w:t>
            </w:r>
            <w:r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  <w:i/>
                <w:color w:val="000000"/>
              </w:rPr>
              <w:t>(</w:t>
            </w:r>
            <w:proofErr w:type="spellStart"/>
            <w:r>
              <w:rPr>
                <w:bCs/>
                <w:i/>
                <w:color w:val="000000"/>
              </w:rPr>
              <w:t>data.adj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data.adv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index.adj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index.sense</w:t>
            </w:r>
            <w:proofErr w:type="spellEnd"/>
            <w:r>
              <w:rPr>
                <w:bCs/>
                <w:i/>
                <w:color w:val="000000"/>
              </w:rPr>
              <w:t xml:space="preserve">, </w:t>
            </w:r>
            <w:proofErr w:type="spellStart"/>
            <w:r>
              <w:rPr>
                <w:bCs/>
                <w:i/>
                <w:color w:val="000000"/>
              </w:rPr>
              <w:t>adj_exc</w:t>
            </w:r>
            <w:proofErr w:type="spellEnd"/>
            <w:r>
              <w:rPr>
                <w:bCs/>
                <w:i/>
                <w:color w:val="000000"/>
              </w:rPr>
              <w:t xml:space="preserve"> …</w:t>
            </w:r>
            <w:proofErr w:type="spellStart"/>
            <w:r>
              <w:rPr>
                <w:bCs/>
                <w:i/>
                <w:color w:val="000000"/>
              </w:rPr>
              <w:t>etc</w:t>
            </w:r>
            <w:proofErr w:type="spellEnd"/>
            <w:r>
              <w:rPr>
                <w:bCs/>
                <w:i/>
                <w:color w:val="000000"/>
              </w:rPr>
              <w:t>)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Abrir todos los archivos de </w:t>
            </w:r>
            <w:proofErr w:type="spellStart"/>
            <w:r>
              <w:rPr>
                <w:bCs/>
                <w:i/>
                <w:color w:val="000000"/>
              </w:rPr>
              <w:t>Wordnet</w:t>
            </w:r>
            <w:proofErr w:type="spellEnd"/>
            <w:r>
              <w:rPr>
                <w:bCs/>
                <w:i/>
                <w:color w:val="000000"/>
              </w:rPr>
              <w:t xml:space="preserve">-ENG </w:t>
            </w:r>
            <w:r>
              <w:t xml:space="preserve">3.0 </w:t>
            </w:r>
            <w:r>
              <w:rPr>
                <w:bCs/>
                <w:i/>
                <w:color w:val="000000"/>
              </w:rPr>
              <w:t xml:space="preserve">y buscar la forma de conectar una palabra con todas sus relaciones mediantes los </w:t>
            </w:r>
            <w:proofErr w:type="spellStart"/>
            <w:r>
              <w:rPr>
                <w:bCs/>
                <w:i/>
                <w:color w:val="000000"/>
              </w:rPr>
              <w:t>ids</w:t>
            </w:r>
            <w:proofErr w:type="spellEnd"/>
            <w:r>
              <w:rPr>
                <w:bCs/>
                <w:i/>
                <w:color w:val="000000"/>
              </w:rPr>
              <w:t xml:space="preserve">, realizar búsqueda en Internet para ver si existe algo relacionado con los mismos. 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Resultado: Exitosa (se</w:t>
            </w:r>
            <w:r>
              <w:rPr>
                <w:bCs/>
                <w:i/>
                <w:color w:val="000000"/>
              </w:rPr>
              <w:t xml:space="preserve"> encontró información en Internet explicativa de los campos de los </w:t>
            </w:r>
            <w:proofErr w:type="spellStart"/>
            <w:r>
              <w:rPr>
                <w:bCs/>
                <w:i/>
                <w:color w:val="000000"/>
              </w:rPr>
              <w:t>TXTs</w:t>
            </w:r>
            <w:proofErr w:type="spellEnd"/>
            <w:r>
              <w:rPr>
                <w:bCs/>
                <w:i/>
                <w:color w:val="000000"/>
              </w:rPr>
              <w:t xml:space="preserve"> y la relación de los mismos entre sí).</w:t>
            </w:r>
          </w:p>
          <w:p w:rsidR="004E0735" w:rsidRDefault="004E0735">
            <w:pPr>
              <w:pStyle w:val="Predeterminado"/>
              <w:spacing w:line="360" w:lineRule="auto"/>
              <w:ind w:left="720"/>
            </w:pP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lastRenderedPageBreak/>
              <w:t xml:space="preserve">Cargar </w:t>
            </w:r>
            <w:proofErr w:type="spellStart"/>
            <w:r>
              <w:rPr>
                <w:bCs/>
                <w:i/>
                <w:color w:val="000000"/>
              </w:rPr>
              <w:t>TXTs</w:t>
            </w:r>
            <w:proofErr w:type="spellEnd"/>
            <w:r>
              <w:rPr>
                <w:bCs/>
                <w:i/>
                <w:color w:val="000000"/>
              </w:rPr>
              <w:t xml:space="preserve"> de </w:t>
            </w:r>
            <w:proofErr w:type="spellStart"/>
            <w:r>
              <w:rPr>
                <w:bCs/>
                <w:i/>
                <w:color w:val="000000"/>
              </w:rPr>
              <w:t>Wordnet</w:t>
            </w:r>
            <w:proofErr w:type="spellEnd"/>
            <w:r>
              <w:rPr>
                <w:bCs/>
                <w:i/>
                <w:color w:val="000000"/>
              </w:rPr>
              <w:t xml:space="preserve">-ENG 3.0 línea a línea   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Cargar </w:t>
            </w:r>
            <w:proofErr w:type="spellStart"/>
            <w:r>
              <w:rPr>
                <w:bCs/>
                <w:i/>
                <w:color w:val="000000"/>
              </w:rPr>
              <w:t>data.adj</w:t>
            </w:r>
            <w:proofErr w:type="spellEnd"/>
            <w:r>
              <w:rPr>
                <w:bCs/>
                <w:i/>
                <w:color w:val="000000"/>
              </w:rPr>
              <w:t xml:space="preserve"> en una aplicación </w:t>
            </w:r>
            <w:proofErr w:type="spellStart"/>
            <w:r>
              <w:rPr>
                <w:bCs/>
                <w:i/>
                <w:color w:val="000000"/>
              </w:rPr>
              <w:t>Qt</w:t>
            </w:r>
            <w:proofErr w:type="spellEnd"/>
            <w:r>
              <w:rPr>
                <w:bCs/>
                <w:i/>
                <w:color w:val="000000"/>
              </w:rPr>
              <w:t xml:space="preserve"> con </w:t>
            </w:r>
            <w:proofErr w:type="spellStart"/>
            <w:r>
              <w:rPr>
                <w:bCs/>
                <w:i/>
                <w:color w:val="000000"/>
              </w:rPr>
              <w:t>Phyton</w:t>
            </w:r>
            <w:proofErr w:type="spellEnd"/>
            <w:r>
              <w:rPr>
                <w:bCs/>
                <w:i/>
                <w:color w:val="000000"/>
              </w:rPr>
              <w:t>.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Resultado: Exitosa. </w:t>
            </w: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Separar cada docume</w:t>
            </w:r>
            <w:r>
              <w:rPr>
                <w:bCs/>
                <w:i/>
                <w:color w:val="000000"/>
              </w:rPr>
              <w:t>nto-línea por atributos para después insertarlos en la BD.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a fondo cada archivo con sus especificidades.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Hacer búsqueda de funciones para el trabajo con STR que faciliten la tarea (</w:t>
            </w:r>
            <w:proofErr w:type="spellStart"/>
            <w:r>
              <w:rPr>
                <w:bCs/>
                <w:i/>
                <w:color w:val="000000"/>
              </w:rPr>
              <w:t>find</w:t>
            </w:r>
            <w:proofErr w:type="spellEnd"/>
            <w:r>
              <w:rPr>
                <w:bCs/>
                <w:i/>
                <w:color w:val="000000"/>
              </w:rPr>
              <w:t>).</w:t>
            </w:r>
          </w:p>
        </w:tc>
      </w:tr>
      <w:tr w:rsidR="004E0735">
        <w:tblPrEx>
          <w:tblCellMar>
            <w:top w:w="0" w:type="dxa"/>
            <w:bottom w:w="0" w:type="dxa"/>
          </w:tblCellMar>
        </w:tblPrEx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lastRenderedPageBreak/>
              <w:t>Pruebas</w:t>
            </w:r>
          </w:p>
          <w:p w:rsidR="004E0735" w:rsidRDefault="004E0735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</w:p>
        </w:tc>
      </w:tr>
    </w:tbl>
    <w:p w:rsidR="004E0735" w:rsidRDefault="004E0735">
      <w:pPr>
        <w:pStyle w:val="Predeterminado"/>
      </w:pPr>
    </w:p>
    <w:sectPr w:rsidR="004E0735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E60C1"/>
    <w:multiLevelType w:val="multilevel"/>
    <w:tmpl w:val="3D5C4620"/>
    <w:lvl w:ilvl="0">
      <w:start w:val="1"/>
      <w:numFmt w:val="bullet"/>
      <w:lvlText w:val=""/>
      <w:lvlJc w:val="left"/>
      <w:pPr>
        <w:ind w:left="1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6" w:hanging="360"/>
      </w:pPr>
      <w:rPr>
        <w:rFonts w:ascii="Wingdings" w:hAnsi="Wingdings" w:cs="Wingdings" w:hint="default"/>
      </w:rPr>
    </w:lvl>
  </w:abstractNum>
  <w:abstractNum w:abstractNumId="1">
    <w:nsid w:val="4D5D29AD"/>
    <w:multiLevelType w:val="multilevel"/>
    <w:tmpl w:val="25D6D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21C2253"/>
    <w:multiLevelType w:val="multilevel"/>
    <w:tmpl w:val="1C1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3FC644D"/>
    <w:multiLevelType w:val="multilevel"/>
    <w:tmpl w:val="51E2D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DF5481"/>
    <w:multiLevelType w:val="multilevel"/>
    <w:tmpl w:val="2F925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0735"/>
    <w:rsid w:val="00023C24"/>
    <w:rsid w:val="00044022"/>
    <w:rsid w:val="004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75250-FDED-4993-A257-760082D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Smbolosdenumeracin">
    <w:name w:val="Símbolos de numeración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Contenidodelatabla">
    <w:name w:val="Contenido de la tabla"/>
    <w:basedOn w:val="Predeterminado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2016-03-22T09:18:00Z</dcterms:created>
  <dcterms:modified xsi:type="dcterms:W3CDTF">2016-05-14T12:53:00Z</dcterms:modified>
</cp:coreProperties>
</file>