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E7226" w14:textId="77777777" w:rsidR="00786A60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1E2E00BC" w14:textId="77777777" w:rsidR="00786A6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65DEF979" w14:textId="77777777" w:rsidR="00786A6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>As you continue through this course, you may use this template to record your findings after completing an activity or to take notes on what you've learned about a specific tool or concept. You can also use this chart as a way to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786A60" w14:paraId="15CBC00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5743E" w14:textId="77777777" w:rsidR="00786A6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94DD4" w14:textId="66E61380" w:rsidR="00786A60" w:rsidRDefault="002959F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2959F8">
              <w:rPr>
                <w:rFonts w:ascii="Google Sans" w:eastAsia="Google Sans" w:hAnsi="Google Sans" w:cs="Google Sans"/>
              </w:rPr>
              <w:t>The company faced a security incident where network services abruptly stopped responding. The cybersecurity team determined that a distributed denial of service (DDoS) attack, caused by a flood of ICMP packets, was responsible for the disruption. To mitigate the issue, the team blocked the attack and paused all non-critical network services, allowing them to prioritize the restoration of critical services.</w:t>
            </w:r>
          </w:p>
        </w:tc>
      </w:tr>
      <w:tr w:rsidR="00786A60" w14:paraId="1559A17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238FD" w14:textId="77777777" w:rsidR="00786A6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10C17" w14:textId="02D56479" w:rsidR="00786A60" w:rsidRDefault="00F84CC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 threat actor flooded the company with ICMP packets. Their services were affected resulting into a 2 hour compromise. There is need for restorage and security updates.</w:t>
            </w:r>
          </w:p>
        </w:tc>
      </w:tr>
      <w:tr w:rsidR="00786A60" w14:paraId="1CB6625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3A37A" w14:textId="77777777" w:rsidR="00786A6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34BF8" w14:textId="2B2EA0D7" w:rsidR="00786A60" w:rsidRPr="00F84CCA" w:rsidRDefault="00F84CC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>The cybersecurity team implemented a new firewall with rules to limit the rate of incoming ICMP packets and a IDS/IPS system.</w:t>
            </w:r>
          </w:p>
        </w:tc>
      </w:tr>
      <w:tr w:rsidR="00786A60" w14:paraId="6B785B02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0676" w14:textId="77777777" w:rsidR="00786A6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F9D76" w14:textId="52EAA5BB" w:rsidR="00786A60" w:rsidRDefault="00F84CC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cybersecurity team configured source IP address verification on firewall to check for IP spoofing.</w:t>
            </w:r>
          </w:p>
        </w:tc>
      </w:tr>
      <w:tr w:rsidR="00786A60" w14:paraId="4DEFC81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83CD6" w14:textId="77777777" w:rsidR="00786A6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A0CF" w14:textId="099341A4" w:rsidR="00786A60" w:rsidRDefault="00F84CC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For future events, the team will isolate any affected systems. They will attempt to restore the critical services affected. After that, the team will analyze and </w:t>
            </w:r>
            <w:r w:rsidR="00FA5E8F">
              <w:rPr>
                <w:rFonts w:ascii="Google Sans" w:eastAsia="Google Sans" w:hAnsi="Google Sans" w:cs="Google Sans"/>
              </w:rPr>
              <w:t>record the incident.</w:t>
            </w:r>
          </w:p>
        </w:tc>
      </w:tr>
      <w:tr w:rsidR="00786A60" w14:paraId="47807D6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D0A19" w14:textId="77777777" w:rsidR="00786A60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91827" w14:textId="4E79E7AC" w:rsidR="00786A60" w:rsidRPr="00FA5E8F" w:rsidRDefault="00FA5E8F" w:rsidP="00FA5E8F">
            <w:pPr>
              <w:widowControl w:val="0"/>
              <w:tabs>
                <w:tab w:val="center" w:pos="3912"/>
              </w:tabs>
              <w:spacing w:line="360" w:lineRule="auto"/>
              <w:rPr>
                <w:rFonts w:ascii="Google Sans" w:eastAsia="Google Sans" w:hAnsi="Google Sans" w:cs="Google Sans"/>
              </w:rPr>
            </w:pPr>
            <w:r w:rsidRPr="00FA5E8F">
              <w:rPr>
                <w:rFonts w:ascii="Google Sans" w:eastAsia="Google Sans" w:hAnsi="Google Sans" w:cs="Google Sans"/>
              </w:rPr>
              <w:t xml:space="preserve">To recover from an ICMP flood DDoS attack and restore network services to </w:t>
            </w:r>
            <w:r w:rsidRPr="00FA5E8F">
              <w:rPr>
                <w:rFonts w:ascii="Google Sans" w:eastAsia="Google Sans" w:hAnsi="Google Sans" w:cs="Google Sans"/>
              </w:rPr>
              <w:lastRenderedPageBreak/>
              <w:t>normal operation, begin by blocking external ICMP flood attacks at the firewall. Then, stop all non-critical network services to minimize internal network traffic. Prioritize the restoration of critical network services first. Once the ICMP packet flood has subsided, gradually bring non-critical network systems and services back online.</w:t>
            </w:r>
          </w:p>
        </w:tc>
      </w:tr>
    </w:tbl>
    <w:p w14:paraId="275835FC" w14:textId="77777777" w:rsidR="00786A60" w:rsidRDefault="00786A6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7E1BBC4A" w14:textId="77777777" w:rsidR="00786A60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344EF06E">
          <v:rect id="_x0000_i1025" style="width:0;height:1.5pt" o:hralign="center" o:hrstd="t" o:hr="t" fillcolor="#a0a0a0" stroked="f"/>
        </w:pict>
      </w:r>
    </w:p>
    <w:p w14:paraId="0913687C" w14:textId="77777777" w:rsidR="00786A60" w:rsidRDefault="00786A6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786A60" w14:paraId="256F3F26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C0B6D" w14:textId="77777777" w:rsidR="00786A6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37D65385" w14:textId="77777777" w:rsidR="00786A60" w:rsidRDefault="00786A60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786A60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D1AFA" w14:textId="77777777" w:rsidR="00D76BF9" w:rsidRDefault="00D76BF9">
      <w:pPr>
        <w:spacing w:line="240" w:lineRule="auto"/>
      </w:pPr>
      <w:r>
        <w:separator/>
      </w:r>
    </w:p>
  </w:endnote>
  <w:endnote w:type="continuationSeparator" w:id="0">
    <w:p w14:paraId="47FA43F7" w14:textId="77777777" w:rsidR="00D76BF9" w:rsidRDefault="00D76B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897A5C7-AE7F-4F71-A0D3-7700CEC93D90}"/>
    <w:embedBold r:id="rId2" w:fontKey="{3CBFB357-8D12-42D0-A531-C04291AC927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83E43B8-C301-468E-AE2A-100747480C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E822528-B9A9-495C-8181-AF23CD83B0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C3CC8" w14:textId="77777777" w:rsidR="00786A60" w:rsidRDefault="00786A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514443" w14:textId="77777777" w:rsidR="00D76BF9" w:rsidRDefault="00D76BF9">
      <w:pPr>
        <w:spacing w:line="240" w:lineRule="auto"/>
      </w:pPr>
      <w:r>
        <w:separator/>
      </w:r>
    </w:p>
  </w:footnote>
  <w:footnote w:type="continuationSeparator" w:id="0">
    <w:p w14:paraId="02E6ABF2" w14:textId="77777777" w:rsidR="00D76BF9" w:rsidRDefault="00D76B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2F4358" w14:textId="77777777" w:rsidR="00786A60" w:rsidRDefault="00786A6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973CC0" w14:textId="77777777" w:rsidR="00786A60" w:rsidRDefault="00000000">
    <w:r>
      <w:rPr>
        <w:noProof/>
      </w:rPr>
      <w:drawing>
        <wp:inline distT="114300" distB="114300" distL="114300" distR="114300" wp14:anchorId="724EB4DF" wp14:editId="507DB6F0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60"/>
    <w:rsid w:val="002959F8"/>
    <w:rsid w:val="006C6D97"/>
    <w:rsid w:val="00786A60"/>
    <w:rsid w:val="00D76BF9"/>
    <w:rsid w:val="00F84CCA"/>
    <w:rsid w:val="00FA5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B55B"/>
  <w15:docId w15:val="{610B3AF0-19B8-4783-9F2E-F65C49C07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11</cp:revision>
  <dcterms:created xsi:type="dcterms:W3CDTF">2024-07-31T12:15:00Z</dcterms:created>
  <dcterms:modified xsi:type="dcterms:W3CDTF">2024-07-31T12:32:00Z</dcterms:modified>
</cp:coreProperties>
</file>