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80C" w:rsidRDefault="0084380C" w:rsidP="0084380C">
      <w:pPr>
        <w:pStyle w:val="a5"/>
        <w:shd w:val="clear" w:color="auto" w:fill="FFFFFF"/>
        <w:spacing w:before="0" w:beforeAutospacing="0" w:after="0" w:afterAutospacing="0"/>
        <w:rPr>
          <w:rFonts w:ascii="微软雅黑" w:eastAsia="微软雅黑" w:hAnsi="微软雅黑"/>
          <w:color w:val="454545"/>
        </w:rPr>
      </w:pPr>
      <w:r>
        <w:rPr>
          <w:rFonts w:ascii="Arial" w:eastAsia="微软雅黑" w:hAnsi="Arial" w:cs="Arial"/>
          <w:color w:val="333333"/>
          <w:sz w:val="23"/>
          <w:szCs w:val="23"/>
        </w:rPr>
        <w:t>1. </w:t>
      </w:r>
      <w:r>
        <w:rPr>
          <w:rFonts w:ascii="Arial" w:eastAsia="微软雅黑" w:hAnsi="Arial" w:cs="Arial"/>
          <w:color w:val="333333"/>
          <w:sz w:val="23"/>
          <w:szCs w:val="23"/>
        </w:rPr>
        <w:t>对象：最上面的黑体表示类名，下面依次是操作，数据。</w:t>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noProof/>
          <w:color w:val="333333"/>
          <w:sz w:val="23"/>
          <w:szCs w:val="23"/>
        </w:rPr>
        <w:drawing>
          <wp:inline distT="0" distB="0" distL="0" distR="0">
            <wp:extent cx="2019300" cy="1920240"/>
            <wp:effectExtent l="0" t="0" r="0" b="3810"/>
            <wp:docPr id="5" name="图片 5" descr="http://my.csdn.net/uploads/201206/07/1339035812_4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6/07/1339035812_47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1920240"/>
                    </a:xfrm>
                    <a:prstGeom prst="rect">
                      <a:avLst/>
                    </a:prstGeom>
                    <a:noFill/>
                    <a:ln>
                      <a:noFill/>
                    </a:ln>
                  </pic:spPr>
                </pic:pic>
              </a:graphicData>
            </a:graphic>
          </wp:inline>
        </w:drawing>
      </w:r>
      <w:r>
        <w:rPr>
          <w:rFonts w:ascii="Arial" w:eastAsia="微软雅黑" w:hAnsi="Arial" w:cs="Arial"/>
          <w:color w:val="333333"/>
          <w:sz w:val="23"/>
          <w:szCs w:val="23"/>
        </w:rPr>
        <w:br/>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color w:val="333333"/>
          <w:sz w:val="23"/>
          <w:szCs w:val="23"/>
        </w:rPr>
        <w:t>2.</w:t>
      </w:r>
      <w:r>
        <w:rPr>
          <w:rFonts w:ascii="Arial" w:eastAsia="微软雅黑" w:hAnsi="Arial" w:cs="Arial"/>
          <w:color w:val="333333"/>
          <w:sz w:val="23"/>
          <w:szCs w:val="23"/>
        </w:rPr>
        <w:t>实例化：虚线箭头表示一个类实例化另外一个对象。</w:t>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noProof/>
          <w:color w:val="333333"/>
          <w:sz w:val="23"/>
          <w:szCs w:val="23"/>
        </w:rPr>
        <w:drawing>
          <wp:inline distT="0" distB="0" distL="0" distR="0">
            <wp:extent cx="2324100" cy="381000"/>
            <wp:effectExtent l="0" t="0" r="0" b="0"/>
            <wp:docPr id="4" name="图片 4" descr="http://my.csdn.net/uploads/201206/07/1339035830_7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6/07/1339035830_73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381000"/>
                    </a:xfrm>
                    <a:prstGeom prst="rect">
                      <a:avLst/>
                    </a:prstGeom>
                    <a:noFill/>
                    <a:ln>
                      <a:noFill/>
                    </a:ln>
                  </pic:spPr>
                </pic:pic>
              </a:graphicData>
            </a:graphic>
          </wp:inline>
        </w:drawing>
      </w:r>
      <w:r>
        <w:rPr>
          <w:rFonts w:ascii="Arial" w:eastAsia="微软雅黑" w:hAnsi="Arial" w:cs="Arial"/>
          <w:color w:val="333333"/>
          <w:sz w:val="23"/>
          <w:szCs w:val="23"/>
        </w:rPr>
        <w:br/>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color w:val="333333"/>
          <w:sz w:val="23"/>
          <w:szCs w:val="23"/>
        </w:rPr>
        <w:t>3 .</w:t>
      </w:r>
      <w:r>
        <w:rPr>
          <w:rFonts w:ascii="Arial" w:eastAsia="微软雅黑" w:hAnsi="Arial" w:cs="Arial"/>
          <w:color w:val="333333"/>
          <w:sz w:val="23"/>
          <w:szCs w:val="23"/>
        </w:rPr>
        <w:t>继承：竖线和三角表示继承关系。</w:t>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noProof/>
          <w:color w:val="333333"/>
          <w:sz w:val="23"/>
          <w:szCs w:val="23"/>
        </w:rPr>
        <w:drawing>
          <wp:inline distT="0" distB="0" distL="0" distR="0">
            <wp:extent cx="2324100" cy="1973580"/>
            <wp:effectExtent l="0" t="0" r="0" b="7620"/>
            <wp:docPr id="3" name="图片 3" descr="http://my.csdn.net/uploads/201206/07/1339035946_8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6/07/1339035946_81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973580"/>
                    </a:xfrm>
                    <a:prstGeom prst="rect">
                      <a:avLst/>
                    </a:prstGeom>
                    <a:noFill/>
                    <a:ln>
                      <a:noFill/>
                    </a:ln>
                  </pic:spPr>
                </pic:pic>
              </a:graphicData>
            </a:graphic>
          </wp:inline>
        </w:drawing>
      </w:r>
      <w:bookmarkStart w:id="0" w:name="_GoBack"/>
      <w:bookmarkEnd w:id="0"/>
      <w:r>
        <w:rPr>
          <w:rFonts w:ascii="Arial" w:eastAsia="微软雅黑" w:hAnsi="Arial" w:cs="Arial"/>
          <w:color w:val="333333"/>
          <w:sz w:val="23"/>
          <w:szCs w:val="23"/>
        </w:rPr>
        <w:br/>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color w:val="333333"/>
          <w:sz w:val="23"/>
          <w:szCs w:val="23"/>
        </w:rPr>
        <w:t>4.</w:t>
      </w:r>
      <w:r>
        <w:rPr>
          <w:rFonts w:ascii="Arial" w:eastAsia="微软雅黑" w:hAnsi="Arial" w:cs="Arial"/>
          <w:color w:val="333333"/>
          <w:sz w:val="23"/>
          <w:szCs w:val="23"/>
        </w:rPr>
        <w:t>委托</w:t>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color w:val="333333"/>
          <w:sz w:val="23"/>
          <w:szCs w:val="23"/>
        </w:rPr>
        <w:t>委托是一种组合方法，它是组合具有与继承同样的能力。</w:t>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noProof/>
          <w:color w:val="333333"/>
          <w:sz w:val="23"/>
          <w:szCs w:val="23"/>
        </w:rPr>
        <w:drawing>
          <wp:inline distT="0" distB="0" distL="0" distR="0">
            <wp:extent cx="3573780" cy="982980"/>
            <wp:effectExtent l="0" t="0" r="7620" b="7620"/>
            <wp:docPr id="2" name="图片 2" descr="http://my.csdn.net/uploads/201206/07/1339037014_3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6/07/1339037014_304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780" cy="982980"/>
                    </a:xfrm>
                    <a:prstGeom prst="rect">
                      <a:avLst/>
                    </a:prstGeom>
                    <a:noFill/>
                    <a:ln>
                      <a:noFill/>
                    </a:ln>
                  </pic:spPr>
                </pic:pic>
              </a:graphicData>
            </a:graphic>
          </wp:inline>
        </w:drawing>
      </w:r>
      <w:r>
        <w:rPr>
          <w:rFonts w:ascii="Arial" w:eastAsia="微软雅黑" w:hAnsi="Arial" w:cs="Arial"/>
          <w:color w:val="333333"/>
          <w:sz w:val="23"/>
          <w:szCs w:val="23"/>
        </w:rPr>
        <w:br/>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Arial" w:eastAsia="微软雅黑" w:hAnsi="Arial" w:cs="Arial"/>
          <w:color w:val="333333"/>
          <w:sz w:val="23"/>
          <w:szCs w:val="23"/>
        </w:rPr>
        <w:t>5.</w:t>
      </w:r>
      <w:r>
        <w:rPr>
          <w:rFonts w:ascii="Arial" w:eastAsia="微软雅黑" w:hAnsi="Arial" w:cs="Arial"/>
          <w:color w:val="333333"/>
          <w:sz w:val="23"/>
          <w:szCs w:val="23"/>
        </w:rPr>
        <w:t>聚合和相识</w:t>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cs="Arial" w:hint="eastAsia"/>
          <w:color w:val="454545"/>
          <w:sz w:val="21"/>
          <w:szCs w:val="21"/>
        </w:rPr>
        <w:lastRenderedPageBreak/>
        <w:t>聚合（aggregation）意味着一个对象拥有另一个对象或对另一个对象负责。一般我们称一个对象包含另一个对象或者一个对象是另一个对象的一部分。聚合意味着聚合对象和其所有者具有相同的生命周期。</w:t>
      </w:r>
      <w:r>
        <w:rPr>
          <w:rFonts w:ascii="微软雅黑" w:eastAsia="微软雅黑" w:hAnsi="微软雅黑"/>
          <w:noProof/>
          <w:color w:val="454545"/>
        </w:rPr>
        <w:drawing>
          <wp:inline distT="0" distB="0" distL="0" distR="0">
            <wp:extent cx="6278880" cy="952500"/>
            <wp:effectExtent l="0" t="0" r="7620" b="0"/>
            <wp:docPr id="1" name="图片 1" descr="http://my.csdn.net/uploads/201206/07/1339036036_7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6/07/1339036036_73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8880" cy="952500"/>
                    </a:xfrm>
                    <a:prstGeom prst="rect">
                      <a:avLst/>
                    </a:prstGeom>
                    <a:noFill/>
                    <a:ln>
                      <a:noFill/>
                    </a:ln>
                  </pic:spPr>
                </pic:pic>
              </a:graphicData>
            </a:graphic>
          </wp:inline>
        </w:drawing>
      </w:r>
    </w:p>
    <w:p w:rsidR="0084380C" w:rsidRDefault="0084380C" w:rsidP="0084380C">
      <w:pPr>
        <w:pStyle w:val="a5"/>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cs="Arial" w:hint="eastAsia"/>
          <w:color w:val="454545"/>
          <w:sz w:val="21"/>
          <w:szCs w:val="21"/>
        </w:rPr>
        <w:t>相识（acquaintance）意味着一个对象仅仅知道另一个对象。有时相识也被称为“关联”或“引用”关系。相识的对象可能请求彼此的操作，但是他们不为对方负责。相识是一种比聚合要弱的关系，他只表示了对象间叫松散的耦合关系。一般用箭头表示。</w:t>
      </w:r>
      <w:r>
        <w:rPr>
          <w:rFonts w:ascii="微软雅黑" w:eastAsia="微软雅黑" w:hAnsi="微软雅黑" w:cs="Arial" w:hint="eastAsia"/>
          <w:color w:val="454545"/>
          <w:sz w:val="21"/>
          <w:szCs w:val="21"/>
        </w:rPr>
        <w:br/>
      </w:r>
    </w:p>
    <w:p w:rsidR="002B6A05" w:rsidRDefault="002B6A05"/>
    <w:sectPr w:rsidR="002B6A0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5A6" w:rsidRDefault="002B25A6" w:rsidP="0084380C">
      <w:pPr>
        <w:spacing w:after="0" w:line="240" w:lineRule="auto"/>
      </w:pPr>
      <w:r>
        <w:separator/>
      </w:r>
    </w:p>
  </w:endnote>
  <w:endnote w:type="continuationSeparator" w:id="0">
    <w:p w:rsidR="002B25A6" w:rsidRDefault="002B25A6" w:rsidP="00843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5A6" w:rsidRDefault="002B25A6" w:rsidP="0084380C">
      <w:pPr>
        <w:spacing w:after="0" w:line="240" w:lineRule="auto"/>
      </w:pPr>
      <w:r>
        <w:separator/>
      </w:r>
    </w:p>
  </w:footnote>
  <w:footnote w:type="continuationSeparator" w:id="0">
    <w:p w:rsidR="002B25A6" w:rsidRDefault="002B25A6" w:rsidP="00843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9E8"/>
    <w:rsid w:val="002B25A6"/>
    <w:rsid w:val="002B6A05"/>
    <w:rsid w:val="0084380C"/>
    <w:rsid w:val="00A42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64393-6700-4EA3-A654-0BC13BF0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80C"/>
    <w:pPr>
      <w:tabs>
        <w:tab w:val="center" w:pos="4320"/>
        <w:tab w:val="right" w:pos="8640"/>
      </w:tabs>
      <w:spacing w:after="0" w:line="240" w:lineRule="auto"/>
    </w:pPr>
  </w:style>
  <w:style w:type="character" w:customStyle="1" w:styleId="Char">
    <w:name w:val="页眉 Char"/>
    <w:basedOn w:val="a0"/>
    <w:link w:val="a3"/>
    <w:uiPriority w:val="99"/>
    <w:rsid w:val="0084380C"/>
  </w:style>
  <w:style w:type="paragraph" w:styleId="a4">
    <w:name w:val="footer"/>
    <w:basedOn w:val="a"/>
    <w:link w:val="Char0"/>
    <w:uiPriority w:val="99"/>
    <w:unhideWhenUsed/>
    <w:rsid w:val="0084380C"/>
    <w:pPr>
      <w:tabs>
        <w:tab w:val="center" w:pos="4320"/>
        <w:tab w:val="right" w:pos="8640"/>
      </w:tabs>
      <w:spacing w:after="0" w:line="240" w:lineRule="auto"/>
    </w:pPr>
  </w:style>
  <w:style w:type="character" w:customStyle="1" w:styleId="Char0">
    <w:name w:val="页脚 Char"/>
    <w:basedOn w:val="a0"/>
    <w:link w:val="a4"/>
    <w:uiPriority w:val="99"/>
    <w:rsid w:val="0084380C"/>
  </w:style>
  <w:style w:type="paragraph" w:styleId="a5">
    <w:name w:val="Normal (Web)"/>
    <w:basedOn w:val="a"/>
    <w:uiPriority w:val="99"/>
    <w:semiHidden/>
    <w:unhideWhenUsed/>
    <w:rsid w:val="008438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6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Words>
  <Characters>293</Characters>
  <Application>Microsoft Office Word</Application>
  <DocSecurity>0</DocSecurity>
  <Lines>2</Lines>
  <Paragraphs>1</Paragraphs>
  <ScaleCrop>false</ScaleCrop>
  <Company>Microsoft</Company>
  <LinksUpToDate>false</LinksUpToDate>
  <CharactersWithSpaces>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dc:creator>
  <cp:keywords/>
  <dc:description/>
  <cp:lastModifiedBy>peng</cp:lastModifiedBy>
  <cp:revision>2</cp:revision>
  <dcterms:created xsi:type="dcterms:W3CDTF">2017-11-01T03:59:00Z</dcterms:created>
  <dcterms:modified xsi:type="dcterms:W3CDTF">2017-11-01T03:59:00Z</dcterms:modified>
</cp:coreProperties>
</file>