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character wrapping</w:t>
      </w:r>
    </w:p>
    <w:p>
      <w:pPr>
        <w:pStyle w:val="Normal"/>
        <w:rPr/>
        <w:wordWrap w:val="0"/>
      </w:pPr>
      <w:r>
        <w:rPr>
          <w:sz w:val="19"/>
        </w:rPr>
        <w:t>- 2025</w:t>
      </w:r>
      <w:r>
        <w:rPr>
          <w:sz w:val="19"/>
        </w:rPr>
        <w:t>年年报，</w:t>
      </w:r>
      <w:r>
        <w:rPr>
          <w:sz w:val="19"/>
        </w:rPr>
        <w:t>2026-04-10 16:36</w:t>
      </w:r>
      <w:r>
        <w:rPr>
          <w:sz w:val="19"/>
        </w:rPr>
        <w:t>：</w:t>
      </w:r>
      <w:r>
        <w:rPr>
          <w:sz w:val="19"/>
        </w:rPr>
        <w:t>[</w:t>
      </w:r>
      <w:r>
        <w:rPr>
          <w:sz w:val="19"/>
        </w:rPr>
        <w:t>公司原件</w:t>
      </w:r>
      <w:r>
        <w:rPr>
          <w:sz w:val="19"/>
        </w:rPr>
        <w:t>](https://www1.hkexnews.hk/listedco/listconews/sehk/2026/0410/2026041000366.pdf)</w:t>
      </w:r>
      <w:r>
        <w:rPr>
          <w:sz w:val="19"/>
        </w:rPr>
        <w:t>。</w:t>
      </w:r>
    </w:p>
    <w:p>
      <w:r>
        <w:t>B compact Latin URL</w:t>
      </w:r>
    </w:p>
    <w:p>
      <w:pPr>
        <w:pStyle w:val="Normal"/>
        <w:rPr/>
      </w:pPr>
      <w:r>
        <w:rPr>
          <w:sz w:val="19"/>
        </w:rPr>
        <w:t>- 2025</w:t>
      </w:r>
      <w:r>
        <w:rPr>
          <w:sz w:val="19"/>
        </w:rPr>
        <w:t>年年报，</w:t>
      </w:r>
      <w:r>
        <w:rPr>
          <w:sz w:val="19"/>
        </w:rPr>
        <w:t>2026-04-10 16:36</w:t>
      </w:r>
      <w:r>
        <w:rPr>
          <w:sz w:val="19"/>
        </w:rPr>
        <w:t>：</w:t>
      </w:r>
      <w:r>
        <w:rPr>
          <w:sz w:val="19"/>
        </w:rPr>
        <w:t>[</w:t>
      </w:r>
      <w:r>
        <w:rPr>
          <w:sz w:val="19"/>
        </w:rPr>
        <w:t>公司原件</w:t>
      </w:r>
      <w:r>
        <w:rPr>
          <w:rFonts w:ascii="Arial" w:hAnsi="Arial"/>
          <w:sz w:val="19"/>
        </w:rPr>
        <w:t>](https://www1.hkexnews.hk/listedco/listconews/sehk/2026/0410/2026041000366.pdf)</w:t>
      </w:r>
      <w:r>
        <w:rPr>
          <w:sz w:val="19"/>
        </w:rPr>
        <w:t>。</w:t>
      </w:r>
    </w:p>
    <w:p>
      <w:r>
        <w:t>C zh CN language</w:t>
      </w:r>
    </w:p>
    <w:p>
      <w:pPr>
        <w:pStyle w:val="Normal"/>
        <w:rPr/>
      </w:pPr>
      <w:r>
        <w:rPr>
          <w:sz w:val="19"/>
          <w:lang w:val="zh-CN" w:eastAsia="zh-CN"/>
        </w:rPr>
        <w:t>- 2025</w:t>
      </w:r>
      <w:r>
        <w:rPr>
          <w:sz w:val="19"/>
          <w:lang w:val="zh-CN" w:eastAsia="zh-CN"/>
        </w:rPr>
        <w:t>年年报，</w:t>
      </w:r>
      <w:r>
        <w:rPr>
          <w:sz w:val="19"/>
          <w:lang w:val="zh-CN" w:eastAsia="zh-CN"/>
        </w:rPr>
        <w:t>2026-04-10 16:36</w:t>
      </w:r>
      <w:r>
        <w:rPr>
          <w:sz w:val="19"/>
          <w:lang w:val="zh-CN" w:eastAsia="zh-CN"/>
        </w:rPr>
        <w:t>：</w:t>
      </w:r>
      <w:r>
        <w:rPr>
          <w:sz w:val="19"/>
          <w:lang w:val="zh-CN" w:eastAsia="zh-CN"/>
        </w:rPr>
        <w:t>[</w:t>
      </w:r>
      <w:r>
        <w:rPr>
          <w:sz w:val="19"/>
          <w:lang w:val="zh-CN" w:eastAsia="zh-CN"/>
        </w:rPr>
        <w:t>公司原件</w:t>
      </w:r>
      <w:r>
        <w:rPr>
          <w:sz w:val="19"/>
          <w:lang w:val="zh-CN" w:eastAsia="zh-CN"/>
        </w:rPr>
        <w:t>](https://www1.hkexnews.hk/listedco/listconews/sehk/2026/0410/2026041000366.pdf)</w:t>
      </w:r>
      <w:r>
        <w:rPr>
          <w:sz w:val="19"/>
          <w:lang w:val="zh-CN" w:eastAsia="zh-CN"/>
        </w:rPr>
        <w:t>。</w:t>
      </w:r>
    </w:p>
    <w:p>
      <w:r>
        <w:t>D wrapping and language</w:t>
      </w:r>
    </w:p>
    <w:p>
      <w:pPr>
        <w:pStyle w:val="Normal"/>
        <w:rPr/>
        <w:wordWrap w:val="0"/>
      </w:pPr>
      <w:r>
        <w:rPr>
          <w:sz w:val="19"/>
          <w:lang w:val="zh-CN" w:eastAsia="zh-CN"/>
        </w:rPr>
        <w:t>- 2025</w:t>
      </w:r>
      <w:r>
        <w:rPr>
          <w:sz w:val="19"/>
          <w:lang w:val="zh-CN" w:eastAsia="zh-CN"/>
        </w:rPr>
        <w:t>年年报，</w:t>
      </w:r>
      <w:r>
        <w:rPr>
          <w:sz w:val="19"/>
          <w:lang w:val="zh-CN" w:eastAsia="zh-CN"/>
        </w:rPr>
        <w:t>2026-04-10 16:36</w:t>
      </w:r>
      <w:r>
        <w:rPr>
          <w:sz w:val="19"/>
          <w:lang w:val="zh-CN" w:eastAsia="zh-CN"/>
        </w:rPr>
        <w:t>：</w:t>
      </w:r>
      <w:r>
        <w:rPr>
          <w:sz w:val="19"/>
          <w:lang w:val="zh-CN" w:eastAsia="zh-CN"/>
        </w:rPr>
        <w:t>[</w:t>
      </w:r>
      <w:r>
        <w:rPr>
          <w:sz w:val="19"/>
          <w:lang w:val="zh-CN" w:eastAsia="zh-CN"/>
        </w:rPr>
        <w:t>公司原件</w:t>
      </w:r>
      <w:r>
        <w:rPr>
          <w:sz w:val="19"/>
          <w:lang w:val="zh-CN" w:eastAsia="zh-CN"/>
        </w:rPr>
        <w:t>](https://www1.hkexnews.hk/listedco/listconews/sehk/2026/0410/2026041000366.pdf)</w:t>
      </w:r>
      <w:r>
        <w:rPr>
          <w:sz w:val="19"/>
          <w:lang w:val="zh-CN" w:eastAsia="zh-CN"/>
        </w:rPr>
        <w:t>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