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before="120" w:lineRule="auto"/>
        <w:jc w:val="center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b="0" l="0" r="0" t="0"/>
            <wp:wrapTopAndBottom distB="0" distT="0"/>
            <wp:docPr descr="1fe90dbe9-d86b-440b-a107-9e4f61356021.png" id="1" name="image1.png"/>
            <a:graphic>
              <a:graphicData uri="http://schemas.openxmlformats.org/drawingml/2006/picture">
                <pic:pic>
                  <pic:nvPicPr>
                    <pic:cNvPr descr="1fe90dbe9-d86b-440b-a107-9e4f6135602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64"/>
          <w:szCs w:val="64"/>
          <w:rtl w:val="0"/>
        </w:rPr>
        <w:t xml:space="preserve">MicroGoal Project: Technology Stack &amp; Architecture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Project Overview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Date: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March 0</w:t>
      </w:r>
      <w:r w:rsidDel="00000000" w:rsidR="00000000" w:rsidRPr="00000000">
        <w:rPr>
          <w:rFonts w:ascii="Canva Sans" w:cs="Canva Sans" w:eastAsia="Canva Sans" w:hAnsi="Canva Sans"/>
          <w:rtl w:val="0"/>
        </w:rPr>
        <w:t xml:space="preserve">8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, 2026 </w:t>
        <w:br w:type="textWrapping"/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Project Name: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MicroGoal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 </w:t>
        <w:br w:type="textWrapping"/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Maximum Marks: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4 Marks </w:t>
        <w:br w:type="textWrapping"/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Phase: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Design Phase-II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🏗️ Technical Architecture Components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Our MicroGoal application is built on a robust, scalable architecture designed for optimal performance and maintainability. Below is the comprehensive breakdown of our technology stack: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Core System Components </w:t>
      </w: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180.0" w:type="pct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Component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Purpose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Technology Choice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🖥️ User Interface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API testing interface for seamless request handling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Thunder Client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0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⚙️ Application Logic - Authentication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Secure user authentication and comprehensive account management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Node.js + Express.js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🔧 Application Logic - Data Processing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Complete CRUD operations and intelligent data processing for goals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Node.js + Express.js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🔐 Authentication Layer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Advanced token generation and verification system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JSON Web Token (JWT)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💾 Database Layer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Reliable storage solution for users and goals data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MongoDB + Mongoose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🛡️ Middleware Layer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Robust route protection and centralized error handling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1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Express Middleware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🚀 Key Technical Characteristics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Why We Chose This Stack </w:t>
      </w: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Ind w:w="180.0" w:type="pct"/>
        <w:tblBorders>
          <w:top w:color="dbdbdb" w:space="0" w:sz="12" w:val="single"/>
          <w:left w:color="dbdbdb" w:space="0" w:sz="12" w:val="single"/>
          <w:bottom w:color="dbdbdb" w:space="0" w:sz="12" w:val="single"/>
          <w:right w:color="dbdbdb" w:space="0" w:sz="12" w:val="single"/>
          <w:insideH w:color="dbdbdb" w:space="0" w:sz="12" w:val="single"/>
          <w:insideV w:color="dbdbdb" w:space="0" w:sz="12" w:val="single"/>
        </w:tblBorders>
        <w:tblLayout w:type="fixed"/>
        <w:tblLook w:val="0400"/>
      </w:tblPr>
      <w:tblGrid>
        <w:gridCol w:w="3010"/>
        <w:gridCol w:w="3010"/>
        <w:gridCol w:w="3010"/>
        <w:tblGridChange w:id="0">
          <w:tblGrid>
            <w:gridCol w:w="3010"/>
            <w:gridCol w:w="3010"/>
            <w:gridCol w:w="3010"/>
          </w:tblGrid>
        </w:tblGridChange>
      </w:tblGrid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Feature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Implementation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Technology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📖 Open-Source Excellence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Leveraging proven backend development frameworks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6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Node.js, Express.js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7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🗄️ Modern Database Solution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8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NoSQL database optimized for structured data storage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9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MongoDB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A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🔒 Enterprise-Grade Security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B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Token-based authentication ensuring secure API access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JWT (JSON Web Tokens)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🌐 RESTful Communication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Clean API design using standard HTTP methods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Express.js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📈 Scalable Architecture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Modular MVC structure designed for future expansion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MVC Design Pattern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🧪 Comprehensive Testing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" w:cs="Canva Sans" w:eastAsia="Canva Sans" w:hAnsi="Canva Sans"/>
                <w:color w:val="000000"/>
                <w:rtl w:val="0"/>
              </w:rPr>
              <w:t xml:space="preserve">Professional endpoint validation and debugging tools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80.0" w:type="dxa"/>
              <w:left w:w="180.0" w:type="dxa"/>
              <w:bottom w:w="18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spacing w:after="120" w:before="120" w:line="336" w:lineRule="auto"/>
              <w:rPr/>
            </w:pPr>
            <w:r w:rsidDel="00000000" w:rsidR="00000000" w:rsidRPr="00000000">
              <w:rPr>
                <w:rFonts w:ascii="Canva Sans Bold" w:cs="Canva Sans Bold" w:eastAsia="Canva Sans Bold" w:hAnsi="Canva Sans Bold"/>
                <w:b w:val="1"/>
                <w:color w:val="000000"/>
                <w:rtl w:val="0"/>
              </w:rPr>
              <w:t xml:space="preserve">Thunder Client</w:t>
            </w:r>
            <w:r w:rsidDel="00000000" w:rsidR="00000000" w:rsidRPr="00000000">
              <w:rPr>
                <w:rFonts w:ascii="Arimo" w:cs="Arimo" w:eastAsia="Arimo" w:hAnsi="Arimo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36"/>
          <w:szCs w:val="36"/>
          <w:rtl w:val="0"/>
        </w:rPr>
        <w:t xml:space="preserve">💡 Architecture Highlights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Modular Design Philosophy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before="120" w:line="336" w:lineRule="auto"/>
        <w:rPr/>
      </w:pP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Our architecture follows the </w:t>
      </w: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Model-View-Controller (MVC)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pattern, ensuring: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Clean separation of concerns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Easy maintenance and updates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Seamless scalability for future features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Security-First Approach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JWT-based authentication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provides stateless, secure user sessions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Express middleware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offers comprehensive route protection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Centralized error handling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ensures consistent security responses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before="120" w:line="336" w:lineRule="auto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sz w:val="28"/>
          <w:szCs w:val="28"/>
          <w:rtl w:val="0"/>
        </w:rPr>
        <w:t xml:space="preserve">Performance Optimization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MongoDB with Mongoose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delivers fast, flexible data operations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Node.js event-driven architecture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handles concurrent requests efficiently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line="336" w:lineRule="auto"/>
        <w:ind w:left="400" w:hanging="360"/>
        <w:rPr/>
      </w:pPr>
      <w:r w:rsidDel="00000000" w:rsidR="00000000" w:rsidRPr="00000000">
        <w:rPr>
          <w:rFonts w:ascii="Canva Sans Bold" w:cs="Canva Sans Bold" w:eastAsia="Canva Sans Bold" w:hAnsi="Canva Sans Bold"/>
          <w:b w:val="1"/>
          <w:color w:val="000000"/>
          <w:rtl w:val="0"/>
        </w:rPr>
        <w:t xml:space="preserve">RESTful API design</w:t>
      </w:r>
      <w:r w:rsidDel="00000000" w:rsidR="00000000" w:rsidRPr="00000000">
        <w:rPr>
          <w:rFonts w:ascii="Canva Sans" w:cs="Canva Sans" w:eastAsia="Canva Sans" w:hAnsi="Canva Sans"/>
          <w:color w:val="000000"/>
          <w:rtl w:val="0"/>
        </w:rPr>
        <w:t xml:space="preserve"> ensures optimal client-server communication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bottom w:color="bfc3c8" w:space="0" w:sz="6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before="120" w:line="336" w:lineRule="auto"/>
        <w:rPr/>
      </w:pPr>
      <w:r w:rsidDel="00000000" w:rsidR="00000000" w:rsidRPr="00000000">
        <w:rPr>
          <w:rFonts w:ascii="Sansita" w:cs="Sansita" w:eastAsia="Sansita" w:hAnsi="Sansita"/>
          <w:i w:val="1"/>
          <w:color w:val="000000"/>
          <w:rtl w:val="0"/>
        </w:rPr>
        <w:t xml:space="preserve">This technology stack positions MicroGoal as a modern, secure, and scalable application ready for production deployment and future enhancements. </w:t>
      </w:r>
      <w:r w:rsidDel="00000000" w:rsidR="00000000" w:rsidRPr="00000000">
        <w:rPr>
          <w:rtl w:val="0"/>
        </w:rPr>
      </w:r>
    </w:p>
    <w:sectPr>
      <w:pgSz w:h="16845" w:w="1191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Georgia"/>
  <w:font w:name="Canva Sans Bold"/>
  <w:font w:name="Canva Sans"/>
  <w:font w:name="Arimo"/>
  <w:font w:name="Sansit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4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2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cs="Courier New" w:eastAsia="Courier New" w:hAnsi="Courier New"/>
      </w:rPr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