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AA5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S-04 音符出现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不用音效。</w:t>
      </w:r>
    </w:p>
    <w:p w14:paraId="16CBBE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S-05 Perfect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已收集，可以裁切前0.5s再导入。</w:t>
      </w:r>
    </w:p>
    <w:p w14:paraId="2383DE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S-06 Miss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在perfect音效基础上，降调实现。</w:t>
      </w:r>
    </w:p>
    <w:p w14:paraId="3989CE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S-07 Jump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起跳无音效，落地用land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E5D0F"/>
    <w:rsid w:val="462B5F58"/>
    <w:rsid w:val="7976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2026-09-05T10:17:27Z</dcterms:created>
  <dc:creator>PC</dc:creator>
  <cp:lastModifiedBy>逢子</cp:lastModifiedBy>
  <dcterms:modified xsi:type="dcterms:W3CDTF">2026-09-05T10:29:11Z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eyJoZGlkIjoiMDEzMWM4YmMwODJmMDE3NmVkN2ZmNzQwZWVkNTczZGYiLCJ1c2VySWQiOiIxNjEyNDQ2MjE4In0=</vt:lpwstr>
  </property>
  <property fmtid="{D5CDD505-2E9C-101B-9397-08002B2CF9AE}" pid="4" name="ICV">
    <vt:lpwstr>45A66212C4A14F149C7C83601F943861_12</vt:lpwstr>
  </property>
</Properties>
</file>