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tbl>
      <w:tblPr>
        <w:tblStyle w:val="Table1"/>
        <w:tblW w:w="8271.0" w:type="dxa"/>
        <w:jc w:val="center"/>
        <w:tblLayout w:type="fixed"/>
        <w:tblLook w:val="0400"/>
      </w:tblPr>
      <w:tblGrid>
        <w:gridCol w:w="8271"/>
        <w:tblGridChange w:id="0">
          <w:tblGrid>
            <w:gridCol w:w="8271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tabs>
                <w:tab w:val="left" w:pos="6968"/>
              </w:tabs>
              <w:rPr/>
            </w:pPr>
            <w:r w:rsidDel="00000000" w:rsidR="00000000" w:rsidRPr="00000000">
              <w:rPr>
                <w:rFonts w:ascii="Cambria" w:cs="Cambria" w:eastAsia="Cambria" w:hAnsi="Cambria"/>
                <w:smallCaps w:val="1"/>
                <w:rtl w:val="0"/>
              </w:rPr>
              <w:t xml:space="preserve">UNIVERSIDAD TECNOLÓGICA DE PEREIRA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Cambria" w:cs="Cambria" w:eastAsia="Cambria" w:hAnsi="Cambria"/>
                <w:sz w:val="80"/>
                <w:szCs w:val="8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80"/>
                <w:szCs w:val="80"/>
                <w:rtl w:val="0"/>
              </w:rPr>
              <w:t xml:space="preserve">HISTORIAS DE USUARIO PROYECTO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Cambria" w:cs="Cambria" w:eastAsia="Cambria" w:hAnsi="Cambria"/>
                <w:sz w:val="80"/>
                <w:szCs w:val="80"/>
              </w:rPr>
            </w:pPr>
            <w:r w:rsidDel="00000000" w:rsidR="00000000" w:rsidRPr="00000000">
              <w:rPr>
                <w:rFonts w:ascii="Cambria" w:cs="Cambria" w:eastAsia="Cambria" w:hAnsi="Cambria"/>
                <w:sz w:val="80"/>
                <w:szCs w:val="80"/>
                <w:rtl w:val="0"/>
              </w:rPr>
              <w:t xml:space="preserve">BON VOYAGE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44"/>
                <w:szCs w:val="44"/>
                <w:rtl w:val="0"/>
              </w:rPr>
              <w:t xml:space="preserve">    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25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/0</w:t>
            </w: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/2022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Funcionalidades sujetas a tener interfaz: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Iniciar sesión (1)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Registrar en el sistema (1)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Recuperar clave (1)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Crear administrador (1)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destinos (1)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Crear destino (1)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Modificar destino (1)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Eliminar destino (1)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vuelos (1)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Crear vuelo (1)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Modificar vuelo (1)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Eliminar vuelo (1)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Visualizar noticias (2)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Buscar vuelo (2)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reservas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Reservar tiquetes (2)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tarjetas (2)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Agregar tarjeta (2)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Editar saldo (2)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Eliminar tarjeta (2)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compras (3)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Comprar tiquetes (3)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carrito de compras (3)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Realizar check-in (3)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Cambiar silla (3)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Cancelar reserva (3)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Cancelar compra (3)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perfil (3)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Editar perfil (3)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muro usuario (4)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Responder mensaje usuario (4)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Crear mensaje (4)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Gestionar muro administrador (4)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Responder mensaje administrador (4)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Iniciar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Root, Cliente,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registrado ingresa sus credenciales para ingresar al sistema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sistema debe notificar al usuario en caso de que la combinación de credenciales no concuerde con las cuentas registradas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sesión se inicia correctamente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47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2933700"/>
                  <wp:effectExtent b="0" l="0" r="0" t="0"/>
                  <wp:docPr id="9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Registrarse en 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visitante ingresa su información personal para la creación de una cuenta usuario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sistema debe notificar al visitante en caso de que el correo ingresado ya se encuentre registrado. Una vez se haga el registro, se enviará el correo de confirmación al usuario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sistema verifica la información y crea la cuenta de forma correcta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65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2921000"/>
                  <wp:effectExtent b="0" l="0" r="0" t="0"/>
                  <wp:docPr id="9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Recuperar clave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Cliente,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registrado ingresa el correo con el que se haya registrado la cuenta para que el sistema le envíe un correo de recuperación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sistema no debe permitir el uso de la función de autocompleta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puede recuperar la contraseña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8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2921000"/>
                  <wp:effectExtent b="0" l="0" r="0" t="0"/>
                  <wp:docPr id="9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Editar perfil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Cliente,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registrado modifica su información personal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documento no puede ser modificado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modificó la información del usuario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70133" cy="4332047"/>
                  <wp:effectExtent b="0" l="0" r="0" t="0"/>
                  <wp:docPr id="9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133" cy="43320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tarjetas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accede al apartado para visualizar sus tarjetas registradas y puede modificarlas, eliminarlas o crear una nueva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mostraron las tarjetas registradas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B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423920"/>
                  <wp:effectExtent b="0" l="0" r="0" t="0"/>
                  <wp:docPr descr="Interfaz de usuario gráfica&#10;&#10;Descripción generada automáticamente" id="97" name="image1.png"/>
                  <a:graphic>
                    <a:graphicData uri="http://schemas.openxmlformats.org/drawingml/2006/picture">
                      <pic:pic>
                        <pic:nvPicPr>
                          <pic:cNvPr descr="Interfaz de usuario gráfica&#10;&#10;Descripción generada automáticamente" id="0" name="image1.png"/>
                          <pic:cNvPicPr preferRelativeResize="0"/>
                        </pic:nvPicPr>
                        <pic:blipFill>
                          <a:blip r:embed="rId11"/>
                          <a:srcRect b="2" l="0" r="0" t="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423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Agregar tarjeta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ind w:left="72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añade una nueva tarjeta de débito o crédito a su gestión financiera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 tarjeta debe ser válida y no haber sido agregada anteriormente por ese usuario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tarjeta fue agregada correctamente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D6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382645"/>
                  <wp:effectExtent b="0" l="0" r="0" t="0"/>
                  <wp:docPr descr="Interfaz de usuario gráfica, Texto, Aplicación&#10;&#10;Descripción generada automáticamente" id="100" name="image5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&#10;&#10;Descripción generada automáticamente" id="0" name="image5.png"/>
                          <pic:cNvPicPr preferRelativeResize="0"/>
                        </pic:nvPicPr>
                        <pic:blipFill>
                          <a:blip r:embed="rId12"/>
                          <a:srcRect b="0" l="2" r="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82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Editar saldo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Desarrollador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edita la información del saldo de la tarjeta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Aparecen todos los campos de la tarjeta pero solamente puede modificar el saldo y este saldo debe ser mayor o igual a cero.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modificó el saldo correctamente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0F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382645"/>
                  <wp:effectExtent b="0" l="0" r="0" t="0"/>
                  <wp:docPr descr="Interfaz de usuario gráfica, Texto, Aplicación&#10;&#10;Descripción generada automáticamente" id="99" name="image2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&#10;&#10;Descripción generada automáticamente" id="0" name="image2.png"/>
                          <pic:cNvPicPr preferRelativeResize="0"/>
                        </pic:nvPicPr>
                        <pic:blipFill>
                          <a:blip r:embed="rId13"/>
                          <a:srcRect b="0" l="2" r="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82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Eliminar tarjeta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elimina una de sus tarjetas registradas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eliminó la tarjeta registrada.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0D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382645"/>
                  <wp:effectExtent b="0" l="0" r="0" t="0"/>
                  <wp:docPr descr="Interfaz de usuario gráfica, Texto, Aplicación&#10;&#10;Descripción generada automáticamente" id="104" name="image23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&#10;&#10;Descripción generada automáticamente" id="0" name="image23.png"/>
                          <pic:cNvPicPr preferRelativeResize="0"/>
                        </pic:nvPicPr>
                        <pic:blipFill>
                          <a:blip r:embed="rId14"/>
                          <a:srcRect b="0" l="2" r="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82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Crear administrador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</w:t>
            </w:r>
            <w:r w:rsidDel="00000000" w:rsidR="00000000" w:rsidRPr="00000000">
              <w:rPr>
                <w:rtl w:val="0"/>
              </w:rPr>
              <w:t xml:space="preserve"> Root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 </w:t>
            </w:r>
            <w:r w:rsidDel="00000000" w:rsidR="00000000" w:rsidRPr="00000000">
              <w:rPr>
                <w:rtl w:val="0"/>
              </w:rPr>
              <w:t xml:space="preserve">El usuario Root ingresa la información del nuevo usuario Administrador para su creación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sistema debe notificar al usuario Root en caso de que el correo ingresado ya se encuentre registrado. Una vez se termine el registro se debe enviar un correo electrónico a la dirección de la nueva cuenta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sistema verifica los datos y la cuenta se registra correctamente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2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122295"/>
                  <wp:effectExtent b="0" l="0" r="0" t="0"/>
                  <wp:docPr descr="Interfaz de usuario gráfica, Texto, Aplicación&#10;&#10;Descripción generada automáticamente" id="102" name="image10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&#10;&#10;Descripción generada automáticamente"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122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destinos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Visualizar, editar, añadir y eliminar los destinos disponibles para la creación de los vuelos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F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No aplica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permiten las acciones descritas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46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3378200"/>
                  <wp:effectExtent b="0" l="0" r="0" t="0"/>
                  <wp:docPr id="10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Crear destino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crea un nuevo destino para los vuelos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No se debe permitir la creación de destinos repetidos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administrador puede crear un destino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6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97230" cy="3378200"/>
                  <wp:effectExtent b="0" l="0" r="0" t="0"/>
                  <wp:docPr id="10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23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Modificar destino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edita la información de los destinos existentes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No se permite la modificación de destinos que pertenezcan a un vuelo del que ya se hayan vendido tiquetes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administrador puede modificar un destino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8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97230" cy="3378200"/>
                  <wp:effectExtent b="0" l="0" r="0" t="0"/>
                  <wp:docPr id="10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23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Eliminar destino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elimina un destino de los registrados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No se permite la eliminación de destinos que pertenezcan a un vuelo del que ya se hayan vendido tiquetes, además no se podrá eliminar un destino si quedaría un solo destino restante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8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administrador puede eliminar un destino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9C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3378200"/>
                  <wp:effectExtent b="0" l="0" r="0" t="0"/>
                  <wp:docPr id="11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vuelos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visualiza, crea, modifica o termina vuelos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1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No aplica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permiten las acciones descritas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B8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3378200"/>
                  <wp:effectExtent b="0" l="0" r="0" t="0"/>
                  <wp:docPr id="11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Crear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ingresa la información para la creación de un nuevo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código del vuelo debe ser ingresado manualmente siguiendo el formato AA123, donde AA es la identificación de la aerolínea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0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administrador puede crear un vuelo y darle un código según la aerolínea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3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D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3378200"/>
                  <wp:effectExtent b="0" l="0" r="0" t="0"/>
                  <wp:docPr id="11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Modificar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modifica la información de un vuelo existente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C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Solo se puede modificar los vuelos cuyos tiquetes aún no se hayan vendido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administrador puede modificar un vuelo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1F3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3378200"/>
                  <wp:effectExtent b="0" l="0" r="0" t="0"/>
                  <wp:docPr id="11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1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Eliminar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elimina un vuelo existente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Las promociones no afectan a la eliminación de un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B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administrador puede eliminar un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0F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3378200"/>
                  <wp:effectExtent b="0" l="0" r="0" t="0"/>
                  <wp:docPr id="11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Visualizar noticias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Visitante,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visualiza las recientes noticias de vuelos y ofertas con la opción de ser redirigidos al módulo de compra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Se debe ofrecer a los usuarios cliente la opción de suscribirse a las noticias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A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Los nuevos vuelos y ofertas son mostrados en el muro de noticias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2E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00650" cy="2997200"/>
                  <wp:effectExtent b="0" l="0" r="0" t="0"/>
                  <wp:docPr descr="Interfaz de usuario gráfica&#10;&#10;Descripción generada automáticamente" id="115" name="image32.png"/>
                  <a:graphic>
                    <a:graphicData uri="http://schemas.openxmlformats.org/drawingml/2006/picture">
                      <pic:pic>
                        <pic:nvPicPr>
                          <pic:cNvPr descr="Interfaz de usuario gráfica&#10;&#10;Descripción generada automáticamente" id="0" name="image3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Buscar vuelo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Visitante,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F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busca vuelos de acuerdo a los criterios que especifique, y estos se le muestran junto a una información resumida de cada vuelo, además de permitir al usuario ser redirigido al módulo de compra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2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Los vuelos que no cuenten con tiquetes disponibles no deben de redirigir al módulo de compra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5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El usuario es capaz de buscar y filtrar vuelos según los criterios que ponga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8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49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36595" cy="3995322"/>
                  <wp:effectExtent b="0" l="0" r="0" t="0"/>
                  <wp:docPr id="116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95" cy="39953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Reservar tiquetes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reserva un tiquete para un vuelo el cual podrá comprar o cancelar en las siguientes 24 horas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C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asiento se asigna al momento de hacer la reservación para que no aparezca disponible para otros clientes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F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reserva se genera correctamente, y es automáticamente cancelada luego de las 24 horas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63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908993" cy="3926523"/>
                  <wp:effectExtent b="0" l="0" r="0" t="0"/>
                  <wp:docPr descr="Interfaz de usuario gráfica, Aplicación&#10;&#10;Descripción generada automáticamente" id="117" name="image27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Aplicación&#10;&#10;Descripción generada automáticamente" id="0" name="image27.png"/>
                          <pic:cNvPicPr preferRelativeResize="0"/>
                        </pic:nvPicPr>
                        <pic:blipFill>
                          <a:blip r:embed="rId26"/>
                          <a:srcRect b="6" l="0" r="0" t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993" cy="39265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reservas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reserva un tiquete para un vuelo el cual podrá comprar o cancelar en las siguientes 24 horas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asiento se asigna al momento de hacer la reservación para que no aparezca disponible para otros clientes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9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reserva se genera correctamente, y es automáticamente cancelada luego de las 24 horas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C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7D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989070" cy="3688191"/>
                  <wp:effectExtent b="0" l="0" r="0" t="0"/>
                  <wp:docPr descr="Interfaz de usuario gráfica&#10;&#10;Descripción generada automáticamente" id="84" name="image20.png"/>
                  <a:graphic>
                    <a:graphicData uri="http://schemas.openxmlformats.org/drawingml/2006/picture">
                      <pic:pic>
                        <pic:nvPicPr>
                          <pic:cNvPr descr="Interfaz de usuario gráfica&#10;&#10;Descripción generada automáticamente" id="0" name="image20.png"/>
                          <pic:cNvPicPr preferRelativeResize="0"/>
                        </pic:nvPicPr>
                        <pic:blipFill>
                          <a:blip r:embed="rId27"/>
                          <a:srcRect b="129" l="0" r="0" t="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070" cy="36881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8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Cancelar reserva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D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Un usuario cliente desea cancelar una reserva creada con anterioridad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0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 reserva debe estar vigente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3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cancela la reserva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6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97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003613" cy="4640898"/>
                  <wp:effectExtent b="0" l="0" r="0" t="0"/>
                  <wp:docPr descr="Interfaz de usuario gráfica, Texto&#10;&#10;Descripción generada automáticamente" id="85" name="image17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&#10;&#10;Descripción generada automáticamente" id="0" name="image17.png"/>
                          <pic:cNvPicPr preferRelativeResize="0"/>
                        </pic:nvPicPr>
                        <pic:blipFill>
                          <a:blip r:embed="rId28"/>
                          <a:srcRect b="75" l="0" r="0" t="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613" cy="46408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Comprar tiquetes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7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Una vez se han realizado las reservas se procede a mostrar el carrito de compras el cual listará a manera de resumen todos los vuelos que el usuario tiene reservados y podrá realizar la compra utilizando una de sus tarjetas registradas o registrar una nueva.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A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 tarjeta seleccionada debe ser válida y tener suficiente saldo y el carrito no debe estar vacío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debita el dinero de la tarjeta seleccionada y la reserva se completó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B1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255645" cy="3603429"/>
                  <wp:effectExtent b="0" l="0" r="0" t="0"/>
                  <wp:docPr descr="Interfaz de usuario gráfica&#10;&#10;Descripción generada automáticamente" id="86" name="image8.png"/>
                  <a:graphic>
                    <a:graphicData uri="http://schemas.openxmlformats.org/drawingml/2006/picture">
                      <pic:pic>
                        <pic:nvPicPr>
                          <pic:cNvPr descr="Interfaz de usuario gráfica&#10;&#10;Descripción generada automáticamente" id="0" name="image8.png"/>
                          <pic:cNvPicPr preferRelativeResize="0"/>
                        </pic:nvPicPr>
                        <pic:blipFill>
                          <a:blip r:embed="rId29"/>
                          <a:srcRect b="28" l="0" r="0" t="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645" cy="36034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25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compras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Programador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reserva un tiquete para un vuelo el cual podrá comprar o cancelar en las siguientes 24 horas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4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El asiento se asigna al momento de hacer la reservación para que no aparezca disponible para otros clientes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reserva se genera correctamente, y es automáticamente cancelada luego de las 24 horas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CB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365182" cy="3774702"/>
                  <wp:effectExtent b="0" l="0" r="0" t="0"/>
                  <wp:docPr id="8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3" l="0" r="0" t="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182" cy="37747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Cancelar compra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B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solicita la cancelación de una de sus compras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E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 compra que se desea cancelar debe estar aún vigente (No debe haber finalizado el vuelo)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1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compra es cancelada y se envía un correo electrónico preguntando si desea reasignar el vuelo o que se le devuelva el dinero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E5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537584" cy="3983673"/>
                  <wp:effectExtent b="0" l="0" r="0" t="0"/>
                  <wp:docPr descr="Interfaz de usuario gráfica&#10;&#10;Descripción generada automáticamente" id="88" name="image6.png"/>
                  <a:graphic>
                    <a:graphicData uri="http://schemas.openxmlformats.org/drawingml/2006/picture">
                      <pic:pic>
                        <pic:nvPicPr>
                          <pic:cNvPr descr="Interfaz de usuario gráfica&#10;&#10;Descripción generada automáticamente" id="0" name="image6.png"/>
                          <pic:cNvPicPr preferRelativeResize="0"/>
                        </pic:nvPicPr>
                        <pic:blipFill>
                          <a:blip r:embed="rId31"/>
                          <a:srcRect b="7" l="0" r="0" t="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84" cy="39836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carrito de compras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5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Cuando el cliente ha registrado la información requerida ya sea en la reserva o compra de tiquetes, se le muestra este carrito de compras, el cual lista a manera de resumen todos los ítem que tiene para pagar, y se le brinda la opción de pago ya sea tarjeta débito o crédito. De igual manera, el sistema permite que se eliminen ítems del carrito.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 tarjeta seleccionada debe ser válida y tener suficiente saldo y el carrito no debe estar vacío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B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debita el dinero de la tarjeta seleccionada y la reserva se completó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E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2FF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031682" cy="3242047"/>
                  <wp:effectExtent b="0" l="0" r="0" t="0"/>
                  <wp:docPr descr="Interfaz de usuario gráfica, Aplicación&#10;&#10;Descripción generada automáticamente" id="89" name="image13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Aplicación&#10;&#10;Descripción generada automáticamente" id="0" name="image1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82" cy="32420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Realizar check-in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Cliente, Visitante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F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ingresa la información de la reserva para poder realizar el checkin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2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Si el que va a realizar el checkin es un usuario registrado, se debe autocompletar los campos requeridos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5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La información es válida y se procede a la elección de silla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8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19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091195" cy="2002473"/>
                  <wp:effectExtent b="0" l="0" r="0" t="0"/>
                  <wp:docPr descr="Interfaz de usuario gráfica, Texto, Aplicación, Chat o mensaje de texto&#10;&#10;Descripción generada automáticamente" id="90" name="image7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, Chat o mensaje de texto&#10;&#10;Descripción generada automáticamente" id="0" name="image7.png"/>
                          <pic:cNvPicPr preferRelativeResize="0"/>
                        </pic:nvPicPr>
                        <pic:blipFill>
                          <a:blip r:embed="rId33"/>
                          <a:srcRect b="0" l="2" r="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95" cy="20024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184207" cy="2073817"/>
                  <wp:effectExtent b="0" l="0" r="0" t="0"/>
                  <wp:docPr descr="Interfaz de usuario gráfica, Texto, Aplicación&#10;&#10;Descripción generada automáticamente" id="91" name="image14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&#10;&#10;Descripción generada automáticamente"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207" cy="20738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Cambiar silla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Desarrolladores 1, 2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Cliente, visitante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9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Al realizar el check-in, el usuario puede modificar la silla en la cual fue asignado y este cambio podrá ser realizado una sola vez por pasajero en cada vuelo.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C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La nueva silla debe ser del mismo valor de la silla anterior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F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cambió la silla del cliente.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33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382645"/>
                  <wp:effectExtent b="0" l="0" r="0" t="0"/>
                  <wp:docPr descr="Interfaz de usuario gráfica, Aplicación&#10;&#10;Descripción generada automáticamente" id="92" name="image11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Aplicación&#10;&#10;Descripción generada automáticamente" id="0" name="image11.png"/>
                          <pic:cNvPicPr preferRelativeResize="0"/>
                        </pic:nvPicPr>
                        <pic:blipFill>
                          <a:blip r:embed="rId35"/>
                          <a:srcRect b="0" l="2" r="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82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muro usuario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4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usuario verá el historial de los mensajes de soporte y podrá crear uno nuevo o visualizar un chat.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Aparecen solamente las conversaciones que inició dicho cliente.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A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muestran la(s) conversaciones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D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4E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314700"/>
                  <wp:effectExtent b="0" l="0" r="0" t="0"/>
                  <wp:docPr descr="Interfaz de usuario gráfica&#10;&#10;Descripción generada automáticamente con confianza media" id="93" name="image4.png"/>
                  <a:graphic>
                    <a:graphicData uri="http://schemas.openxmlformats.org/drawingml/2006/picture">
                      <pic:pic>
                        <pic:nvPicPr>
                          <pic:cNvPr descr="Interfaz de usuario gráfica&#10;&#10;Descripción generada automáticamente con confianza media" id="0" name="image4.png"/>
                          <pic:cNvPicPr preferRelativeResize="0"/>
                        </pic:nvPicPr>
                        <pic:blipFill>
                          <a:blip r:embed="rId36"/>
                          <a:srcRect b="2" l="0" r="0" t="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5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Crear mensaje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1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desea ponerse en contacto con los administradores. Crea un nuevo mensaje y se inicia una nueva conversación.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4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Se crea un mensaje para iniciar una nueva conversación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creó el mensaje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A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6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184525"/>
                  <wp:effectExtent b="0" l="0" r="0" t="0"/>
                  <wp:docPr descr="Interfaz de usuario gráfica, Texto, Aplicación, Chat o mensaje de texto&#10;&#10;Descripción generada automáticamente" id="101" name="image9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, Chat o mensaje de texto&#10;&#10;Descripción generada automáticamente" id="0" name="image9.png"/>
                          <pic:cNvPicPr preferRelativeResize="0"/>
                        </pic:nvPicPr>
                        <pic:blipFill>
                          <a:blip r:embed="rId37"/>
                          <a:srcRect b="2" l="0" r="0" t="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184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Responder mensaje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E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cliente envía un nuevo mensaje en una conversación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1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Se muestra el histórico de mensajes de la conversación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4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envía el nuevo mensaje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7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88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4142105"/>
                  <wp:effectExtent b="0" l="0" r="0" t="0"/>
                  <wp:docPr descr="Interfaz de usuario gráfica, Texto&#10;&#10;Descripción generada automáticamente" id="103" name="image16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&#10;&#10;Descripción generada automáticamente" id="0" name="image16.png"/>
                          <pic:cNvPicPr preferRelativeResize="0"/>
                        </pic:nvPicPr>
                        <pic:blipFill>
                          <a:blip r:embed="rId38"/>
                          <a:srcRect b="1" l="0" r="0" t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41421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Gestionar muro administrador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8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Mostrar la lista de conversaciones que han iniciado los clientes.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B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No puede iniciar una conversación, ya que esto lo realiza el usuario. Sin embargo, puede ver todas las conversaciones con todos los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E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</w:t>
            </w:r>
            <w:r w:rsidDel="00000000" w:rsidR="00000000" w:rsidRPr="00000000">
              <w:rPr>
                <w:rtl w:val="0"/>
              </w:rPr>
              <w:t xml:space="preserve">Se muestra la lista de las conversaciones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A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068348" cy="3314700"/>
                  <wp:effectExtent b="0" l="0" r="0" t="0"/>
                  <wp:docPr id="10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348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1"/>
        <w:gridCol w:w="1743"/>
        <w:gridCol w:w="4861"/>
        <w:tblGridChange w:id="0">
          <w:tblGrid>
            <w:gridCol w:w="1651"/>
            <w:gridCol w:w="1743"/>
            <w:gridCol w:w="4861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tl w:val="0"/>
              </w:rPr>
              <w:t xml:space="preserve">Responder mensaje administrador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en Negocio: </w:t>
            </w: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Responsable: </w:t>
            </w:r>
            <w:r w:rsidDel="00000000" w:rsidR="00000000" w:rsidRPr="00000000">
              <w:rPr>
                <w:rtl w:val="0"/>
              </w:rPr>
              <w:t xml:space="preserve">Desarrollador 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 Asignada: 4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4">
            <w:pPr>
              <w:spacing w:after="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administrador ingresará a una conversación y verá el historial de mensajes, podrá responder con un nuevo mensaje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7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  <w:t xml:space="preserve">Cuando un administrador responde, queda la huella del nombre del mismo.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A">
            <w:pPr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 de Aceptación:  </w:t>
            </w:r>
            <w:r w:rsidDel="00000000" w:rsidR="00000000" w:rsidRPr="00000000">
              <w:rPr>
                <w:rtl w:val="0"/>
              </w:rPr>
              <w:t xml:space="preserve">Se crea un nuevo mensaje en la conversación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D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Mockup: </w:t>
            </w:r>
          </w:p>
          <w:p w:rsidR="00000000" w:rsidDel="00000000" w:rsidP="00000000" w:rsidRDefault="00000000" w:rsidRPr="00000000" w14:paraId="000003BE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203825" cy="3387690"/>
                  <wp:effectExtent b="0" l="0" r="0" t="0"/>
                  <wp:docPr id="10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87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headerReference r:id="rId43" w:type="even"/>
      <w:footerReference r:id="rId44" w:type="default"/>
      <w:footerReference r:id="rId45" w:type="first"/>
      <w:footerReference r:id="rId46" w:type="even"/>
      <w:pgSz w:h="15840" w:w="12240" w:orient="portrait"/>
      <w:pgMar w:bottom="1701" w:top="2268" w:left="2268" w:right="170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jc w:val="left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7"/>
      <w:tblW w:w="8271.0" w:type="dxa"/>
      <w:jc w:val="left"/>
      <w:tblInd w:w="0.0" w:type="dxa"/>
      <w:tblBorders>
        <w:top w:color="808080" w:space="0" w:sz="18" w:val="single"/>
        <w:insideV w:color="808080" w:space="0" w:sz="18" w:val="single"/>
      </w:tblBorders>
      <w:tblLayout w:type="fixed"/>
      <w:tblLook w:val="0400"/>
    </w:tblPr>
    <w:tblGrid>
      <w:gridCol w:w="880"/>
      <w:gridCol w:w="7391"/>
      <w:tblGridChange w:id="0">
        <w:tblGrid>
          <w:gridCol w:w="880"/>
          <w:gridCol w:w="739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3D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right"/>
            <w:rPr>
              <w:b w:val="1"/>
              <w:color w:val="4f81bd"/>
              <w:sz w:val="32"/>
              <w:szCs w:val="32"/>
            </w:rPr>
          </w:pPr>
          <w:r w:rsidDel="00000000" w:rsidR="00000000" w:rsidRPr="00000000">
            <w:rPr>
              <w:color w:val="00000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D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35"/>
      <w:tblW w:w="8271.0" w:type="dxa"/>
      <w:jc w:val="left"/>
      <w:tblInd w:w="0.0" w:type="dxa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2677"/>
      <w:gridCol w:w="4471"/>
      <w:gridCol w:w="1123"/>
      <w:tblGridChange w:id="0">
        <w:tblGrid>
          <w:gridCol w:w="2677"/>
          <w:gridCol w:w="4471"/>
          <w:gridCol w:w="1123"/>
        </w:tblGrid>
      </w:tblGridChange>
    </w:tblGrid>
    <w:tr>
      <w:trPr>
        <w:cantSplit w:val="0"/>
        <w:trHeight w:val="288" w:hRule="atLeast"/>
        <w:tblHeader w:val="0"/>
      </w:trPr>
      <w:tc>
        <w:tcPr>
          <w:tcBorders>
            <w:right w:color="ffffff" w:space="0" w:sz="4" w:val="single"/>
          </w:tcBorders>
        </w:tcPr>
        <w:p w:rsidR="00000000" w:rsidDel="00000000" w:rsidP="00000000" w:rsidRDefault="00000000" w:rsidRPr="00000000" w14:paraId="000003C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left"/>
            <w:rPr>
              <w:rFonts w:ascii="Cambria" w:cs="Cambria" w:eastAsia="Cambria" w:hAnsi="Cambria"/>
              <w:color w:val="000000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ffffff" w:space="0" w:sz="4" w:val="single"/>
          </w:tcBorders>
          <w:vAlign w:val="center"/>
        </w:tcPr>
        <w:p w:rsidR="00000000" w:rsidDel="00000000" w:rsidP="00000000" w:rsidRDefault="00000000" w:rsidRPr="00000000" w14:paraId="000003C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right"/>
            <w:rPr>
              <w:rFonts w:ascii="Cambria" w:cs="Cambria" w:eastAsia="Cambria" w:hAnsi="Cambria"/>
              <w:color w:val="000000"/>
              <w:sz w:val="36"/>
              <w:szCs w:val="36"/>
            </w:rPr>
          </w:pPr>
          <w:r w:rsidDel="00000000" w:rsidR="00000000" w:rsidRPr="00000000">
            <w:rPr>
              <w:rFonts w:ascii="Cambria" w:cs="Cambria" w:eastAsia="Cambria" w:hAnsi="Cambria"/>
              <w:color w:val="000000"/>
              <w:sz w:val="36"/>
              <w:szCs w:val="36"/>
              <w:rtl w:val="0"/>
            </w:rPr>
            <w:t xml:space="preserve">HISTORIAS DE USUARIO PROYECTO </w:t>
          </w:r>
          <w:r w:rsidDel="00000000" w:rsidR="00000000" w:rsidRPr="00000000">
            <w:rPr>
              <w:rFonts w:ascii="Cambria" w:cs="Cambria" w:eastAsia="Cambria" w:hAnsi="Cambria"/>
              <w:sz w:val="36"/>
              <w:szCs w:val="36"/>
              <w:rtl w:val="0"/>
            </w:rPr>
            <w:t xml:space="preserve">BON VOYAGE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C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right"/>
            <w:rPr>
              <w:rFonts w:ascii="Cambria" w:cs="Cambria" w:eastAsia="Cambria" w:hAnsi="Cambria"/>
              <w:b w:val="1"/>
              <w:color w:val="4f81bd"/>
              <w:sz w:val="36"/>
              <w:szCs w:val="36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color w:val="000000"/>
              <w:sz w:val="36"/>
              <w:szCs w:val="36"/>
              <w:rtl w:val="0"/>
            </w:rPr>
            <w:t xml:space="preserve">2022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jc w:val="left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6"/>
      <w:tblW w:w="8271.0" w:type="dxa"/>
      <w:jc w:val="left"/>
      <w:tblInd w:w="0.0" w:type="dxa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2722"/>
      <w:gridCol w:w="4425"/>
      <w:gridCol w:w="1124"/>
      <w:tblGridChange w:id="0">
        <w:tblGrid>
          <w:gridCol w:w="2722"/>
          <w:gridCol w:w="4425"/>
          <w:gridCol w:w="1124"/>
        </w:tblGrid>
      </w:tblGridChange>
    </w:tblGrid>
    <w:tr>
      <w:trPr>
        <w:cantSplit w:val="0"/>
        <w:trHeight w:val="288" w:hRule="atLeast"/>
        <w:tblHeader w:val="0"/>
      </w:trPr>
      <w:tc>
        <w:tcPr>
          <w:tcBorders>
            <w:right w:color="ffffff" w:space="0" w:sz="4" w:val="single"/>
          </w:tcBorders>
        </w:tcPr>
        <w:p w:rsidR="00000000" w:rsidDel="00000000" w:rsidP="00000000" w:rsidRDefault="00000000" w:rsidRPr="00000000" w14:paraId="000003C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left"/>
            <w:rPr>
              <w:rFonts w:ascii="Cambria" w:cs="Cambria" w:eastAsia="Cambria" w:hAnsi="Cambria"/>
              <w:color w:val="000000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ffffff" w:space="0" w:sz="4" w:val="single"/>
          </w:tcBorders>
          <w:vAlign w:val="center"/>
        </w:tcPr>
        <w:p w:rsidR="00000000" w:rsidDel="00000000" w:rsidP="00000000" w:rsidRDefault="00000000" w:rsidRPr="00000000" w14:paraId="000003C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right"/>
            <w:rPr>
              <w:rFonts w:ascii="Cambria" w:cs="Cambria" w:eastAsia="Cambria" w:hAnsi="Cambria"/>
              <w:color w:val="000000"/>
              <w:sz w:val="36"/>
              <w:szCs w:val="36"/>
            </w:rPr>
          </w:pPr>
          <w:r w:rsidDel="00000000" w:rsidR="00000000" w:rsidRPr="00000000">
            <w:rPr>
              <w:rFonts w:ascii="Cambria" w:cs="Cambria" w:eastAsia="Cambria" w:hAnsi="Cambria"/>
              <w:color w:val="000000"/>
              <w:sz w:val="24"/>
              <w:szCs w:val="24"/>
              <w:rtl w:val="0"/>
            </w:rPr>
            <w:t xml:space="preserve">HISTORIAS DE USUARIO PROYECTO </w:t>
          </w:r>
          <w:r w:rsidDel="00000000" w:rsidR="00000000" w:rsidRPr="00000000">
            <w:rPr>
              <w:rFonts w:ascii="Cambria" w:cs="Cambria" w:eastAsia="Cambria" w:hAnsi="Cambria"/>
              <w:sz w:val="24"/>
              <w:szCs w:val="24"/>
              <w:rtl w:val="0"/>
            </w:rPr>
            <w:t xml:space="preserve">BON VOYAGE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C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Rule="auto"/>
            <w:jc w:val="right"/>
            <w:rPr>
              <w:rFonts w:ascii="Cambria" w:cs="Cambria" w:eastAsia="Cambria" w:hAnsi="Cambria"/>
              <w:b w:val="1"/>
              <w:color w:val="4f81bd"/>
              <w:sz w:val="36"/>
              <w:szCs w:val="36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color w:val="000000"/>
              <w:sz w:val="36"/>
              <w:szCs w:val="36"/>
              <w:rtl w:val="0"/>
            </w:rPr>
            <w:t xml:space="preserve">2022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C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e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f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f0" w:customStyle="1">
    <w:basedOn w:val="TableNormal0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aff1" w:customStyle="1">
    <w:basedOn w:val="TableNormal0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aff2" w:customStyle="1">
    <w:basedOn w:val="TableNormal0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aff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9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8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9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c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f8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28.png"/><Relationship Id="rId42" Type="http://schemas.openxmlformats.org/officeDocument/2006/relationships/header" Target="header3.xml"/><Relationship Id="rId41" Type="http://schemas.openxmlformats.org/officeDocument/2006/relationships/header" Target="header1.xml"/><Relationship Id="rId22" Type="http://schemas.openxmlformats.org/officeDocument/2006/relationships/image" Target="media/image33.png"/><Relationship Id="rId44" Type="http://schemas.openxmlformats.org/officeDocument/2006/relationships/footer" Target="footer3.xml"/><Relationship Id="rId21" Type="http://schemas.openxmlformats.org/officeDocument/2006/relationships/image" Target="media/image31.png"/><Relationship Id="rId43" Type="http://schemas.openxmlformats.org/officeDocument/2006/relationships/header" Target="header2.xml"/><Relationship Id="rId24" Type="http://schemas.openxmlformats.org/officeDocument/2006/relationships/image" Target="media/image32.png"/><Relationship Id="rId46" Type="http://schemas.openxmlformats.org/officeDocument/2006/relationships/footer" Target="footer1.xml"/><Relationship Id="rId23" Type="http://schemas.openxmlformats.org/officeDocument/2006/relationships/image" Target="media/image24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7.png"/><Relationship Id="rId25" Type="http://schemas.openxmlformats.org/officeDocument/2006/relationships/image" Target="media/image34.png"/><Relationship Id="rId28" Type="http://schemas.openxmlformats.org/officeDocument/2006/relationships/image" Target="media/image1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8.png"/><Relationship Id="rId31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image" Target="media/image1.png"/><Relationship Id="rId33" Type="http://schemas.openxmlformats.org/officeDocument/2006/relationships/image" Target="media/image7.png"/><Relationship Id="rId10" Type="http://schemas.openxmlformats.org/officeDocument/2006/relationships/image" Target="media/image15.png"/><Relationship Id="rId32" Type="http://schemas.openxmlformats.org/officeDocument/2006/relationships/image" Target="media/image13.png"/><Relationship Id="rId13" Type="http://schemas.openxmlformats.org/officeDocument/2006/relationships/image" Target="media/image2.png"/><Relationship Id="rId35" Type="http://schemas.openxmlformats.org/officeDocument/2006/relationships/image" Target="media/image11.png"/><Relationship Id="rId12" Type="http://schemas.openxmlformats.org/officeDocument/2006/relationships/image" Target="media/image5.png"/><Relationship Id="rId34" Type="http://schemas.openxmlformats.org/officeDocument/2006/relationships/image" Target="media/image14.png"/><Relationship Id="rId15" Type="http://schemas.openxmlformats.org/officeDocument/2006/relationships/image" Target="media/image10.png"/><Relationship Id="rId37" Type="http://schemas.openxmlformats.org/officeDocument/2006/relationships/image" Target="media/image9.png"/><Relationship Id="rId14" Type="http://schemas.openxmlformats.org/officeDocument/2006/relationships/image" Target="media/image23.png"/><Relationship Id="rId36" Type="http://schemas.openxmlformats.org/officeDocument/2006/relationships/image" Target="media/image4.png"/><Relationship Id="rId17" Type="http://schemas.openxmlformats.org/officeDocument/2006/relationships/image" Target="media/image19.png"/><Relationship Id="rId39" Type="http://schemas.openxmlformats.org/officeDocument/2006/relationships/image" Target="media/image25.png"/><Relationship Id="rId16" Type="http://schemas.openxmlformats.org/officeDocument/2006/relationships/image" Target="media/image30.png"/><Relationship Id="rId38" Type="http://schemas.openxmlformats.org/officeDocument/2006/relationships/image" Target="media/image16.png"/><Relationship Id="rId19" Type="http://schemas.openxmlformats.org/officeDocument/2006/relationships/image" Target="media/image2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DbYIBIzkoSRU9/EZP2wKGc4heg==">AMUW2mVsISvSvoesngt3LdaUQrsCnkE/0qAbwWX5Jxqw1XHTuBYhuPGEOViYaq2406dp6eOxufH/B9aEj25uF4KjmpcpOM+14OhEd9W1G5o23uvwx+LVwjncLXwmeb71qP0gIEeiKtq8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2022-03-03T23:31:00Z</dcterms:created>
</cp:coreProperties>
</file>