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Remote Work Security Policy</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the security requirements for working outside the office — from home, client offices, co-working spaces, airports, hotels, and anywhere else. Remote work creates risks that don't exist in the office: unsecured networks, shared spaces, uncontrolled physical environments, and the temptation to take shortcuts.</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anyone who works outside the company's office — employees, contractors, consultants, and interns. It applies whether you're working from home full-time, on a hybrid schedule, or traveling for work.</w:t>
      </w:r>
    </w:p>
    <w:p>
      <w:pPr>
        <w:spacing w:before="120" w:after="120"/>
      </w:pPr>
      <w:r>
        <w:rPr>
          <w:rFonts w:ascii="Arial" w:hAnsi="Arial"/>
          <w:b w:val="0"/>
          <w:i w:val="0"/>
          <w:color w:val="333333"/>
          <w:sz w:val="21"/>
        </w:rPr>
        <w:t>If you're accessing company resources from anywhere other than the company's office network, this policy applies to you.</w:t>
      </w:r>
    </w:p>
    <w:p>
      <w:pPr>
        <w:pBdr>
          <w:bottom w:val="single" w:sz="6" w:space="1" w:color="D6E4F0"/>
        </w:pBdr>
        <w:spacing w:before="200" w:after="200"/>
      </w:pPr>
    </w:p>
    <w:p>
      <w:pPr>
        <w:pStyle w:val="Heading2"/>
      </w:pPr>
      <w:r>
        <w:t>3. Network Security</w:t>
      </w:r>
    </w:p>
    <w:p>
      <w:pPr>
        <w:pStyle w:val="Heading3"/>
      </w:pPr>
      <w:r>
        <w:t>3.1 — VPN Required</w:t>
      </w:r>
    </w:p>
    <w:p>
      <w:pPr>
        <w:spacing w:before="120" w:after="120"/>
      </w:pPr>
      <w:r>
        <w:rPr>
          <w:rFonts w:ascii="Arial" w:hAnsi="Arial"/>
          <w:b w:val="0"/>
          <w:i w:val="0"/>
          <w:color w:val="333333"/>
          <w:sz w:val="21"/>
        </w:rPr>
        <w:t>Always use the company's VPN when accessing company resources from outside the office. This includes email, cloud storage, client files, and any internal systems.</w:t>
      </w:r>
    </w:p>
    <w:p>
      <w:pPr>
        <w:spacing w:before="120" w:after="120"/>
      </w:pPr>
      <w:r>
        <w:rPr>
          <w:rFonts w:ascii="Arial" w:hAnsi="Arial"/>
          <w:b w:val="0"/>
          <w:i w:val="0"/>
          <w:color w:val="333333"/>
          <w:sz w:val="21"/>
        </w:rPr>
        <w:t>The VPN encrypts your connection so that even if the network you're on is compromised, your data stays protected. Don't access company resources without it — even from your home network.</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Specify your VPN solution and enrollment process here. Include: how to install the VPN client, how to connect, who to contact if it's not working, and any split-tunneling policies.</w:t>
      </w:r>
    </w:p>
    <w:p>
      <w:pPr>
        <w:pStyle w:val="Heading3"/>
      </w:pPr>
      <w:r>
        <w:t>3.2 — Wi-Fi Security</w:t>
      </w:r>
    </w:p>
    <w:p>
      <w:pPr>
        <w:pStyle w:val="ListBullet"/>
        <w:spacing w:before="60" w:after="60"/>
      </w:pPr>
      <w:r>
        <w:rPr>
          <w:rFonts w:ascii="Arial" w:hAnsi="Arial"/>
          <w:b w:val="0"/>
          <w:i w:val="0"/>
          <w:color w:val="333333"/>
          <w:sz w:val="21"/>
        </w:rPr>
      </w:r>
      <w:r>
        <w:rPr>
          <w:rFonts w:ascii="Arial" w:hAnsi="Arial"/>
          <w:b/>
          <w:i w:val="0"/>
          <w:color w:val="333333"/>
          <w:sz w:val="21"/>
        </w:rPr>
        <w:t>Home networks:</w:t>
      </w:r>
      <w:r>
        <w:rPr>
          <w:rFonts w:ascii="Arial" w:hAnsi="Arial"/>
          <w:b w:val="0"/>
          <w:i w:val="0"/>
          <w:color w:val="333333"/>
          <w:sz w:val="21"/>
        </w:rPr>
        <w:t xml:space="preserve"> Use WPA3 or WPA2 encryption. Change the default admin password on your router. If you're on an older router that only supports WEP, replace it or talk to IT about options.</w:t>
      </w:r>
    </w:p>
    <w:p>
      <w:pPr>
        <w:pStyle w:val="ListBullet"/>
        <w:spacing w:before="60" w:after="60"/>
      </w:pPr>
      <w:r>
        <w:rPr>
          <w:rFonts w:ascii="Arial" w:hAnsi="Arial"/>
          <w:b w:val="0"/>
          <w:i w:val="0"/>
          <w:color w:val="333333"/>
          <w:sz w:val="21"/>
        </w:rPr>
      </w:r>
      <w:r>
        <w:rPr>
          <w:rFonts w:ascii="Arial" w:hAnsi="Arial"/>
          <w:b/>
          <w:i w:val="0"/>
          <w:color w:val="333333"/>
          <w:sz w:val="21"/>
        </w:rPr>
        <w:t>Client offices:</w:t>
      </w:r>
      <w:r>
        <w:rPr>
          <w:rFonts w:ascii="Arial" w:hAnsi="Arial"/>
          <w:b w:val="0"/>
          <w:i w:val="0"/>
          <w:color w:val="333333"/>
          <w:sz w:val="21"/>
        </w:rPr>
        <w:t xml:space="preserve"> Use the company VPN. Don't trust the client's network, even if they say it's secure — it's not your network and you can't verify its configuration.</w:t>
      </w:r>
    </w:p>
    <w:p>
      <w:pPr>
        <w:pStyle w:val="ListBullet"/>
        <w:spacing w:before="60" w:after="60"/>
      </w:pPr>
      <w:r>
        <w:rPr>
          <w:rFonts w:ascii="Arial" w:hAnsi="Arial"/>
          <w:b w:val="0"/>
          <w:i w:val="0"/>
          <w:color w:val="333333"/>
          <w:sz w:val="21"/>
        </w:rPr>
      </w:r>
      <w:r>
        <w:rPr>
          <w:rFonts w:ascii="Arial" w:hAnsi="Arial"/>
          <w:b/>
          <w:i w:val="0"/>
          <w:color w:val="333333"/>
          <w:sz w:val="21"/>
        </w:rPr>
        <w:t>Public Wi-Fi (coffee shops, airports, hotels, co-working spaces):</w:t>
      </w:r>
      <w:r>
        <w:rPr>
          <w:rFonts w:ascii="Arial" w:hAnsi="Arial"/>
          <w:b w:val="0"/>
          <w:i w:val="0"/>
          <w:color w:val="333333"/>
          <w:sz w:val="21"/>
        </w:rPr>
        <w:t xml:space="preserve"> Always use the company VPN. Never access company resources on public Wi-Fi without it. If the VPN isn't working, use your phone's mobile hotspot instead.</w:t>
      </w:r>
    </w:p>
    <w:p>
      <w:pPr>
        <w:pStyle w:val="Heading3"/>
      </w:pPr>
      <w:r>
        <w:t>3.3 — Home Network Recommendations</w:t>
      </w:r>
    </w:p>
    <w:p>
      <w:pPr>
        <w:spacing w:before="120" w:after="120"/>
      </w:pPr>
      <w:r>
        <w:rPr>
          <w:rFonts w:ascii="Arial" w:hAnsi="Arial"/>
          <w:b w:val="0"/>
          <w:i w:val="0"/>
          <w:color w:val="333333"/>
          <w:sz w:val="21"/>
        </w:rPr>
        <w:t>Your home network doesn't need to be enterprise-grade, but it should meet a basic security standard:</w:t>
      </w:r>
    </w:p>
    <w:p>
      <w:pPr>
        <w:pStyle w:val="ListBullet"/>
        <w:spacing w:before="60" w:after="60"/>
      </w:pPr>
      <w:r>
        <w:rPr>
          <w:rFonts w:ascii="Arial" w:hAnsi="Arial"/>
          <w:b w:val="0"/>
          <w:i w:val="0"/>
          <w:color w:val="333333"/>
          <w:sz w:val="21"/>
        </w:rPr>
        <w:t>Router firmware is up to date</w:t>
      </w:r>
    </w:p>
    <w:p>
      <w:pPr>
        <w:pStyle w:val="ListBullet"/>
        <w:spacing w:before="60" w:after="60"/>
      </w:pPr>
      <w:r>
        <w:rPr>
          <w:rFonts w:ascii="Arial" w:hAnsi="Arial"/>
          <w:b w:val="0"/>
          <w:i w:val="0"/>
          <w:color w:val="333333"/>
          <w:sz w:val="21"/>
        </w:rPr>
        <w:t>Default admin credentials have been changed</w:t>
      </w:r>
    </w:p>
    <w:p>
      <w:pPr>
        <w:pStyle w:val="ListBullet"/>
        <w:spacing w:before="60" w:after="60"/>
      </w:pPr>
      <w:r>
        <w:rPr>
          <w:rFonts w:ascii="Arial" w:hAnsi="Arial"/>
          <w:b w:val="0"/>
          <w:i w:val="0"/>
          <w:color w:val="333333"/>
          <w:sz w:val="21"/>
        </w:rPr>
        <w:t>WPA3 or WPA2 encryption is enabled</w:t>
      </w:r>
    </w:p>
    <w:p>
      <w:pPr>
        <w:pStyle w:val="ListBullet"/>
        <w:spacing w:before="60" w:after="60"/>
      </w:pPr>
      <w:r>
        <w:rPr>
          <w:rFonts w:ascii="Arial" w:hAnsi="Arial"/>
          <w:b w:val="0"/>
          <w:i w:val="0"/>
          <w:color w:val="333333"/>
          <w:sz w:val="21"/>
        </w:rPr>
        <w:t>The network name (SSID) doesn't identify you or the company</w:t>
      </w:r>
    </w:p>
    <w:p>
      <w:pPr>
        <w:pStyle w:val="ListBullet"/>
        <w:spacing w:before="60" w:after="60"/>
      </w:pPr>
      <w:r>
        <w:rPr>
          <w:rFonts w:ascii="Arial" w:hAnsi="Arial"/>
          <w:b w:val="0"/>
          <w:i w:val="0"/>
          <w:color w:val="333333"/>
          <w:sz w:val="21"/>
        </w:rPr>
        <w:t>IoT devices (smart speakers, cameras, thermostats) are on a separate network or VLAN if your router supports it — these devices are often poorly secured and can be a gateway into your network</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Decide whether you want IT to provide a recommended home router configuration, or whether employees are responsible for their own home networks. Some companies provide a stipend for home office equipment, which can include a quality router.</w:t>
      </w:r>
    </w:p>
    <w:p>
      <w:pPr>
        <w:pBdr>
          <w:bottom w:val="single" w:sz="6" w:space="1" w:color="D6E4F0"/>
        </w:pBdr>
        <w:spacing w:before="200" w:after="200"/>
      </w:pPr>
    </w:p>
    <w:p>
      <w:pPr>
        <w:pStyle w:val="Heading2"/>
      </w:pPr>
      <w:r>
        <w:t>4. Device Security</w:t>
      </w:r>
    </w:p>
    <w:p>
      <w:pPr>
        <w:spacing w:before="120" w:after="120"/>
      </w:pPr>
      <w:r>
        <w:rPr>
          <w:rFonts w:ascii="Arial" w:hAnsi="Arial"/>
          <w:b w:val="0"/>
          <w:i w:val="0"/>
          <w:color w:val="333333"/>
          <w:sz w:val="21"/>
        </w:rPr>
        <w:t>Every device used for remote work must meet these requirements:</w:t>
      </w:r>
    </w:p>
    <w:p>
      <w:pPr>
        <w:pStyle w:val="ListBullet"/>
        <w:spacing w:before="60" w:after="60"/>
      </w:pPr>
      <w:r>
        <w:rPr>
          <w:rFonts w:ascii="Arial" w:hAnsi="Arial"/>
          <w:b w:val="0"/>
          <w:i w:val="0"/>
          <w:color w:val="333333"/>
          <w:sz w:val="21"/>
        </w:rPr>
      </w:r>
      <w:r>
        <w:rPr>
          <w:rFonts w:ascii="Arial" w:hAnsi="Arial"/>
          <w:b/>
          <w:i w:val="0"/>
          <w:color w:val="333333"/>
          <w:sz w:val="21"/>
        </w:rPr>
        <w:t>Encryption:</w:t>
      </w:r>
      <w:r>
        <w:rPr>
          <w:rFonts w:ascii="Arial" w:hAnsi="Arial"/>
          <w:b w:val="0"/>
          <w:i w:val="0"/>
          <w:color w:val="333333"/>
          <w:sz w:val="21"/>
        </w:rPr>
        <w:t xml:space="preserve"> Full-disk encryption enabled (BitLocker on Windows, FileVault on Mac).</w:t>
      </w:r>
    </w:p>
    <w:p>
      <w:pPr>
        <w:pStyle w:val="ListBullet"/>
        <w:spacing w:before="60" w:after="60"/>
      </w:pPr>
      <w:r>
        <w:rPr>
          <w:rFonts w:ascii="Arial" w:hAnsi="Arial"/>
          <w:b w:val="0"/>
          <w:i w:val="0"/>
          <w:color w:val="333333"/>
          <w:sz w:val="21"/>
        </w:rPr>
      </w:r>
      <w:r>
        <w:rPr>
          <w:rFonts w:ascii="Arial" w:hAnsi="Arial"/>
          <w:b/>
          <w:i w:val="0"/>
          <w:color w:val="333333"/>
          <w:sz w:val="21"/>
        </w:rPr>
        <w:t>Screen lock:</w:t>
      </w:r>
      <w:r>
        <w:rPr>
          <w:rFonts w:ascii="Arial" w:hAnsi="Arial"/>
          <w:b w:val="0"/>
          <w:i w:val="0"/>
          <w:color w:val="333333"/>
          <w:sz w:val="21"/>
        </w:rPr>
        <w:t xml:space="preserve"> Automatic lock after no more than 5 minutes of inactivity.</w:t>
      </w:r>
    </w:p>
    <w:p>
      <w:pPr>
        <w:pStyle w:val="ListBullet"/>
        <w:spacing w:before="60" w:after="60"/>
      </w:pPr>
      <w:r>
        <w:rPr>
          <w:rFonts w:ascii="Arial" w:hAnsi="Arial"/>
          <w:b w:val="0"/>
          <w:i w:val="0"/>
          <w:color w:val="333333"/>
          <w:sz w:val="21"/>
        </w:rPr>
      </w:r>
      <w:r>
        <w:rPr>
          <w:rFonts w:ascii="Arial" w:hAnsi="Arial"/>
          <w:b/>
          <w:i w:val="0"/>
          <w:color w:val="333333"/>
          <w:sz w:val="21"/>
        </w:rPr>
        <w:t>Updates:</w:t>
      </w:r>
      <w:r>
        <w:rPr>
          <w:rFonts w:ascii="Arial" w:hAnsi="Arial"/>
          <w:b w:val="0"/>
          <w:i w:val="0"/>
          <w:color w:val="333333"/>
          <w:sz w:val="21"/>
        </w:rPr>
        <w:t xml:space="preserve"> Operating system and applications kept current. Security patches installed within 7 days of release.</w:t>
      </w:r>
    </w:p>
    <w:p>
      <w:pPr>
        <w:pStyle w:val="ListBullet"/>
        <w:spacing w:before="60" w:after="60"/>
      </w:pPr>
      <w:r>
        <w:rPr>
          <w:rFonts w:ascii="Arial" w:hAnsi="Arial"/>
          <w:b w:val="0"/>
          <w:i w:val="0"/>
          <w:color w:val="333333"/>
          <w:sz w:val="21"/>
        </w:rPr>
      </w:r>
      <w:r>
        <w:rPr>
          <w:rFonts w:ascii="Arial" w:hAnsi="Arial"/>
          <w:b/>
          <w:i w:val="0"/>
          <w:color w:val="333333"/>
          <w:sz w:val="21"/>
        </w:rPr>
        <w:t>Endpoint protection:</w:t>
      </w:r>
      <w:r>
        <w:rPr>
          <w:rFonts w:ascii="Arial" w:hAnsi="Arial"/>
          <w:b w:val="0"/>
          <w:i w:val="0"/>
          <w:color w:val="333333"/>
          <w:sz w:val="21"/>
        </w:rPr>
        <w:t xml:space="preserve"> The company's approved endpoint protection software installed and running.</w:t>
      </w:r>
    </w:p>
    <w:p>
      <w:pPr>
        <w:pStyle w:val="ListBullet"/>
        <w:spacing w:before="60" w:after="60"/>
      </w:pPr>
      <w:r>
        <w:rPr>
          <w:rFonts w:ascii="Arial" w:hAnsi="Arial"/>
          <w:b w:val="0"/>
          <w:i w:val="0"/>
          <w:color w:val="333333"/>
          <w:sz w:val="21"/>
        </w:rPr>
      </w:r>
      <w:r>
        <w:rPr>
          <w:rFonts w:ascii="Arial" w:hAnsi="Arial"/>
          <w:b/>
          <w:i w:val="0"/>
          <w:color w:val="333333"/>
          <w:sz w:val="21"/>
        </w:rPr>
        <w:t>Firmware:</w:t>
      </w:r>
      <w:r>
        <w:rPr>
          <w:rFonts w:ascii="Arial" w:hAnsi="Arial"/>
          <w:b w:val="0"/>
          <w:i w:val="0"/>
          <w:color w:val="333333"/>
          <w:sz w:val="21"/>
        </w:rPr>
        <w:t xml:space="preserve"> BIOS/UEFI password set if the device will be used regularly outside the office.</w:t>
      </w:r>
    </w:p>
    <w:p>
      <w:pPr>
        <w:spacing w:before="120" w:after="120"/>
      </w:pPr>
      <w:r>
        <w:rPr>
          <w:rFonts w:ascii="Arial" w:hAnsi="Arial"/>
          <w:b w:val="0"/>
          <w:i w:val="0"/>
          <w:color w:val="333333"/>
          <w:sz w:val="21"/>
        </w:rPr>
        <w:t>If you're using a personal device for company work, the BYOD Policy also applies.</w:t>
      </w:r>
    </w:p>
    <w:p>
      <w:pPr>
        <w:pBdr>
          <w:bottom w:val="single" w:sz="6" w:space="1" w:color="D6E4F0"/>
        </w:pBdr>
        <w:spacing w:before="200" w:after="200"/>
      </w:pPr>
    </w:p>
    <w:p>
      <w:pPr>
        <w:pStyle w:val="Heading2"/>
      </w:pPr>
      <w:r>
        <w:t>5. Physical Security</w:t>
      </w:r>
    </w:p>
    <w:p>
      <w:pPr>
        <w:pStyle w:val="Heading3"/>
      </w:pPr>
      <w:r>
        <w:t>5.1 — Home Office</w:t>
      </w:r>
    </w:p>
    <w:p>
      <w:pPr>
        <w:pStyle w:val="ListBullet"/>
        <w:spacing w:before="60" w:after="60"/>
      </w:pPr>
      <w:r>
        <w:rPr>
          <w:rFonts w:ascii="Arial" w:hAnsi="Arial"/>
          <w:b w:val="0"/>
          <w:i w:val="0"/>
          <w:color w:val="333333"/>
          <w:sz w:val="21"/>
        </w:rPr>
        <w:t>Work in a private area when handling confidential client data. If you're on a video call discussing a client project, make sure your screen isn't visible to people who shouldn't see it.</w:t>
      </w:r>
    </w:p>
    <w:p>
      <w:pPr>
        <w:pStyle w:val="ListBullet"/>
        <w:spacing w:before="60" w:after="60"/>
      </w:pPr>
      <w:r>
        <w:rPr>
          <w:rFonts w:ascii="Arial" w:hAnsi="Arial"/>
          <w:b w:val="0"/>
          <w:i w:val="0"/>
          <w:color w:val="333333"/>
          <w:sz w:val="21"/>
        </w:rPr>
        <w:t>Lock your workstation when you step away, even at home. If other people live with you, they shouldn't have casual access to company data on your screen.</w:t>
      </w:r>
    </w:p>
    <w:p>
      <w:pPr>
        <w:pStyle w:val="ListBullet"/>
        <w:spacing w:before="60" w:after="60"/>
      </w:pPr>
      <w:r>
        <w:rPr>
          <w:rFonts w:ascii="Arial" w:hAnsi="Arial"/>
          <w:b w:val="0"/>
          <w:i w:val="0"/>
          <w:color w:val="333333"/>
          <w:sz w:val="21"/>
        </w:rPr>
        <w:t>Don't print confidential documents at home unless you have a way to securely dispose of them (shredder). Don't throw client files in your household trash or recycling.</w:t>
      </w:r>
    </w:p>
    <w:p>
      <w:pPr>
        <w:pStyle w:val="Heading3"/>
      </w:pPr>
      <w:r>
        <w:t>5.2 — Travel and Public Spaces</w:t>
      </w:r>
    </w:p>
    <w:p>
      <w:pPr>
        <w:pStyle w:val="ListBullet"/>
        <w:spacing w:before="60" w:after="60"/>
      </w:pPr>
      <w:r>
        <w:rPr>
          <w:rFonts w:ascii="Arial" w:hAnsi="Arial"/>
          <w:b w:val="0"/>
          <w:i w:val="0"/>
          <w:color w:val="333333"/>
          <w:sz w:val="21"/>
        </w:rPr>
        <w:t>Never leave a company laptop unattended in a car, hotel room (unless in a safe), conference room, or airport.</w:t>
      </w:r>
    </w:p>
    <w:p>
      <w:pPr>
        <w:pStyle w:val="ListBullet"/>
        <w:spacing w:before="60" w:after="60"/>
      </w:pPr>
      <w:r>
        <w:rPr>
          <w:rFonts w:ascii="Arial" w:hAnsi="Arial"/>
          <w:b w:val="0"/>
          <w:i w:val="0"/>
          <w:color w:val="333333"/>
          <w:sz w:val="21"/>
        </w:rPr>
        <w:t>Use a privacy screen on your laptop when working in public spaces — especially on planes and in co-working spaces.</w:t>
      </w:r>
    </w:p>
    <w:p>
      <w:pPr>
        <w:pStyle w:val="ListBullet"/>
        <w:spacing w:before="60" w:after="60"/>
      </w:pPr>
      <w:r>
        <w:rPr>
          <w:rFonts w:ascii="Arial" w:hAnsi="Arial"/>
          <w:b w:val="0"/>
          <w:i w:val="0"/>
          <w:color w:val="333333"/>
          <w:sz w:val="21"/>
        </w:rPr>
        <w:t>Don't discuss confidential client or business information on phone calls in public places where you can be overheard. This includes airport gates, coffee shops, and shared co-working areas.</w:t>
      </w:r>
    </w:p>
    <w:p>
      <w:pPr>
        <w:pStyle w:val="ListBullet"/>
        <w:spacing w:before="60" w:after="60"/>
      </w:pPr>
      <w:r>
        <w:rPr>
          <w:rFonts w:ascii="Arial" w:hAnsi="Arial"/>
          <w:b w:val="0"/>
          <w:i w:val="0"/>
          <w:color w:val="333333"/>
          <w:sz w:val="21"/>
        </w:rPr>
        <w:t>When working from a client's office, follow their physical security requirements in addition to the company's.</w:t>
      </w:r>
    </w:p>
    <w:p>
      <w:pPr>
        <w:pBdr>
          <w:bottom w:val="single" w:sz="6" w:space="1" w:color="D6E4F0"/>
        </w:pBdr>
        <w:spacing w:before="200" w:after="200"/>
      </w:pPr>
    </w:p>
    <w:p>
      <w:pPr>
        <w:pStyle w:val="Heading2"/>
      </w:pPr>
      <w:r>
        <w:t>6. Data Handling While Remote</w:t>
      </w:r>
    </w:p>
    <w:p>
      <w:pPr>
        <w:pStyle w:val="Heading3"/>
      </w:pPr>
      <w:r>
        <w:t>6.1 — Cloud-First</w:t>
      </w:r>
    </w:p>
    <w:p>
      <w:pPr>
        <w:spacing w:before="120" w:after="120"/>
      </w:pPr>
      <w:r>
        <w:rPr>
          <w:rFonts w:ascii="Arial" w:hAnsi="Arial"/>
          <w:b w:val="0"/>
          <w:i w:val="0"/>
          <w:color w:val="333333"/>
          <w:sz w:val="21"/>
        </w:rPr>
        <w:t>When working remotely, use the company's cloud platforms (SharePoint, OneDrive, Google Drive, Dropbox, or other approved systems) to access and collaborate on files. Don't download large file sets to your local machine unless you need to work offline.</w:t>
      </w:r>
    </w:p>
    <w:p>
      <w:pPr>
        <w:pStyle w:val="Heading3"/>
      </w:pPr>
      <w:r>
        <w:t>6.2 — Offline Work</w:t>
      </w:r>
    </w:p>
    <w:p>
      <w:pPr>
        <w:spacing w:before="120" w:after="120"/>
      </w:pPr>
      <w:r>
        <w:rPr>
          <w:rFonts w:ascii="Arial" w:hAnsi="Arial"/>
          <w:b w:val="0"/>
          <w:i w:val="0"/>
          <w:color w:val="333333"/>
          <w:sz w:val="21"/>
        </w:rPr>
        <w:t>If you need to work offline (e.g., on a flight, at a location with no connectivity):</w:t>
      </w:r>
    </w:p>
    <w:p>
      <w:pPr>
        <w:pStyle w:val="ListBullet"/>
        <w:spacing w:before="60" w:after="60"/>
      </w:pPr>
      <w:r>
        <w:rPr>
          <w:rFonts w:ascii="Arial" w:hAnsi="Arial"/>
          <w:b w:val="0"/>
          <w:i w:val="0"/>
          <w:color w:val="333333"/>
          <w:sz w:val="21"/>
        </w:rPr>
        <w:t>Sync only the specific files you need, not entire project folders.</w:t>
      </w:r>
    </w:p>
    <w:p>
      <w:pPr>
        <w:pStyle w:val="ListBullet"/>
        <w:spacing w:before="60" w:after="60"/>
      </w:pPr>
      <w:r>
        <w:rPr>
          <w:rFonts w:ascii="Arial" w:hAnsi="Arial"/>
          <w:b w:val="0"/>
          <w:i w:val="0"/>
          <w:color w:val="333333"/>
          <w:sz w:val="21"/>
        </w:rPr>
        <w:t>Make sure your device is encrypted.</w:t>
      </w:r>
    </w:p>
    <w:p>
      <w:pPr>
        <w:pStyle w:val="ListBullet"/>
        <w:spacing w:before="60" w:after="60"/>
      </w:pPr>
      <w:r>
        <w:rPr>
          <w:rFonts w:ascii="Arial" w:hAnsi="Arial"/>
          <w:b w:val="0"/>
          <w:i w:val="0"/>
          <w:color w:val="333333"/>
          <w:sz w:val="21"/>
        </w:rPr>
        <w:t>Sync your changes back to the company's cloud platform as soon as you're back online.</w:t>
      </w:r>
    </w:p>
    <w:p>
      <w:pPr>
        <w:pStyle w:val="ListBullet"/>
        <w:spacing w:before="60" w:after="60"/>
      </w:pPr>
      <w:r>
        <w:rPr>
          <w:rFonts w:ascii="Arial" w:hAnsi="Arial"/>
          <w:b w:val="0"/>
          <w:i w:val="0"/>
          <w:color w:val="333333"/>
          <w:sz w:val="21"/>
        </w:rPr>
        <w:t>Don't leave offline copies of company data on your device longer than necessary.</w:t>
      </w:r>
    </w:p>
    <w:p>
      <w:pPr>
        <w:pStyle w:val="Heading3"/>
      </w:pPr>
      <w:r>
        <w:t>6.3 — File Transfers</w:t>
      </w:r>
    </w:p>
    <w:p>
      <w:pPr>
        <w:pStyle w:val="ListBullet"/>
        <w:spacing w:before="60" w:after="60"/>
      </w:pPr>
      <w:r>
        <w:rPr>
          <w:rFonts w:ascii="Arial" w:hAnsi="Arial"/>
          <w:b w:val="0"/>
          <w:i w:val="0"/>
          <w:color w:val="333333"/>
          <w:sz w:val="21"/>
        </w:rPr>
        <w:t>Don't email client or company files to personal email addresses so you can access them from a personal device. Use the company's approved cloud sharing methods.</w:t>
      </w:r>
    </w:p>
    <w:p>
      <w:pPr>
        <w:pStyle w:val="ListBullet"/>
        <w:spacing w:before="60" w:after="60"/>
      </w:pPr>
      <w:r>
        <w:rPr>
          <w:rFonts w:ascii="Arial" w:hAnsi="Arial"/>
          <w:b w:val="0"/>
          <w:i w:val="0"/>
          <w:color w:val="333333"/>
          <w:sz w:val="21"/>
        </w:rPr>
        <w:t>Don't use personal cloud storage (Google Drive, iCloud, personal Dropbox) to transfer or store company files.</w:t>
      </w:r>
    </w:p>
    <w:p>
      <w:pPr>
        <w:pStyle w:val="ListBullet"/>
        <w:spacing w:before="60" w:after="60"/>
      </w:pPr>
      <w:r>
        <w:rPr>
          <w:rFonts w:ascii="Arial" w:hAnsi="Arial"/>
          <w:b w:val="0"/>
          <w:i w:val="0"/>
          <w:color w:val="333333"/>
          <w:sz w:val="21"/>
        </w:rPr>
        <w:t>Don't use USB drives for file transfer unless IT has approved it for a specific purpose.</w:t>
      </w:r>
    </w:p>
    <w:p>
      <w:pPr>
        <w:pBdr>
          <w:bottom w:val="single" w:sz="6" w:space="1" w:color="D6E4F0"/>
        </w:pBdr>
        <w:spacing w:before="200" w:after="200"/>
      </w:pPr>
    </w:p>
    <w:p>
      <w:pPr>
        <w:pStyle w:val="Heading2"/>
      </w:pPr>
      <w:r>
        <w:t>7. Video Conferencing and Screen Sharing</w:t>
      </w:r>
    </w:p>
    <w:p>
      <w:pPr>
        <w:pStyle w:val="ListBullet"/>
        <w:spacing w:before="60" w:after="60"/>
      </w:pPr>
      <w:r>
        <w:rPr>
          <w:rFonts w:ascii="Arial" w:hAnsi="Arial"/>
          <w:b w:val="0"/>
          <w:i w:val="0"/>
          <w:color w:val="333333"/>
          <w:sz w:val="21"/>
        </w:rPr>
        <w:t>Before sharing your screen on a video call, close or minimize any windows with confidential client data, personal information, or other projects that the call participants shouldn't see.</w:t>
      </w:r>
    </w:p>
    <w:p>
      <w:pPr>
        <w:pStyle w:val="ListBullet"/>
        <w:spacing w:before="60" w:after="60"/>
      </w:pPr>
      <w:r>
        <w:rPr>
          <w:rFonts w:ascii="Arial" w:hAnsi="Arial"/>
          <w:b w:val="0"/>
          <w:i w:val="0"/>
          <w:color w:val="333333"/>
          <w:sz w:val="21"/>
        </w:rPr>
        <w:t>Be aware of what's visible behind you on camera — whiteboards, sticky notes, and printed documents can reveal confidential information.</w:t>
      </w:r>
    </w:p>
    <w:p>
      <w:pPr>
        <w:pStyle w:val="ListBullet"/>
        <w:spacing w:before="60" w:after="60"/>
      </w:pPr>
      <w:r>
        <w:rPr>
          <w:rFonts w:ascii="Arial" w:hAnsi="Arial"/>
          <w:b w:val="0"/>
          <w:i w:val="0"/>
          <w:color w:val="333333"/>
          <w:sz w:val="21"/>
        </w:rPr>
        <w:t>Use the company's approved video conferencing tools. Don't use personal Zoom/Google Meet accounts for client calls.</w:t>
      </w:r>
    </w:p>
    <w:p>
      <w:pPr>
        <w:pStyle w:val="ListBullet"/>
        <w:spacing w:before="60" w:after="60"/>
      </w:pPr>
      <w:r>
        <w:rPr>
          <w:rFonts w:ascii="Arial" w:hAnsi="Arial"/>
          <w:b w:val="0"/>
          <w:i w:val="0"/>
          <w:color w:val="333333"/>
          <w:sz w:val="21"/>
        </w:rPr>
        <w:t>When recording meetings, follow the company's recording policy and make sure all participants are aware they're being recorded.</w:t>
      </w:r>
    </w:p>
    <w:p>
      <w:pPr>
        <w:pBdr>
          <w:bottom w:val="single" w:sz="6" w:space="1" w:color="D6E4F0"/>
        </w:pBdr>
        <w:spacing w:before="200" w:after="200"/>
      </w:pPr>
    </w:p>
    <w:p>
      <w:pPr>
        <w:pStyle w:val="Heading2"/>
      </w:pPr>
      <w:r>
        <w:t>8. Incident Reporting While Remote</w:t>
      </w:r>
    </w:p>
    <w:p>
      <w:pPr>
        <w:spacing w:before="120" w:after="120"/>
      </w:pPr>
      <w:r>
        <w:rPr>
          <w:rFonts w:ascii="Arial" w:hAnsi="Arial"/>
          <w:b w:val="0"/>
          <w:i w:val="0"/>
          <w:color w:val="333333"/>
          <w:sz w:val="21"/>
        </w:rPr>
        <w:t>The same incident reporting requirements apply whether you're in the office or working remotely. If something goes wrong — lost device, suspicious email, possible security breach — report it to IT immediately.</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t>Remote incidents can be harder for IT to respond to, so fast reporting is even more important. If your laptop is stolen on a Friday afternoon, IT needs to know right away — not Monday morning.</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Insert your actual IT contact method above. Consider whether you need a separate after-hours contact for remote incident reporting.</w:t>
      </w:r>
    </w:p>
    <w:p>
      <w:pPr>
        <w:pBdr>
          <w:bottom w:val="single" w:sz="6" w:space="1" w:color="D6E4F0"/>
        </w:pBdr>
        <w:spacing w:before="200" w:after="200"/>
      </w:pPr>
    </w:p>
    <w:p>
      <w:pPr>
        <w:pStyle w:val="Heading2"/>
      </w:pPr>
      <w:r>
        <w:t>9. Enforcement</w:t>
      </w:r>
    </w:p>
    <w:p>
      <w:pPr>
        <w:pStyle w:val="ListBullet"/>
        <w:spacing w:before="60" w:after="60"/>
      </w:pPr>
      <w:r>
        <w:rPr>
          <w:rFonts w:ascii="Arial" w:hAnsi="Arial"/>
          <w:b w:val="0"/>
          <w:i w:val="0"/>
          <w:color w:val="333333"/>
          <w:sz w:val="21"/>
        </w:rPr>
        <w:t>IT may verify that remote devices and configurations meet this policy's requirements.</w:t>
      </w:r>
    </w:p>
    <w:p>
      <w:pPr>
        <w:pStyle w:val="ListBullet"/>
        <w:spacing w:before="60" w:after="60"/>
      </w:pPr>
      <w:r>
        <w:rPr>
          <w:rFonts w:ascii="Arial" w:hAnsi="Arial"/>
          <w:b w:val="0"/>
          <w:i w:val="0"/>
          <w:color w:val="333333"/>
          <w:sz w:val="21"/>
        </w:rPr>
        <w:t>Devices that don't meet the requirements will have remote access revoked until the issue is resolved.</w:t>
      </w:r>
    </w:p>
    <w:p>
      <w:pPr>
        <w:pStyle w:val="ListBullet"/>
        <w:spacing w:before="60" w:after="60"/>
      </w:pPr>
      <w:r>
        <w:rPr>
          <w:rFonts w:ascii="Arial" w:hAnsi="Arial"/>
          <w:b w:val="0"/>
          <w:i w:val="0"/>
          <w:color w:val="333333"/>
          <w:sz w:val="21"/>
        </w:rPr>
        <w:t>Violations will be handled through the company's standard disciplinary process.</w:t>
      </w:r>
    </w:p>
    <w:p>
      <w:pPr>
        <w:pBdr>
          <w:bottom w:val="single" w:sz="6" w:space="1" w:color="D6E4F0"/>
        </w:pBdr>
        <w:spacing w:before="200" w:after="200"/>
      </w:pPr>
    </w:p>
    <w:p>
      <w:pPr>
        <w:pStyle w:val="Heading2"/>
      </w:pPr>
      <w:r>
        <w:t>10. Disclaimer</w:t>
      </w:r>
    </w:p>
    <w:p>
      <w:pPr>
        <w:spacing w:before="120" w:after="120"/>
      </w:pPr>
      <w:r>
        <w:rPr>
          <w:rFonts w:ascii="Arial" w:hAnsi="Arial"/>
          <w:b w:val="0"/>
          <w:i w:val="0"/>
          <w:color w:val="333333"/>
          <w:sz w:val="21"/>
        </w:rPr>
        <w:t>This policy covers the company's requirements for working outside the office. It doesn't replace the company's Acceptable Use Policy, BYOD Policy, or client-specific security requirements. If a client contract imposes stricter remote work requirements, the stricter requirement applies.</w:t>
      </w:r>
    </w:p>
    <w:p>
      <w:pPr>
        <w:pBdr>
          <w:bottom w:val="single" w:sz="6" w:space="1" w:color="D6E4F0"/>
        </w:pBdr>
        <w:spacing w:before="200" w:after="200"/>
      </w:pPr>
    </w:p>
    <w:p>
      <w:pPr>
        <w:pStyle w:val="Heading2"/>
      </w:pPr>
      <w:r>
        <w:t>11. Acknowledgment</w:t>
      </w:r>
    </w:p>
    <w:p>
      <w:pPr>
        <w:spacing w:before="120" w:after="120"/>
      </w:pPr>
      <w:r>
        <w:rPr>
          <w:rFonts w:ascii="Arial" w:hAnsi="Arial"/>
          <w:b w:val="0"/>
          <w:i w:val="0"/>
          <w:color w:val="333333"/>
          <w:sz w:val="21"/>
        </w:rPr>
        <w:t>I have read and understand this Remote Work Security Policy. I understand that I am responsible for maintaining the security of company data and devices when working outside the office.</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12.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Remote Work Security Policy</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