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45A8C"/>
          <w:sz w:val="52"/>
          <w:szCs w:val="52"/>
        </w:rPr>
        <w:t xml:space="preserve">WB Трекер инициатив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Требования и встреча с Департаментом Инфраструктуры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Встреча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 марта 2026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Время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14:00 – 16:00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Инициатор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Проектный офис (PM)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Тема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PR04  ·  Shiva / WB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45A8C" w:sz="8" w:space="6"/>
        </w:pBdr>
        <w:spacing w:before="340" w:after="100"/>
      </w:pPr>
      <w:r>
        <w:rPr>
          <w:rFonts w:ascii="Arial" w:cs="Arial" w:eastAsia="Arial" w:hAnsi="Arial"/>
          <w:b/>
          <w:bCs/>
          <w:color w:val="145A8C"/>
          <w:sz w:val="30"/>
          <w:szCs w:val="30"/>
        </w:rPr>
        <w:t xml:space="preserve">1. Контекст — Почему мы здесь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Ситуация</w:t>
            </w:r>
          </w:p>
          <w:p>
            <w:pPr>
              <w:spacing w:before="0" w:after="4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экосистеме RWB параллельно разрабатываются два трекера инициатив: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Shiva Tracker — инициирован командами / Инфраструктурой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WB Tracker — инициирован Проектным офисом</w:t>
            </w:r>
          </w:p>
          <w:p>
            <w:pPr>
              <w:spacing w:before="0" w:after="40"/>
            </w:pP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Оба решения разрабатываются независимо и дублируют функциональность.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Проблема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Двойная трудоёмкость: две команды делают одно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не синхронизированы — две версии правды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Команды не понимают, в каком трекере работать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Риск: один из инструментов забросят после запуска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единой точки отчётности для руководства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Цель встречи: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согласовать позицию по развилке, зафиксировать зоны ответственности каждого инструмента, утвердить перечень must-have требований к WB Трекеру.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45A8C" w:sz="8" w:space="6"/>
        </w:pBdr>
        <w:spacing w:before="340" w:after="100"/>
      </w:pPr>
      <w:r>
        <w:rPr>
          <w:rFonts w:ascii="Arial" w:cs="Arial" w:eastAsia="Arial" w:hAnsi="Arial"/>
          <w:b/>
          <w:bCs/>
          <w:color w:val="145A8C"/>
          <w:sz w:val="30"/>
          <w:szCs w:val="30"/>
        </w:rPr>
        <w:t xml:space="preserve">2. Повестка встречи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Контекст и проблематика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(15 мин)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Краткий обзор ситуации: два трекера, дублирование, риски.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Позиция PM: разграничение зон Shiva / WB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(20 мин)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Презентация предлагаемой модели: у каждого инструмента свой домен.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Обсуждение и уточнение границ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(25 мин)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Инфраструктура представляет свою точку зрения. Совместное уточнение модели.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Must-have требования к WB Трекеру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(20 мин)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Проход по списку требований: что должно быть готово к v14.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Интеграция и точки синхронизации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(15 мин)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Как PR05 Реестр целей становится мостом между Shiva и WB.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Решения и Action Items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(25 мин)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Фиксация договорённостей, ответственные, сроки.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45A8C" w:sz="8" w:space="6"/>
        </w:pBdr>
        <w:spacing w:before="340" w:after="100"/>
      </w:pPr>
      <w:r>
        <w:rPr>
          <w:rFonts w:ascii="Arial" w:cs="Arial" w:eastAsia="Arial" w:hAnsi="Arial"/>
          <w:b/>
          <w:bCs/>
          <w:color w:val="145A8C"/>
          <w:sz w:val="30"/>
          <w:szCs w:val="30"/>
        </w:rPr>
        <w:t xml:space="preserve">3. Предлагаемая модель зон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Shiva Tracker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WB Tracker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Команды (team-level)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PMO / Комитеты (portfolio-level)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Пользователи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Тимлиды, разработчики, PM команд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CPO, Проектный офис, Директор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Единицы учёта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Задачи, спринты, User Stories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Инициативы, продукты, Gate-этапы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Горизонт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1–2 недели (тактика)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Квартал — год (стратегия)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Ключевые метрики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Velocity, Cycle time, Burndown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RICE, Gate-статус, ROI, OKR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Отчётность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Командные стенд-апы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Статус-встречи с руководством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Владелец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Инфраструктура / тимлиды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Проектный офис (PMO)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Связь с PR05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Получает задачи из реестра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Источник инициатив для реестра</w:t>
            </w:r>
          </w:p>
        </w:tc>
      </w:tr>
    </w:tbl>
    <w:p>
      <w:pPr>
        <w:spacing w:before="0" w:after="280"/>
      </w:pPr>
    </w:p>
    <w:p>
      <w:pPr>
        <w:pageBreakBefore/>
      </w:pPr>
    </w:p>
    <w:p>
      <w:pPr>
        <w:pStyle w:val="Heading1"/>
        <w:pBdr>
          <w:bottom w:val="single" w:color="145A8C" w:sz="8" w:space="6"/>
        </w:pBdr>
        <w:spacing w:before="340" w:after="100"/>
      </w:pPr>
      <w:r>
        <w:rPr>
          <w:rFonts w:ascii="Arial" w:cs="Arial" w:eastAsia="Arial" w:hAnsi="Arial"/>
          <w:b/>
          <w:bCs/>
          <w:color w:val="145A8C"/>
          <w:sz w:val="30"/>
          <w:szCs w:val="30"/>
        </w:rPr>
        <w:t xml:space="preserve">4. Must-Have требования к WB Трекеру</w:t>
      </w:r>
    </w:p>
    <w:p>
      <w:pPr>
        <w:spacing w:before="50" w:after="5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Минимальный набор функциональности для запуска v14. Без этих требований инструмент не решает задачи PMO.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3400"/>
        <w:gridCol w:w="18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WB-01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Реестр инициатив с Gate-статусом (G0–G5)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PMO должен видеть все инициативы в единой воронке с текущей стадией и следующим шагом.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WB-02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RICE-скоринг и приоритизация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Автоматический расчёт RICE-балла при вводе Reach, Impact, Confidence, Effort. Сортировка по убыванию.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WB-03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Дорожная карта по кварталам (roadmap)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Визуализация инициатив на временной шкале: планируемые и фактические сроки Gate-переходов.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WB-04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Карточка инициативы с историей изменений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Полный профиль: описание, команда, Gate-лог, решения комитета, ссылки на артефакты.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WB-05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Фильтрация по продукту, стадии, треку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Быстрая фильтрация: Discovery / Delivery, Gate 0–5, продукт PR01–PR06, команда-владелец.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WB-06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Дашборд для руководства (CEO/CPO-view)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Агрегированный статус: сколько инициатив на каждой стадии, ключевые риски, предстоящие Gate-ревью.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WB-07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Экспорт в PDF и Excel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Отчёт по портфелю для комитета — без ручной сборки данных.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WB-08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Уведомления о Gate-переходах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Автоматическое оповещение владельца и PMO при смене стадии или просрочке.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WB-09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Импорт инициатив из PR05 Реестра целей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Единый источник правды: инициативы создаются в реестре, WB Трекер подтягивает и обогащает их.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WB-10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Роли: PM / PMO / CPO / CEO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Разграниченные права: PM редактирует карточки, PMO управляет Gate, CPO/CEO — только просмотр.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45A8C" w:sz="8" w:space="6"/>
        </w:pBdr>
        <w:spacing w:before="340" w:after="100"/>
      </w:pPr>
      <w:r>
        <w:rPr>
          <w:rFonts w:ascii="Arial" w:cs="Arial" w:eastAsia="Arial" w:hAnsi="Arial"/>
          <w:b/>
          <w:bCs/>
          <w:color w:val="145A8C"/>
          <w:sz w:val="30"/>
          <w:szCs w:val="30"/>
        </w:rPr>
        <w:t xml:space="preserve">5. Требования Фреймворка продуктов — Nice to Have</w:t>
      </w:r>
    </w:p>
    <w:p>
      <w:pPr>
        <w:spacing w:before="50" w:after="5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Расширенный список из Product Framework (PR01), который желательно поддержать в WB Трекере в v15+.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3400"/>
        <w:gridCol w:w="18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FW-01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Интеграция с Shiva: двусторонняя синхронизация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Задачи из Shiva автоматически агрегируются в инициативу WB. Нет ручного дублирования.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FW-02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CustDev-модуль: хранение гипотез и инсайтов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Привязка CustDev-интервью и результатов к Gate 1 (Концепция). Эволюция гипотез.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FW-03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PMF-индикатор на карточке продукта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Автоматический расчёт Product-Market Fit сигнала по retention, NPS, usage.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FW-04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OKR-привязка к инициативам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Каждая инициатива связана с OKR квартала. Прогресс инициативы = прогресс Key Result.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FW-05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Шаблоны артефактов по Gate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На каждой стадии — чеклист + шаблоны документов (Opportunity Brief, PnL, Launch Plan).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FW-06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Аналитика: воронка конверсии Gate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% инициатив, доходящих от G0 до G4. Среднее время на каждой стадии. Бутылочные горлышки.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FW-07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Мобильный просмотр дашборда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Руководство смотрит статус с телефона. Read-only mobile view.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17"/>
                <w:szCs w:val="17"/>
              </w:rPr>
              <w:t xml:space="preserve">FW-08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Комментарии и обсуждения внутри карточки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Обсуждение Gate-решения прямо в инициативе, без внешних мессенджеров.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 to Have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45A8C" w:sz="8" w:space="6"/>
        </w:pBdr>
        <w:spacing w:before="340" w:after="100"/>
      </w:pPr>
      <w:r>
        <w:rPr>
          <w:rFonts w:ascii="Arial" w:cs="Arial" w:eastAsia="Arial" w:hAnsi="Arial"/>
          <w:b/>
          <w:bCs/>
          <w:color w:val="145A8C"/>
          <w:sz w:val="30"/>
          <w:szCs w:val="30"/>
        </w:rPr>
        <w:t xml:space="preserve">6. Архитектура интеграции PR04 + PR05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720"/>
        <w:gridCol w:w="3240"/>
        <w:gridCol w:w="720"/>
        <w:gridCol w:w="1440"/>
      </w:tblGrid>
      <w:tr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Shiva Tracker</w:t>
            </w:r>
          </w:p>
          <w:p>
            <w:pPr>
              <w:spacing w:before="0" w:after="6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Спринты и задачи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Командный канбан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Velocity команд</w:t>
            </w:r>
          </w:p>
          <w:p>
            <w:pPr>
              <w:spacing w:before="0" w:after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Владелец: Инфраструктура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22"/>
                <w:szCs w:val="22"/>
              </w:rPr>
              <w:t xml:space="preserve">&lt;  &gt;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20"/>
                <w:szCs w:val="20"/>
              </w:rPr>
              <w:t xml:space="preserve">PR05 Реестр целей</w:t>
            </w:r>
          </w:p>
          <w:p>
            <w:pPr>
              <w:spacing w:before="0" w:after="6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OKR-кластеры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Инициативы (master 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Единый источник правды</w:t>
            </w:r>
          </w:p>
          <w:p>
            <w:pPr>
              <w:spacing w:before="0" w:after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Владелец: PMO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8C"/>
                <w:sz w:val="22"/>
                <w:szCs w:val="22"/>
              </w:rPr>
              <w:t xml:space="preserve"> --&gt; 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WB Tracker</w:t>
            </w:r>
          </w:p>
          <w:p>
            <w:pPr>
              <w:spacing w:before="0" w:after="6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Gate-воронка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PMO отчёты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</w:t>
            </w:r>
          </w:p>
          <w:p>
            <w:pPr>
              <w:spacing w:before="0" w:after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Владелец: PMO</w:t>
            </w:r>
          </w:p>
        </w:tc>
      </w:tr>
    </w:tbl>
    <w:p>
      <w:pPr>
        <w:spacing w:before="0" w:after="280"/>
      </w:pPr>
    </w:p>
    <w:p>
      <w:pPr>
        <w:pStyle w:val="Heading1"/>
        <w:pBdr>
          <w:bottom w:val="single" w:color="145A8C" w:sz="8" w:space="6"/>
        </w:pBdr>
        <w:spacing w:before="340" w:after="100"/>
      </w:pPr>
      <w:r>
        <w:rPr>
          <w:rFonts w:ascii="Arial" w:cs="Arial" w:eastAsia="Arial" w:hAnsi="Arial"/>
          <w:b/>
          <w:bCs/>
          <w:color w:val="145A8C"/>
          <w:sz w:val="30"/>
          <w:szCs w:val="30"/>
        </w:rPr>
        <w:t xml:space="preserve">7. Action Items — по итогам встречи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640"/>
        <w:gridCol w:w="1800"/>
      </w:tblGrid>
      <w:tr>
        <w:trPr>
          <w:tblHeader/>
        </w:trP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A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Зафиксировать границы зон Shiva / WB в документе-соглашении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 + Инфра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06.03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Согласовать WB must-have требования (WB-01–10) с командой Инфраструктуры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Инфра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11.03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Определить интеграцию Shiva &lt;-&gt; PR05 Реестр: формат данных, API / webhook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Инфра + PM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18.03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Начать разработку WB-01, WB-02, WB-05 (Gate-реестр, RICE, фильтры)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team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11.03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Презентовать зоны Shiva/WB Директору Экосистемы (итоги среды)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04.03</w:t>
            </w:r>
          </w:p>
        </w:tc>
      </w:tr>
      <w:tr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Утвердить приоритеты FW Nice-to-Have для v15+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25.03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Конфиденциально  ·  Проектный офис RWB   |   Стр.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5A8C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RWB Product OS  |  WB Трекер: требования и повестка</w:t>
    </w:r>
    <w:r>
      <w:rPr>
        <w:rFonts w:ascii="Arial" w:cs="Arial" w:eastAsia="Arial" w:hAnsi="Arial"/>
        <w:color w:val="888888"/>
        <w:sz w:val="18"/>
        <w:szCs w:val="18"/>
      </w:rPr>
      <w:t xml:space="preserve">	4 марта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00"/>
      <w:outlineLvl w:val="0"/>
    </w:pPr>
    <w:rPr>
      <w:rFonts w:ascii="Arial" w:cs="Arial" w:eastAsia="Arial" w:hAnsi="Arial"/>
      <w:b/>
      <w:bCs/>
      <w:color w:val="145A8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2026-03-01T21:34:53.731Z</dcterms:created>
  <dcterms:modified xsi:type="dcterms:W3CDTF">2026-03-01T21:34:53.731Z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