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90A" w:rsidRDefault="00B70E32">
      <w:pPr>
        <w:pStyle w:val="Title"/>
        <w:jc w:val="center"/>
      </w:pPr>
      <w:r>
        <w:t>NUC-Net Knowledge Distillation — Implementation Details</w:t>
      </w:r>
    </w:p>
    <w:p w:rsidR="0017790A" w:rsidRDefault="00B70E32">
      <w:r>
        <w:t xml:space="preserve">This document describes the complete distillation pipeline used to compress a full-size NUC-Net teacher model into a 50% smaller student model. It covers the architecture design, all loss components </w:t>
      </w:r>
      <w:r>
        <w:t>with their mathematical formulations, the training schedule, hyperparameters, and implementation details.</w:t>
      </w:r>
    </w:p>
    <w:p w:rsidR="0017790A" w:rsidRDefault="00B70E32">
      <w:pPr>
        <w:pStyle w:val="Heading1"/>
      </w:pPr>
      <w:r>
        <w:t>1. Overview</w:t>
      </w:r>
    </w:p>
    <w:p w:rsidR="0017790A" w:rsidRDefault="00B70E32">
      <w:r>
        <w:t>The goal is to train a smaller student NUC-Net that approaches the teacher's mIoU on SemanticKITTI while being significantly faster and li</w:t>
      </w:r>
      <w:r>
        <w:t>ghter. The distillation uses four complementary loss components:</w:t>
      </w:r>
    </w:p>
    <w:p w:rsidR="0017790A" w:rsidRDefault="00B70E32">
      <w:pPr>
        <w:pStyle w:val="IntenseQuote"/>
      </w:pPr>
      <w:r>
        <w:t>L_total = L_GT + λ₁·L_feat + λ₂·L_KL + λ₃·L_boundary</w:t>
      </w:r>
    </w:p>
    <w:p w:rsidR="0017790A" w:rsidRDefault="00B70E32">
      <w:r>
        <w:t>• L_GT — Ground truth task loss (Cross-Entropy + Lovász-Softmax)</w:t>
      </w:r>
      <w:r>
        <w:br/>
        <w:t>• L_feat — Multi-scale feature distillation (MSE + cosine similarity at 4</w:t>
      </w:r>
      <w:r>
        <w:t xml:space="preserve"> backbone stages)</w:t>
      </w:r>
      <w:r>
        <w:br/>
        <w:t>• L_KL — Enhanced logit distillation (Decoupled KD + logit standardization + entropy weighting)</w:t>
      </w:r>
      <w:r>
        <w:br/>
        <w:t>• L_boundary — Local boundary affinity matching (searchsorted-based neighbor lookup)</w:t>
      </w:r>
    </w:p>
    <w:p w:rsidR="0017790A" w:rsidRDefault="00B70E32">
      <w:r>
        <w:t>The λ weights follow a two-phase schedule: Phase 1 (warmu</w:t>
      </w:r>
      <w:r>
        <w:t>p) emphasizes feature learning, Phase 2 transitions to logit and boundary alignment.</w:t>
      </w:r>
    </w:p>
    <w:p w:rsidR="0017790A" w:rsidRDefault="00B70E32">
      <w:pPr>
        <w:pStyle w:val="Heading1"/>
      </w:pPr>
      <w:r>
        <w:t>2. Architecture</w:t>
      </w:r>
    </w:p>
    <w:p w:rsidR="0017790A" w:rsidRDefault="00B70E32">
      <w:pPr>
        <w:pStyle w:val="Heading2"/>
      </w:pPr>
      <w:r>
        <w:t>2.1. Shared Components</w:t>
      </w:r>
    </w:p>
    <w:p w:rsidR="0017790A" w:rsidRDefault="00B70E32">
      <w:r>
        <w:t>Both teacher and student share the same overall NUC-Net structure:</w:t>
      </w:r>
      <w:r>
        <w:br/>
        <w:t>• NUC (Non-Uniform Cylindrical partitioning) — same partition par</w:t>
      </w:r>
      <w:r>
        <w:t>ameters (a₀=0.05, d=0.0062)</w:t>
      </w:r>
      <w:r>
        <w:br/>
        <w:t>• NUMA (Non-Uniform Multi-scale Aggregation) — 2-scale feature pooling (num_scales=2)</w:t>
      </w:r>
      <w:r>
        <w:br/>
        <w:t>• Cylinder3D sparse convolution backbone — encoder-decoder with skip connections</w:t>
      </w:r>
      <w:r>
        <w:br/>
        <w:t>• Spatial resolution: output_shape = [120, 360, 32]</w:t>
      </w:r>
    </w:p>
    <w:p w:rsidR="0017790A" w:rsidRDefault="00B70E32">
      <w:pPr>
        <w:pStyle w:val="Heading2"/>
      </w:pPr>
      <w:r>
        <w:t>2.2. Widt</w:t>
      </w:r>
      <w:r>
        <w:t>h Reduction Strategy</w:t>
      </w:r>
    </w:p>
    <w:p w:rsidR="0017790A" w:rsidRDefault="00B70E32">
      <w:r>
        <w:t>The student uses width reduction, NOT depth reduction. All layers are kept identical; only the channel count in every 3D sparse convolution is halved. This preserves the receptive field and architectural complexity while reducing param</w:t>
      </w:r>
      <w:r>
        <w:t>eters and FLOPs by ~75%.</w:t>
      </w:r>
    </w:p>
    <w:tbl>
      <w:tblPr>
        <w:tblStyle w:val="TableGrid"/>
        <w:tblW w:w="0" w:type="auto"/>
        <w:jc w:val="center"/>
        <w:tblLook w:val="04A0" w:firstRow="1" w:lastRow="0" w:firstColumn="1" w:lastColumn="0" w:noHBand="0" w:noVBand="1"/>
      </w:tblPr>
      <w:tblGrid>
        <w:gridCol w:w="2880"/>
        <w:gridCol w:w="2880"/>
        <w:gridCol w:w="2880"/>
      </w:tblGrid>
      <w:tr w:rsidR="0017790A">
        <w:trPr>
          <w:jc w:val="center"/>
        </w:trPr>
        <w:tc>
          <w:tcPr>
            <w:tcW w:w="2880" w:type="dxa"/>
          </w:tcPr>
          <w:p w:rsidR="0017790A" w:rsidRDefault="00B70E32">
            <w:r>
              <w:rPr>
                <w:b/>
                <w:sz w:val="18"/>
              </w:rPr>
              <w:t>Component</w:t>
            </w:r>
          </w:p>
        </w:tc>
        <w:tc>
          <w:tcPr>
            <w:tcW w:w="2880" w:type="dxa"/>
          </w:tcPr>
          <w:p w:rsidR="0017790A" w:rsidRDefault="00B70E32">
            <w:r>
              <w:rPr>
                <w:b/>
                <w:sz w:val="18"/>
              </w:rPr>
              <w:t>Teacher (init_size=32)</w:t>
            </w:r>
          </w:p>
        </w:tc>
        <w:tc>
          <w:tcPr>
            <w:tcW w:w="2880" w:type="dxa"/>
          </w:tcPr>
          <w:p w:rsidR="0017790A" w:rsidRDefault="00B70E32">
            <w:r>
              <w:rPr>
                <w:b/>
                <w:sz w:val="18"/>
              </w:rPr>
              <w:t>Student (init_size=16)</w:t>
            </w:r>
          </w:p>
        </w:tc>
      </w:tr>
      <w:tr w:rsidR="0017790A">
        <w:trPr>
          <w:jc w:val="center"/>
        </w:trPr>
        <w:tc>
          <w:tcPr>
            <w:tcW w:w="2880" w:type="dxa"/>
          </w:tcPr>
          <w:p w:rsidR="0017790A" w:rsidRDefault="00B70E32">
            <w:r>
              <w:rPr>
                <w:sz w:val="18"/>
              </w:rPr>
              <w:t>Feature compression</w:t>
            </w:r>
          </w:p>
        </w:tc>
        <w:tc>
          <w:tcPr>
            <w:tcW w:w="2880" w:type="dxa"/>
          </w:tcPr>
          <w:p w:rsidR="0017790A" w:rsidRDefault="00B70E32">
            <w:r>
              <w:rPr>
                <w:sz w:val="18"/>
              </w:rPr>
              <w:t>32 per scale (64 total)</w:t>
            </w:r>
          </w:p>
        </w:tc>
        <w:tc>
          <w:tcPr>
            <w:tcW w:w="2880" w:type="dxa"/>
          </w:tcPr>
          <w:p w:rsidR="0017790A" w:rsidRDefault="00B70E32">
            <w:r>
              <w:rPr>
                <w:sz w:val="18"/>
              </w:rPr>
              <w:t>16 per scale (32 total)</w:t>
            </w:r>
          </w:p>
        </w:tc>
      </w:tr>
      <w:tr w:rsidR="0017790A">
        <w:trPr>
          <w:jc w:val="center"/>
        </w:trPr>
        <w:tc>
          <w:tcPr>
            <w:tcW w:w="2880" w:type="dxa"/>
          </w:tcPr>
          <w:p w:rsidR="0017790A" w:rsidRDefault="00B70E32">
            <w:r>
              <w:rPr>
                <w:sz w:val="18"/>
              </w:rPr>
              <w:lastRenderedPageBreak/>
              <w:t>Encoder channels</w:t>
            </w:r>
          </w:p>
        </w:tc>
        <w:tc>
          <w:tcPr>
            <w:tcW w:w="2880" w:type="dxa"/>
          </w:tcPr>
          <w:p w:rsidR="0017790A" w:rsidRDefault="00B70E32">
            <w:r>
              <w:rPr>
                <w:sz w:val="18"/>
              </w:rPr>
              <w:t>32 → 64 → 128 → 256 → 512</w:t>
            </w:r>
          </w:p>
        </w:tc>
        <w:tc>
          <w:tcPr>
            <w:tcW w:w="2880" w:type="dxa"/>
          </w:tcPr>
          <w:p w:rsidR="0017790A" w:rsidRDefault="00B70E32">
            <w:r>
              <w:rPr>
                <w:sz w:val="18"/>
              </w:rPr>
              <w:t>16 → 32 → 64 → 128 → 256</w:t>
            </w:r>
          </w:p>
        </w:tc>
      </w:tr>
      <w:tr w:rsidR="0017790A">
        <w:trPr>
          <w:jc w:val="center"/>
        </w:trPr>
        <w:tc>
          <w:tcPr>
            <w:tcW w:w="2880" w:type="dxa"/>
          </w:tcPr>
          <w:p w:rsidR="0017790A" w:rsidRDefault="00B70E32">
            <w:r>
              <w:rPr>
                <w:sz w:val="18"/>
              </w:rPr>
              <w:t>Decoder channels</w:t>
            </w:r>
          </w:p>
        </w:tc>
        <w:tc>
          <w:tcPr>
            <w:tcW w:w="2880" w:type="dxa"/>
          </w:tcPr>
          <w:p w:rsidR="0017790A" w:rsidRDefault="00B70E32">
            <w:r>
              <w:rPr>
                <w:sz w:val="18"/>
              </w:rPr>
              <w:t xml:space="preserve">512 → 256 → 128 → </w:t>
            </w:r>
            <w:r>
              <w:rPr>
                <w:sz w:val="18"/>
              </w:rPr>
              <w:t>64</w:t>
            </w:r>
          </w:p>
        </w:tc>
        <w:tc>
          <w:tcPr>
            <w:tcW w:w="2880" w:type="dxa"/>
          </w:tcPr>
          <w:p w:rsidR="0017790A" w:rsidRDefault="00B70E32">
            <w:r>
              <w:rPr>
                <w:sz w:val="18"/>
              </w:rPr>
              <w:t>256 → 128 → 64 → 32</w:t>
            </w:r>
          </w:p>
        </w:tc>
      </w:tr>
      <w:tr w:rsidR="0017790A">
        <w:trPr>
          <w:jc w:val="center"/>
        </w:trPr>
        <w:tc>
          <w:tcPr>
            <w:tcW w:w="2880" w:type="dxa"/>
          </w:tcPr>
          <w:p w:rsidR="0017790A" w:rsidRDefault="00B70E32">
            <w:r>
              <w:rPr>
                <w:sz w:val="18"/>
              </w:rPr>
              <w:t>Pre-logit features</w:t>
            </w:r>
          </w:p>
        </w:tc>
        <w:tc>
          <w:tcPr>
            <w:tcW w:w="2880" w:type="dxa"/>
          </w:tcPr>
          <w:p w:rsidR="0017790A" w:rsidRDefault="00B70E32">
            <w:r>
              <w:rPr>
                <w:sz w:val="18"/>
              </w:rPr>
              <w:t>128 (4 × 32)</w:t>
            </w:r>
          </w:p>
        </w:tc>
        <w:tc>
          <w:tcPr>
            <w:tcW w:w="2880" w:type="dxa"/>
          </w:tcPr>
          <w:p w:rsidR="0017790A" w:rsidRDefault="00B70E32">
            <w:r>
              <w:rPr>
                <w:sz w:val="18"/>
              </w:rPr>
              <w:t>64 (4 × 16)</w:t>
            </w:r>
          </w:p>
        </w:tc>
      </w:tr>
      <w:tr w:rsidR="0017790A">
        <w:trPr>
          <w:jc w:val="center"/>
        </w:trPr>
        <w:tc>
          <w:tcPr>
            <w:tcW w:w="2880" w:type="dxa"/>
          </w:tcPr>
          <w:p w:rsidR="0017790A" w:rsidRDefault="00B70E32">
            <w:r>
              <w:rPr>
                <w:sz w:val="18"/>
              </w:rPr>
              <w:t>Logit output</w:t>
            </w:r>
          </w:p>
        </w:tc>
        <w:tc>
          <w:tcPr>
            <w:tcW w:w="2880" w:type="dxa"/>
          </w:tcPr>
          <w:p w:rsidR="0017790A" w:rsidRDefault="00B70E32">
            <w:r>
              <w:rPr>
                <w:sz w:val="18"/>
              </w:rPr>
              <w:t>20 classes</w:t>
            </w:r>
          </w:p>
        </w:tc>
        <w:tc>
          <w:tcPr>
            <w:tcW w:w="2880" w:type="dxa"/>
          </w:tcPr>
          <w:p w:rsidR="0017790A" w:rsidRDefault="00B70E32">
            <w:r>
              <w:rPr>
                <w:sz w:val="18"/>
              </w:rPr>
              <w:t>20 classes</w:t>
            </w:r>
          </w:p>
        </w:tc>
      </w:tr>
      <w:tr w:rsidR="0017790A">
        <w:trPr>
          <w:jc w:val="center"/>
        </w:trPr>
        <w:tc>
          <w:tcPr>
            <w:tcW w:w="2880" w:type="dxa"/>
          </w:tcPr>
          <w:p w:rsidR="0017790A" w:rsidRDefault="00B70E32">
            <w:r>
              <w:rPr>
                <w:sz w:val="18"/>
              </w:rPr>
              <w:t>Est. FLOPs reduction</w:t>
            </w:r>
          </w:p>
        </w:tc>
        <w:tc>
          <w:tcPr>
            <w:tcW w:w="2880" w:type="dxa"/>
          </w:tcPr>
          <w:p w:rsidR="0017790A" w:rsidRDefault="00B70E32">
            <w:r>
              <w:rPr>
                <w:sz w:val="18"/>
              </w:rPr>
              <w:t>—</w:t>
            </w:r>
          </w:p>
        </w:tc>
        <w:tc>
          <w:tcPr>
            <w:tcW w:w="2880" w:type="dxa"/>
          </w:tcPr>
          <w:p w:rsidR="0017790A" w:rsidRDefault="00B70E32">
            <w:r>
              <w:rPr>
                <w:sz w:val="18"/>
              </w:rPr>
              <w:t>~75%</w:t>
            </w:r>
          </w:p>
        </w:tc>
      </w:tr>
      <w:tr w:rsidR="0017790A">
        <w:trPr>
          <w:jc w:val="center"/>
        </w:trPr>
        <w:tc>
          <w:tcPr>
            <w:tcW w:w="2880" w:type="dxa"/>
          </w:tcPr>
          <w:p w:rsidR="0017790A" w:rsidRDefault="00B70E32">
            <w:r>
              <w:rPr>
                <w:sz w:val="18"/>
              </w:rPr>
              <w:t>Est. params reduction</w:t>
            </w:r>
          </w:p>
        </w:tc>
        <w:tc>
          <w:tcPr>
            <w:tcW w:w="2880" w:type="dxa"/>
          </w:tcPr>
          <w:p w:rsidR="0017790A" w:rsidRDefault="00B70E32">
            <w:r>
              <w:rPr>
                <w:sz w:val="18"/>
              </w:rPr>
              <w:t>55.89 M</w:t>
            </w:r>
          </w:p>
        </w:tc>
        <w:tc>
          <w:tcPr>
            <w:tcW w:w="2880" w:type="dxa"/>
          </w:tcPr>
          <w:p w:rsidR="0017790A" w:rsidRDefault="00B70E32">
            <w:r>
              <w:rPr>
                <w:sz w:val="18"/>
              </w:rPr>
              <w:t>~75%</w:t>
            </w:r>
          </w:p>
        </w:tc>
      </w:tr>
    </w:tbl>
    <w:p w:rsidR="0017790A" w:rsidRDefault="00B70E32">
      <w:pPr>
        <w:pStyle w:val="Heading2"/>
      </w:pPr>
      <w:r>
        <w:t>2.3. Distillation-Aware Backbone (Asymm3DSpconvDistill)</w:t>
      </w:r>
    </w:p>
    <w:p w:rsidR="0017790A" w:rsidRDefault="00B70E32">
      <w:r>
        <w:t>The original Cylinder3D backbo</w:t>
      </w:r>
      <w:r>
        <w:t>ne (Asymm_3d_spconv) only returns dense logits. For distillation, we subclass it as Asymm3DSpconvDistill with a modified forward() that exposes intermediate representations at multiple backbone stages. No weights or layers are changed — only the return val</w:t>
      </w:r>
      <w:r>
        <w:t>ue is extended.</w:t>
      </w:r>
    </w:p>
    <w:p w:rsidR="0017790A" w:rsidRDefault="00B70E32">
      <w:r>
        <w:t>The forward() returns a dictionary with:</w:t>
      </w:r>
    </w:p>
    <w:p w:rsidR="0017790A" w:rsidRDefault="00B70E32">
      <w:r>
        <w:t>• dense_logits: (B, C, D, H, W) — dense class predictions for L_GT</w:t>
      </w:r>
      <w:r>
        <w:br/>
        <w:t>• sparse_features: (N, F) — pre-logit voxel features</w:t>
      </w:r>
      <w:r>
        <w:br/>
        <w:t>• sparse_logits: (N, C) — per-voxel logits for L_KL and L_boundary</w:t>
      </w:r>
      <w:r>
        <w:br/>
        <w:t xml:space="preserve">• </w:t>
      </w:r>
      <w:r>
        <w:t>sparse_indices: (N, 4) — voxel coordinates [batch, x, y, z]</w:t>
      </w:r>
      <w:r>
        <w:br/>
        <w:t>• intermediate_features: dict of (N_l, F_l) at four backbone stages</w:t>
      </w:r>
    </w:p>
    <w:p w:rsidR="0017790A" w:rsidRDefault="00B70E32">
      <w:pPr>
        <w:pStyle w:val="Heading2"/>
      </w:pPr>
      <w:r>
        <w:t>2.4. Full Model Wrapper (CylinderAsymDistill)</w:t>
      </w:r>
    </w:p>
    <w:p w:rsidR="0017790A" w:rsidRDefault="00B70E32">
      <w:r>
        <w:t>CylinderAsymDistill wraps the cylinder feature generator (MLP + NUMA multi-scale p</w:t>
      </w:r>
      <w:r>
        <w:t>ooling) with the distillation-aware backbone. It takes raw point features and grid indices as input, runs the feature generator to produce per-voxel features, then passes them through the backbone. Both teacher and student use this wrapper — they differ on</w:t>
      </w:r>
      <w:r>
        <w:t>ly in init_size and num_input_features.</w:t>
      </w:r>
    </w:p>
    <w:p w:rsidR="0017790A" w:rsidRDefault="00B70E32">
      <w:pPr>
        <w:pStyle w:val="Heading1"/>
      </w:pPr>
      <w:r>
        <w:t>3. Loss Components</w:t>
      </w:r>
    </w:p>
    <w:p w:rsidR="0017790A" w:rsidRDefault="00B70E32">
      <w:pPr>
        <w:pStyle w:val="Heading2"/>
      </w:pPr>
      <w:r>
        <w:t>3.1. Ground Truth Loss (L_GT)</w:t>
      </w:r>
    </w:p>
    <w:p w:rsidR="0017790A" w:rsidRDefault="00B70E32">
      <w:r>
        <w:t>The same task loss used to train the original teacher model. Ensures the student learns directly from ground truth labels in addition to teacher knowledge.</w:t>
      </w:r>
    </w:p>
    <w:p w:rsidR="0017790A" w:rsidRDefault="00B70E32">
      <w:pPr>
        <w:pStyle w:val="IntenseQuote"/>
      </w:pPr>
      <w:r>
        <w:t>L_GT = Cros</w:t>
      </w:r>
      <w:r>
        <w:t>sEntropy(student_dense_logits, labels) + Lovász-Softmax(softmax(student_dense_logits), labels)</w:t>
      </w:r>
    </w:p>
    <w:p w:rsidR="0017790A" w:rsidRDefault="00B70E32">
      <w:r>
        <w:t>• CrossEntropyLoss with ignore_index=0 (void/unlabeled class)</w:t>
      </w:r>
      <w:r>
        <w:br/>
        <w:t>• Lovász-Softmax for direct IoU optimization (Berman et al., CVPR 2018)</w:t>
      </w:r>
      <w:r>
        <w:br/>
        <w:t xml:space="preserve">• Computed on dense logits </w:t>
      </w:r>
      <w:r>
        <w:t>(B, C, D, H, W) — same as original NUC-Net training</w:t>
      </w:r>
      <w:r>
        <w:br/>
        <w:t>• This loss is always active with weight 1.0 (not scheduled)</w:t>
      </w:r>
    </w:p>
    <w:p w:rsidR="0017790A" w:rsidRDefault="00B70E32">
      <w:pPr>
        <w:pStyle w:val="Heading2"/>
      </w:pPr>
      <w:r>
        <w:lastRenderedPageBreak/>
        <w:t>3.2. Multi-Scale Feature Distillation (L_feat)</w:t>
      </w:r>
    </w:p>
    <w:p w:rsidR="0017790A" w:rsidRDefault="00B70E32">
      <w:r>
        <w:t>Instead of distilling only the final pre-logit features (as in FitNets), we extract and match fe</w:t>
      </w:r>
      <w:r>
        <w:t>atures at four backbone stages. This provides gradient signal at every backbone depth, preventing the signal from washing out through many layers.</w:t>
      </w:r>
    </w:p>
    <w:p w:rsidR="0017790A" w:rsidRDefault="00B70E32">
      <w:pPr>
        <w:pStyle w:val="IntenseQuote"/>
      </w:pPr>
      <w:r>
        <w:t>L_feat = Σ_l  α_l · [ MSE(φ_l(F_S^l), F_T^l) + β · (1 − cos(φ_l(F_S^l), F_T^l)) ]</w:t>
      </w:r>
    </w:p>
    <w:p w:rsidR="0017790A" w:rsidRDefault="00B70E32">
      <w:r>
        <w:t>where:</w:t>
      </w:r>
    </w:p>
    <w:p w:rsidR="0017790A" w:rsidRDefault="00B70E32">
      <w:r>
        <w:t xml:space="preserve">• l ∈ {bottleneck, </w:t>
      </w:r>
      <w:r>
        <w:t>mid_decoder, late_decoder, pre_logit} — backbone stage</w:t>
      </w:r>
      <w:r>
        <w:br/>
        <w:t>• α_l — per-level importance weight (higher for later stages)</w:t>
      </w:r>
      <w:r>
        <w:br/>
        <w:t>• φ_l — per-level learned adaptation layer (Linear + BN, no ReLU)</w:t>
      </w:r>
      <w:r>
        <w:br/>
        <w:t>• β = 0.5 — cosine similarity weight (scale-invariant alignment from PKD)</w:t>
      </w:r>
      <w:r>
        <w:br/>
        <w:t>• F_S^l, F_T^l — student and teacher features at stage l</w:t>
      </w:r>
    </w:p>
    <w:p w:rsidR="0017790A" w:rsidRDefault="00B70E32">
      <w:pPr>
        <w:pStyle w:val="Heading3"/>
      </w:pPr>
      <w:r>
        <w:t>3.2.1. Multi-Scale Extraction Points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17790A">
        <w:trPr>
          <w:jc w:val="center"/>
        </w:trPr>
        <w:tc>
          <w:tcPr>
            <w:tcW w:w="1728" w:type="dxa"/>
          </w:tcPr>
          <w:p w:rsidR="0017790A" w:rsidRDefault="00B70E32">
            <w:r>
              <w:rPr>
                <w:b/>
                <w:sz w:val="18"/>
              </w:rPr>
              <w:t>Stage</w:t>
            </w:r>
          </w:p>
        </w:tc>
        <w:tc>
          <w:tcPr>
            <w:tcW w:w="1728" w:type="dxa"/>
          </w:tcPr>
          <w:p w:rsidR="0017790A" w:rsidRDefault="00B70E32">
            <w:r>
              <w:rPr>
                <w:b/>
                <w:sz w:val="18"/>
              </w:rPr>
              <w:t>Location in Backbone</w:t>
            </w:r>
          </w:p>
        </w:tc>
        <w:tc>
          <w:tcPr>
            <w:tcW w:w="1728" w:type="dxa"/>
          </w:tcPr>
          <w:p w:rsidR="0017790A" w:rsidRDefault="00B70E32">
            <w:r>
              <w:rPr>
                <w:b/>
                <w:sz w:val="18"/>
              </w:rPr>
              <w:t>Teacher dim</w:t>
            </w:r>
          </w:p>
        </w:tc>
        <w:tc>
          <w:tcPr>
            <w:tcW w:w="1728" w:type="dxa"/>
          </w:tcPr>
          <w:p w:rsidR="0017790A" w:rsidRDefault="00B70E32">
            <w:r>
              <w:rPr>
                <w:b/>
                <w:sz w:val="18"/>
              </w:rPr>
              <w:t>Student dim</w:t>
            </w:r>
          </w:p>
        </w:tc>
        <w:tc>
          <w:tcPr>
            <w:tcW w:w="1728" w:type="dxa"/>
          </w:tcPr>
          <w:p w:rsidR="0017790A" w:rsidRDefault="00B70E32">
            <w:r>
              <w:rPr>
                <w:b/>
                <w:sz w:val="18"/>
              </w:rPr>
              <w:t>α weight</w:t>
            </w:r>
          </w:p>
        </w:tc>
      </w:tr>
      <w:tr w:rsidR="0017790A">
        <w:trPr>
          <w:jc w:val="center"/>
        </w:trPr>
        <w:tc>
          <w:tcPr>
            <w:tcW w:w="1728" w:type="dxa"/>
          </w:tcPr>
          <w:p w:rsidR="0017790A" w:rsidRDefault="00B70E32">
            <w:r>
              <w:rPr>
                <w:sz w:val="18"/>
              </w:rPr>
              <w:t>Bottleneck</w:t>
            </w:r>
          </w:p>
        </w:tc>
        <w:tc>
          <w:tcPr>
            <w:tcW w:w="1728" w:type="dxa"/>
          </w:tcPr>
          <w:p w:rsidR="0017790A" w:rsidRDefault="00B70E32">
            <w:r>
              <w:rPr>
                <w:sz w:val="18"/>
              </w:rPr>
              <w:t>down4c (encoder output)</w:t>
            </w:r>
          </w:p>
        </w:tc>
        <w:tc>
          <w:tcPr>
            <w:tcW w:w="1728" w:type="dxa"/>
          </w:tcPr>
          <w:p w:rsidR="0017790A" w:rsidRDefault="00B70E32">
            <w:r>
              <w:rPr>
                <w:sz w:val="18"/>
              </w:rPr>
              <w:t>512 (16×32)</w:t>
            </w:r>
          </w:p>
        </w:tc>
        <w:tc>
          <w:tcPr>
            <w:tcW w:w="1728" w:type="dxa"/>
          </w:tcPr>
          <w:p w:rsidR="0017790A" w:rsidRDefault="00B70E32">
            <w:r>
              <w:rPr>
                <w:sz w:val="18"/>
              </w:rPr>
              <w:t>256 (16×16)</w:t>
            </w:r>
          </w:p>
        </w:tc>
        <w:tc>
          <w:tcPr>
            <w:tcW w:w="1728" w:type="dxa"/>
          </w:tcPr>
          <w:p w:rsidR="0017790A" w:rsidRDefault="00B70E32">
            <w:r>
              <w:rPr>
                <w:sz w:val="18"/>
              </w:rPr>
              <w:t>0.5</w:t>
            </w:r>
          </w:p>
        </w:tc>
      </w:tr>
      <w:tr w:rsidR="0017790A">
        <w:trPr>
          <w:jc w:val="center"/>
        </w:trPr>
        <w:tc>
          <w:tcPr>
            <w:tcW w:w="1728" w:type="dxa"/>
          </w:tcPr>
          <w:p w:rsidR="0017790A" w:rsidRDefault="00B70E32">
            <w:r>
              <w:rPr>
                <w:sz w:val="18"/>
              </w:rPr>
              <w:t>Mid-decoder</w:t>
            </w:r>
          </w:p>
        </w:tc>
        <w:tc>
          <w:tcPr>
            <w:tcW w:w="1728" w:type="dxa"/>
          </w:tcPr>
          <w:p w:rsidR="0017790A" w:rsidRDefault="00B70E32">
            <w:r>
              <w:rPr>
                <w:sz w:val="18"/>
              </w:rPr>
              <w:t>up3e (after upBlock1)</w:t>
            </w:r>
          </w:p>
        </w:tc>
        <w:tc>
          <w:tcPr>
            <w:tcW w:w="1728" w:type="dxa"/>
          </w:tcPr>
          <w:p w:rsidR="0017790A" w:rsidRDefault="00B70E32">
            <w:r>
              <w:rPr>
                <w:sz w:val="18"/>
              </w:rPr>
              <w:t>256 (8×32)</w:t>
            </w:r>
          </w:p>
        </w:tc>
        <w:tc>
          <w:tcPr>
            <w:tcW w:w="1728" w:type="dxa"/>
          </w:tcPr>
          <w:p w:rsidR="0017790A" w:rsidRDefault="00B70E32">
            <w:r>
              <w:rPr>
                <w:sz w:val="18"/>
              </w:rPr>
              <w:t>128 (8×16)</w:t>
            </w:r>
          </w:p>
        </w:tc>
        <w:tc>
          <w:tcPr>
            <w:tcW w:w="1728" w:type="dxa"/>
          </w:tcPr>
          <w:p w:rsidR="0017790A" w:rsidRDefault="00B70E32">
            <w:r>
              <w:rPr>
                <w:sz w:val="18"/>
              </w:rPr>
              <w:t>1.0</w:t>
            </w:r>
          </w:p>
        </w:tc>
      </w:tr>
      <w:tr w:rsidR="0017790A">
        <w:trPr>
          <w:jc w:val="center"/>
        </w:trPr>
        <w:tc>
          <w:tcPr>
            <w:tcW w:w="1728" w:type="dxa"/>
          </w:tcPr>
          <w:p w:rsidR="0017790A" w:rsidRDefault="00B70E32">
            <w:r>
              <w:rPr>
                <w:sz w:val="18"/>
              </w:rPr>
              <w:t>Late-decoder</w:t>
            </w:r>
          </w:p>
        </w:tc>
        <w:tc>
          <w:tcPr>
            <w:tcW w:w="1728" w:type="dxa"/>
          </w:tcPr>
          <w:p w:rsidR="0017790A" w:rsidRDefault="00B70E32">
            <w:r>
              <w:rPr>
                <w:sz w:val="18"/>
              </w:rPr>
              <w:t>up1e (after upBlock3)</w:t>
            </w:r>
          </w:p>
        </w:tc>
        <w:tc>
          <w:tcPr>
            <w:tcW w:w="1728" w:type="dxa"/>
          </w:tcPr>
          <w:p w:rsidR="0017790A" w:rsidRDefault="00B70E32">
            <w:r>
              <w:rPr>
                <w:sz w:val="18"/>
              </w:rPr>
              <w:t>64 (2×32)</w:t>
            </w:r>
          </w:p>
        </w:tc>
        <w:tc>
          <w:tcPr>
            <w:tcW w:w="1728" w:type="dxa"/>
          </w:tcPr>
          <w:p w:rsidR="0017790A" w:rsidRDefault="00B70E32">
            <w:r>
              <w:rPr>
                <w:sz w:val="18"/>
              </w:rPr>
              <w:t>32 (2×16)</w:t>
            </w:r>
          </w:p>
        </w:tc>
        <w:tc>
          <w:tcPr>
            <w:tcW w:w="1728" w:type="dxa"/>
          </w:tcPr>
          <w:p w:rsidR="0017790A" w:rsidRDefault="00B70E32">
            <w:r>
              <w:rPr>
                <w:sz w:val="18"/>
              </w:rPr>
              <w:t>2.0</w:t>
            </w:r>
          </w:p>
        </w:tc>
      </w:tr>
      <w:tr w:rsidR="0017790A">
        <w:trPr>
          <w:jc w:val="center"/>
        </w:trPr>
        <w:tc>
          <w:tcPr>
            <w:tcW w:w="1728" w:type="dxa"/>
          </w:tcPr>
          <w:p w:rsidR="0017790A" w:rsidRDefault="00B70E32">
            <w:r>
              <w:rPr>
                <w:sz w:val="18"/>
              </w:rPr>
              <w:t>Pre-logit</w:t>
            </w:r>
          </w:p>
        </w:tc>
        <w:tc>
          <w:tcPr>
            <w:tcW w:w="1728" w:type="dxa"/>
          </w:tcPr>
          <w:p w:rsidR="0017790A" w:rsidRDefault="00B70E32">
            <w:r>
              <w:rPr>
                <w:sz w:val="18"/>
              </w:rPr>
              <w:t>cat(up0e, up1e)</w:t>
            </w:r>
          </w:p>
        </w:tc>
        <w:tc>
          <w:tcPr>
            <w:tcW w:w="1728" w:type="dxa"/>
          </w:tcPr>
          <w:p w:rsidR="0017790A" w:rsidRDefault="00B70E32">
            <w:r>
              <w:rPr>
                <w:sz w:val="18"/>
              </w:rPr>
              <w:t>128 (4×32)</w:t>
            </w:r>
          </w:p>
        </w:tc>
        <w:tc>
          <w:tcPr>
            <w:tcW w:w="1728" w:type="dxa"/>
          </w:tcPr>
          <w:p w:rsidR="0017790A" w:rsidRDefault="00B70E32">
            <w:r>
              <w:rPr>
                <w:sz w:val="18"/>
              </w:rPr>
              <w:t>64 (4×16)</w:t>
            </w:r>
          </w:p>
        </w:tc>
        <w:tc>
          <w:tcPr>
            <w:tcW w:w="1728" w:type="dxa"/>
          </w:tcPr>
          <w:p w:rsidR="0017790A" w:rsidRDefault="00B70E32">
            <w:r>
              <w:rPr>
                <w:sz w:val="18"/>
              </w:rPr>
              <w:t>4.0</w:t>
            </w:r>
          </w:p>
        </w:tc>
      </w:tr>
    </w:tbl>
    <w:p w:rsidR="0017790A" w:rsidRDefault="00B70E32">
      <w:r>
        <w:t>The weights are set to progressively increase toward the output (α = 0.5, 1.0, 2.0, 4.0), giving the most weight to t</w:t>
      </w:r>
      <w:r>
        <w:t>he pre-logit features which are the richest representation and closest to the final predictions.</w:t>
      </w:r>
    </w:p>
    <w:p w:rsidR="0017790A" w:rsidRDefault="00B70E32">
      <w:pPr>
        <w:pStyle w:val="Heading3"/>
      </w:pPr>
      <w:r>
        <w:t>3.2.2. Adaptation Layers (φ_l)</w:t>
      </w:r>
    </w:p>
    <w:p w:rsidR="0017790A" w:rsidRDefault="00B70E32">
      <w:r>
        <w:t>Each stage has a learned adaptation layer that projects student features into the teacher's feature space. The architecture is L</w:t>
      </w:r>
      <w:r>
        <w:t>inear + BatchNorm1d with NO ReLU activation.</w:t>
      </w:r>
    </w:p>
    <w:p w:rsidR="0017790A" w:rsidRDefault="00B70E32">
      <w:r>
        <w:t xml:space="preserve">Why no ReLU: Teacher features pass through LeakyReLU and can be negative. Adding ReLU in the adaptation layer would clip negative values and prevent the student from matching the teacher's full feature </w:t>
      </w:r>
      <w:r>
        <w:t>distribution.</w:t>
      </w:r>
    </w:p>
    <w:p w:rsidR="0017790A" w:rsidRDefault="00B70E32">
      <w:r>
        <w:t>Initialization: Xavier uniform for linear weights, zeros for biases, ones/zeros for BN.</w:t>
      </w:r>
    </w:p>
    <w:p w:rsidR="0017790A" w:rsidRDefault="00B70E32">
      <w:pPr>
        <w:pStyle w:val="Heading3"/>
      </w:pPr>
      <w:r>
        <w:t>3.2.3. Cosine Similarity Component</w:t>
      </w:r>
    </w:p>
    <w:p w:rsidR="0017790A" w:rsidRDefault="00B70E32">
      <w:r>
        <w:t>The cosine similarity term (1 − cos(φ(F_S), F_T)) provides scale-invariant feature alignment on top of MSE. This follow</w:t>
      </w:r>
      <w:r>
        <w:t>s PKD (Cao et al., ECCV 2022). While MSE forces exact magnitude matching, cosine similarity ensures the feature vectors point in the same direction regardless of scale. The weight β=0.5 balances both components.</w:t>
      </w:r>
    </w:p>
    <w:p w:rsidR="0017790A" w:rsidRDefault="00B70E32">
      <w:pPr>
        <w:pStyle w:val="Heading2"/>
      </w:pPr>
      <w:r>
        <w:lastRenderedPageBreak/>
        <w:t>3.3. Enhanced Logit Distillation (L_KL)</w:t>
      </w:r>
    </w:p>
    <w:p w:rsidR="0017790A" w:rsidRDefault="00B70E32">
      <w:r>
        <w:t xml:space="preserve">The </w:t>
      </w:r>
      <w:r>
        <w:t>logit distillation loss applies three orthogonal enhancements over standard KL divergence. It operates on sparse logits (N_active, C) — only the active voxels, not the dense volume.</w:t>
      </w:r>
    </w:p>
    <w:p w:rsidR="0017790A" w:rsidRDefault="00B70E32">
      <w:pPr>
        <w:pStyle w:val="Heading3"/>
      </w:pPr>
      <w:r>
        <w:t>3.3.1. Decoupled Knowledge Distillation (DKD)</w:t>
      </w:r>
    </w:p>
    <w:p w:rsidR="0017790A" w:rsidRDefault="00B70E32">
      <w:r>
        <w:t>Standard KL divergence treat</w:t>
      </w:r>
      <w:r>
        <w:t>s all logit positions equally. DKD (Zhao et al., CVPR 2022) decomposes KL into two components with independent weights:</w:t>
      </w:r>
    </w:p>
    <w:p w:rsidR="0017790A" w:rsidRDefault="00B70E32">
      <w:pPr>
        <w:pStyle w:val="IntenseQuote"/>
      </w:pPr>
      <w:r>
        <w:t>L_DKD = α · TCKD + β · NCKD</w:t>
      </w:r>
    </w:p>
    <w:p w:rsidR="0017790A" w:rsidRDefault="00B70E32">
      <w:r>
        <w:t xml:space="preserve">• TCKD (Target Class KD): Binary KL divergence on [p_target, 1−p_target]. Captures confidence calibration — </w:t>
      </w:r>
      <w:r>
        <w:t>whether the student is as confident as the teacher on the correct class.</w:t>
      </w:r>
      <w:r>
        <w:br/>
      </w:r>
      <w:r>
        <w:br/>
        <w:t>• NCKD (Non-Target Class KD): KL divergence on the renormalized non-target distribution. Captures inter-class similarity structure — how the teacher distributes probability mass amon</w:t>
      </w:r>
      <w:r>
        <w:t>g the wrong classes. This is the most informative signal because it encodes which classes the teacher considers similar.</w:t>
      </w:r>
    </w:p>
    <w:p w:rsidR="0017790A" w:rsidRDefault="00B70E32">
      <w:r>
        <w:t>Hyperparameters: α = 1.0 (TCKD), β = 8.0 (NCKD). The high β gives NCKD 8× more weight, because the inter-class structure is the primary</w:t>
      </w:r>
      <w:r>
        <w:t xml:space="preserve"> knowledge being transferred.</w:t>
      </w:r>
    </w:p>
    <w:p w:rsidR="0017790A" w:rsidRDefault="00B70E32">
      <w:pPr>
        <w:pStyle w:val="Heading3"/>
      </w:pPr>
      <w:r>
        <w:t>3.3.2. Logit Standardization (LogitKD)</w:t>
      </w:r>
    </w:p>
    <w:p w:rsidR="0017790A" w:rsidRDefault="00B70E32">
      <w:r>
        <w:t>Before computing KL divergence, logits are normalized to zero-mean, unit-variance per voxel (Sun et al., AAAI 2024):</w:t>
      </w:r>
    </w:p>
    <w:p w:rsidR="0017790A" w:rsidRDefault="00B70E32">
      <w:pPr>
        <w:pStyle w:val="IntenseQuote"/>
      </w:pPr>
      <w:r>
        <w:t>Z' = (Z − μ) / σ    where μ = mean(Z), σ = std(Z) (clamped to ≥1e-6)</w:t>
      </w:r>
    </w:p>
    <w:p w:rsidR="0017790A" w:rsidRDefault="00B70E32">
      <w:r>
        <w:t>W</w:t>
      </w:r>
      <w:r>
        <w:t>hy this helps: Batch normalization in the backbone introduces biases that artificially inflate certain logit dimensions. When these biased logits are softened with temperature, the resulting soft distribution is distorted. Standardization removes these bia</w:t>
      </w:r>
      <w:r>
        <w:t>ses, yielding a purer distillation signal that reflects the model's actual learned preferences rather than architectural artifacts.</w:t>
      </w:r>
    </w:p>
    <w:p w:rsidR="0017790A" w:rsidRDefault="00B70E32">
      <w:pPr>
        <w:pStyle w:val="Heading3"/>
      </w:pPr>
      <w:r>
        <w:t>3.3.3. Entropy-Based Importance Weighting</w:t>
      </w:r>
    </w:p>
    <w:p w:rsidR="0017790A" w:rsidRDefault="00B70E32">
      <w:r>
        <w:t xml:space="preserve">Each voxel is weighted by the entropy of the teacher's prediction (Luo et al., </w:t>
      </w:r>
      <w:r>
        <w:t>CVPR 2023):</w:t>
      </w:r>
    </w:p>
    <w:p w:rsidR="0017790A" w:rsidRDefault="00B70E32">
      <w:pPr>
        <w:pStyle w:val="IntenseQuote"/>
      </w:pPr>
      <w:r>
        <w:t>w_i = H(P_T^(i)) / mean(H)    where H(P) = −Σ_c p_c · log(p_c)</w:t>
      </w:r>
    </w:p>
    <w:p w:rsidR="0017790A" w:rsidRDefault="00B70E32">
      <w:r>
        <w:t>• High-entropy voxels (near class boundaries, rare classes, ambiguous regions) get more distillation signal because these are the most structurally informative parts of the scene.</w:t>
      </w:r>
      <w:r>
        <w:br/>
        <w:t>•</w:t>
      </w:r>
      <w:r>
        <w:t xml:space="preserve"> Low-entropy voxels (confident interior regions, e.g., large road surfaces) contribute less because their predictions are already easy to match.</w:t>
      </w:r>
      <w:r>
        <w:br/>
        <w:t>• The normalization by mean(H) ensures the overall loss scale is preserved (average weight ≈ 1.0).</w:t>
      </w:r>
    </w:p>
    <w:p w:rsidR="0017790A" w:rsidRDefault="00B70E32">
      <w:pPr>
        <w:pStyle w:val="Heading3"/>
      </w:pPr>
      <w:r>
        <w:lastRenderedPageBreak/>
        <w:t>3.3.4. Tempe</w:t>
      </w:r>
      <w:r>
        <w:t>rature Scaling</w:t>
      </w:r>
    </w:p>
    <w:p w:rsidR="0017790A" w:rsidRDefault="00B70E32">
      <w:r>
        <w:t>All KL computations use temperature τ = 3.0. The temperature softens the probability distributions, revealing inter-class relationships that are hidden in hard predictions. The loss is multiplied by τ² to maintain gradient magnitude independ</w:t>
      </w:r>
      <w:r>
        <w:t>ent of temperature (following Hinton et al., 2015).</w:t>
      </w:r>
    </w:p>
    <w:p w:rsidR="0017790A" w:rsidRDefault="00B70E32">
      <w:pPr>
        <w:pStyle w:val="Heading2"/>
      </w:pPr>
      <w:r>
        <w:t>3.4. Boundary Consistency Loss (L_boundary)</w:t>
      </w:r>
    </w:p>
    <w:p w:rsidR="0017790A" w:rsidRDefault="00B70E32">
      <w:r>
        <w:t>This loss forces the student to preserve the teacher's local decision boundaries by matching the semantic affinity between neighboring voxels.</w:t>
      </w:r>
    </w:p>
    <w:p w:rsidR="0017790A" w:rsidRDefault="00B70E32">
      <w:pPr>
        <w:pStyle w:val="IntenseQuote"/>
      </w:pPr>
      <w:r>
        <w:t>L_boundary = (1/M</w:t>
      </w:r>
      <w:r>
        <w:t>) · Σ_(i,j)∈pairs  (D_S^(i,j) − D_T^(i,j))²</w:t>
      </w:r>
    </w:p>
    <w:p w:rsidR="0017790A" w:rsidRDefault="00B70E32">
      <w:r>
        <w:t>where the semantic affinity between voxel i and neighbor j is:</w:t>
      </w:r>
    </w:p>
    <w:p w:rsidR="0017790A" w:rsidRDefault="00B70E32">
      <w:pPr>
        <w:pStyle w:val="IntenseQuote"/>
      </w:pPr>
      <w:r>
        <w:t>D_T^(i,j) = ||σ(Z_T^i/τ) − σ(Z_T^j/τ)||²₂    (teacher affinity)</w:t>
      </w:r>
      <w:r>
        <w:br/>
        <w:t>D_S^(i,j) = ||σ(Z_S^i/τ) − σ(Z_S^j/τ)||²₂    (student affinity)</w:t>
      </w:r>
    </w:p>
    <w:p w:rsidR="0017790A" w:rsidRDefault="00B70E32">
      <w:r>
        <w:t>If the teacher sees t</w:t>
      </w:r>
      <w:r>
        <w:t>wo neighboring voxels as belonging to the same class (low affinity / small D_T), the student should too. If the teacher sees a sharp boundary between them (high affinity / large D_T), the student should preserve that boundary.</w:t>
      </w:r>
    </w:p>
    <w:p w:rsidR="0017790A" w:rsidRDefault="00B70E32">
      <w:pPr>
        <w:pStyle w:val="Heading3"/>
      </w:pPr>
      <w:r>
        <w:t>3.4.1. Neighbor Lookup via Se</w:t>
      </w:r>
      <w:r>
        <w:t>archsorted</w:t>
      </w:r>
    </w:p>
    <w:p w:rsidR="0017790A" w:rsidRDefault="00B70E32">
      <w:r>
        <w:t>Finding neighbors in sparse 3D voxel data is non-trivial because most of the 3D volume is empty. The implementation uses a sorted-hash + searchsorted approach:</w:t>
      </w:r>
    </w:p>
    <w:p w:rsidR="0017790A" w:rsidRDefault="00B70E32">
      <w:r>
        <w:t xml:space="preserve">1. Compute a linear hash for each active voxel: hash = batch·(X·Y·Z) + x·(Y·Z) + y·Z </w:t>
      </w:r>
      <w:r>
        <w:t>+ z</w:t>
      </w:r>
      <w:r>
        <w:br/>
        <w:t>2. Sort the hashes (O(N log N))</w:t>
      </w:r>
      <w:r>
        <w:br/>
        <w:t>3. For each voxel, compute hashes of all 6 face-adjacent neighbors (±x, ±y, ±z)</w:t>
      </w:r>
      <w:r>
        <w:br/>
        <w:t>4. Use torch.searchsorted to find neighbor hashes in the sorted array (O(N log N))</w:t>
      </w:r>
      <w:r>
        <w:br/>
        <w:t>5. Verify matches (hash collision check)</w:t>
      </w:r>
    </w:p>
    <w:p w:rsidR="0017790A" w:rsidRDefault="00B70E32">
      <w:r>
        <w:t>This gives O(N l</w:t>
      </w:r>
      <w:r>
        <w:t>og N) time with O(N) memory — much better than building a dense 3D hash table which would require O(max_hash) memory and waste GPU RAM on empty cells.</w:t>
      </w:r>
    </w:p>
    <w:p w:rsidR="0017790A" w:rsidRDefault="00B70E32">
      <w:pPr>
        <w:pStyle w:val="Heading1"/>
      </w:pPr>
      <w:r>
        <w:t>4. Training Schedule</w:t>
      </w:r>
    </w:p>
    <w:p w:rsidR="0017790A" w:rsidRDefault="00B70E32">
      <w:pPr>
        <w:pStyle w:val="Heading2"/>
      </w:pPr>
      <w:r>
        <w:t>4.1. Two-Phase Lambda Schedule</w:t>
      </w:r>
    </w:p>
    <w:p w:rsidR="0017790A" w:rsidRDefault="00B70E32">
      <w:r>
        <w:t>The loss weights (λ₁, λ₂, λ₃) follow a two-phase sche</w:t>
      </w:r>
      <w:r>
        <w:t>dule implemented by LambdaScheduler:</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17790A">
        <w:trPr>
          <w:jc w:val="center"/>
        </w:trPr>
        <w:tc>
          <w:tcPr>
            <w:tcW w:w="1440" w:type="dxa"/>
          </w:tcPr>
          <w:p w:rsidR="0017790A" w:rsidRDefault="00B70E32">
            <w:r>
              <w:rPr>
                <w:b/>
                <w:sz w:val="18"/>
              </w:rPr>
              <w:t>Phase</w:t>
            </w:r>
          </w:p>
        </w:tc>
        <w:tc>
          <w:tcPr>
            <w:tcW w:w="1440" w:type="dxa"/>
          </w:tcPr>
          <w:p w:rsidR="0017790A" w:rsidRDefault="00B70E32">
            <w:r>
              <w:rPr>
                <w:b/>
                <w:sz w:val="18"/>
              </w:rPr>
              <w:t>Epochs</w:t>
            </w:r>
          </w:p>
        </w:tc>
        <w:tc>
          <w:tcPr>
            <w:tcW w:w="1440" w:type="dxa"/>
          </w:tcPr>
          <w:p w:rsidR="0017790A" w:rsidRDefault="00B70E32">
            <w:r>
              <w:rPr>
                <w:b/>
                <w:sz w:val="18"/>
              </w:rPr>
              <w:t>λ₁ (feat)</w:t>
            </w:r>
          </w:p>
        </w:tc>
        <w:tc>
          <w:tcPr>
            <w:tcW w:w="1440" w:type="dxa"/>
          </w:tcPr>
          <w:p w:rsidR="0017790A" w:rsidRDefault="00B70E32">
            <w:r>
              <w:rPr>
                <w:b/>
                <w:sz w:val="18"/>
              </w:rPr>
              <w:t>λ₂ (KL)</w:t>
            </w:r>
          </w:p>
        </w:tc>
        <w:tc>
          <w:tcPr>
            <w:tcW w:w="1440" w:type="dxa"/>
          </w:tcPr>
          <w:p w:rsidR="0017790A" w:rsidRDefault="00B70E32">
            <w:r>
              <w:rPr>
                <w:b/>
                <w:sz w:val="18"/>
              </w:rPr>
              <w:t>λ₃ (boundary)</w:t>
            </w:r>
          </w:p>
        </w:tc>
        <w:tc>
          <w:tcPr>
            <w:tcW w:w="1440" w:type="dxa"/>
          </w:tcPr>
          <w:p w:rsidR="0017790A" w:rsidRDefault="00B70E32">
            <w:r>
              <w:rPr>
                <w:b/>
                <w:sz w:val="18"/>
              </w:rPr>
              <w:t>Focus</w:t>
            </w:r>
          </w:p>
        </w:tc>
      </w:tr>
      <w:tr w:rsidR="0017790A">
        <w:trPr>
          <w:jc w:val="center"/>
        </w:trPr>
        <w:tc>
          <w:tcPr>
            <w:tcW w:w="1440" w:type="dxa"/>
          </w:tcPr>
          <w:p w:rsidR="0017790A" w:rsidRDefault="00B70E32">
            <w:r>
              <w:rPr>
                <w:sz w:val="18"/>
              </w:rPr>
              <w:t>Phase 1 (Warmup)</w:t>
            </w:r>
          </w:p>
        </w:tc>
        <w:tc>
          <w:tcPr>
            <w:tcW w:w="1440" w:type="dxa"/>
          </w:tcPr>
          <w:p w:rsidR="0017790A" w:rsidRDefault="00B70E32">
            <w:r>
              <w:rPr>
                <w:sz w:val="18"/>
              </w:rPr>
              <w:t>0–15</w:t>
            </w:r>
          </w:p>
        </w:tc>
        <w:tc>
          <w:tcPr>
            <w:tcW w:w="1440" w:type="dxa"/>
          </w:tcPr>
          <w:p w:rsidR="0017790A" w:rsidRDefault="00B70E32">
            <w:r>
              <w:rPr>
                <w:sz w:val="18"/>
              </w:rPr>
              <w:t>10.0 (fixed)</w:t>
            </w:r>
          </w:p>
        </w:tc>
        <w:tc>
          <w:tcPr>
            <w:tcW w:w="1440" w:type="dxa"/>
          </w:tcPr>
          <w:p w:rsidR="0017790A" w:rsidRDefault="00B70E32">
            <w:r>
              <w:rPr>
                <w:sz w:val="18"/>
              </w:rPr>
              <w:t>1.0 (fixed)</w:t>
            </w:r>
          </w:p>
        </w:tc>
        <w:tc>
          <w:tcPr>
            <w:tcW w:w="1440" w:type="dxa"/>
          </w:tcPr>
          <w:p w:rsidR="0017790A" w:rsidRDefault="00B70E32">
            <w:r>
              <w:rPr>
                <w:sz w:val="18"/>
              </w:rPr>
              <w:t>0.5 (fixed)</w:t>
            </w:r>
          </w:p>
        </w:tc>
        <w:tc>
          <w:tcPr>
            <w:tcW w:w="1440" w:type="dxa"/>
          </w:tcPr>
          <w:p w:rsidR="0017790A" w:rsidRDefault="00B70E32">
            <w:r>
              <w:rPr>
                <w:sz w:val="18"/>
              </w:rPr>
              <w:t xml:space="preserve">Feature learning: student learns teacher's internal </w:t>
            </w:r>
            <w:r>
              <w:rPr>
                <w:sz w:val="18"/>
              </w:rPr>
              <w:lastRenderedPageBreak/>
              <w:t>representations</w:t>
            </w:r>
          </w:p>
        </w:tc>
      </w:tr>
      <w:tr w:rsidR="0017790A">
        <w:trPr>
          <w:jc w:val="center"/>
        </w:trPr>
        <w:tc>
          <w:tcPr>
            <w:tcW w:w="1440" w:type="dxa"/>
          </w:tcPr>
          <w:p w:rsidR="0017790A" w:rsidRDefault="00B70E32">
            <w:r>
              <w:rPr>
                <w:sz w:val="18"/>
              </w:rPr>
              <w:lastRenderedPageBreak/>
              <w:t>Phase 2 (Transition)</w:t>
            </w:r>
          </w:p>
        </w:tc>
        <w:tc>
          <w:tcPr>
            <w:tcW w:w="1440" w:type="dxa"/>
          </w:tcPr>
          <w:p w:rsidR="0017790A" w:rsidRDefault="00B70E32">
            <w:r>
              <w:rPr>
                <w:sz w:val="18"/>
              </w:rPr>
              <w:t>15–40</w:t>
            </w:r>
          </w:p>
        </w:tc>
        <w:tc>
          <w:tcPr>
            <w:tcW w:w="1440" w:type="dxa"/>
          </w:tcPr>
          <w:p w:rsidR="0017790A" w:rsidRDefault="00B70E32">
            <w:r>
              <w:rPr>
                <w:sz w:val="18"/>
              </w:rPr>
              <w:t>10.0 → 1.0</w:t>
            </w:r>
          </w:p>
        </w:tc>
        <w:tc>
          <w:tcPr>
            <w:tcW w:w="1440" w:type="dxa"/>
          </w:tcPr>
          <w:p w:rsidR="0017790A" w:rsidRDefault="00B70E32">
            <w:r>
              <w:rPr>
                <w:sz w:val="18"/>
              </w:rPr>
              <w:t>1.0 → 5.0</w:t>
            </w:r>
          </w:p>
        </w:tc>
        <w:tc>
          <w:tcPr>
            <w:tcW w:w="1440" w:type="dxa"/>
          </w:tcPr>
          <w:p w:rsidR="0017790A" w:rsidRDefault="00B70E32">
            <w:r>
              <w:rPr>
                <w:sz w:val="18"/>
              </w:rPr>
              <w:t>0.5 → 2.0</w:t>
            </w:r>
          </w:p>
        </w:tc>
        <w:tc>
          <w:tcPr>
            <w:tcW w:w="1440" w:type="dxa"/>
          </w:tcPr>
          <w:p w:rsidR="0017790A" w:rsidRDefault="00B70E32">
            <w:r>
              <w:rPr>
                <w:sz w:val="18"/>
              </w:rPr>
              <w:t>Output alignment: student matches teacher's logits and boundaries</w:t>
            </w:r>
          </w:p>
        </w:tc>
      </w:tr>
    </w:tbl>
    <w:p w:rsidR="0017790A" w:rsidRDefault="00B70E32">
      <w:r>
        <w:t>The transition is linear interpolation. At epoch e (where e ≥ warmup_epochs):</w:t>
      </w:r>
      <w:r>
        <w:br/>
        <w:t xml:space="preserve">  progress = (e − warmup_epochs) / (total_epochs − warmup_epochs)</w:t>
      </w:r>
      <w:r>
        <w:br/>
        <w:t xml:space="preserve">  λ(e) = λ_init + (λ_fina</w:t>
      </w:r>
      <w:r>
        <w:t>l − λ_init) × progress</w:t>
      </w:r>
    </w:p>
    <w:p w:rsidR="0017790A" w:rsidRDefault="00B70E32">
      <w:r>
        <w:t>Rationale: In early training, the student's backbone is randomly initialized and its features are meaningless. Feature distillation (L_feat) provides a strong, direct learning signal at every backbone layer. Once the student has lear</w:t>
      </w:r>
      <w:r>
        <w:t>ned reasonable internal representations, the focus shifts to logit alignment (L_KL) and boundary preservation (L_boundary) which are higher-level objectives that require the backbone to already be functional.</w:t>
      </w:r>
    </w:p>
    <w:p w:rsidR="0017790A" w:rsidRDefault="00B70E32">
      <w:pPr>
        <w:pStyle w:val="Heading2"/>
      </w:pPr>
      <w:r>
        <w:t>4.2. Training Hyperparameters</w:t>
      </w:r>
    </w:p>
    <w:tbl>
      <w:tblPr>
        <w:tblStyle w:val="TableGrid"/>
        <w:tblW w:w="0" w:type="auto"/>
        <w:jc w:val="center"/>
        <w:tblLook w:val="04A0" w:firstRow="1" w:lastRow="0" w:firstColumn="1" w:lastColumn="0" w:noHBand="0" w:noVBand="1"/>
      </w:tblPr>
      <w:tblGrid>
        <w:gridCol w:w="2880"/>
        <w:gridCol w:w="2880"/>
        <w:gridCol w:w="2880"/>
      </w:tblGrid>
      <w:tr w:rsidR="0017790A">
        <w:trPr>
          <w:jc w:val="center"/>
        </w:trPr>
        <w:tc>
          <w:tcPr>
            <w:tcW w:w="2880" w:type="dxa"/>
          </w:tcPr>
          <w:p w:rsidR="0017790A" w:rsidRDefault="00B70E32">
            <w:r>
              <w:rPr>
                <w:b/>
                <w:sz w:val="18"/>
              </w:rPr>
              <w:t>Parameter</w:t>
            </w:r>
          </w:p>
        </w:tc>
        <w:tc>
          <w:tcPr>
            <w:tcW w:w="2880" w:type="dxa"/>
          </w:tcPr>
          <w:p w:rsidR="0017790A" w:rsidRDefault="00B70E32">
            <w:r>
              <w:rPr>
                <w:b/>
                <w:sz w:val="18"/>
              </w:rPr>
              <w:t>Value</w:t>
            </w:r>
          </w:p>
        </w:tc>
        <w:tc>
          <w:tcPr>
            <w:tcW w:w="2880" w:type="dxa"/>
          </w:tcPr>
          <w:p w:rsidR="0017790A" w:rsidRDefault="00B70E32">
            <w:r>
              <w:rPr>
                <w:b/>
                <w:sz w:val="18"/>
              </w:rPr>
              <w:t>N</w:t>
            </w:r>
            <w:r>
              <w:rPr>
                <w:b/>
                <w:sz w:val="18"/>
              </w:rPr>
              <w:t>otes</w:t>
            </w:r>
          </w:p>
        </w:tc>
      </w:tr>
      <w:tr w:rsidR="0017790A">
        <w:trPr>
          <w:jc w:val="center"/>
        </w:trPr>
        <w:tc>
          <w:tcPr>
            <w:tcW w:w="2880" w:type="dxa"/>
          </w:tcPr>
          <w:p w:rsidR="0017790A" w:rsidRDefault="00B70E32">
            <w:r>
              <w:rPr>
                <w:sz w:val="18"/>
              </w:rPr>
              <w:t>Optimizer</w:t>
            </w:r>
          </w:p>
        </w:tc>
        <w:tc>
          <w:tcPr>
            <w:tcW w:w="2880" w:type="dxa"/>
          </w:tcPr>
          <w:p w:rsidR="0017790A" w:rsidRDefault="00B70E32">
            <w:r>
              <w:rPr>
                <w:sz w:val="18"/>
              </w:rPr>
              <w:t>Adam</w:t>
            </w:r>
          </w:p>
        </w:tc>
        <w:tc>
          <w:tcPr>
            <w:tcW w:w="2880" w:type="dxa"/>
          </w:tcPr>
          <w:p w:rsidR="0017790A" w:rsidRDefault="00B70E32">
            <w:r>
              <w:rPr>
                <w:sz w:val="18"/>
              </w:rPr>
              <w:t>Optimizes student + adaptation layers jointly</w:t>
            </w:r>
          </w:p>
        </w:tc>
      </w:tr>
      <w:tr w:rsidR="0017790A">
        <w:trPr>
          <w:jc w:val="center"/>
        </w:trPr>
        <w:tc>
          <w:tcPr>
            <w:tcW w:w="2880" w:type="dxa"/>
          </w:tcPr>
          <w:p w:rsidR="0017790A" w:rsidRDefault="00B70E32">
            <w:r>
              <w:rPr>
                <w:sz w:val="18"/>
              </w:rPr>
              <w:t>Learning rate</w:t>
            </w:r>
          </w:p>
        </w:tc>
        <w:tc>
          <w:tcPr>
            <w:tcW w:w="2880" w:type="dxa"/>
          </w:tcPr>
          <w:p w:rsidR="0017790A" w:rsidRDefault="00B70E32">
            <w:r>
              <w:rPr>
                <w:sz w:val="18"/>
              </w:rPr>
              <w:t>0.001</w:t>
            </w:r>
          </w:p>
        </w:tc>
        <w:tc>
          <w:tcPr>
            <w:tcW w:w="2880" w:type="dxa"/>
          </w:tcPr>
          <w:p w:rsidR="0017790A" w:rsidRDefault="00B70E32">
            <w:r>
              <w:rPr>
                <w:sz w:val="18"/>
              </w:rPr>
              <w:t>Same as original NUC-Net training</w:t>
            </w:r>
          </w:p>
        </w:tc>
      </w:tr>
      <w:tr w:rsidR="0017790A">
        <w:trPr>
          <w:jc w:val="center"/>
        </w:trPr>
        <w:tc>
          <w:tcPr>
            <w:tcW w:w="2880" w:type="dxa"/>
          </w:tcPr>
          <w:p w:rsidR="0017790A" w:rsidRDefault="00B70E32">
            <w:r>
              <w:rPr>
                <w:sz w:val="18"/>
              </w:rPr>
              <w:t>Batch size (physical)</w:t>
            </w:r>
          </w:p>
        </w:tc>
        <w:tc>
          <w:tcPr>
            <w:tcW w:w="2880" w:type="dxa"/>
          </w:tcPr>
          <w:p w:rsidR="0017790A" w:rsidRDefault="00B70E32">
            <w:r>
              <w:rPr>
                <w:sz w:val="18"/>
              </w:rPr>
              <w:t>4</w:t>
            </w:r>
          </w:p>
        </w:tc>
        <w:tc>
          <w:tcPr>
            <w:tcW w:w="2880" w:type="dxa"/>
          </w:tcPr>
          <w:p w:rsidR="0017790A" w:rsidRDefault="00B70E32">
            <w:r>
              <w:rPr>
                <w:sz w:val="18"/>
              </w:rPr>
              <w:t>Per-GPU batch size</w:t>
            </w:r>
          </w:p>
        </w:tc>
      </w:tr>
      <w:tr w:rsidR="0017790A">
        <w:trPr>
          <w:jc w:val="center"/>
        </w:trPr>
        <w:tc>
          <w:tcPr>
            <w:tcW w:w="2880" w:type="dxa"/>
          </w:tcPr>
          <w:p w:rsidR="0017790A" w:rsidRDefault="00B70E32">
            <w:r>
              <w:rPr>
                <w:sz w:val="18"/>
              </w:rPr>
              <w:t>Gradient accumulation</w:t>
            </w:r>
          </w:p>
        </w:tc>
        <w:tc>
          <w:tcPr>
            <w:tcW w:w="2880" w:type="dxa"/>
          </w:tcPr>
          <w:p w:rsidR="0017790A" w:rsidRDefault="00B70E32">
            <w:r>
              <w:rPr>
                <w:sz w:val="18"/>
              </w:rPr>
              <w:t>2</w:t>
            </w:r>
          </w:p>
        </w:tc>
        <w:tc>
          <w:tcPr>
            <w:tcW w:w="2880" w:type="dxa"/>
          </w:tcPr>
          <w:p w:rsidR="0017790A" w:rsidRDefault="00B70E32">
            <w:r>
              <w:rPr>
                <w:sz w:val="18"/>
              </w:rPr>
              <w:t>Effective batch = 4 × 2 = 8</w:t>
            </w:r>
          </w:p>
        </w:tc>
      </w:tr>
      <w:tr w:rsidR="0017790A">
        <w:trPr>
          <w:jc w:val="center"/>
        </w:trPr>
        <w:tc>
          <w:tcPr>
            <w:tcW w:w="2880" w:type="dxa"/>
          </w:tcPr>
          <w:p w:rsidR="0017790A" w:rsidRDefault="00B70E32">
            <w:r>
              <w:rPr>
                <w:sz w:val="18"/>
              </w:rPr>
              <w:t>Max epochs</w:t>
            </w:r>
          </w:p>
        </w:tc>
        <w:tc>
          <w:tcPr>
            <w:tcW w:w="2880" w:type="dxa"/>
          </w:tcPr>
          <w:p w:rsidR="0017790A" w:rsidRDefault="00B70E32">
            <w:r>
              <w:rPr>
                <w:sz w:val="18"/>
              </w:rPr>
              <w:t>40</w:t>
            </w:r>
          </w:p>
        </w:tc>
        <w:tc>
          <w:tcPr>
            <w:tcW w:w="2880" w:type="dxa"/>
          </w:tcPr>
          <w:p w:rsidR="0017790A" w:rsidRDefault="0017790A"/>
        </w:tc>
      </w:tr>
      <w:tr w:rsidR="0017790A">
        <w:trPr>
          <w:jc w:val="center"/>
        </w:trPr>
        <w:tc>
          <w:tcPr>
            <w:tcW w:w="2880" w:type="dxa"/>
          </w:tcPr>
          <w:p w:rsidR="0017790A" w:rsidRDefault="00B70E32">
            <w:r>
              <w:rPr>
                <w:sz w:val="18"/>
              </w:rPr>
              <w:t>Warmup epochs</w:t>
            </w:r>
          </w:p>
        </w:tc>
        <w:tc>
          <w:tcPr>
            <w:tcW w:w="2880" w:type="dxa"/>
          </w:tcPr>
          <w:p w:rsidR="0017790A" w:rsidRDefault="00B70E32">
            <w:r>
              <w:rPr>
                <w:sz w:val="18"/>
              </w:rPr>
              <w:t>15</w:t>
            </w:r>
          </w:p>
        </w:tc>
        <w:tc>
          <w:tcPr>
            <w:tcW w:w="2880" w:type="dxa"/>
          </w:tcPr>
          <w:p w:rsidR="0017790A" w:rsidRDefault="00B70E32">
            <w:r>
              <w:rPr>
                <w:sz w:val="18"/>
              </w:rPr>
              <w:t>Feature-focused phase</w:t>
            </w:r>
          </w:p>
        </w:tc>
      </w:tr>
      <w:tr w:rsidR="0017790A">
        <w:trPr>
          <w:jc w:val="center"/>
        </w:trPr>
        <w:tc>
          <w:tcPr>
            <w:tcW w:w="2880" w:type="dxa"/>
          </w:tcPr>
          <w:p w:rsidR="0017790A" w:rsidRDefault="00B70E32">
            <w:r>
              <w:rPr>
                <w:sz w:val="18"/>
              </w:rPr>
              <w:t>Temperature (τ)</w:t>
            </w:r>
          </w:p>
        </w:tc>
        <w:tc>
          <w:tcPr>
            <w:tcW w:w="2880" w:type="dxa"/>
          </w:tcPr>
          <w:p w:rsidR="0017790A" w:rsidRDefault="00B70E32">
            <w:r>
              <w:rPr>
                <w:sz w:val="18"/>
              </w:rPr>
              <w:t>3.0</w:t>
            </w:r>
          </w:p>
        </w:tc>
        <w:tc>
          <w:tcPr>
            <w:tcW w:w="2880" w:type="dxa"/>
          </w:tcPr>
          <w:p w:rsidR="0017790A" w:rsidRDefault="00B70E32">
            <w:r>
              <w:rPr>
                <w:sz w:val="18"/>
              </w:rPr>
              <w:t>For L_KL and L_boundary softening</w:t>
            </w:r>
          </w:p>
        </w:tc>
      </w:tr>
      <w:tr w:rsidR="0017790A">
        <w:trPr>
          <w:jc w:val="center"/>
        </w:trPr>
        <w:tc>
          <w:tcPr>
            <w:tcW w:w="2880" w:type="dxa"/>
          </w:tcPr>
          <w:p w:rsidR="0017790A" w:rsidRDefault="00B70E32">
            <w:r>
              <w:rPr>
                <w:sz w:val="18"/>
              </w:rPr>
              <w:t>Eval frequency</w:t>
            </w:r>
          </w:p>
        </w:tc>
        <w:tc>
          <w:tcPr>
            <w:tcW w:w="2880" w:type="dxa"/>
          </w:tcPr>
          <w:p w:rsidR="0017790A" w:rsidRDefault="00B70E32">
            <w:r>
              <w:rPr>
                <w:sz w:val="18"/>
              </w:rPr>
              <w:t>Every 3189 steps</w:t>
            </w:r>
          </w:p>
        </w:tc>
        <w:tc>
          <w:tcPr>
            <w:tcW w:w="2880" w:type="dxa"/>
          </w:tcPr>
          <w:p w:rsidR="0017790A" w:rsidRDefault="00B70E32">
            <w:r>
              <w:rPr>
                <w:sz w:val="18"/>
              </w:rPr>
              <w:t>~1× per epoch</w:t>
            </w:r>
          </w:p>
        </w:tc>
      </w:tr>
      <w:tr w:rsidR="0017790A">
        <w:trPr>
          <w:jc w:val="center"/>
        </w:trPr>
        <w:tc>
          <w:tcPr>
            <w:tcW w:w="2880" w:type="dxa"/>
          </w:tcPr>
          <w:p w:rsidR="0017790A" w:rsidRDefault="00B70E32">
            <w:r>
              <w:rPr>
                <w:sz w:val="18"/>
              </w:rPr>
              <w:t>Checkpoint frequency</w:t>
            </w:r>
          </w:p>
        </w:tc>
        <w:tc>
          <w:tcPr>
            <w:tcW w:w="2880" w:type="dxa"/>
          </w:tcPr>
          <w:p w:rsidR="0017790A" w:rsidRDefault="00B70E32">
            <w:r>
              <w:rPr>
                <w:sz w:val="18"/>
              </w:rPr>
              <w:t>Every epoch + every 3189 steps</w:t>
            </w:r>
          </w:p>
        </w:tc>
        <w:tc>
          <w:tcPr>
            <w:tcW w:w="2880" w:type="dxa"/>
          </w:tcPr>
          <w:p w:rsidR="0017790A" w:rsidRDefault="0017790A"/>
        </w:tc>
      </w:tr>
    </w:tbl>
    <w:p w:rsidR="0017790A" w:rsidRDefault="00B70E32">
      <w:pPr>
        <w:pStyle w:val="Heading2"/>
      </w:pPr>
      <w:r>
        <w:t>4.3. Instance Augmentation (IA)</w:t>
      </w:r>
    </w:p>
    <w:p w:rsidR="0017790A" w:rsidRDefault="00B70E32">
      <w:r>
        <w:t xml:space="preserve">If an instance database exists (pre-built </w:t>
      </w:r>
      <w:r>
        <w:t>from training data), Instance Augmentation is enabled. This pastes up to 3 instances per class from the database into each training scene to increase diversity, especially for rare classes like bicyclists and motorcyclists. The same augmented data is fed t</w:t>
      </w:r>
      <w:r>
        <w:t>o both teacher and student, ensuring consistent distillation targets.</w:t>
      </w:r>
    </w:p>
    <w:p w:rsidR="0017790A" w:rsidRDefault="00B70E32">
      <w:pPr>
        <w:pStyle w:val="Heading1"/>
      </w:pPr>
      <w:r>
        <w:t>5. Model Building Details</w:t>
      </w:r>
    </w:p>
    <w:p w:rsidR="0017790A" w:rsidRDefault="00B70E32">
      <w:pPr>
        <w:pStyle w:val="Heading2"/>
      </w:pPr>
      <w:r>
        <w:t>5.1. Teacher Model</w:t>
      </w:r>
    </w:p>
    <w:p w:rsidR="0017790A" w:rsidRDefault="00B70E32">
      <w:r>
        <w:t>The teacher is built using build_teacher() from models/teacher.py:</w:t>
      </w:r>
      <w:r>
        <w:br/>
        <w:t>1. Construct Asymm3DSpconvDistill backbone with init_size=32</w:t>
      </w:r>
      <w:r>
        <w:br/>
        <w:t xml:space="preserve">2. Construct </w:t>
      </w:r>
      <w:r>
        <w:t>cylinder_fea generator with fea_compre=32, num_scales=2</w:t>
      </w:r>
      <w:r>
        <w:br/>
      </w:r>
      <w:r>
        <w:lastRenderedPageBreak/>
        <w:t>3. Wrap into CylinderAsymDistill</w:t>
      </w:r>
      <w:r>
        <w:br/>
        <w:t>4. Load pretrained weights from checkpoint (Cylinder3d_with_NUC/model_save_dir/model_full_ss.pt)</w:t>
      </w:r>
      <w:r>
        <w:br/>
        <w:t>5. Move to GPU, set to eval mode, freeze all parameters (requires_grad</w:t>
      </w:r>
      <w:r>
        <w:t>=False)</w:t>
      </w:r>
    </w:p>
    <w:p w:rsidR="0017790A" w:rsidRDefault="00B70E32">
      <w:r>
        <w:t>The teacher is never updated during distillation. Its forward pass runs under torch.no_grad() to avoid allocating gradient buffers, saving ~50% of the teacher's VRAM footprint.</w:t>
      </w:r>
    </w:p>
    <w:p w:rsidR="0017790A" w:rsidRDefault="00B70E32">
      <w:pPr>
        <w:pStyle w:val="Heading2"/>
      </w:pPr>
      <w:r>
        <w:t>5.2. Student Model</w:t>
      </w:r>
    </w:p>
    <w:p w:rsidR="0017790A" w:rsidRDefault="00B70E32">
      <w:r>
        <w:t>The student is built using build_student() from mode</w:t>
      </w:r>
      <w:r>
        <w:t>ls/student.py:</w:t>
      </w:r>
      <w:r>
        <w:br/>
        <w:t>1. Construct Asymm3DSpconvDistill backbone with init_size=16 (half of teacher)</w:t>
      </w:r>
      <w:r>
        <w:br/>
        <w:t>2. Construct cylinder_fea generator with fea_compre=16, num_scales=2</w:t>
      </w:r>
      <w:r>
        <w:br/>
        <w:t>3. Wrap into CylinderAsymDistill</w:t>
      </w:r>
      <w:r>
        <w:br/>
        <w:t>4. Move to GPU (no pretrained weights — trained from scratch</w:t>
      </w:r>
      <w:r>
        <w:t xml:space="preserve"> via distillation)</w:t>
      </w:r>
      <w:r>
        <w:br/>
        <w:t>5. All parameters are trainable</w:t>
      </w:r>
    </w:p>
    <w:p w:rsidR="0017790A" w:rsidRDefault="00B70E32">
      <w:r>
        <w:t>Key design decision: the MLP in the feature generator keeps out_fea_dim=256 (same as teacher). This is relatively cheap compared to the 3D sparse convolutions and doesn't significantly affect inference spe</w:t>
      </w:r>
      <w:r>
        <w:t>ed.</w:t>
      </w:r>
    </w:p>
    <w:p w:rsidR="0017790A" w:rsidRDefault="00B70E32">
      <w:pPr>
        <w:pStyle w:val="Heading2"/>
      </w:pPr>
      <w:r>
        <w:t>5.3. Multi-Scale Adaptation Layers</w:t>
      </w:r>
    </w:p>
    <w:p w:rsidR="0017790A" w:rsidRDefault="00B70E32">
      <w:r>
        <w:t>Built by build_multi_scale_adaptation() from models/adaptation.py. Creates four FeatureAdaptation modules (one per backbone stage) stored in a ModuleDict:</w:t>
      </w:r>
    </w:p>
    <w:tbl>
      <w:tblPr>
        <w:tblStyle w:val="TableGrid"/>
        <w:tblW w:w="0" w:type="auto"/>
        <w:jc w:val="center"/>
        <w:tblLook w:val="04A0" w:firstRow="1" w:lastRow="0" w:firstColumn="1" w:lastColumn="0" w:noHBand="0" w:noVBand="1"/>
      </w:tblPr>
      <w:tblGrid>
        <w:gridCol w:w="2880"/>
        <w:gridCol w:w="2880"/>
        <w:gridCol w:w="2880"/>
      </w:tblGrid>
      <w:tr w:rsidR="0017790A">
        <w:trPr>
          <w:jc w:val="center"/>
        </w:trPr>
        <w:tc>
          <w:tcPr>
            <w:tcW w:w="2880" w:type="dxa"/>
          </w:tcPr>
          <w:p w:rsidR="0017790A" w:rsidRDefault="00B70E32">
            <w:r>
              <w:rPr>
                <w:b/>
                <w:sz w:val="18"/>
              </w:rPr>
              <w:t>Level</w:t>
            </w:r>
          </w:p>
        </w:tc>
        <w:tc>
          <w:tcPr>
            <w:tcW w:w="2880" w:type="dxa"/>
          </w:tcPr>
          <w:p w:rsidR="0017790A" w:rsidRDefault="00B70E32">
            <w:r>
              <w:rPr>
                <w:b/>
                <w:sz w:val="18"/>
              </w:rPr>
              <w:t>Student dim → Teacher dim</w:t>
            </w:r>
          </w:p>
        </w:tc>
        <w:tc>
          <w:tcPr>
            <w:tcW w:w="2880" w:type="dxa"/>
          </w:tcPr>
          <w:p w:rsidR="0017790A" w:rsidRDefault="00B70E32">
            <w:r>
              <w:rPr>
                <w:b/>
                <w:sz w:val="18"/>
              </w:rPr>
              <w:t>Adaptation</w:t>
            </w:r>
          </w:p>
        </w:tc>
      </w:tr>
      <w:tr w:rsidR="0017790A">
        <w:trPr>
          <w:jc w:val="center"/>
        </w:trPr>
        <w:tc>
          <w:tcPr>
            <w:tcW w:w="2880" w:type="dxa"/>
          </w:tcPr>
          <w:p w:rsidR="0017790A" w:rsidRDefault="00B70E32">
            <w:r>
              <w:rPr>
                <w:sz w:val="18"/>
              </w:rPr>
              <w:t>bottleneck</w:t>
            </w:r>
          </w:p>
        </w:tc>
        <w:tc>
          <w:tcPr>
            <w:tcW w:w="2880" w:type="dxa"/>
          </w:tcPr>
          <w:p w:rsidR="0017790A" w:rsidRDefault="00B70E32">
            <w:r>
              <w:rPr>
                <w:sz w:val="18"/>
              </w:rPr>
              <w:t>256 → 5</w:t>
            </w:r>
            <w:r>
              <w:rPr>
                <w:sz w:val="18"/>
              </w:rPr>
              <w:t>12</w:t>
            </w:r>
          </w:p>
        </w:tc>
        <w:tc>
          <w:tcPr>
            <w:tcW w:w="2880" w:type="dxa"/>
          </w:tcPr>
          <w:p w:rsidR="0017790A" w:rsidRDefault="00B70E32">
            <w:r>
              <w:rPr>
                <w:sz w:val="18"/>
              </w:rPr>
              <w:t>Linear(256, 512) + BN(512)</w:t>
            </w:r>
          </w:p>
        </w:tc>
      </w:tr>
      <w:tr w:rsidR="0017790A">
        <w:trPr>
          <w:jc w:val="center"/>
        </w:trPr>
        <w:tc>
          <w:tcPr>
            <w:tcW w:w="2880" w:type="dxa"/>
          </w:tcPr>
          <w:p w:rsidR="0017790A" w:rsidRDefault="00B70E32">
            <w:r>
              <w:rPr>
                <w:sz w:val="18"/>
              </w:rPr>
              <w:t>mid_decoder</w:t>
            </w:r>
          </w:p>
        </w:tc>
        <w:tc>
          <w:tcPr>
            <w:tcW w:w="2880" w:type="dxa"/>
          </w:tcPr>
          <w:p w:rsidR="0017790A" w:rsidRDefault="00B70E32">
            <w:r>
              <w:rPr>
                <w:sz w:val="18"/>
              </w:rPr>
              <w:t>128 → 256</w:t>
            </w:r>
          </w:p>
        </w:tc>
        <w:tc>
          <w:tcPr>
            <w:tcW w:w="2880" w:type="dxa"/>
          </w:tcPr>
          <w:p w:rsidR="0017790A" w:rsidRDefault="00B70E32">
            <w:r>
              <w:rPr>
                <w:sz w:val="18"/>
              </w:rPr>
              <w:t>Linear(128, 256) + BN(256)</w:t>
            </w:r>
          </w:p>
        </w:tc>
      </w:tr>
      <w:tr w:rsidR="0017790A">
        <w:trPr>
          <w:jc w:val="center"/>
        </w:trPr>
        <w:tc>
          <w:tcPr>
            <w:tcW w:w="2880" w:type="dxa"/>
          </w:tcPr>
          <w:p w:rsidR="0017790A" w:rsidRDefault="00B70E32">
            <w:r>
              <w:rPr>
                <w:sz w:val="18"/>
              </w:rPr>
              <w:t>late_decoder</w:t>
            </w:r>
          </w:p>
        </w:tc>
        <w:tc>
          <w:tcPr>
            <w:tcW w:w="2880" w:type="dxa"/>
          </w:tcPr>
          <w:p w:rsidR="0017790A" w:rsidRDefault="00B70E32">
            <w:r>
              <w:rPr>
                <w:sz w:val="18"/>
              </w:rPr>
              <w:t>32 → 64</w:t>
            </w:r>
          </w:p>
        </w:tc>
        <w:tc>
          <w:tcPr>
            <w:tcW w:w="2880" w:type="dxa"/>
          </w:tcPr>
          <w:p w:rsidR="0017790A" w:rsidRDefault="00B70E32">
            <w:r>
              <w:rPr>
                <w:sz w:val="18"/>
              </w:rPr>
              <w:t>Linear(32, 64) + BN(64)</w:t>
            </w:r>
          </w:p>
        </w:tc>
      </w:tr>
      <w:tr w:rsidR="0017790A">
        <w:trPr>
          <w:jc w:val="center"/>
        </w:trPr>
        <w:tc>
          <w:tcPr>
            <w:tcW w:w="2880" w:type="dxa"/>
          </w:tcPr>
          <w:p w:rsidR="0017790A" w:rsidRDefault="00B70E32">
            <w:r>
              <w:rPr>
                <w:sz w:val="18"/>
              </w:rPr>
              <w:t>pre_logit</w:t>
            </w:r>
          </w:p>
        </w:tc>
        <w:tc>
          <w:tcPr>
            <w:tcW w:w="2880" w:type="dxa"/>
          </w:tcPr>
          <w:p w:rsidR="0017790A" w:rsidRDefault="00B70E32">
            <w:r>
              <w:rPr>
                <w:sz w:val="18"/>
              </w:rPr>
              <w:t>64 → 128</w:t>
            </w:r>
          </w:p>
        </w:tc>
        <w:tc>
          <w:tcPr>
            <w:tcW w:w="2880" w:type="dxa"/>
          </w:tcPr>
          <w:p w:rsidR="0017790A" w:rsidRDefault="00B70E32">
            <w:r>
              <w:rPr>
                <w:sz w:val="18"/>
              </w:rPr>
              <w:t>Linear(64, 128) + BN(128)</w:t>
            </w:r>
          </w:p>
        </w:tc>
      </w:tr>
    </w:tbl>
    <w:p w:rsidR="0017790A" w:rsidRDefault="00B70E32">
      <w:r>
        <w:t>All adaptation layers are trainable and their parameters are optimized jointly with</w:t>
      </w:r>
      <w:r>
        <w:t xml:space="preserve"> the student model using the same Adam optimizer.</w:t>
      </w:r>
    </w:p>
    <w:p w:rsidR="0017790A" w:rsidRDefault="00B70E32">
      <w:pPr>
        <w:pStyle w:val="Heading1"/>
      </w:pPr>
      <w:r>
        <w:t>6. Data Flow (Per Training Iteration)</w:t>
      </w:r>
    </w:p>
    <w:p w:rsidR="0017790A" w:rsidRDefault="00B70E32">
      <w:r>
        <w:t>1. Load batch of raw LiDAR point clouds + voxel labels from SemanticKITTI</w:t>
      </w:r>
      <w:r>
        <w:br/>
        <w:t>2. (Optional) Apply Instance Augmentation — paste instances from database</w:t>
      </w:r>
      <w:r>
        <w:br/>
        <w:t>3. Convert to tensor</w:t>
      </w:r>
      <w:r>
        <w:t>s: point features (N, 9), grid indices (N, 3), multi-scale grid indices</w:t>
      </w:r>
      <w:r>
        <w:br/>
        <w:t>4. Teacher forward pass (torch.no_gr</w:t>
      </w:r>
      <w:bookmarkStart w:id="0" w:name="_GoBack"/>
      <w:bookmarkEnd w:id="0"/>
      <w:r>
        <w:t>ad):</w:t>
      </w:r>
      <w:r>
        <w:br/>
        <w:t xml:space="preserve">   • Feature generator: raw points → per-voxel features via MLP + NUMA pooling</w:t>
      </w:r>
      <w:r>
        <w:br/>
        <w:t xml:space="preserve">   • Backbone: voxel features → {dense_logits, sparse_logits, sp</w:t>
      </w:r>
      <w:r>
        <w:t>arse_indices, intermediate_features}</w:t>
      </w:r>
      <w:r>
        <w:br/>
        <w:t>5. Student forward pass (with grad):</w:t>
      </w:r>
      <w:r>
        <w:br/>
        <w:t xml:space="preserve">   • Same feature generator architecture (different fea_compre)</w:t>
      </w:r>
      <w:r>
        <w:br/>
      </w:r>
      <w:r>
        <w:lastRenderedPageBreak/>
        <w:t xml:space="preserve">   • Same backbone architecture (different channel widths)</w:t>
      </w:r>
      <w:r>
        <w:br/>
        <w:t xml:space="preserve">   • Returns same output dictionary structure</w:t>
      </w:r>
      <w:r>
        <w:br/>
        <w:t>6. Compute lo</w:t>
      </w:r>
      <w:r>
        <w:t>sses:</w:t>
      </w:r>
      <w:r>
        <w:br/>
        <w:t xml:space="preserve">   • L_GT: CE + Lovász on student dense_logits vs ground truth labels</w:t>
      </w:r>
      <w:r>
        <w:br/>
        <w:t xml:space="preserve">   • L_feat: MSE + cosine at 4 stages, student features adapted via φ_l</w:t>
      </w:r>
      <w:r>
        <w:br/>
        <w:t xml:space="preserve">   • L_KL: DKD with logit standardization + entropy weighting on sparse logits</w:t>
      </w:r>
      <w:r>
        <w:br/>
        <w:t xml:space="preserve">   • L_boundary: affinity mat</w:t>
      </w:r>
      <w:r>
        <w:t>ching on sparse logits using neighbor lookup</w:t>
      </w:r>
      <w:r>
        <w:br/>
        <w:t>7. Combine: L_total = L_GT + λ₁·L_feat + λ₂·L_KL + λ₃·L_boundary</w:t>
      </w:r>
      <w:r>
        <w:br/>
        <w:t>8. Gradient accumulation: loss /= accumulation_steps, loss.backward()</w:t>
      </w:r>
      <w:r>
        <w:br/>
        <w:t>9. Every accumulation_steps iterations: optimizer.step(), optimizer.zero_gra</w:t>
      </w:r>
      <w:r>
        <w:t>d()</w:t>
      </w:r>
    </w:p>
    <w:p w:rsidR="0017790A" w:rsidRDefault="00B70E32">
      <w:pPr>
        <w:pStyle w:val="Heading1"/>
      </w:pPr>
      <w:r>
        <w:t>7. Validation &amp; Checkpointing</w:t>
      </w:r>
    </w:p>
    <w:p w:rsidR="0017790A" w:rsidRDefault="00B70E32">
      <w:r>
        <w:t>• Validation runs every 3189 steps (approximately once per epoch) using the full val set</w:t>
      </w:r>
      <w:r>
        <w:br/>
        <w:t>• Metrics: per-class IoU and mean IoU (mIoU) computed via confusion matrix (fast_hist_crop)</w:t>
      </w:r>
      <w:r>
        <w:br/>
        <w:t xml:space="preserve">• Best model: saved when val mIoU </w:t>
      </w:r>
      <w:r>
        <w:t>improves (student weights only, no adaptation layers)</w:t>
      </w:r>
      <w:r>
        <w:br/>
        <w:t>• Crash recovery checkpoint: saved every validation + every epoch end (includes student, adaptation, optimizer state, epoch, global_iter, best_val_miou)</w:t>
      </w:r>
      <w:r>
        <w:br/>
        <w:t>• Training can be resumed with --resume flag</w:t>
      </w:r>
    </w:p>
    <w:p w:rsidR="0017790A" w:rsidRDefault="00B70E32">
      <w:pPr>
        <w:pStyle w:val="Heading1"/>
      </w:pPr>
      <w:r>
        <w:t>8. R</w:t>
      </w:r>
      <w:r>
        <w:t>eferences</w:t>
      </w:r>
    </w:p>
    <w:p w:rsidR="0017790A" w:rsidRDefault="00B70E32">
      <w:r>
        <w:t>[1] Hinton et al., 2015 — "Distilling the Knowledge in a Neural Network" (original KD)</w:t>
      </w:r>
      <w:r>
        <w:br/>
        <w:t>[2] Zhao et al., CVPR 2022 — "Decoupled Knowledge Distillation" (DKD: TCKD + NCKD decomposition)</w:t>
      </w:r>
      <w:r>
        <w:br/>
        <w:t>[3] Cao et al., ECCV 2022 — "PKD: General Distillation Framewo</w:t>
      </w:r>
      <w:r>
        <w:t>rk" (cosine similarity features)</w:t>
      </w:r>
      <w:r>
        <w:br/>
        <w:t>[4] Luo et al., CVPR 2023 — "PointDistiller" (multi-scale local distillation, entropy weighting)</w:t>
      </w:r>
      <w:r>
        <w:br/>
        <w:t>[5] Sun et al., AAAI 2024 — "Logit Standardization in Knowledge Distillation" (logit normalization)</w:t>
      </w:r>
      <w:r>
        <w:br/>
        <w:t>[6] Chen et al., ICCV 2023</w:t>
      </w:r>
      <w:r>
        <w:t xml:space="preserve"> — "BEVDistill" (multi-resolution feature alignment)</w:t>
      </w:r>
      <w:r>
        <w:br/>
        <w:t>[7] Romero et al., 2015 — "FitNets" (original feature-level distillation)</w:t>
      </w:r>
      <w:r>
        <w:br/>
        <w:t>[8] Berman et al., CVPR 2018 — "The Lovász-Softmax Loss" (IoU-optimizing loss)</w:t>
      </w:r>
    </w:p>
    <w:p w:rsidR="0017790A" w:rsidRDefault="0017790A">
      <w:pPr>
        <w:spacing w:before="80" w:after="80"/>
      </w:pPr>
    </w:p>
    <w:sectPr w:rsidR="00177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790A"/>
    <w:rsid w:val="0029639D"/>
    <w:rsid w:val="00326F90"/>
    <w:rsid w:val="00AA1D8D"/>
    <w:rsid w:val="00B47730"/>
    <w:rsid w:val="00B70E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E7000"/>
  <w14:defaultImageDpi w14:val="300"/>
  <w15:docId w15:val="{A4C59670-53C3-441E-A16F-D3DB9E6B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8259A-BFDE-41FE-ACB5-F32EAF767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2431</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soryn</cp:lastModifiedBy>
  <cp:revision>2</cp:revision>
  <dcterms:created xsi:type="dcterms:W3CDTF">2013-12-23T23:15:00Z</dcterms:created>
  <dcterms:modified xsi:type="dcterms:W3CDTF">2026-07-02T21:35:00Z</dcterms:modified>
  <cp:category/>
</cp:coreProperties>
</file>