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88151" w14:textId="5A2C3027" w:rsidR="00BB565E" w:rsidRDefault="00BB565E" w:rsidP="00BB565E">
      <w:pPr>
        <w:pStyle w:val="Title"/>
      </w:pPr>
    </w:p>
    <w:p w14:paraId="6DA5F83C" w14:textId="77777777" w:rsidR="00BB565E" w:rsidRDefault="00BB565E" w:rsidP="00BB565E">
      <w:pPr>
        <w:pStyle w:val="Title"/>
        <w:jc w:val="center"/>
        <w:rPr>
          <w:rFonts w:ascii="Arial" w:hAnsi="Arial" w:cs="Arial"/>
          <w:b/>
          <w:bCs/>
          <w:sz w:val="32"/>
          <w:szCs w:val="32"/>
        </w:rPr>
      </w:pPr>
      <w:r w:rsidRPr="00602FD3">
        <w:rPr>
          <w:rFonts w:ascii="Arial" w:hAnsi="Arial" w:cs="Arial"/>
          <w:b/>
          <w:bCs/>
          <w:sz w:val="32"/>
          <w:szCs w:val="32"/>
        </w:rPr>
        <w:t>L</w:t>
      </w:r>
      <w:r>
        <w:rPr>
          <w:rFonts w:ascii="Arial" w:hAnsi="Arial" w:cs="Arial"/>
          <w:b/>
          <w:bCs/>
          <w:sz w:val="32"/>
          <w:szCs w:val="32"/>
        </w:rPr>
        <w:t>IMIT</w:t>
      </w:r>
      <w:r w:rsidRPr="00602FD3">
        <w:rPr>
          <w:rFonts w:ascii="Arial" w:hAnsi="Arial" w:cs="Arial"/>
          <w:b/>
          <w:bCs/>
          <w:sz w:val="32"/>
          <w:szCs w:val="32"/>
        </w:rPr>
        <w:t xml:space="preserve"> R</w:t>
      </w:r>
      <w:r>
        <w:rPr>
          <w:rFonts w:ascii="Arial" w:hAnsi="Arial" w:cs="Arial"/>
          <w:b/>
          <w:bCs/>
          <w:sz w:val="32"/>
          <w:szCs w:val="32"/>
        </w:rPr>
        <w:t>EFERENCE</w:t>
      </w:r>
      <w:r w:rsidRPr="00602FD3">
        <w:rPr>
          <w:rFonts w:ascii="Arial" w:hAnsi="Arial" w:cs="Arial"/>
          <w:b/>
          <w:bCs/>
          <w:sz w:val="32"/>
          <w:szCs w:val="32"/>
        </w:rPr>
        <w:t xml:space="preserve"> </w:t>
      </w:r>
      <w:r>
        <w:rPr>
          <w:rFonts w:ascii="Arial" w:hAnsi="Arial" w:cs="Arial"/>
          <w:b/>
          <w:bCs/>
          <w:sz w:val="32"/>
          <w:szCs w:val="32"/>
        </w:rPr>
        <w:t>POINTS</w:t>
      </w:r>
      <w:r w:rsidRPr="00602FD3">
        <w:rPr>
          <w:rFonts w:ascii="Arial" w:hAnsi="Arial" w:cs="Arial"/>
          <w:b/>
          <w:bCs/>
          <w:sz w:val="32"/>
          <w:szCs w:val="32"/>
        </w:rPr>
        <w:t xml:space="preserve"> </w:t>
      </w:r>
      <w:r>
        <w:rPr>
          <w:rFonts w:ascii="Arial" w:hAnsi="Arial" w:cs="Arial"/>
          <w:b/>
          <w:bCs/>
          <w:sz w:val="32"/>
          <w:szCs w:val="32"/>
        </w:rPr>
        <w:t>AND WILD SALMON POLICY RAPID STATUS SUMMARY:</w:t>
      </w:r>
    </w:p>
    <w:p w14:paraId="133100A6" w14:textId="24464608" w:rsidR="00BB565E" w:rsidRPr="00602FD3" w:rsidRDefault="00BB565E" w:rsidP="00BB565E">
      <w:pPr>
        <w:pStyle w:val="Title"/>
        <w:jc w:val="center"/>
        <w:rPr>
          <w:rFonts w:ascii="Arial" w:hAnsi="Arial" w:cs="Arial"/>
          <w:b/>
          <w:bCs/>
          <w:sz w:val="32"/>
          <w:szCs w:val="32"/>
        </w:rPr>
      </w:pPr>
      <w:r>
        <w:rPr>
          <w:rFonts w:ascii="Arial" w:hAnsi="Arial" w:cs="Arial"/>
          <w:b/>
          <w:bCs/>
          <w:sz w:val="32"/>
          <w:szCs w:val="32"/>
        </w:rPr>
        <w:t xml:space="preserve"> 2023 FRASER –</w:t>
      </w:r>
      <w:r w:rsidRPr="00082051">
        <w:rPr>
          <w:rFonts w:ascii="Arial" w:hAnsi="Arial" w:cs="Arial"/>
          <w:b/>
          <w:sz w:val="32"/>
          <w:szCs w:val="32"/>
        </w:rPr>
        <w:t xml:space="preserve">SUMMER 0.3 </w:t>
      </w:r>
      <w:r>
        <w:rPr>
          <w:rFonts w:ascii="Arial" w:hAnsi="Arial" w:cs="Arial"/>
          <w:b/>
          <w:bCs/>
          <w:sz w:val="32"/>
          <w:szCs w:val="32"/>
        </w:rPr>
        <w:t>CHINOOK STOCK MANAGEMENT UNIT</w:t>
      </w:r>
    </w:p>
    <w:p w14:paraId="59F294AE" w14:textId="77777777" w:rsidR="00BB565E" w:rsidRPr="004D7AF4" w:rsidRDefault="00BB565E" w:rsidP="00BB565E">
      <w:pPr>
        <w:pStyle w:val="Heading1"/>
      </w:pPr>
      <w:r>
        <w:t>Context</w:t>
      </w:r>
    </w:p>
    <w:p w14:paraId="4A3EAFC7" w14:textId="0AE173EF" w:rsidR="00BB565E" w:rsidRDefault="00BB565E" w:rsidP="00BB565E">
      <w:r w:rsidRPr="00602FD3">
        <w:rPr>
          <w:b/>
          <w:bCs/>
        </w:rPr>
        <w:t xml:space="preserve">A key recommendation from a CSAS peer review process on Pacific Salmon Limit Reference Points (LRPs) is ‘CU [conservation-unit] status-based LRPs’ be used to meet the Fish Stocks provisions of the </w:t>
      </w:r>
      <w:r w:rsidRPr="00602FD3">
        <w:rPr>
          <w:b/>
          <w:bCs/>
          <w:i/>
          <w:iCs/>
        </w:rPr>
        <w:t>Fisheries Act</w:t>
      </w:r>
      <w:r w:rsidRPr="00602FD3">
        <w:rPr>
          <w:b/>
          <w:bCs/>
        </w:rPr>
        <w:t xml:space="preserve"> </w:t>
      </w:r>
      <w:sdt>
        <w:sdtPr>
          <w:rPr>
            <w:bCs/>
            <w:color w:val="000000"/>
          </w:rPr>
          <w:tag w:val="MENDELEY_CITATION_v3_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"/>
          <w:id w:val="-132952922"/>
          <w:placeholder>
            <w:docPart w:val="A67992F866F9463D977DECA34DA0724F"/>
          </w:placeholder>
        </w:sdtPr>
        <w:sdtEndPr>
          <w:rPr>
            <w:bCs w:val="0"/>
          </w:rPr>
        </w:sdtEndPr>
        <w:sdtContent>
          <w:r w:rsidR="00036D53" w:rsidRPr="00036D53">
            <w:rPr>
              <w:color w:val="000000"/>
            </w:rPr>
            <w:t>(DFO 2022; Holt et al. 2023a, 2023b)</w:t>
          </w:r>
        </w:sdtContent>
      </w:sdt>
      <w:r w:rsidRPr="00602FD3">
        <w:rPr>
          <w:b/>
          <w:bCs/>
        </w:rPr>
        <w:t xml:space="preserve">, which was supported nationally </w:t>
      </w:r>
      <w:sdt>
        <w:sdtPr>
          <w:rPr>
            <w:bCs/>
            <w:color w:val="000000"/>
          </w:rPr>
          <w:tag w:val="MENDELEY_CITATION_v3_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"/>
          <w:id w:val="1344127725"/>
          <w:placeholder>
            <w:docPart w:val="A67992F866F9463D977DECA34DA0724F"/>
          </w:placeholder>
        </w:sdtPr>
        <w:sdtEndPr>
          <w:rPr>
            <w:bCs w:val="0"/>
          </w:rPr>
        </w:sdtEndPr>
        <w:sdtContent>
          <w:r w:rsidR="00036D53" w:rsidRPr="00036D53">
            <w:rPr>
              <w:color w:val="000000"/>
            </w:rPr>
            <w:t>(DFO 2023)</w:t>
          </w:r>
        </w:sdtContent>
      </w:sdt>
      <w:r w:rsidRPr="00602FD3">
        <w:rPr>
          <w:b/>
          <w:bCs/>
        </w:rPr>
        <w:t>.</w:t>
      </w:r>
      <w:r w:rsidRPr="00602FD3">
        <w:t xml:space="preserve"> LRP's are assessed for Stock Management Units (SMUs), which can include one or more conservation units (CUs) (i.e., CUs are nested within SMUs). Using this approach, serious harm to a SMU is identified when any component CU zone drops into the Wild Salmon Policy (WSP) </w:t>
      </w:r>
      <w:r w:rsidRPr="00602FD3">
        <w:rPr>
          <w:i/>
          <w:iCs/>
        </w:rPr>
        <w:t>Red</w:t>
      </w:r>
      <w:r w:rsidRPr="00602FD3">
        <w:t xml:space="preserve"> zone. Under this definition, the CU status-LRP is ‘100% of CUs with statuses above </w:t>
      </w:r>
      <w:r w:rsidRPr="00602FD3">
        <w:rPr>
          <w:i/>
          <w:iCs/>
        </w:rPr>
        <w:t xml:space="preserve">Red </w:t>
      </w:r>
      <w:r w:rsidRPr="00602FD3">
        <w:t xml:space="preserve">status’. The implications are that if a single CU is the </w:t>
      </w:r>
      <w:r w:rsidRPr="00602FD3">
        <w:rPr>
          <w:i/>
          <w:iCs/>
        </w:rPr>
        <w:t xml:space="preserve">Red </w:t>
      </w:r>
      <w:r w:rsidRPr="00602FD3">
        <w:t>status zone, the SMU is assessed as being below its LRP, which in turn triggers a DFO rebuilding plan for the SMU.</w:t>
      </w:r>
    </w:p>
    <w:p w14:paraId="61EA3397" w14:textId="77777777" w:rsidR="00BB565E" w:rsidRPr="0062047B" w:rsidRDefault="00BB565E" w:rsidP="00BB565E">
      <w:pPr>
        <w:pStyle w:val="Heading1"/>
      </w:pPr>
      <w:r w:rsidRPr="0062047B">
        <w:t>Forewords</w:t>
      </w:r>
    </w:p>
    <w:p w14:paraId="7F194A56" w14:textId="77777777" w:rsidR="00991BB1" w:rsidRPr="00DD5BD8" w:rsidRDefault="00991BB1" w:rsidP="00991BB1">
      <w:r w:rsidRPr="00DD5BD8">
        <w:t>Ex</w:t>
      </w:r>
      <w:r>
        <w:t xml:space="preserve">pert reviewers expressed concerns that the Wild Salmon Policy Rapid Status Algorithm does not account for changes in spawner distribution within CUs. Because the scanner only uses total CU spawner abundances and/or trends in abundances, it assumes that CUs with even versus uneven spawner distributions relative to the productivity of each component population are equally healthy. Declining </w:t>
      </w:r>
      <w:proofErr w:type="spellStart"/>
      <w:r>
        <w:t>eveness</w:t>
      </w:r>
      <w:proofErr w:type="spellEnd"/>
      <w:r>
        <w:t xml:space="preserve"> in spawner distribution within a CU may signal a productivity decline, but relatively large and productive populations can temporarily mask a decline when solely using total CU abundance to estimate status.</w:t>
      </w:r>
    </w:p>
    <w:p w14:paraId="155E8569" w14:textId="77777777" w:rsidR="00BB565E" w:rsidRDefault="00BB565E" w:rsidP="00BB565E">
      <w:pPr>
        <w:pStyle w:val="Heading1"/>
      </w:pPr>
      <w:r>
        <w:t>Data</w:t>
      </w:r>
    </w:p>
    <w:p w14:paraId="6630C81C" w14:textId="5EE6EFCB" w:rsidR="00BB565E" w:rsidRPr="002E7899" w:rsidRDefault="00BB565E" w:rsidP="00BB565E">
      <w:pPr>
        <w:pStyle w:val="Caption"/>
        <w:keepNext/>
        <w:rPr>
          <w:rFonts w:ascii="Calibri" w:hAnsi="Calibri" w:cs="Calibri"/>
          <w:sz w:val="22"/>
          <w:szCs w:val="22"/>
        </w:rPr>
      </w:pPr>
      <w:r w:rsidRPr="002E7899">
        <w:rPr>
          <w:rFonts w:ascii="Calibri" w:hAnsi="Calibri" w:cs="Calibri"/>
          <w:sz w:val="22"/>
          <w:szCs w:val="22"/>
        </w:rPr>
        <w:t xml:space="preserve">The Summer 0.3 Chinook SMU contains three </w:t>
      </w:r>
      <w:r w:rsidR="003321AB">
        <w:rPr>
          <w:rFonts w:ascii="Calibri" w:hAnsi="Calibri" w:cs="Calibri"/>
          <w:sz w:val="22"/>
          <w:szCs w:val="22"/>
        </w:rPr>
        <w:t>CUs</w:t>
      </w:r>
      <w:r w:rsidRPr="002E7899">
        <w:rPr>
          <w:rFonts w:ascii="Calibri" w:hAnsi="Calibri" w:cs="Calibri"/>
          <w:sz w:val="22"/>
          <w:szCs w:val="22"/>
        </w:rPr>
        <w:t xml:space="preserve"> (Maria Slough; South Thompson ; Shuswap River). These three </w:t>
      </w:r>
      <w:r w:rsidR="003321AB">
        <w:rPr>
          <w:rFonts w:ascii="Calibri" w:hAnsi="Calibri" w:cs="Calibri"/>
          <w:sz w:val="22"/>
          <w:szCs w:val="22"/>
        </w:rPr>
        <w:t>CUs</w:t>
      </w:r>
      <w:r w:rsidRPr="002E7899">
        <w:rPr>
          <w:rFonts w:ascii="Calibri" w:hAnsi="Calibri" w:cs="Calibri"/>
          <w:sz w:val="22"/>
          <w:szCs w:val="22"/>
        </w:rPr>
        <w:t xml:space="preserve"> comprise of a total of </w:t>
      </w:r>
      <w:r w:rsidR="009A4908" w:rsidRPr="002E7899">
        <w:rPr>
          <w:rFonts w:ascii="Calibri" w:hAnsi="Calibri" w:cs="Calibri"/>
          <w:sz w:val="22"/>
          <w:szCs w:val="22"/>
        </w:rPr>
        <w:t>8</w:t>
      </w:r>
      <w:r w:rsidR="008153B0" w:rsidRPr="002E7899">
        <w:rPr>
          <w:rFonts w:ascii="Calibri" w:hAnsi="Calibri" w:cs="Calibri"/>
          <w:sz w:val="22"/>
          <w:szCs w:val="22"/>
        </w:rPr>
        <w:t xml:space="preserve"> </w:t>
      </w:r>
      <w:r w:rsidRPr="002E7899">
        <w:rPr>
          <w:rFonts w:ascii="Calibri" w:hAnsi="Calibri" w:cs="Calibri"/>
          <w:sz w:val="22"/>
          <w:szCs w:val="22"/>
        </w:rPr>
        <w:t xml:space="preserve">systems, </w:t>
      </w:r>
      <w:r w:rsidR="009A4908" w:rsidRPr="002E7899">
        <w:rPr>
          <w:rFonts w:ascii="Calibri" w:hAnsi="Calibri" w:cs="Calibri"/>
          <w:sz w:val="22"/>
          <w:szCs w:val="22"/>
        </w:rPr>
        <w:t>7</w:t>
      </w:r>
      <w:r w:rsidRPr="002E7899">
        <w:rPr>
          <w:rFonts w:ascii="Calibri" w:hAnsi="Calibri" w:cs="Calibri"/>
          <w:sz w:val="22"/>
          <w:szCs w:val="22"/>
        </w:rPr>
        <w:t xml:space="preserve"> of which are included in this assessment (Table 1). The last integrated status assessment</w:t>
      </w:r>
      <w:r w:rsidR="00EA75CD">
        <w:rPr>
          <w:rFonts w:ascii="Calibri" w:hAnsi="Calibri" w:cs="Calibri"/>
          <w:sz w:val="22"/>
          <w:szCs w:val="22"/>
        </w:rPr>
        <w:t xml:space="preserve"> for this</w:t>
      </w:r>
      <w:r w:rsidRPr="002E7899">
        <w:rPr>
          <w:rFonts w:ascii="Calibri" w:hAnsi="Calibri" w:cs="Calibri"/>
          <w:sz w:val="22"/>
          <w:szCs w:val="22"/>
        </w:rPr>
        <w:t xml:space="preserve"> SMU occurred for return year 2012</w:t>
      </w:r>
      <w:r w:rsidR="00E561BB">
        <w:rPr>
          <w:rFonts w:ascii="Calibri" w:hAnsi="Calibri" w:cs="Calibri"/>
          <w:sz w:val="22"/>
          <w:szCs w:val="22"/>
        </w:rPr>
        <w:t xml:space="preserve"> </w:t>
      </w:r>
      <w:sdt>
        <w:sdtPr>
          <w:rPr>
            <w:rFonts w:ascii="Calibri" w:hAnsi="Calibri" w:cs="Calibri"/>
            <w:color w:val="000000"/>
            <w:sz w:val="22"/>
            <w:szCs w:val="22"/>
          </w:rPr>
          <w:tag w:val="MENDELEY_CITATION_v3_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"/>
          <w:id w:val="-567262737"/>
          <w:placeholder>
            <w:docPart w:val="DefaultPlaceholder_-1854013440"/>
          </w:placeholder>
        </w:sdtPr>
        <w:sdtContent>
          <w:r w:rsidR="00036D53" w:rsidRPr="00036D53">
            <w:rPr>
              <w:rFonts w:ascii="Calibri" w:hAnsi="Calibri" w:cs="Calibri"/>
              <w:color w:val="000000"/>
              <w:sz w:val="22"/>
              <w:szCs w:val="22"/>
            </w:rPr>
            <w:t>(DFO 2016)</w:t>
          </w:r>
        </w:sdtContent>
      </w:sdt>
      <w:r w:rsidRPr="002E7899">
        <w:rPr>
          <w:rFonts w:ascii="Calibri" w:hAnsi="Calibri" w:cs="Calibri"/>
          <w:sz w:val="22"/>
          <w:szCs w:val="22"/>
        </w:rPr>
        <w:t>. Some of the data w</w:t>
      </w:r>
      <w:r w:rsidR="00D80721">
        <w:rPr>
          <w:rFonts w:ascii="Calibri" w:hAnsi="Calibri" w:cs="Calibri"/>
          <w:sz w:val="22"/>
          <w:szCs w:val="22"/>
        </w:rPr>
        <w:t>ere</w:t>
      </w:r>
      <w:r w:rsidRPr="002E7899">
        <w:rPr>
          <w:rFonts w:ascii="Calibri" w:hAnsi="Calibri" w:cs="Calibri"/>
          <w:sz w:val="22"/>
          <w:szCs w:val="22"/>
        </w:rPr>
        <w:t xml:space="preserve"> also recently used in the Fraser Chinook Recovery Potential Assessments </w:t>
      </w:r>
      <w:sdt>
        <w:sdtPr>
          <w:rPr>
            <w:rFonts w:ascii="Calibri" w:hAnsi="Calibri" w:cs="Calibri"/>
            <w:color w:val="000000"/>
            <w:sz w:val="22"/>
            <w:szCs w:val="22"/>
          </w:rPr>
          <w:tag w:val="MENDELEY_CITATION_v3_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"/>
          <w:id w:val="1958596572"/>
          <w:placeholder>
            <w:docPart w:val="A67992F866F9463D977DECA34DA0724F"/>
          </w:placeholder>
        </w:sdtPr>
        <w:sdtContent>
          <w:r w:rsidR="00036D53" w:rsidRPr="00036D53">
            <w:rPr>
              <w:rFonts w:ascii="Calibri" w:hAnsi="Calibri" w:cs="Calibri"/>
              <w:color w:val="000000"/>
              <w:sz w:val="22"/>
              <w:szCs w:val="22"/>
            </w:rPr>
            <w:t>(Dionne et al. 2023)</w:t>
          </w:r>
        </w:sdtContent>
      </w:sdt>
      <w:r w:rsidRPr="002E7899">
        <w:rPr>
          <w:rFonts w:ascii="Calibri" w:hAnsi="Calibri" w:cs="Calibri"/>
          <w:sz w:val="22"/>
          <w:szCs w:val="22"/>
        </w:rPr>
        <w:t>.</w:t>
      </w:r>
    </w:p>
    <w:p w14:paraId="7879D87F" w14:textId="6C064E99" w:rsidR="00BB565E" w:rsidRPr="00EE5B1F" w:rsidRDefault="00BB565E" w:rsidP="00BB565E">
      <w:pPr>
        <w:rPr>
          <w:lang w:val="en-CA"/>
        </w:rPr>
      </w:pPr>
      <w:r w:rsidRPr="00EE5B1F">
        <w:rPr>
          <w:lang w:val="en-CA"/>
        </w:rPr>
        <w:t>The primary forms of spawner enumeration surveys vary across the CUs within this SMU. There is also variation in enumeration methods throughout the time series for some CUs within this SMU</w:t>
      </w:r>
      <w:r w:rsidR="00113359" w:rsidRPr="00EE5B1F">
        <w:rPr>
          <w:lang w:val="en-CA"/>
        </w:rPr>
        <w:t>. Maria Slough</w:t>
      </w:r>
      <w:r w:rsidRPr="00EE5B1F">
        <w:rPr>
          <w:lang w:val="en-CA"/>
        </w:rPr>
        <w:t xml:space="preserve"> </w:t>
      </w:r>
      <w:r w:rsidR="00F12525">
        <w:rPr>
          <w:lang w:val="en-CA"/>
        </w:rPr>
        <w:t xml:space="preserve">and South Thompson CU </w:t>
      </w:r>
      <w:r w:rsidRPr="00EE5B1F">
        <w:rPr>
          <w:lang w:val="en-CA"/>
        </w:rPr>
        <w:t>data w</w:t>
      </w:r>
      <w:r w:rsidR="0085336E">
        <w:rPr>
          <w:lang w:val="en-CA"/>
        </w:rPr>
        <w:t>ere</w:t>
      </w:r>
      <w:r w:rsidRPr="00EE5B1F">
        <w:rPr>
          <w:lang w:val="en-CA"/>
        </w:rPr>
        <w:t xml:space="preserve"> collected by visual surveys with a peak count expansion factor applied. Visual survey coverage ranged from moderate effort (1-4 surveys) to high effort (&gt; 5 surveys) from 199</w:t>
      </w:r>
      <w:r w:rsidR="00113359" w:rsidRPr="00EE5B1F">
        <w:rPr>
          <w:lang w:val="en-CA"/>
        </w:rPr>
        <w:t>6</w:t>
      </w:r>
      <w:r w:rsidRPr="00EE5B1F">
        <w:rPr>
          <w:lang w:val="en-CA"/>
        </w:rPr>
        <w:t xml:space="preserve">-2023. </w:t>
      </w:r>
      <w:r w:rsidR="00113359" w:rsidRPr="00EE5B1F">
        <w:rPr>
          <w:lang w:val="en-CA"/>
        </w:rPr>
        <w:t>Shuswap River</w:t>
      </w:r>
      <w:r w:rsidRPr="00EE5B1F">
        <w:rPr>
          <w:lang w:val="en-CA"/>
        </w:rPr>
        <w:t xml:space="preserve"> data w</w:t>
      </w:r>
      <w:r w:rsidR="0085336E">
        <w:rPr>
          <w:lang w:val="en-CA"/>
        </w:rPr>
        <w:t>ere</w:t>
      </w:r>
      <w:r w:rsidRPr="00EE5B1F">
        <w:rPr>
          <w:lang w:val="en-CA"/>
        </w:rPr>
        <w:t xml:space="preserve"> collected using </w:t>
      </w:r>
      <w:r w:rsidR="00113359" w:rsidRPr="00EE5B1F">
        <w:rPr>
          <w:lang w:val="en-CA"/>
        </w:rPr>
        <w:t>mark recapture methods, with separate mark recapture programs running in the Lower Shuswap River (2000-2023) and Middle Shuswap River (2006-2023)</w:t>
      </w:r>
      <w:r w:rsidRPr="00EE5B1F">
        <w:rPr>
          <w:lang w:val="en-CA"/>
        </w:rPr>
        <w:t>.</w:t>
      </w:r>
      <w:r w:rsidR="00113359" w:rsidRPr="00EE5B1F">
        <w:rPr>
          <w:lang w:val="en-CA"/>
        </w:rPr>
        <w:t xml:space="preserve"> Historical data</w:t>
      </w:r>
      <w:r w:rsidR="00A26337" w:rsidRPr="00EE5B1F">
        <w:rPr>
          <w:lang w:val="en-CA"/>
        </w:rPr>
        <w:t xml:space="preserve"> (pre-mark-recapture)</w:t>
      </w:r>
      <w:r w:rsidR="00113359" w:rsidRPr="00EE5B1F">
        <w:rPr>
          <w:lang w:val="en-CA"/>
        </w:rPr>
        <w:t xml:space="preserve"> for both Lower (1975-1999) and </w:t>
      </w:r>
      <w:r w:rsidR="00113359" w:rsidRPr="00EE5B1F">
        <w:rPr>
          <w:lang w:val="en-CA"/>
        </w:rPr>
        <w:lastRenderedPageBreak/>
        <w:t xml:space="preserve">Middle Shuswap River (1975-2005) have been calibrated </w:t>
      </w:r>
      <w:r w:rsidR="00C3656D" w:rsidRPr="00EE5B1F">
        <w:rPr>
          <w:lang w:val="en-CA"/>
        </w:rPr>
        <w:t xml:space="preserve">so that they are equivalent to the mark-recapture </w:t>
      </w:r>
      <w:r w:rsidR="00891C69" w:rsidRPr="00EE5B1F">
        <w:rPr>
          <w:lang w:val="en-CA"/>
        </w:rPr>
        <w:t>data</w:t>
      </w:r>
      <w:r w:rsidR="00113359" w:rsidRPr="00EE5B1F">
        <w:rPr>
          <w:lang w:val="en-CA"/>
        </w:rPr>
        <w:t>.</w:t>
      </w:r>
      <w:r w:rsidR="00686ED7">
        <w:rPr>
          <w:lang w:val="en-CA"/>
        </w:rPr>
        <w:t xml:space="preserve"> </w:t>
      </w:r>
    </w:p>
    <w:p w14:paraId="757389C7" w14:textId="46CC2777" w:rsidR="00BB565E" w:rsidRDefault="00BB565E" w:rsidP="00BB565E">
      <w:pPr>
        <w:rPr>
          <w:lang w:val="en-CA"/>
        </w:rPr>
      </w:pPr>
      <w:r>
        <w:rPr>
          <w:lang w:val="en-CA"/>
        </w:rPr>
        <w:t xml:space="preserve">Key steps in the data processing of this data set includes assessing data quality, which are described in detail in </w:t>
      </w:r>
      <w:sdt>
        <w:sdtPr>
          <w:rPr>
            <w:color w:val="000000"/>
            <w:lang w:val="en-CA"/>
          </w:rPr>
          <w:tag w:val="MENDELEY_CITATION_v3_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"/>
          <w:id w:val="1114171588"/>
          <w:placeholder>
            <w:docPart w:val="A67992F866F9463D977DECA34DA0724F"/>
          </w:placeholder>
        </w:sdtPr>
        <w:sdtContent>
          <w:proofErr w:type="spellStart"/>
          <w:r w:rsidR="00036D53" w:rsidRPr="00036D53">
            <w:rPr>
              <w:color w:val="000000"/>
              <w:lang w:val="en-CA"/>
            </w:rPr>
            <w:t>Pestal</w:t>
          </w:r>
          <w:proofErr w:type="spellEnd"/>
          <w:r w:rsidR="00036D53" w:rsidRPr="00036D53">
            <w:rPr>
              <w:color w:val="000000"/>
              <w:lang w:val="en-CA"/>
            </w:rPr>
            <w:t xml:space="preserve"> et al. (2023)</w:t>
          </w:r>
        </w:sdtContent>
      </w:sdt>
      <w:r>
        <w:rPr>
          <w:lang w:val="en-CA"/>
        </w:rPr>
        <w:t>. Data quality is assessed based on the number and completeness of surveys, coverage of the spawning period, visibility and reliability records, and methodology.</w:t>
      </w:r>
    </w:p>
    <w:p w14:paraId="6C798B0E" w14:textId="535806B1" w:rsidR="00BB565E" w:rsidRPr="009033E8" w:rsidRDefault="00F83102" w:rsidP="00BB565E">
      <w:pPr>
        <w:rPr>
          <w:lang w:val="en-CA"/>
        </w:rPr>
      </w:pPr>
      <w:r w:rsidRPr="009033E8">
        <w:rPr>
          <w:lang w:val="en-CA"/>
        </w:rPr>
        <w:t xml:space="preserve">Spawner data quality </w:t>
      </w:r>
      <w:r w:rsidR="000350BC">
        <w:rPr>
          <w:lang w:val="en-CA"/>
        </w:rPr>
        <w:t xml:space="preserve">were </w:t>
      </w:r>
      <w:r w:rsidR="00CF3CD0" w:rsidRPr="009033E8">
        <w:rPr>
          <w:lang w:val="en-CA"/>
        </w:rPr>
        <w:t>moderate on average</w:t>
      </w:r>
      <w:r w:rsidR="00A31B53" w:rsidRPr="009033E8">
        <w:rPr>
          <w:lang w:val="en-CA"/>
        </w:rPr>
        <w:t xml:space="preserve">, with high quality data available </w:t>
      </w:r>
      <w:r w:rsidR="009033E8" w:rsidRPr="009033E8">
        <w:rPr>
          <w:lang w:val="en-CA"/>
        </w:rPr>
        <w:t>in the last couple of decades for Middle and Lower Shuswap Rivers</w:t>
      </w:r>
      <w:r w:rsidR="00F006AC">
        <w:rPr>
          <w:lang w:val="en-CA"/>
        </w:rPr>
        <w:t xml:space="preserve"> in the Shuswap River</w:t>
      </w:r>
      <w:r w:rsidR="00730CC4">
        <w:rPr>
          <w:lang w:val="en-CA"/>
        </w:rPr>
        <w:t xml:space="preserve"> </w:t>
      </w:r>
      <w:r w:rsidR="00F006AC">
        <w:rPr>
          <w:lang w:val="en-CA"/>
        </w:rPr>
        <w:t xml:space="preserve">CU. </w:t>
      </w:r>
      <w:r w:rsidR="007F38A1">
        <w:rPr>
          <w:lang w:val="en-CA"/>
        </w:rPr>
        <w:t xml:space="preserve">Shuswap River CU data </w:t>
      </w:r>
      <w:r w:rsidR="00083294">
        <w:rPr>
          <w:lang w:val="en-CA"/>
        </w:rPr>
        <w:t xml:space="preserve">are appropriate to be treated as absolute abundance </w:t>
      </w:r>
      <w:r w:rsidR="00A70214">
        <w:rPr>
          <w:lang w:val="en-CA"/>
        </w:rPr>
        <w:t xml:space="preserve">and can be assessed against both absolute and relative abundance </w:t>
      </w:r>
      <w:r w:rsidR="003E295D">
        <w:rPr>
          <w:lang w:val="en-CA"/>
        </w:rPr>
        <w:t>metrics</w:t>
      </w:r>
      <w:r w:rsidR="00A70214">
        <w:rPr>
          <w:lang w:val="en-CA"/>
        </w:rPr>
        <w:t xml:space="preserve">. Maria and </w:t>
      </w:r>
      <w:r w:rsidR="00FF4867">
        <w:rPr>
          <w:lang w:val="en-CA"/>
        </w:rPr>
        <w:t xml:space="preserve">South Thompson CU data are relative indices, </w:t>
      </w:r>
      <w:r w:rsidR="007F4EF2">
        <w:rPr>
          <w:lang w:val="en-CA"/>
        </w:rPr>
        <w:t>and consequently were not assessed against relative nor absolute abundance metrics.</w:t>
      </w:r>
    </w:p>
    <w:p w14:paraId="0DD88A5B" w14:textId="77777777" w:rsidR="00BB565E" w:rsidRDefault="00BB565E" w:rsidP="00BB565E">
      <w:pPr>
        <w:rPr>
          <w:lang w:val="en-CA"/>
        </w:rPr>
      </w:pPr>
      <w:r w:rsidRPr="001773C4">
        <w:rPr>
          <w:rFonts w:cstheme="minorHAnsi"/>
          <w:b/>
          <w:bCs/>
        </w:rPr>
        <w:t>Relative Abundance Benchmarks:</w:t>
      </w:r>
    </w:p>
    <w:p w14:paraId="474078AF" w14:textId="6CEF0814" w:rsidR="00BB565E" w:rsidRDefault="00444AA4" w:rsidP="0084161C">
      <w:pPr>
        <w:rPr>
          <w:lang w:val="en-CA"/>
        </w:rPr>
      </w:pPr>
      <w:r>
        <w:rPr>
          <w:lang w:val="en-CA"/>
        </w:rPr>
        <w:t>CU-specific r</w:t>
      </w:r>
      <w:r w:rsidR="003D3AFB">
        <w:rPr>
          <w:lang w:val="en-CA"/>
        </w:rPr>
        <w:t xml:space="preserve">elative abundance benchmarks for this SMU </w:t>
      </w:r>
      <w:r>
        <w:rPr>
          <w:lang w:val="en-CA"/>
        </w:rPr>
        <w:t>were developed using two different methods. For Maria Slough and South Thompson</w:t>
      </w:r>
      <w:r w:rsidR="00146504">
        <w:rPr>
          <w:lang w:val="en-CA"/>
        </w:rPr>
        <w:t xml:space="preserve"> SU 0.3</w:t>
      </w:r>
      <w:r w:rsidR="00C93C8D">
        <w:rPr>
          <w:lang w:val="en-CA"/>
        </w:rPr>
        <w:t xml:space="preserve">, </w:t>
      </w:r>
      <w:r w:rsidR="003C5FAD">
        <w:rPr>
          <w:lang w:val="en-CA"/>
        </w:rPr>
        <w:t>benchmarks were produced using the</w:t>
      </w:r>
      <w:r w:rsidR="006F1EF6">
        <w:rPr>
          <w:lang w:val="en-CA"/>
        </w:rPr>
        <w:t xml:space="preserve"> habitat-based</w:t>
      </w:r>
      <w:r w:rsidR="003C5FAD">
        <w:rPr>
          <w:lang w:val="en-CA"/>
        </w:rPr>
        <w:t xml:space="preserve"> methods from Parken </w:t>
      </w:r>
      <w:r w:rsidR="004F012D">
        <w:rPr>
          <w:lang w:val="en-CA"/>
        </w:rPr>
        <w:t xml:space="preserve">et al. </w:t>
      </w:r>
      <w:sdt>
        <w:sdtPr>
          <w:rPr>
            <w:color w:val="000000"/>
            <w:lang w:val="en-CA"/>
          </w:rPr>
          <w:tag w:val="MENDELEY_CITATION_v3_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"/>
          <w:id w:val="-1532955546"/>
          <w:placeholder>
            <w:docPart w:val="DefaultPlaceholder_-1854013440"/>
          </w:placeholder>
        </w:sdtPr>
        <w:sdtContent>
          <w:r w:rsidR="00036D53" w:rsidRPr="00036D53">
            <w:rPr>
              <w:color w:val="000000"/>
              <w:lang w:val="en-CA"/>
            </w:rPr>
            <w:t>(2006)</w:t>
          </w:r>
        </w:sdtContent>
      </w:sdt>
      <w:r w:rsidR="006F1EF6">
        <w:rPr>
          <w:color w:val="000000"/>
          <w:lang w:val="en-CA"/>
        </w:rPr>
        <w:t>. For Shuswap River</w:t>
      </w:r>
      <w:r w:rsidR="00146504">
        <w:rPr>
          <w:color w:val="000000"/>
          <w:lang w:val="en-CA"/>
        </w:rPr>
        <w:t xml:space="preserve"> SU 0.3 CU</w:t>
      </w:r>
      <w:r w:rsidR="006F1EF6">
        <w:rPr>
          <w:color w:val="000000"/>
          <w:lang w:val="en-CA"/>
        </w:rPr>
        <w:t xml:space="preserve">, </w:t>
      </w:r>
      <w:r w:rsidR="00146504">
        <w:rPr>
          <w:color w:val="000000"/>
          <w:lang w:val="en-CA"/>
        </w:rPr>
        <w:t xml:space="preserve">benchmarks were calculated from </w:t>
      </w:r>
      <w:r w:rsidR="005273DC">
        <w:rPr>
          <w:color w:val="000000"/>
          <w:lang w:val="en-CA"/>
        </w:rPr>
        <w:t>Ricker stock recruit models fit to th</w:t>
      </w:r>
      <w:r w:rsidR="003E295D">
        <w:rPr>
          <w:color w:val="000000"/>
          <w:lang w:val="en-CA"/>
        </w:rPr>
        <w:t>e</w:t>
      </w:r>
      <w:r w:rsidR="005273DC">
        <w:rPr>
          <w:color w:val="000000"/>
          <w:lang w:val="en-CA"/>
        </w:rPr>
        <w:t xml:space="preserve"> Lower Shuswap stock-recruit timeseries</w:t>
      </w:r>
      <w:r w:rsidR="003E295D">
        <w:rPr>
          <w:color w:val="000000"/>
          <w:lang w:val="en-CA"/>
        </w:rPr>
        <w:t xml:space="preserve"> and the habitat-based benchmark was used for the Middle Shuswap River</w:t>
      </w:r>
      <w:r w:rsidR="0084161C">
        <w:rPr>
          <w:color w:val="000000"/>
          <w:lang w:val="en-CA"/>
        </w:rPr>
        <w:t xml:space="preserve">. </w:t>
      </w:r>
      <w:proofErr w:type="spellStart"/>
      <w:r w:rsidR="0084161C">
        <w:rPr>
          <w:color w:val="000000"/>
          <w:lang w:val="en-CA"/>
        </w:rPr>
        <w:t>Wap</w:t>
      </w:r>
      <w:proofErr w:type="spellEnd"/>
      <w:r w:rsidR="0084161C">
        <w:rPr>
          <w:color w:val="000000"/>
          <w:lang w:val="en-CA"/>
        </w:rPr>
        <w:t xml:space="preserve"> Creek is data deficient, thus </w:t>
      </w:r>
      <w:r w:rsidR="00E74D91">
        <w:rPr>
          <w:color w:val="000000"/>
          <w:lang w:val="en-CA"/>
        </w:rPr>
        <w:t>omitted from</w:t>
      </w:r>
      <w:r w:rsidR="0084161C">
        <w:rPr>
          <w:color w:val="000000"/>
          <w:lang w:val="en-CA"/>
        </w:rPr>
        <w:t xml:space="preserve"> the estimate of the benchmarks </w:t>
      </w:r>
      <w:r w:rsidR="0065552B">
        <w:rPr>
          <w:color w:val="000000"/>
          <w:lang w:val="en-CA"/>
        </w:rPr>
        <w:t>and</w:t>
      </w:r>
      <w:r w:rsidR="0084161C">
        <w:rPr>
          <w:color w:val="000000"/>
          <w:lang w:val="en-CA"/>
        </w:rPr>
        <w:t xml:space="preserve"> the sum of spawners returning to </w:t>
      </w:r>
      <w:r w:rsidR="007F4EF2">
        <w:rPr>
          <w:color w:val="000000"/>
          <w:lang w:val="en-CA"/>
        </w:rPr>
        <w:t xml:space="preserve">the </w:t>
      </w:r>
      <w:r w:rsidR="0084161C">
        <w:rPr>
          <w:color w:val="000000"/>
          <w:lang w:val="en-CA"/>
        </w:rPr>
        <w:t xml:space="preserve">Shuswap River </w:t>
      </w:r>
      <w:r w:rsidR="007F4EF2">
        <w:rPr>
          <w:color w:val="000000"/>
          <w:lang w:val="en-CA"/>
        </w:rPr>
        <w:t>CU</w:t>
      </w:r>
      <w:r w:rsidR="0084161C">
        <w:rPr>
          <w:color w:val="000000"/>
          <w:lang w:val="en-CA"/>
        </w:rPr>
        <w:t>.</w:t>
      </w:r>
      <w:r w:rsidR="00BB565E" w:rsidRPr="00CF427C">
        <w:rPr>
          <w:rFonts w:cstheme="minorHAnsi"/>
          <w:lang w:val="en-CA"/>
        </w:rPr>
        <w:t xml:space="preserve"> </w:t>
      </w:r>
      <w:r w:rsidR="00BB565E">
        <w:rPr>
          <w:rFonts w:cstheme="minorHAnsi"/>
        </w:rPr>
        <w:t>The 50</w:t>
      </w:r>
      <w:r w:rsidR="00BB565E" w:rsidRPr="00276B08">
        <w:rPr>
          <w:rFonts w:cstheme="minorHAnsi"/>
          <w:vertAlign w:val="superscript"/>
        </w:rPr>
        <w:t>th</w:t>
      </w:r>
      <w:r w:rsidR="00BB565E">
        <w:rPr>
          <w:rFonts w:cstheme="minorHAnsi"/>
        </w:rPr>
        <w:t xml:space="preserve"> percentile </w:t>
      </w:r>
      <w:r w:rsidR="00BB565E" w:rsidRPr="00276B08">
        <w:rPr>
          <w:lang w:val="en-CA"/>
        </w:rPr>
        <w:t xml:space="preserve">benchmarks are presented for each </w:t>
      </w:r>
      <w:r w:rsidR="00BB565E">
        <w:rPr>
          <w:lang w:val="en-CA"/>
        </w:rPr>
        <w:t>CU</w:t>
      </w:r>
      <w:r w:rsidR="00BB565E" w:rsidRPr="00276B08">
        <w:rPr>
          <w:lang w:val="en-CA"/>
        </w:rPr>
        <w:t xml:space="preserve"> </w:t>
      </w:r>
      <w:r w:rsidR="00BB565E">
        <w:rPr>
          <w:lang w:val="en-CA"/>
        </w:rPr>
        <w:t>(Table 2)</w:t>
      </w:r>
      <w:r w:rsidR="00BB565E" w:rsidRPr="00276B08">
        <w:rPr>
          <w:lang w:val="en-CA"/>
        </w:rPr>
        <w:t>.</w:t>
      </w:r>
      <w:r w:rsidR="00BB565E">
        <w:rPr>
          <w:lang w:val="en-CA"/>
        </w:rPr>
        <w:t xml:space="preserve"> </w:t>
      </w:r>
    </w:p>
    <w:p w14:paraId="0F62B130" w14:textId="77777777" w:rsidR="00BB565E" w:rsidRPr="0062047B" w:rsidRDefault="00BB565E" w:rsidP="00BB565E">
      <w:pPr>
        <w:rPr>
          <w:rFonts w:cstheme="minorHAnsi"/>
        </w:rPr>
      </w:pPr>
      <w:r w:rsidRPr="0062047B">
        <w:rPr>
          <w:rFonts w:cstheme="minorHAnsi"/>
          <w:b/>
          <w:bCs/>
        </w:rPr>
        <w:t xml:space="preserve">Table </w:t>
      </w:r>
      <w:r w:rsidRPr="0062047B">
        <w:rPr>
          <w:rFonts w:cstheme="minorHAnsi"/>
          <w:b/>
          <w:bCs/>
        </w:rPr>
        <w:fldChar w:fldCharType="begin"/>
      </w:r>
      <w:r w:rsidRPr="0062047B">
        <w:rPr>
          <w:rFonts w:cstheme="minorHAnsi"/>
          <w:b/>
          <w:bCs/>
        </w:rPr>
        <w:instrText xml:space="preserve"> SEQ Table \* ARABIC </w:instrText>
      </w:r>
      <w:r w:rsidRPr="0062047B">
        <w:rPr>
          <w:rFonts w:cstheme="minorHAnsi"/>
          <w:b/>
          <w:bCs/>
        </w:rPr>
        <w:fldChar w:fldCharType="separate"/>
      </w:r>
      <w:r>
        <w:rPr>
          <w:rFonts w:cstheme="minorHAnsi"/>
          <w:b/>
          <w:bCs/>
          <w:noProof/>
        </w:rPr>
        <w:t>1</w:t>
      </w:r>
      <w:r w:rsidRPr="0062047B">
        <w:rPr>
          <w:rFonts w:cstheme="minorHAnsi"/>
          <w:b/>
          <w:bCs/>
        </w:rPr>
        <w:fldChar w:fldCharType="end"/>
      </w:r>
      <w:r w:rsidRPr="0062047B">
        <w:rPr>
          <w:rFonts w:cstheme="minorHAnsi"/>
          <w:b/>
          <w:bCs/>
        </w:rPr>
        <w:t>.</w:t>
      </w:r>
      <w:r w:rsidRPr="0062047B">
        <w:rPr>
          <w:rFonts w:cstheme="minorHAnsi"/>
        </w:rPr>
        <w:t xml:space="preserve"> Conservation Units (CUs) included in this Stock Management Unit (SMU) and lists of </w:t>
      </w:r>
      <w:r>
        <w:rPr>
          <w:rFonts w:cstheme="minorHAnsi"/>
        </w:rPr>
        <w:t>the</w:t>
      </w:r>
      <w:r w:rsidRPr="0062047B">
        <w:rPr>
          <w:rFonts w:cstheme="minorHAnsi"/>
        </w:rPr>
        <w:t xml:space="preserve"> </w:t>
      </w:r>
      <w:r>
        <w:rPr>
          <w:rFonts w:cstheme="minorHAnsi"/>
        </w:rPr>
        <w:t>streams/</w:t>
      </w:r>
      <w:r w:rsidRPr="0062047B">
        <w:rPr>
          <w:rFonts w:cstheme="minorHAnsi"/>
        </w:rPr>
        <w:t>populations within each CU</w:t>
      </w:r>
      <w:r>
        <w:rPr>
          <w:rFonts w:cstheme="minorHAnsi"/>
        </w:rPr>
        <w:t xml:space="preserve"> used in the Rapid Status Assessment. Streams have their </w:t>
      </w:r>
      <w:proofErr w:type="spellStart"/>
      <w:r>
        <w:rPr>
          <w:rFonts w:cstheme="minorHAnsi"/>
        </w:rPr>
        <w:t>NuSEDS</w:t>
      </w:r>
      <w:proofErr w:type="spellEnd"/>
      <w:r>
        <w:rPr>
          <w:rFonts w:cstheme="minorHAnsi"/>
        </w:rPr>
        <w:t xml:space="preserve"> population identifications in brackets.</w:t>
      </w:r>
    </w:p>
    <w:tbl>
      <w:tblPr>
        <w:tblStyle w:val="TableGrid"/>
        <w:tblW w:w="9225" w:type="dxa"/>
        <w:tblLayout w:type="fixed"/>
        <w:tblLook w:val="04A0" w:firstRow="1" w:lastRow="0" w:firstColumn="1" w:lastColumn="0" w:noHBand="0" w:noVBand="1"/>
      </w:tblPr>
      <w:tblGrid>
        <w:gridCol w:w="912"/>
        <w:gridCol w:w="2503"/>
        <w:gridCol w:w="4340"/>
        <w:gridCol w:w="1470"/>
      </w:tblGrid>
      <w:tr w:rsidR="009D6625" w:rsidRPr="009D6625" w14:paraId="44649DEF" w14:textId="77777777" w:rsidTr="00B03E76">
        <w:tc>
          <w:tcPr>
            <w:tcW w:w="912" w:type="dxa"/>
            <w:tcBorders>
              <w:top w:val="single" w:sz="4" w:space="0" w:color="auto"/>
              <w:left w:val="single" w:sz="4" w:space="0" w:color="auto"/>
              <w:bottom w:val="single" w:sz="4" w:space="0" w:color="auto"/>
              <w:right w:val="single" w:sz="4" w:space="0" w:color="auto"/>
            </w:tcBorders>
            <w:hideMark/>
          </w:tcPr>
          <w:p w14:paraId="58342938" w14:textId="77777777" w:rsidR="00BB565E" w:rsidRPr="009D6625" w:rsidRDefault="00BB565E" w:rsidP="00AF394E">
            <w:pPr>
              <w:rPr>
                <w:rFonts w:cstheme="minorHAnsi"/>
                <w:b/>
                <w:bCs/>
              </w:rPr>
            </w:pPr>
            <w:r w:rsidRPr="009D6625">
              <w:rPr>
                <w:rFonts w:cstheme="minorHAnsi"/>
                <w:b/>
                <w:bCs/>
              </w:rPr>
              <w:t>CU No#</w:t>
            </w:r>
          </w:p>
        </w:tc>
        <w:tc>
          <w:tcPr>
            <w:tcW w:w="2503" w:type="dxa"/>
            <w:tcBorders>
              <w:top w:val="single" w:sz="4" w:space="0" w:color="auto"/>
              <w:left w:val="single" w:sz="4" w:space="0" w:color="auto"/>
              <w:bottom w:val="single" w:sz="4" w:space="0" w:color="auto"/>
              <w:right w:val="single" w:sz="4" w:space="0" w:color="auto"/>
            </w:tcBorders>
            <w:hideMark/>
          </w:tcPr>
          <w:p w14:paraId="641E3EAE" w14:textId="77777777" w:rsidR="00BB565E" w:rsidRPr="009D6625" w:rsidRDefault="00BB565E" w:rsidP="00AF394E">
            <w:pPr>
              <w:rPr>
                <w:rFonts w:cstheme="minorHAnsi"/>
                <w:b/>
                <w:bCs/>
              </w:rPr>
            </w:pPr>
            <w:r w:rsidRPr="009D6625">
              <w:rPr>
                <w:rFonts w:cstheme="minorHAnsi"/>
                <w:b/>
                <w:bCs/>
              </w:rPr>
              <w:t>CU Name</w:t>
            </w:r>
          </w:p>
        </w:tc>
        <w:tc>
          <w:tcPr>
            <w:tcW w:w="4340" w:type="dxa"/>
            <w:tcBorders>
              <w:top w:val="single" w:sz="4" w:space="0" w:color="auto"/>
              <w:left w:val="single" w:sz="4" w:space="0" w:color="auto"/>
              <w:bottom w:val="single" w:sz="4" w:space="0" w:color="auto"/>
              <w:right w:val="single" w:sz="4" w:space="0" w:color="auto"/>
            </w:tcBorders>
            <w:shd w:val="clear" w:color="auto" w:fill="auto"/>
            <w:hideMark/>
          </w:tcPr>
          <w:p w14:paraId="77578448" w14:textId="77777777" w:rsidR="00BB565E" w:rsidRPr="009D6625" w:rsidRDefault="00BB565E" w:rsidP="00AF394E">
            <w:pPr>
              <w:rPr>
                <w:rFonts w:cstheme="minorHAnsi"/>
                <w:b/>
                <w:bCs/>
              </w:rPr>
            </w:pPr>
            <w:r w:rsidRPr="009D6625">
              <w:rPr>
                <w:rFonts w:cstheme="minorHAnsi"/>
                <w:b/>
                <w:bCs/>
              </w:rPr>
              <w:t>Streams (Population ID)</w:t>
            </w:r>
          </w:p>
        </w:tc>
        <w:tc>
          <w:tcPr>
            <w:tcW w:w="1470" w:type="dxa"/>
            <w:tcBorders>
              <w:top w:val="single" w:sz="4" w:space="0" w:color="auto"/>
              <w:left w:val="single" w:sz="4" w:space="0" w:color="auto"/>
              <w:bottom w:val="single" w:sz="4" w:space="0" w:color="auto"/>
              <w:right w:val="single" w:sz="4" w:space="0" w:color="auto"/>
            </w:tcBorders>
            <w:shd w:val="clear" w:color="auto" w:fill="auto"/>
          </w:tcPr>
          <w:p w14:paraId="737AADA6" w14:textId="77777777" w:rsidR="00BB565E" w:rsidRPr="009D6625" w:rsidRDefault="00BB565E" w:rsidP="00AF394E">
            <w:pPr>
              <w:rPr>
                <w:rFonts w:cstheme="minorHAnsi"/>
                <w:b/>
                <w:bCs/>
              </w:rPr>
            </w:pPr>
            <w:r w:rsidRPr="009D6625">
              <w:rPr>
                <w:rFonts w:cstheme="minorHAnsi"/>
                <w:b/>
                <w:bCs/>
              </w:rPr>
              <w:t>Timeseries</w:t>
            </w:r>
          </w:p>
        </w:tc>
      </w:tr>
      <w:tr w:rsidR="009D6625" w:rsidRPr="009D6625" w14:paraId="75657CD4" w14:textId="77777777" w:rsidTr="00B03E76">
        <w:tc>
          <w:tcPr>
            <w:tcW w:w="912" w:type="dxa"/>
            <w:tcBorders>
              <w:top w:val="single" w:sz="4" w:space="0" w:color="auto"/>
              <w:left w:val="single" w:sz="4" w:space="0" w:color="auto"/>
              <w:bottom w:val="single" w:sz="4" w:space="0" w:color="auto"/>
              <w:right w:val="single" w:sz="4" w:space="0" w:color="auto"/>
            </w:tcBorders>
          </w:tcPr>
          <w:p w14:paraId="630BB190" w14:textId="28C28CD9" w:rsidR="00BB565E" w:rsidRPr="009D6625" w:rsidRDefault="00BB565E" w:rsidP="00AF394E">
            <w:pPr>
              <w:rPr>
                <w:rFonts w:cstheme="minorHAnsi"/>
              </w:rPr>
            </w:pPr>
            <w:r w:rsidRPr="009D6625">
              <w:rPr>
                <w:rFonts w:cstheme="minorHAnsi"/>
              </w:rPr>
              <w:t>CK-</w:t>
            </w:r>
            <w:r w:rsidR="008153B0" w:rsidRPr="009D6625">
              <w:rPr>
                <w:rFonts w:cstheme="minorHAnsi"/>
              </w:rPr>
              <w:t>07</w:t>
            </w:r>
          </w:p>
        </w:tc>
        <w:tc>
          <w:tcPr>
            <w:tcW w:w="2503" w:type="dxa"/>
            <w:tcBorders>
              <w:top w:val="single" w:sz="4" w:space="0" w:color="auto"/>
              <w:left w:val="single" w:sz="4" w:space="0" w:color="auto"/>
              <w:bottom w:val="single" w:sz="4" w:space="0" w:color="auto"/>
              <w:right w:val="single" w:sz="4" w:space="0" w:color="auto"/>
            </w:tcBorders>
          </w:tcPr>
          <w:p w14:paraId="52A7D60D" w14:textId="45AEBEB6" w:rsidR="00BB565E" w:rsidRPr="009D6625" w:rsidRDefault="008153B0" w:rsidP="00AF394E">
            <w:pPr>
              <w:rPr>
                <w:rFonts w:cstheme="minorHAnsi"/>
              </w:rPr>
            </w:pPr>
            <w:r w:rsidRPr="009D6625">
              <w:rPr>
                <w:rFonts w:cstheme="minorHAnsi"/>
              </w:rPr>
              <w:t>Maria Slough SU 0.3</w:t>
            </w:r>
          </w:p>
        </w:tc>
        <w:tc>
          <w:tcPr>
            <w:tcW w:w="4340" w:type="dxa"/>
            <w:tcBorders>
              <w:top w:val="single" w:sz="4" w:space="0" w:color="auto"/>
              <w:left w:val="single" w:sz="4" w:space="0" w:color="auto"/>
              <w:bottom w:val="single" w:sz="4" w:space="0" w:color="auto"/>
              <w:right w:val="single" w:sz="4" w:space="0" w:color="auto"/>
            </w:tcBorders>
            <w:hideMark/>
          </w:tcPr>
          <w:p w14:paraId="1535B39F" w14:textId="77777777" w:rsidR="00BB565E" w:rsidRPr="009D6625" w:rsidRDefault="008153B0" w:rsidP="00AF394E">
            <w:pPr>
              <w:rPr>
                <w:rFonts w:cstheme="minorHAnsi"/>
              </w:rPr>
            </w:pPr>
            <w:r w:rsidRPr="009D6625">
              <w:rPr>
                <w:rFonts w:cstheme="minorHAnsi"/>
              </w:rPr>
              <w:t>Maria Slough (47096)</w:t>
            </w:r>
          </w:p>
          <w:p w14:paraId="5051731C" w14:textId="4EBF1F62" w:rsidR="009D6625" w:rsidRPr="009D6625" w:rsidRDefault="009D6625" w:rsidP="00AF394E">
            <w:pPr>
              <w:rPr>
                <w:rFonts w:cstheme="minorHAnsi"/>
              </w:rPr>
            </w:pPr>
          </w:p>
        </w:tc>
        <w:tc>
          <w:tcPr>
            <w:tcW w:w="1470" w:type="dxa"/>
            <w:tcBorders>
              <w:top w:val="single" w:sz="4" w:space="0" w:color="auto"/>
              <w:left w:val="single" w:sz="4" w:space="0" w:color="auto"/>
              <w:bottom w:val="single" w:sz="4" w:space="0" w:color="auto"/>
              <w:right w:val="single" w:sz="4" w:space="0" w:color="auto"/>
            </w:tcBorders>
          </w:tcPr>
          <w:p w14:paraId="5FB9C91E" w14:textId="648BD059" w:rsidR="00BB565E" w:rsidRPr="009D6625" w:rsidRDefault="008153B0" w:rsidP="00AF394E">
            <w:pPr>
              <w:rPr>
                <w:lang w:val="en-CA"/>
              </w:rPr>
            </w:pPr>
            <w:r w:rsidRPr="009D6625">
              <w:rPr>
                <w:lang w:val="en-CA"/>
              </w:rPr>
              <w:t>1996</w:t>
            </w:r>
            <w:r w:rsidR="00BB565E" w:rsidRPr="009D6625">
              <w:rPr>
                <w:lang w:val="en-CA"/>
              </w:rPr>
              <w:t>-2023</w:t>
            </w:r>
          </w:p>
        </w:tc>
      </w:tr>
      <w:tr w:rsidR="009D6625" w:rsidRPr="009D6625" w14:paraId="6220BACA" w14:textId="77777777" w:rsidTr="00B03E76">
        <w:tc>
          <w:tcPr>
            <w:tcW w:w="912" w:type="dxa"/>
            <w:tcBorders>
              <w:top w:val="single" w:sz="4" w:space="0" w:color="auto"/>
              <w:left w:val="single" w:sz="4" w:space="0" w:color="auto"/>
              <w:bottom w:val="single" w:sz="4" w:space="0" w:color="auto"/>
              <w:right w:val="single" w:sz="4" w:space="0" w:color="auto"/>
            </w:tcBorders>
          </w:tcPr>
          <w:p w14:paraId="5172D7A9" w14:textId="47ACC3F7" w:rsidR="00BB565E" w:rsidRPr="009D6625" w:rsidRDefault="00BB565E" w:rsidP="00AF394E">
            <w:pPr>
              <w:rPr>
                <w:rFonts w:cstheme="minorHAnsi"/>
              </w:rPr>
            </w:pPr>
            <w:r w:rsidRPr="009D6625">
              <w:rPr>
                <w:rFonts w:cstheme="minorHAnsi"/>
              </w:rPr>
              <w:t>CK-1</w:t>
            </w:r>
            <w:r w:rsidR="008153B0" w:rsidRPr="009D6625">
              <w:rPr>
                <w:rFonts w:cstheme="minorHAnsi"/>
              </w:rPr>
              <w:t>3</w:t>
            </w:r>
          </w:p>
        </w:tc>
        <w:tc>
          <w:tcPr>
            <w:tcW w:w="2503" w:type="dxa"/>
            <w:tcBorders>
              <w:top w:val="single" w:sz="4" w:space="0" w:color="auto"/>
              <w:left w:val="single" w:sz="4" w:space="0" w:color="auto"/>
              <w:bottom w:val="single" w:sz="4" w:space="0" w:color="auto"/>
              <w:right w:val="single" w:sz="4" w:space="0" w:color="auto"/>
            </w:tcBorders>
          </w:tcPr>
          <w:p w14:paraId="3DC857F8" w14:textId="255C8A39" w:rsidR="00BB565E" w:rsidRPr="009D6625" w:rsidRDefault="008153B0" w:rsidP="00AF394E">
            <w:pPr>
              <w:rPr>
                <w:rFonts w:ascii="Calibri" w:hAnsi="Calibri" w:cs="Calibri"/>
              </w:rPr>
            </w:pPr>
            <w:r w:rsidRPr="009D6625">
              <w:rPr>
                <w:rFonts w:ascii="Calibri" w:hAnsi="Calibri" w:cs="Calibri"/>
              </w:rPr>
              <w:t>South Thompson SU 0.3</w:t>
            </w:r>
          </w:p>
        </w:tc>
        <w:tc>
          <w:tcPr>
            <w:tcW w:w="4340" w:type="dxa"/>
            <w:tcBorders>
              <w:top w:val="single" w:sz="4" w:space="0" w:color="auto"/>
              <w:left w:val="single" w:sz="4" w:space="0" w:color="auto"/>
              <w:bottom w:val="single" w:sz="4" w:space="0" w:color="auto"/>
              <w:right w:val="single" w:sz="4" w:space="0" w:color="auto"/>
            </w:tcBorders>
          </w:tcPr>
          <w:p w14:paraId="5842D43A" w14:textId="1C5849A2" w:rsidR="007F4EF2" w:rsidRPr="009D6625" w:rsidRDefault="00216E3E">
            <w:r w:rsidRPr="009D6625">
              <w:t>Adams River (46246)</w:t>
            </w:r>
          </w:p>
          <w:p w14:paraId="32F729B3" w14:textId="77777777" w:rsidR="002548F8" w:rsidRPr="009D6625" w:rsidRDefault="002548F8"/>
          <w:p w14:paraId="701D8733" w14:textId="17B04C2F" w:rsidR="002548F8" w:rsidRPr="009D6625" w:rsidRDefault="002548F8">
            <w:r w:rsidRPr="009D6625">
              <w:t>Little River (46236)</w:t>
            </w:r>
          </w:p>
          <w:p w14:paraId="437BF0EE" w14:textId="77777777" w:rsidR="002548F8" w:rsidRPr="009D6625" w:rsidRDefault="002548F8"/>
          <w:p w14:paraId="3CF21295" w14:textId="4F5FE319" w:rsidR="002548F8" w:rsidRPr="009D6625" w:rsidRDefault="002548F8">
            <w:r w:rsidRPr="009D6625">
              <w:t>South Thompson River (46226)</w:t>
            </w:r>
          </w:p>
          <w:p w14:paraId="082842A8" w14:textId="77777777" w:rsidR="004673A1" w:rsidRPr="009D6625" w:rsidRDefault="004673A1"/>
          <w:p w14:paraId="47C91561" w14:textId="77777777" w:rsidR="00BB565E" w:rsidRPr="009D6625" w:rsidRDefault="004673A1" w:rsidP="00AF394E">
            <w:r w:rsidRPr="009D6625">
              <w:t>Thompson River (46165)</w:t>
            </w:r>
          </w:p>
          <w:p w14:paraId="4018E2BC" w14:textId="33214CF6" w:rsidR="004673A1" w:rsidRPr="009D6625" w:rsidRDefault="004673A1" w:rsidP="00AF394E"/>
        </w:tc>
        <w:tc>
          <w:tcPr>
            <w:tcW w:w="1470" w:type="dxa"/>
            <w:tcBorders>
              <w:top w:val="single" w:sz="4" w:space="0" w:color="auto"/>
              <w:left w:val="single" w:sz="4" w:space="0" w:color="auto"/>
              <w:bottom w:val="single" w:sz="4" w:space="0" w:color="auto"/>
              <w:right w:val="single" w:sz="4" w:space="0" w:color="auto"/>
            </w:tcBorders>
          </w:tcPr>
          <w:p w14:paraId="15BF2CA7" w14:textId="37727288" w:rsidR="00BB565E" w:rsidRPr="009D6625" w:rsidRDefault="00EB463F" w:rsidP="00AF394E">
            <w:pPr>
              <w:rPr>
                <w:lang w:val="en-CA"/>
              </w:rPr>
            </w:pPr>
            <w:r w:rsidRPr="009D6625">
              <w:rPr>
                <w:lang w:val="en-CA"/>
              </w:rPr>
              <w:t>1975</w:t>
            </w:r>
            <w:r w:rsidR="00BB565E" w:rsidRPr="009D6625">
              <w:rPr>
                <w:lang w:val="en-CA"/>
              </w:rPr>
              <w:t>-2023</w:t>
            </w:r>
          </w:p>
        </w:tc>
      </w:tr>
      <w:tr w:rsidR="009D6625" w:rsidRPr="009D6625" w14:paraId="2A4C5CC2" w14:textId="77777777" w:rsidTr="00B03E76">
        <w:tc>
          <w:tcPr>
            <w:tcW w:w="912" w:type="dxa"/>
            <w:tcBorders>
              <w:top w:val="single" w:sz="4" w:space="0" w:color="auto"/>
              <w:left w:val="single" w:sz="4" w:space="0" w:color="auto"/>
              <w:bottom w:val="single" w:sz="4" w:space="0" w:color="auto"/>
              <w:right w:val="single" w:sz="4" w:space="0" w:color="auto"/>
            </w:tcBorders>
          </w:tcPr>
          <w:p w14:paraId="6155D6FD" w14:textId="090F3F92" w:rsidR="008153B0" w:rsidRPr="009D6625" w:rsidRDefault="008153B0" w:rsidP="00AF394E">
            <w:pPr>
              <w:rPr>
                <w:rFonts w:cstheme="minorHAnsi"/>
              </w:rPr>
            </w:pPr>
            <w:r w:rsidRPr="009D6625">
              <w:rPr>
                <w:rFonts w:cstheme="minorHAnsi"/>
              </w:rPr>
              <w:t>CK-15</w:t>
            </w:r>
          </w:p>
        </w:tc>
        <w:tc>
          <w:tcPr>
            <w:tcW w:w="2503" w:type="dxa"/>
            <w:tcBorders>
              <w:top w:val="single" w:sz="4" w:space="0" w:color="auto"/>
              <w:left w:val="single" w:sz="4" w:space="0" w:color="auto"/>
              <w:bottom w:val="single" w:sz="4" w:space="0" w:color="auto"/>
              <w:right w:val="single" w:sz="4" w:space="0" w:color="auto"/>
            </w:tcBorders>
          </w:tcPr>
          <w:p w14:paraId="35258ABE" w14:textId="16376CDA" w:rsidR="008153B0" w:rsidRPr="009D6625" w:rsidRDefault="008153B0" w:rsidP="00AF394E">
            <w:pPr>
              <w:rPr>
                <w:rFonts w:ascii="Calibri" w:hAnsi="Calibri" w:cs="Calibri"/>
              </w:rPr>
            </w:pPr>
            <w:r w:rsidRPr="009D6625">
              <w:rPr>
                <w:rFonts w:ascii="Calibri" w:hAnsi="Calibri" w:cs="Calibri"/>
              </w:rPr>
              <w:t>Shuswap River SU 0.3</w:t>
            </w:r>
          </w:p>
        </w:tc>
        <w:tc>
          <w:tcPr>
            <w:tcW w:w="4340" w:type="dxa"/>
            <w:tcBorders>
              <w:top w:val="single" w:sz="4" w:space="0" w:color="auto"/>
              <w:left w:val="single" w:sz="4" w:space="0" w:color="auto"/>
              <w:bottom w:val="single" w:sz="4" w:space="0" w:color="auto"/>
              <w:right w:val="single" w:sz="4" w:space="0" w:color="auto"/>
            </w:tcBorders>
          </w:tcPr>
          <w:p w14:paraId="38AD0C19" w14:textId="6E5B856F" w:rsidR="00730C0B" w:rsidRPr="009D6625" w:rsidRDefault="00730C0B">
            <w:r w:rsidRPr="009D6625">
              <w:t>Shuswap River-Lower (46437)</w:t>
            </w:r>
          </w:p>
          <w:p w14:paraId="4B372839" w14:textId="77777777" w:rsidR="00730C0B" w:rsidRPr="009D6625" w:rsidRDefault="00730C0B"/>
          <w:p w14:paraId="3E675F17" w14:textId="4E91D7C8" w:rsidR="00730C0B" w:rsidRPr="009D6625" w:rsidRDefault="00730C0B">
            <w:r w:rsidRPr="009D6625">
              <w:t>Shuswap River-Middle (46447)</w:t>
            </w:r>
          </w:p>
          <w:p w14:paraId="18BE0255" w14:textId="77777777" w:rsidR="00730C0B" w:rsidRPr="009D6625" w:rsidRDefault="00730C0B"/>
          <w:p w14:paraId="7C4864E6" w14:textId="507291AB" w:rsidR="008153B0" w:rsidRPr="009D6625" w:rsidRDefault="00730C0B" w:rsidP="00AF394E">
            <w:proofErr w:type="spellStart"/>
            <w:r w:rsidRPr="009D6625">
              <w:t>Wap</w:t>
            </w:r>
            <w:proofErr w:type="spellEnd"/>
            <w:r w:rsidRPr="009D6625">
              <w:t xml:space="preserve"> Creek (46527)</w:t>
            </w:r>
          </w:p>
        </w:tc>
        <w:tc>
          <w:tcPr>
            <w:tcW w:w="1470" w:type="dxa"/>
            <w:tcBorders>
              <w:top w:val="single" w:sz="4" w:space="0" w:color="auto"/>
              <w:left w:val="single" w:sz="4" w:space="0" w:color="auto"/>
              <w:bottom w:val="single" w:sz="4" w:space="0" w:color="auto"/>
              <w:right w:val="single" w:sz="4" w:space="0" w:color="auto"/>
            </w:tcBorders>
          </w:tcPr>
          <w:p w14:paraId="0053CF82" w14:textId="4E289298" w:rsidR="008153B0" w:rsidRPr="009D6625" w:rsidRDefault="00EB463F" w:rsidP="00AF394E">
            <w:pPr>
              <w:rPr>
                <w:lang w:val="en-CA"/>
              </w:rPr>
            </w:pPr>
            <w:r w:rsidRPr="009D6625">
              <w:rPr>
                <w:lang w:val="en-CA"/>
              </w:rPr>
              <w:t>1975-2023</w:t>
            </w:r>
          </w:p>
        </w:tc>
      </w:tr>
    </w:tbl>
    <w:p w14:paraId="1CAAB319" w14:textId="77777777" w:rsidR="00BB565E" w:rsidRDefault="00BB565E" w:rsidP="00BB565E">
      <w:pPr>
        <w:rPr>
          <w:b/>
          <w:bCs/>
        </w:rPr>
      </w:pPr>
    </w:p>
    <w:p w14:paraId="5BA58625" w14:textId="6134C3B3" w:rsidR="00BB565E" w:rsidRPr="0062047B" w:rsidRDefault="00BB565E" w:rsidP="00BB565E">
      <w:pPr>
        <w:rPr>
          <w:rFonts w:cstheme="minorHAnsi"/>
        </w:rPr>
      </w:pPr>
      <w:r w:rsidRPr="0062047B">
        <w:rPr>
          <w:rFonts w:cstheme="minorHAnsi"/>
          <w:b/>
          <w:bCs/>
        </w:rPr>
        <w:t xml:space="preserve">Table </w:t>
      </w:r>
      <w:r w:rsidRPr="0062047B">
        <w:rPr>
          <w:rFonts w:cstheme="minorHAnsi"/>
          <w:b/>
          <w:bCs/>
        </w:rPr>
        <w:fldChar w:fldCharType="begin"/>
      </w:r>
      <w:r w:rsidRPr="0062047B">
        <w:rPr>
          <w:rFonts w:cstheme="minorHAnsi"/>
          <w:b/>
          <w:bCs/>
        </w:rPr>
        <w:instrText xml:space="preserve"> SEQ Table \* ARABIC </w:instrText>
      </w:r>
      <w:r w:rsidRPr="0062047B">
        <w:rPr>
          <w:rFonts w:cstheme="minorHAnsi"/>
          <w:b/>
          <w:bCs/>
        </w:rPr>
        <w:fldChar w:fldCharType="separate"/>
      </w:r>
      <w:r>
        <w:rPr>
          <w:rFonts w:cstheme="minorHAnsi"/>
          <w:b/>
          <w:bCs/>
          <w:noProof/>
        </w:rPr>
        <w:t>2</w:t>
      </w:r>
      <w:r w:rsidRPr="0062047B">
        <w:rPr>
          <w:rFonts w:cstheme="minorHAnsi"/>
          <w:b/>
          <w:bCs/>
        </w:rPr>
        <w:fldChar w:fldCharType="end"/>
      </w:r>
      <w:r w:rsidRPr="0062047B">
        <w:rPr>
          <w:rFonts w:cstheme="minorHAnsi"/>
          <w:b/>
          <w:bCs/>
        </w:rPr>
        <w:t>.</w:t>
      </w:r>
      <w:r w:rsidRPr="0062047B">
        <w:rPr>
          <w:rFonts w:cstheme="minorHAnsi"/>
        </w:rPr>
        <w:t xml:space="preserve"> </w:t>
      </w:r>
      <w:r>
        <w:rPr>
          <w:rFonts w:cstheme="minorHAnsi"/>
        </w:rPr>
        <w:t xml:space="preserve">Relative abundance-based benchmarks by Conservation Unit (CU). The upper benchmarks are 85% </w:t>
      </w:r>
      <w:r w:rsidRPr="008F52ED">
        <w:rPr>
          <w:rFonts w:cstheme="minorHAnsi"/>
        </w:rPr>
        <w:t>S</w:t>
      </w:r>
      <w:r w:rsidRPr="008F52ED">
        <w:rPr>
          <w:rFonts w:cstheme="minorHAnsi"/>
          <w:vertAlign w:val="subscript"/>
        </w:rPr>
        <w:t>MSY</w:t>
      </w:r>
      <w:r>
        <w:rPr>
          <w:rFonts w:cstheme="minorHAnsi"/>
          <w:vertAlign w:val="subscript"/>
        </w:rPr>
        <w:t xml:space="preserve"> </w:t>
      </w:r>
      <w:r>
        <w:rPr>
          <w:rFonts w:cstheme="minorHAnsi"/>
        </w:rPr>
        <w:t xml:space="preserve">and the lower benchmarks are </w:t>
      </w:r>
      <w:proofErr w:type="spellStart"/>
      <w:r w:rsidRPr="008F52ED">
        <w:rPr>
          <w:rFonts w:cstheme="minorHAnsi"/>
        </w:rPr>
        <w:t>S</w:t>
      </w:r>
      <w:r>
        <w:rPr>
          <w:rFonts w:cstheme="minorHAnsi"/>
          <w:vertAlign w:val="subscript"/>
        </w:rPr>
        <w:t>gen</w:t>
      </w:r>
      <w:proofErr w:type="spellEnd"/>
      <w:r>
        <w:rPr>
          <w:rFonts w:cstheme="minorHAnsi"/>
        </w:rPr>
        <w:t>. Upper Benchmarks are multiplied by 1.1 in the algorithm.</w:t>
      </w:r>
    </w:p>
    <w:tbl>
      <w:tblPr>
        <w:tblStyle w:val="ListTable6Colorful"/>
        <w:tblW w:w="4594" w:type="pct"/>
        <w:jc w:val="center"/>
        <w:tblLook w:val="04A0" w:firstRow="1" w:lastRow="0" w:firstColumn="1" w:lastColumn="0" w:noHBand="0" w:noVBand="1"/>
      </w:tblPr>
      <w:tblGrid>
        <w:gridCol w:w="4077"/>
        <w:gridCol w:w="2583"/>
        <w:gridCol w:w="1940"/>
      </w:tblGrid>
      <w:tr w:rsidR="00BB565E" w:rsidRPr="0062047B" w14:paraId="41454B4E" w14:textId="77777777" w:rsidTr="00AF394E">
        <w:trPr>
          <w:cnfStyle w:val="100000000000" w:firstRow="1" w:lastRow="0" w:firstColumn="0" w:lastColumn="0" w:oddVBand="0" w:evenVBand="0" w:oddHBand="0" w:evenHBand="0"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2370" w:type="pct"/>
            <w:hideMark/>
          </w:tcPr>
          <w:p w14:paraId="78181EE4" w14:textId="77777777" w:rsidR="00BB565E" w:rsidRPr="009D6625" w:rsidRDefault="00BB565E" w:rsidP="00AF394E">
            <w:pPr>
              <w:rPr>
                <w:rFonts w:cstheme="minorHAnsi"/>
                <w:b w:val="0"/>
                <w:bCs w:val="0"/>
                <w:color w:val="auto"/>
              </w:rPr>
            </w:pPr>
            <w:r w:rsidRPr="009D6625">
              <w:rPr>
                <w:rFonts w:cstheme="minorHAnsi"/>
                <w:color w:val="auto"/>
              </w:rPr>
              <w:t>CU Name</w:t>
            </w:r>
          </w:p>
        </w:tc>
        <w:tc>
          <w:tcPr>
            <w:tcW w:w="1502" w:type="pct"/>
            <w:hideMark/>
          </w:tcPr>
          <w:p w14:paraId="50660EC8" w14:textId="77777777" w:rsidR="00BB565E" w:rsidRPr="009D6625" w:rsidRDefault="00BB565E" w:rsidP="00AF394E">
            <w:pPr>
              <w:cnfStyle w:val="100000000000" w:firstRow="1" w:lastRow="0" w:firstColumn="0" w:lastColumn="0" w:oddVBand="0" w:evenVBand="0" w:oddHBand="0" w:evenHBand="0" w:firstRowFirstColumn="0" w:firstRowLastColumn="0" w:lastRowFirstColumn="0" w:lastRowLastColumn="0"/>
              <w:rPr>
                <w:rFonts w:cstheme="minorHAnsi"/>
                <w:b w:val="0"/>
                <w:bCs w:val="0"/>
                <w:color w:val="auto"/>
              </w:rPr>
            </w:pPr>
            <w:r w:rsidRPr="009D6625">
              <w:rPr>
                <w:rFonts w:cstheme="minorHAnsi"/>
                <w:color w:val="auto"/>
              </w:rPr>
              <w:t>Benchmark</w:t>
            </w:r>
          </w:p>
        </w:tc>
        <w:tc>
          <w:tcPr>
            <w:tcW w:w="1128" w:type="pct"/>
            <w:hideMark/>
          </w:tcPr>
          <w:p w14:paraId="7651F588" w14:textId="77777777" w:rsidR="00BB565E" w:rsidRPr="009D6625" w:rsidRDefault="00BB565E" w:rsidP="00AF394E">
            <w:pPr>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sidRPr="009D6625">
              <w:rPr>
                <w:rFonts w:cstheme="minorHAnsi"/>
                <w:color w:val="auto"/>
              </w:rPr>
              <w:t>p50</w:t>
            </w:r>
          </w:p>
        </w:tc>
      </w:tr>
      <w:tr w:rsidR="009E0C27" w:rsidRPr="0062047B" w14:paraId="08C0F061" w14:textId="77777777" w:rsidTr="00AF394E">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2370" w:type="pct"/>
            <w:tcBorders>
              <w:bottom w:val="nil"/>
            </w:tcBorders>
          </w:tcPr>
          <w:p w14:paraId="1A66D491" w14:textId="33E0AD9C" w:rsidR="009E0C27" w:rsidRPr="009D6625" w:rsidRDefault="009E0C27" w:rsidP="009E0C27">
            <w:pPr>
              <w:rPr>
                <w:rFonts w:cstheme="minorHAnsi"/>
                <w:b w:val="0"/>
                <w:bCs w:val="0"/>
                <w:color w:val="auto"/>
              </w:rPr>
            </w:pPr>
            <w:r w:rsidRPr="009D6625">
              <w:rPr>
                <w:rFonts w:cstheme="minorHAnsi"/>
                <w:b w:val="0"/>
                <w:bCs w:val="0"/>
                <w:color w:val="auto"/>
              </w:rPr>
              <w:lastRenderedPageBreak/>
              <w:t>Maria Slough SU 0.3</w:t>
            </w:r>
          </w:p>
        </w:tc>
        <w:tc>
          <w:tcPr>
            <w:tcW w:w="1502" w:type="pct"/>
            <w:tcBorders>
              <w:bottom w:val="nil"/>
            </w:tcBorders>
          </w:tcPr>
          <w:p w14:paraId="75F5815C" w14:textId="77777777" w:rsidR="009E0C27" w:rsidRPr="009D6625" w:rsidRDefault="009E0C27" w:rsidP="009E0C27">
            <w:pPr>
              <w:cnfStyle w:val="000000100000" w:firstRow="0" w:lastRow="0" w:firstColumn="0" w:lastColumn="0" w:oddVBand="0" w:evenVBand="0" w:oddHBand="1" w:evenHBand="0" w:firstRowFirstColumn="0" w:firstRowLastColumn="0" w:lastRowFirstColumn="0" w:lastRowLastColumn="0"/>
              <w:rPr>
                <w:rFonts w:cstheme="minorHAnsi"/>
                <w:b/>
                <w:bCs/>
                <w:color w:val="auto"/>
              </w:rPr>
            </w:pPr>
            <w:r w:rsidRPr="009D6625">
              <w:rPr>
                <w:rFonts w:cstheme="minorHAnsi"/>
                <w:color w:val="auto"/>
              </w:rPr>
              <w:t>85% S</w:t>
            </w:r>
            <w:r w:rsidRPr="009D6625">
              <w:rPr>
                <w:rFonts w:cstheme="minorHAnsi"/>
                <w:color w:val="auto"/>
                <w:vertAlign w:val="subscript"/>
              </w:rPr>
              <w:t>MSY</w:t>
            </w:r>
          </w:p>
        </w:tc>
        <w:tc>
          <w:tcPr>
            <w:tcW w:w="1128" w:type="pct"/>
            <w:tcBorders>
              <w:bottom w:val="nil"/>
            </w:tcBorders>
          </w:tcPr>
          <w:p w14:paraId="66709996" w14:textId="5E911D9E" w:rsidR="009E0C27" w:rsidRPr="009D6625" w:rsidRDefault="00814F69" w:rsidP="009E0C27">
            <w:pPr>
              <w:jc w:val="center"/>
              <w:cnfStyle w:val="000000100000" w:firstRow="0" w:lastRow="0" w:firstColumn="0" w:lastColumn="0" w:oddVBand="0" w:evenVBand="0" w:oddHBand="1" w:evenHBand="0" w:firstRowFirstColumn="0" w:firstRowLastColumn="0" w:lastRowFirstColumn="0" w:lastRowLastColumn="0"/>
              <w:rPr>
                <w:rFonts w:cstheme="minorHAnsi"/>
                <w:color w:val="auto"/>
              </w:rPr>
            </w:pPr>
            <w:r w:rsidRPr="009D6625">
              <w:rPr>
                <w:rFonts w:cstheme="minorHAnsi"/>
                <w:color w:val="auto"/>
              </w:rPr>
              <w:t>200</w:t>
            </w:r>
          </w:p>
        </w:tc>
      </w:tr>
      <w:tr w:rsidR="009E0C27" w:rsidRPr="0062047B" w14:paraId="1FE5F4A7" w14:textId="77777777" w:rsidTr="00AF394E">
        <w:trPr>
          <w:trHeight w:val="279"/>
          <w:jc w:val="center"/>
        </w:trPr>
        <w:tc>
          <w:tcPr>
            <w:cnfStyle w:val="001000000000" w:firstRow="0" w:lastRow="0" w:firstColumn="1" w:lastColumn="0" w:oddVBand="0" w:evenVBand="0" w:oddHBand="0" w:evenHBand="0" w:firstRowFirstColumn="0" w:firstRowLastColumn="0" w:lastRowFirstColumn="0" w:lastRowLastColumn="0"/>
            <w:tcW w:w="2370" w:type="pct"/>
            <w:tcBorders>
              <w:top w:val="nil"/>
              <w:bottom w:val="single" w:sz="4" w:space="0" w:color="auto"/>
            </w:tcBorders>
          </w:tcPr>
          <w:p w14:paraId="6CD26764" w14:textId="034BD9B1" w:rsidR="009E0C27" w:rsidRPr="009D6625" w:rsidRDefault="009E0C27" w:rsidP="009E0C27">
            <w:pPr>
              <w:rPr>
                <w:rFonts w:cstheme="minorHAnsi"/>
                <w:b w:val="0"/>
                <w:bCs w:val="0"/>
                <w:color w:val="auto"/>
              </w:rPr>
            </w:pPr>
            <w:r w:rsidRPr="009D6625">
              <w:rPr>
                <w:rFonts w:cstheme="minorHAnsi"/>
                <w:b w:val="0"/>
                <w:bCs w:val="0"/>
                <w:color w:val="auto"/>
              </w:rPr>
              <w:t>Maria Slough SU 0.3</w:t>
            </w:r>
          </w:p>
        </w:tc>
        <w:tc>
          <w:tcPr>
            <w:tcW w:w="1502" w:type="pct"/>
            <w:tcBorders>
              <w:top w:val="nil"/>
              <w:bottom w:val="single" w:sz="4" w:space="0" w:color="auto"/>
            </w:tcBorders>
          </w:tcPr>
          <w:p w14:paraId="5ED56355" w14:textId="77777777" w:rsidR="009E0C27" w:rsidRPr="009D6625" w:rsidRDefault="009E0C27" w:rsidP="009E0C27">
            <w:pPr>
              <w:cnfStyle w:val="000000000000" w:firstRow="0" w:lastRow="0" w:firstColumn="0" w:lastColumn="0" w:oddVBand="0" w:evenVBand="0" w:oddHBand="0" w:evenHBand="0" w:firstRowFirstColumn="0" w:firstRowLastColumn="0" w:lastRowFirstColumn="0" w:lastRowLastColumn="0"/>
              <w:rPr>
                <w:rFonts w:cstheme="minorHAnsi"/>
                <w:b/>
                <w:bCs/>
                <w:color w:val="auto"/>
              </w:rPr>
            </w:pPr>
            <w:proofErr w:type="spellStart"/>
            <w:r w:rsidRPr="009D6625">
              <w:rPr>
                <w:rFonts w:cstheme="minorHAnsi"/>
                <w:color w:val="auto"/>
              </w:rPr>
              <w:t>S</w:t>
            </w:r>
            <w:r w:rsidRPr="009D6625">
              <w:rPr>
                <w:rFonts w:cstheme="minorHAnsi"/>
                <w:color w:val="auto"/>
                <w:vertAlign w:val="subscript"/>
              </w:rPr>
              <w:t>gen</w:t>
            </w:r>
            <w:proofErr w:type="spellEnd"/>
          </w:p>
        </w:tc>
        <w:tc>
          <w:tcPr>
            <w:tcW w:w="1128" w:type="pct"/>
            <w:tcBorders>
              <w:top w:val="nil"/>
              <w:bottom w:val="single" w:sz="4" w:space="0" w:color="auto"/>
            </w:tcBorders>
          </w:tcPr>
          <w:p w14:paraId="3B50A565" w14:textId="0C02538D" w:rsidR="009E0C27" w:rsidRPr="009D6625" w:rsidRDefault="00814F69" w:rsidP="009E0C27">
            <w:pPr>
              <w:jc w:val="center"/>
              <w:cnfStyle w:val="000000000000" w:firstRow="0" w:lastRow="0" w:firstColumn="0" w:lastColumn="0" w:oddVBand="0" w:evenVBand="0" w:oddHBand="0" w:evenHBand="0" w:firstRowFirstColumn="0" w:firstRowLastColumn="0" w:lastRowFirstColumn="0" w:lastRowLastColumn="0"/>
              <w:rPr>
                <w:rFonts w:cstheme="minorHAnsi"/>
                <w:color w:val="auto"/>
              </w:rPr>
            </w:pPr>
            <w:r w:rsidRPr="009D6625">
              <w:rPr>
                <w:rFonts w:cstheme="minorHAnsi"/>
                <w:color w:val="auto"/>
              </w:rPr>
              <w:t>15</w:t>
            </w:r>
          </w:p>
        </w:tc>
      </w:tr>
      <w:tr w:rsidR="009E0C27" w:rsidRPr="0062047B" w14:paraId="584CDEDC" w14:textId="77777777" w:rsidTr="00AF394E">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2370" w:type="pct"/>
            <w:tcBorders>
              <w:top w:val="single" w:sz="4" w:space="0" w:color="auto"/>
              <w:bottom w:val="nil"/>
            </w:tcBorders>
          </w:tcPr>
          <w:p w14:paraId="53E75FCB" w14:textId="4424DC20" w:rsidR="009E0C27" w:rsidRPr="009D6625" w:rsidRDefault="009E0C27" w:rsidP="009E0C27">
            <w:pPr>
              <w:rPr>
                <w:rFonts w:cstheme="minorHAnsi"/>
                <w:b w:val="0"/>
                <w:bCs w:val="0"/>
                <w:color w:val="auto"/>
              </w:rPr>
            </w:pPr>
            <w:r w:rsidRPr="009D6625">
              <w:rPr>
                <w:rFonts w:ascii="Calibri" w:hAnsi="Calibri" w:cs="Calibri"/>
                <w:b w:val="0"/>
                <w:bCs w:val="0"/>
                <w:color w:val="auto"/>
              </w:rPr>
              <w:t>South Thompson SU 0.3</w:t>
            </w:r>
          </w:p>
        </w:tc>
        <w:tc>
          <w:tcPr>
            <w:tcW w:w="1502" w:type="pct"/>
            <w:tcBorders>
              <w:top w:val="single" w:sz="4" w:space="0" w:color="auto"/>
              <w:bottom w:val="nil"/>
            </w:tcBorders>
          </w:tcPr>
          <w:p w14:paraId="6E52C044" w14:textId="77777777" w:rsidR="009E0C27" w:rsidRPr="009D6625" w:rsidRDefault="009E0C27" w:rsidP="009E0C27">
            <w:pPr>
              <w:cnfStyle w:val="000000100000" w:firstRow="0" w:lastRow="0" w:firstColumn="0" w:lastColumn="0" w:oddVBand="0" w:evenVBand="0" w:oddHBand="1" w:evenHBand="0" w:firstRowFirstColumn="0" w:firstRowLastColumn="0" w:lastRowFirstColumn="0" w:lastRowLastColumn="0"/>
              <w:rPr>
                <w:rFonts w:cstheme="minorHAnsi"/>
                <w:b/>
                <w:bCs/>
                <w:color w:val="auto"/>
              </w:rPr>
            </w:pPr>
            <w:r w:rsidRPr="009D6625">
              <w:rPr>
                <w:rFonts w:cstheme="minorHAnsi"/>
                <w:color w:val="auto"/>
              </w:rPr>
              <w:t>85% S</w:t>
            </w:r>
            <w:r w:rsidRPr="009D6625">
              <w:rPr>
                <w:rFonts w:cstheme="minorHAnsi"/>
                <w:color w:val="auto"/>
                <w:vertAlign w:val="subscript"/>
              </w:rPr>
              <w:t>MSY</w:t>
            </w:r>
          </w:p>
        </w:tc>
        <w:tc>
          <w:tcPr>
            <w:tcW w:w="1128" w:type="pct"/>
            <w:tcBorders>
              <w:top w:val="single" w:sz="4" w:space="0" w:color="auto"/>
              <w:bottom w:val="nil"/>
            </w:tcBorders>
          </w:tcPr>
          <w:p w14:paraId="77A6E284" w14:textId="3BB5AE00" w:rsidR="009E0C27" w:rsidRPr="009D6625" w:rsidRDefault="00814F69" w:rsidP="009E0C27">
            <w:pPr>
              <w:jc w:val="center"/>
              <w:cnfStyle w:val="000000100000" w:firstRow="0" w:lastRow="0" w:firstColumn="0" w:lastColumn="0" w:oddVBand="0" w:evenVBand="0" w:oddHBand="1" w:evenHBand="0" w:firstRowFirstColumn="0" w:firstRowLastColumn="0" w:lastRowFirstColumn="0" w:lastRowLastColumn="0"/>
              <w:rPr>
                <w:rFonts w:cstheme="minorHAnsi"/>
                <w:color w:val="auto"/>
              </w:rPr>
            </w:pPr>
            <w:r w:rsidRPr="009D6625">
              <w:rPr>
                <w:rFonts w:cstheme="minorHAnsi"/>
                <w:color w:val="auto"/>
              </w:rPr>
              <w:t>43</w:t>
            </w:r>
            <w:r w:rsidR="003C3C68">
              <w:rPr>
                <w:rFonts w:cstheme="minorHAnsi"/>
                <w:color w:val="auto"/>
              </w:rPr>
              <w:t>,</w:t>
            </w:r>
            <w:r w:rsidRPr="009D6625">
              <w:rPr>
                <w:rFonts w:cstheme="minorHAnsi"/>
                <w:color w:val="auto"/>
              </w:rPr>
              <w:t>925</w:t>
            </w:r>
          </w:p>
        </w:tc>
      </w:tr>
      <w:tr w:rsidR="009E0C27" w:rsidRPr="0062047B" w14:paraId="1EBE5566" w14:textId="77777777" w:rsidTr="008153B0">
        <w:trPr>
          <w:trHeight w:val="279"/>
          <w:jc w:val="center"/>
        </w:trPr>
        <w:tc>
          <w:tcPr>
            <w:cnfStyle w:val="001000000000" w:firstRow="0" w:lastRow="0" w:firstColumn="1" w:lastColumn="0" w:oddVBand="0" w:evenVBand="0" w:oddHBand="0" w:evenHBand="0" w:firstRowFirstColumn="0" w:firstRowLastColumn="0" w:lastRowFirstColumn="0" w:lastRowLastColumn="0"/>
            <w:tcW w:w="2370" w:type="pct"/>
            <w:tcBorders>
              <w:top w:val="nil"/>
              <w:bottom w:val="nil"/>
            </w:tcBorders>
          </w:tcPr>
          <w:p w14:paraId="180E6FF9" w14:textId="6A03782B" w:rsidR="009E0C27" w:rsidRPr="009D6625" w:rsidRDefault="009E0C27" w:rsidP="009E0C27">
            <w:pPr>
              <w:rPr>
                <w:rFonts w:cstheme="minorHAnsi"/>
                <w:b w:val="0"/>
                <w:bCs w:val="0"/>
                <w:color w:val="auto"/>
              </w:rPr>
            </w:pPr>
            <w:r w:rsidRPr="009D6625">
              <w:rPr>
                <w:rFonts w:ascii="Calibri" w:hAnsi="Calibri" w:cs="Calibri"/>
                <w:b w:val="0"/>
                <w:bCs w:val="0"/>
                <w:color w:val="auto"/>
              </w:rPr>
              <w:t>South Thompson SU 0.3</w:t>
            </w:r>
          </w:p>
        </w:tc>
        <w:tc>
          <w:tcPr>
            <w:tcW w:w="1502" w:type="pct"/>
            <w:tcBorders>
              <w:top w:val="nil"/>
              <w:bottom w:val="nil"/>
            </w:tcBorders>
          </w:tcPr>
          <w:p w14:paraId="7CEA52F5" w14:textId="77777777" w:rsidR="009E0C27" w:rsidRPr="009D6625" w:rsidRDefault="009E0C27" w:rsidP="009E0C27">
            <w:pPr>
              <w:cnfStyle w:val="000000000000" w:firstRow="0" w:lastRow="0" w:firstColumn="0" w:lastColumn="0" w:oddVBand="0" w:evenVBand="0" w:oddHBand="0" w:evenHBand="0" w:firstRowFirstColumn="0" w:firstRowLastColumn="0" w:lastRowFirstColumn="0" w:lastRowLastColumn="0"/>
              <w:rPr>
                <w:rFonts w:cstheme="minorHAnsi"/>
                <w:b/>
                <w:bCs/>
                <w:color w:val="auto"/>
              </w:rPr>
            </w:pPr>
            <w:proofErr w:type="spellStart"/>
            <w:r w:rsidRPr="009D6625">
              <w:rPr>
                <w:rFonts w:cstheme="minorHAnsi"/>
                <w:color w:val="auto"/>
              </w:rPr>
              <w:t>S</w:t>
            </w:r>
            <w:r w:rsidRPr="009D6625">
              <w:rPr>
                <w:rFonts w:cstheme="minorHAnsi"/>
                <w:color w:val="auto"/>
                <w:vertAlign w:val="subscript"/>
              </w:rPr>
              <w:t>gen</w:t>
            </w:r>
            <w:proofErr w:type="spellEnd"/>
          </w:p>
        </w:tc>
        <w:tc>
          <w:tcPr>
            <w:tcW w:w="1128" w:type="pct"/>
            <w:tcBorders>
              <w:top w:val="nil"/>
              <w:bottom w:val="nil"/>
            </w:tcBorders>
          </w:tcPr>
          <w:p w14:paraId="447D875A" w14:textId="43E11695" w:rsidR="009E0C27" w:rsidRPr="009D6625" w:rsidRDefault="00814F69" w:rsidP="009E0C27">
            <w:pPr>
              <w:jc w:val="center"/>
              <w:cnfStyle w:val="000000000000" w:firstRow="0" w:lastRow="0" w:firstColumn="0" w:lastColumn="0" w:oddVBand="0" w:evenVBand="0" w:oddHBand="0" w:evenHBand="0" w:firstRowFirstColumn="0" w:firstRowLastColumn="0" w:lastRowFirstColumn="0" w:lastRowLastColumn="0"/>
              <w:rPr>
                <w:rFonts w:cstheme="minorHAnsi"/>
                <w:color w:val="auto"/>
              </w:rPr>
            </w:pPr>
            <w:r w:rsidRPr="009D6625">
              <w:rPr>
                <w:rFonts w:cstheme="minorHAnsi"/>
                <w:color w:val="auto"/>
              </w:rPr>
              <w:t>19</w:t>
            </w:r>
            <w:r w:rsidR="003C3C68">
              <w:rPr>
                <w:rFonts w:cstheme="minorHAnsi"/>
                <w:color w:val="auto"/>
              </w:rPr>
              <w:t>,</w:t>
            </w:r>
            <w:r w:rsidRPr="009D6625">
              <w:rPr>
                <w:rFonts w:cstheme="minorHAnsi"/>
                <w:color w:val="auto"/>
              </w:rPr>
              <w:t>313</w:t>
            </w:r>
          </w:p>
        </w:tc>
      </w:tr>
      <w:tr w:rsidR="009E0C27" w:rsidRPr="0062047B" w14:paraId="7916711A" w14:textId="77777777" w:rsidTr="008153B0">
        <w:trPr>
          <w:cnfStyle w:val="000000100000" w:firstRow="0" w:lastRow="0" w:firstColumn="0" w:lastColumn="0" w:oddVBand="0" w:evenVBand="0" w:oddHBand="1" w:evenHBand="0"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2370" w:type="pct"/>
            <w:tcBorders>
              <w:top w:val="nil"/>
              <w:bottom w:val="nil"/>
            </w:tcBorders>
          </w:tcPr>
          <w:p w14:paraId="2DC00CB5" w14:textId="138E3E41" w:rsidR="009E0C27" w:rsidRPr="009D6625" w:rsidRDefault="009E0C27" w:rsidP="009E0C27">
            <w:pPr>
              <w:rPr>
                <w:rFonts w:ascii="Calibri" w:hAnsi="Calibri" w:cs="Calibri"/>
                <w:b w:val="0"/>
                <w:bCs w:val="0"/>
                <w:color w:val="auto"/>
              </w:rPr>
            </w:pPr>
            <w:r w:rsidRPr="009D6625">
              <w:rPr>
                <w:rFonts w:ascii="Calibri" w:hAnsi="Calibri" w:cs="Calibri"/>
                <w:b w:val="0"/>
                <w:bCs w:val="0"/>
                <w:color w:val="auto"/>
              </w:rPr>
              <w:t>Shuswap River SU 0.3</w:t>
            </w:r>
          </w:p>
        </w:tc>
        <w:tc>
          <w:tcPr>
            <w:tcW w:w="1502" w:type="pct"/>
            <w:tcBorders>
              <w:top w:val="nil"/>
              <w:bottom w:val="nil"/>
            </w:tcBorders>
          </w:tcPr>
          <w:p w14:paraId="3BB44C14" w14:textId="6863BE4C" w:rsidR="009E0C27" w:rsidRPr="009D6625" w:rsidRDefault="009E0C27" w:rsidP="009E0C27">
            <w:pPr>
              <w:cnfStyle w:val="000000100000" w:firstRow="0" w:lastRow="0" w:firstColumn="0" w:lastColumn="0" w:oddVBand="0" w:evenVBand="0" w:oddHBand="1" w:evenHBand="0" w:firstRowFirstColumn="0" w:firstRowLastColumn="0" w:lastRowFirstColumn="0" w:lastRowLastColumn="0"/>
              <w:rPr>
                <w:rFonts w:cstheme="minorHAnsi"/>
                <w:color w:val="auto"/>
              </w:rPr>
            </w:pPr>
            <w:r w:rsidRPr="009D6625">
              <w:rPr>
                <w:rFonts w:cstheme="minorHAnsi"/>
                <w:color w:val="auto"/>
              </w:rPr>
              <w:t>85% S</w:t>
            </w:r>
            <w:r w:rsidRPr="009D6625">
              <w:rPr>
                <w:rFonts w:cstheme="minorHAnsi"/>
                <w:color w:val="auto"/>
                <w:vertAlign w:val="subscript"/>
              </w:rPr>
              <w:t>MSY</w:t>
            </w:r>
          </w:p>
        </w:tc>
        <w:tc>
          <w:tcPr>
            <w:tcW w:w="1128" w:type="pct"/>
            <w:tcBorders>
              <w:top w:val="nil"/>
              <w:bottom w:val="nil"/>
            </w:tcBorders>
          </w:tcPr>
          <w:p w14:paraId="0ED76A51" w14:textId="338D94DA" w:rsidR="009E0C27" w:rsidRPr="009D6625" w:rsidRDefault="00814F69" w:rsidP="009E0C27">
            <w:pPr>
              <w:jc w:val="center"/>
              <w:cnfStyle w:val="000000100000" w:firstRow="0" w:lastRow="0" w:firstColumn="0" w:lastColumn="0" w:oddVBand="0" w:evenVBand="0" w:oddHBand="1" w:evenHBand="0" w:firstRowFirstColumn="0" w:firstRowLastColumn="0" w:lastRowFirstColumn="0" w:lastRowLastColumn="0"/>
              <w:rPr>
                <w:rFonts w:cstheme="minorHAnsi"/>
                <w:color w:val="auto"/>
              </w:rPr>
            </w:pPr>
            <w:r w:rsidRPr="009D6625">
              <w:rPr>
                <w:rFonts w:cstheme="minorHAnsi"/>
                <w:color w:val="auto"/>
              </w:rPr>
              <w:t>24</w:t>
            </w:r>
            <w:r w:rsidR="00F44984">
              <w:rPr>
                <w:rFonts w:cstheme="minorHAnsi"/>
                <w:color w:val="auto"/>
              </w:rPr>
              <w:t>,</w:t>
            </w:r>
            <w:r w:rsidRPr="009D6625">
              <w:rPr>
                <w:rFonts w:cstheme="minorHAnsi"/>
                <w:color w:val="auto"/>
              </w:rPr>
              <w:t>394</w:t>
            </w:r>
          </w:p>
        </w:tc>
      </w:tr>
      <w:tr w:rsidR="009E0C27" w:rsidRPr="0062047B" w14:paraId="2485E9AA" w14:textId="77777777" w:rsidTr="00AF394E">
        <w:trPr>
          <w:trHeight w:val="279"/>
          <w:jc w:val="center"/>
        </w:trPr>
        <w:tc>
          <w:tcPr>
            <w:cnfStyle w:val="001000000000" w:firstRow="0" w:lastRow="0" w:firstColumn="1" w:lastColumn="0" w:oddVBand="0" w:evenVBand="0" w:oddHBand="0" w:evenHBand="0" w:firstRowFirstColumn="0" w:firstRowLastColumn="0" w:lastRowFirstColumn="0" w:lastRowLastColumn="0"/>
            <w:tcW w:w="2370" w:type="pct"/>
            <w:tcBorders>
              <w:top w:val="nil"/>
              <w:bottom w:val="single" w:sz="4" w:space="0" w:color="auto"/>
            </w:tcBorders>
          </w:tcPr>
          <w:p w14:paraId="7CF0DA3B" w14:textId="52F70420" w:rsidR="009E0C27" w:rsidRPr="009D6625" w:rsidRDefault="009E0C27" w:rsidP="009E0C27">
            <w:pPr>
              <w:rPr>
                <w:rFonts w:ascii="Calibri" w:hAnsi="Calibri" w:cs="Calibri"/>
                <w:b w:val="0"/>
                <w:bCs w:val="0"/>
                <w:color w:val="auto"/>
              </w:rPr>
            </w:pPr>
            <w:r w:rsidRPr="009D6625">
              <w:rPr>
                <w:rFonts w:ascii="Calibri" w:hAnsi="Calibri" w:cs="Calibri"/>
                <w:b w:val="0"/>
                <w:bCs w:val="0"/>
                <w:color w:val="auto"/>
              </w:rPr>
              <w:t>Shuswap River SU 0.3</w:t>
            </w:r>
          </w:p>
        </w:tc>
        <w:tc>
          <w:tcPr>
            <w:tcW w:w="1502" w:type="pct"/>
            <w:tcBorders>
              <w:top w:val="nil"/>
              <w:bottom w:val="single" w:sz="4" w:space="0" w:color="auto"/>
            </w:tcBorders>
          </w:tcPr>
          <w:p w14:paraId="3EF10BBC" w14:textId="558866D0" w:rsidR="009E0C27" w:rsidRPr="009D6625" w:rsidRDefault="009E0C27" w:rsidP="009E0C27">
            <w:pPr>
              <w:cnfStyle w:val="000000000000" w:firstRow="0" w:lastRow="0" w:firstColumn="0" w:lastColumn="0" w:oddVBand="0" w:evenVBand="0" w:oddHBand="0" w:evenHBand="0" w:firstRowFirstColumn="0" w:firstRowLastColumn="0" w:lastRowFirstColumn="0" w:lastRowLastColumn="0"/>
              <w:rPr>
                <w:rFonts w:cstheme="minorHAnsi"/>
                <w:color w:val="auto"/>
              </w:rPr>
            </w:pPr>
            <w:proofErr w:type="spellStart"/>
            <w:r w:rsidRPr="009D6625">
              <w:rPr>
                <w:rFonts w:cstheme="minorHAnsi"/>
                <w:color w:val="auto"/>
              </w:rPr>
              <w:t>S</w:t>
            </w:r>
            <w:r w:rsidRPr="009D6625">
              <w:rPr>
                <w:rFonts w:cstheme="minorHAnsi"/>
                <w:color w:val="auto"/>
                <w:vertAlign w:val="subscript"/>
              </w:rPr>
              <w:t>gen</w:t>
            </w:r>
            <w:proofErr w:type="spellEnd"/>
          </w:p>
        </w:tc>
        <w:tc>
          <w:tcPr>
            <w:tcW w:w="1128" w:type="pct"/>
            <w:tcBorders>
              <w:top w:val="nil"/>
              <w:bottom w:val="single" w:sz="4" w:space="0" w:color="auto"/>
            </w:tcBorders>
          </w:tcPr>
          <w:p w14:paraId="405C0057" w14:textId="5994480F" w:rsidR="009E0C27" w:rsidRPr="009D6625" w:rsidRDefault="00814F69" w:rsidP="009E0C27">
            <w:pPr>
              <w:jc w:val="center"/>
              <w:cnfStyle w:val="000000000000" w:firstRow="0" w:lastRow="0" w:firstColumn="0" w:lastColumn="0" w:oddVBand="0" w:evenVBand="0" w:oddHBand="0" w:evenHBand="0" w:firstRowFirstColumn="0" w:firstRowLastColumn="0" w:lastRowFirstColumn="0" w:lastRowLastColumn="0"/>
              <w:rPr>
                <w:rFonts w:cstheme="minorHAnsi"/>
                <w:color w:val="auto"/>
              </w:rPr>
            </w:pPr>
            <w:r w:rsidRPr="009D6625">
              <w:rPr>
                <w:rFonts w:cstheme="minorHAnsi"/>
                <w:color w:val="auto"/>
              </w:rPr>
              <w:t>12</w:t>
            </w:r>
            <w:r w:rsidR="00F44984">
              <w:rPr>
                <w:rFonts w:cstheme="minorHAnsi"/>
                <w:color w:val="auto"/>
              </w:rPr>
              <w:t>,</w:t>
            </w:r>
            <w:r w:rsidRPr="009D6625">
              <w:rPr>
                <w:rFonts w:cstheme="minorHAnsi"/>
                <w:color w:val="auto"/>
              </w:rPr>
              <w:t>410</w:t>
            </w:r>
          </w:p>
        </w:tc>
      </w:tr>
    </w:tbl>
    <w:p w14:paraId="06DEEB65" w14:textId="77777777" w:rsidR="00BB565E" w:rsidRDefault="00BB565E" w:rsidP="00BB565E">
      <w:pPr>
        <w:pStyle w:val="Caption"/>
      </w:pPr>
    </w:p>
    <w:p w14:paraId="30F94427" w14:textId="77777777" w:rsidR="00BB565E" w:rsidRPr="00DD648E" w:rsidRDefault="00BB565E" w:rsidP="00BB565E">
      <w:pPr>
        <w:pStyle w:val="Heading1"/>
      </w:pPr>
      <w:r>
        <w:t>WSP Rapid Status Summary</w:t>
      </w:r>
    </w:p>
    <w:p w14:paraId="65B86A6D" w14:textId="77777777" w:rsidR="00BB565E" w:rsidRDefault="00BB565E" w:rsidP="00BB565E">
      <w:r>
        <w:rPr>
          <w:b/>
          <w:bCs/>
        </w:rPr>
        <w:t>Stock Management Unit (SMU) Limit Reference Point (LRP) status and narrative based on expert consensus</w:t>
      </w:r>
      <w:r>
        <w:rPr>
          <w:rStyle w:val="FootnoteReference"/>
          <w:b/>
          <w:bCs/>
        </w:rPr>
        <w:footnoteReference w:id="2"/>
      </w:r>
      <w:r w:rsidRPr="00BD7D31">
        <w:t xml:space="preserve"> </w:t>
      </w:r>
    </w:p>
    <w:p w14:paraId="6ED7C4C4" w14:textId="1948B252" w:rsidR="00BB565E" w:rsidRPr="009D6625" w:rsidRDefault="00BB565E" w:rsidP="00BB565E">
      <w:pPr>
        <w:rPr>
          <w:rFonts w:cstheme="minorHAnsi"/>
        </w:rPr>
      </w:pPr>
      <w:r w:rsidRPr="009D6625">
        <w:rPr>
          <w:rFonts w:cstheme="minorHAnsi"/>
        </w:rPr>
        <w:t xml:space="preserve">There </w:t>
      </w:r>
      <w:r w:rsidR="00512FB1" w:rsidRPr="009D6625">
        <w:rPr>
          <w:rFonts w:cstheme="minorHAnsi"/>
        </w:rPr>
        <w:t>are three</w:t>
      </w:r>
      <w:r w:rsidRPr="009D6625">
        <w:rPr>
          <w:rFonts w:cstheme="minorHAnsi"/>
        </w:rPr>
        <w:t xml:space="preserve"> CU</w:t>
      </w:r>
      <w:r w:rsidR="00512FB1" w:rsidRPr="009D6625">
        <w:rPr>
          <w:rFonts w:cstheme="minorHAnsi"/>
        </w:rPr>
        <w:t>s</w:t>
      </w:r>
      <w:r w:rsidRPr="009D6625">
        <w:rPr>
          <w:rFonts w:cstheme="minorHAnsi"/>
        </w:rPr>
        <w:t xml:space="preserve"> in the Summer </w:t>
      </w:r>
      <w:r w:rsidR="00E0176C" w:rsidRPr="009D6625">
        <w:rPr>
          <w:rFonts w:cstheme="minorHAnsi"/>
        </w:rPr>
        <w:t>0</w:t>
      </w:r>
      <w:r w:rsidRPr="009D6625">
        <w:rPr>
          <w:rFonts w:cstheme="minorHAnsi"/>
        </w:rPr>
        <w:t xml:space="preserve">.3 Chinook SMU and </w:t>
      </w:r>
      <w:r w:rsidR="00A700E2" w:rsidRPr="009D6625">
        <w:rPr>
          <w:rFonts w:cstheme="minorHAnsi"/>
        </w:rPr>
        <w:t>they are</w:t>
      </w:r>
      <w:r w:rsidRPr="009D6625">
        <w:rPr>
          <w:rFonts w:cstheme="minorHAnsi"/>
        </w:rPr>
        <w:t xml:space="preserve"> designated as </w:t>
      </w:r>
      <w:r w:rsidR="00A700E2" w:rsidRPr="00DF6626">
        <w:rPr>
          <w:rFonts w:cstheme="minorHAnsi"/>
          <w:b/>
          <w:bCs/>
        </w:rPr>
        <w:t xml:space="preserve">1 </w:t>
      </w:r>
      <w:r w:rsidR="00CC231B" w:rsidRPr="009D6625">
        <w:rPr>
          <w:rFonts w:cstheme="minorHAnsi"/>
          <w:b/>
          <w:bCs/>
        </w:rPr>
        <w:t>Red</w:t>
      </w:r>
      <w:r w:rsidR="00CC231B" w:rsidRPr="009D6625">
        <w:rPr>
          <w:rFonts w:cstheme="minorHAnsi"/>
        </w:rPr>
        <w:t>,</w:t>
      </w:r>
      <w:r w:rsidR="00A700E2" w:rsidRPr="009D6625">
        <w:rPr>
          <w:rFonts w:cstheme="minorHAnsi"/>
        </w:rPr>
        <w:t xml:space="preserve"> </w:t>
      </w:r>
      <w:r w:rsidR="00E37FEE" w:rsidRPr="009D6625">
        <w:rPr>
          <w:rFonts w:cstheme="minorHAnsi"/>
          <w:b/>
          <w:bCs/>
        </w:rPr>
        <w:t>and 2 Green,</w:t>
      </w:r>
      <w:r w:rsidR="00CC231B" w:rsidRPr="009D6625">
        <w:rPr>
          <w:rFonts w:cstheme="minorHAnsi"/>
        </w:rPr>
        <w:t xml:space="preserve"> </w:t>
      </w:r>
      <w:r w:rsidRPr="009D6625">
        <w:rPr>
          <w:rFonts w:cstheme="minorHAnsi"/>
        </w:rPr>
        <w:t xml:space="preserve">placing this SMU </w:t>
      </w:r>
      <w:r w:rsidRPr="009D6625">
        <w:rPr>
          <w:rFonts w:cstheme="minorHAnsi"/>
          <w:b/>
          <w:bCs/>
        </w:rPr>
        <w:t>below the LRP</w:t>
      </w:r>
      <w:r w:rsidRPr="009D6625">
        <w:rPr>
          <w:rFonts w:cstheme="minorHAnsi"/>
        </w:rPr>
        <w:t xml:space="preserve"> in terms of WSP rapid status (Figures 1-</w:t>
      </w:r>
      <w:r w:rsidR="00217E13" w:rsidRPr="009D6625">
        <w:rPr>
          <w:rFonts w:cstheme="minorHAnsi"/>
        </w:rPr>
        <w:t>6</w:t>
      </w:r>
      <w:r w:rsidRPr="009D6625">
        <w:rPr>
          <w:rFonts w:cstheme="minorHAnsi"/>
        </w:rPr>
        <w:t xml:space="preserve"> &amp; Table 3). </w:t>
      </w:r>
    </w:p>
    <w:p w14:paraId="3683C1A7" w14:textId="083D2DEB" w:rsidR="00B10BB5" w:rsidRPr="00B10BB5" w:rsidRDefault="00F610E2" w:rsidP="004338C2">
      <w:pPr>
        <w:pStyle w:val="Heading2"/>
        <w:spacing w:line="240" w:lineRule="auto"/>
      </w:pPr>
      <w:r>
        <w:t xml:space="preserve">CK-07 </w:t>
      </w:r>
      <w:r w:rsidR="004A430D">
        <w:t>Maria Slough SU 0.3</w:t>
      </w:r>
    </w:p>
    <w:p w14:paraId="1D7E822F" w14:textId="46AF232D" w:rsidR="00475FD7" w:rsidRPr="00475FD7" w:rsidRDefault="00D17201" w:rsidP="004338C2">
      <w:pPr>
        <w:spacing w:line="240" w:lineRule="auto"/>
      </w:pPr>
      <w:r>
        <w:t xml:space="preserve">During the expert review meeting, it was discussed whether </w:t>
      </w:r>
      <w:r w:rsidR="00362976">
        <w:t xml:space="preserve"> the </w:t>
      </w:r>
      <w:r w:rsidR="007831A6">
        <w:t xml:space="preserve">Absolute Abundance Metric </w:t>
      </w:r>
      <w:r w:rsidR="000C7081">
        <w:t>should</w:t>
      </w:r>
      <w:r>
        <w:t xml:space="preserve"> be </w:t>
      </w:r>
      <w:r w:rsidR="000C7081">
        <w:t xml:space="preserve">considered </w:t>
      </w:r>
      <w:r w:rsidR="00373E15">
        <w:t xml:space="preserve"> </w:t>
      </w:r>
      <w:r w:rsidR="007831A6">
        <w:t>for use,</w:t>
      </w:r>
      <w:r w:rsidR="00373E15">
        <w:t xml:space="preserve"> which would change the status from </w:t>
      </w:r>
      <w:r w:rsidR="00373E15">
        <w:rPr>
          <w:i/>
          <w:iCs/>
        </w:rPr>
        <w:t xml:space="preserve">Red </w:t>
      </w:r>
      <w:r w:rsidR="00373E15">
        <w:t>with</w:t>
      </w:r>
      <w:r w:rsidR="00373E15">
        <w:rPr>
          <w:i/>
          <w:iCs/>
        </w:rPr>
        <w:t xml:space="preserve"> Medium Confidence</w:t>
      </w:r>
      <w:r w:rsidR="00373E15">
        <w:t xml:space="preserve"> to </w:t>
      </w:r>
      <w:r w:rsidR="00373E15">
        <w:rPr>
          <w:i/>
          <w:iCs/>
        </w:rPr>
        <w:t>Red</w:t>
      </w:r>
      <w:r w:rsidR="00373E15">
        <w:t xml:space="preserve"> with </w:t>
      </w:r>
      <w:r w:rsidR="0028641E">
        <w:rPr>
          <w:i/>
          <w:iCs/>
        </w:rPr>
        <w:t>High</w:t>
      </w:r>
      <w:r w:rsidR="00373E15">
        <w:rPr>
          <w:i/>
          <w:iCs/>
        </w:rPr>
        <w:t xml:space="preserve"> Confidence</w:t>
      </w:r>
      <w:r w:rsidR="00973CFA">
        <w:t xml:space="preserve"> given that reviewers have high confidence that recent returns are less than 1500 spawners</w:t>
      </w:r>
      <w:r>
        <w:t xml:space="preserve">. </w:t>
      </w:r>
      <w:r w:rsidR="005A1C10">
        <w:t>However, t</w:t>
      </w:r>
      <w:r w:rsidR="00645FC1">
        <w:t>here were two high return years in the time series</w:t>
      </w:r>
      <w:r w:rsidR="005A1C10">
        <w:t xml:space="preserve"> where</w:t>
      </w:r>
      <w:r w:rsidR="00645FC1">
        <w:t xml:space="preserve"> </w:t>
      </w:r>
      <w:r w:rsidR="00973CFA">
        <w:t xml:space="preserve">index </w:t>
      </w:r>
      <w:r w:rsidR="00645FC1">
        <w:t>estimates did not quite reach 1500 spawners</w:t>
      </w:r>
      <w:r w:rsidR="00FA08F3">
        <w:t xml:space="preserve"> </w:t>
      </w:r>
      <w:r w:rsidR="0027624D">
        <w:t>and</w:t>
      </w:r>
      <w:r w:rsidR="00B10BB5">
        <w:t xml:space="preserve"> there </w:t>
      </w:r>
      <w:r w:rsidR="003918FC">
        <w:t>i</w:t>
      </w:r>
      <w:r w:rsidR="00B10BB5">
        <w:t xml:space="preserve">s </w:t>
      </w:r>
      <w:r w:rsidR="00512AAA">
        <w:t>uncertainty in what</w:t>
      </w:r>
      <w:r w:rsidR="00B10BB5">
        <w:t xml:space="preserve"> the </w:t>
      </w:r>
      <w:r w:rsidR="00512AAA">
        <w:t xml:space="preserve">estimated </w:t>
      </w:r>
      <w:r w:rsidR="00B10BB5">
        <w:t xml:space="preserve">carrying capacity </w:t>
      </w:r>
      <w:r w:rsidR="00FA08F3">
        <w:t>of Maria Slough is given</w:t>
      </w:r>
      <w:r w:rsidR="00B10BB5">
        <w:t xml:space="preserve"> the addition of restoration channels and habitat improvements</w:t>
      </w:r>
      <w:r w:rsidR="00265A96">
        <w:t xml:space="preserve">. This means that considering the data as Absolute Abundance may result in an inaccurate characterization of </w:t>
      </w:r>
      <w:r w:rsidR="00AB021B">
        <w:t>historical statuses</w:t>
      </w:r>
      <w:r w:rsidR="00E62DB6">
        <w:t xml:space="preserve">. </w:t>
      </w:r>
      <w:r w:rsidR="00AB021B">
        <w:t>Thus, because</w:t>
      </w:r>
      <w:r w:rsidR="00973CFA">
        <w:t xml:space="preserve"> only the confidence in the status </w:t>
      </w:r>
      <w:r w:rsidR="00F51FB7">
        <w:t>would change but not the status itself, it was decided to</w:t>
      </w:r>
      <w:r w:rsidR="00C85E3A">
        <w:t xml:space="preserve"> continue to assess the population treating the data as relative index abundance.</w:t>
      </w:r>
    </w:p>
    <w:p w14:paraId="6C76C364" w14:textId="339E1559" w:rsidR="00475FD7" w:rsidRDefault="00F610E2" w:rsidP="004338C2">
      <w:pPr>
        <w:pStyle w:val="Heading2"/>
      </w:pPr>
      <w:r>
        <w:t xml:space="preserve">CK-13 </w:t>
      </w:r>
      <w:r w:rsidR="004A430D">
        <w:t>South Thompson SU 0.3</w:t>
      </w:r>
    </w:p>
    <w:p w14:paraId="546216F6" w14:textId="5E7989D1" w:rsidR="004338C2" w:rsidRPr="00475FD7" w:rsidRDefault="004338C2" w:rsidP="00475FD7">
      <w:r>
        <w:t xml:space="preserve">During the expert review meeting, it was noted that the Little </w:t>
      </w:r>
      <w:r w:rsidR="00E33184">
        <w:t xml:space="preserve">Shuswap </w:t>
      </w:r>
      <w:r>
        <w:t xml:space="preserve">River pilot project will be an emerging indicator stock for this </w:t>
      </w:r>
      <w:r w:rsidR="00861DFB">
        <w:t>SMU</w:t>
      </w:r>
      <w:r w:rsidR="00E33184">
        <w:t>, and the Middle Shuswap River</w:t>
      </w:r>
      <w:r w:rsidR="002645DA">
        <w:t xml:space="preserve"> </w:t>
      </w:r>
      <w:r w:rsidR="00861DFB">
        <w:t>will be retired as an indicator stock</w:t>
      </w:r>
      <w:r w:rsidR="000C5B9D">
        <w:t xml:space="preserve"> once the Little River Program proves feasible.</w:t>
      </w:r>
      <w:r w:rsidR="00861DFB">
        <w:t xml:space="preserve"> </w:t>
      </w:r>
      <w:r w:rsidR="000C5B9D">
        <w:t xml:space="preserve">The Middle Shuswap mark recapture program is </w:t>
      </w:r>
      <w:r w:rsidR="008E79C0">
        <w:t>going to be retired for 2 reasons: 1)</w:t>
      </w:r>
      <w:r w:rsidR="00861DFB">
        <w:t xml:space="preserve"> it is currently 1 of 2 indicators in the same CU within the SMU</w:t>
      </w:r>
      <w:r w:rsidR="008E79C0">
        <w:t xml:space="preserve"> (and thus does not improve the representation of the SMU as a whole)</w:t>
      </w:r>
      <w:r w:rsidR="00AE5B99">
        <w:t>, and 2)</w:t>
      </w:r>
      <w:r w:rsidR="002645DA">
        <w:t xml:space="preserve"> The </w:t>
      </w:r>
      <w:proofErr w:type="spellStart"/>
      <w:r w:rsidR="002645DA">
        <w:t>Wilsey</w:t>
      </w:r>
      <w:proofErr w:type="spellEnd"/>
      <w:r w:rsidR="002645DA">
        <w:t xml:space="preserve"> Dam is going to be removed sometime in the next </w:t>
      </w:r>
      <w:r w:rsidR="001D371A">
        <w:t xml:space="preserve">5-10 years, and once it is removed there will be too much available spawning area for stock assessment to effectively cover and dead pitch for a mark-recapture program. </w:t>
      </w:r>
      <w:r w:rsidR="005863F3">
        <w:t>The Shuswap Falls Hatchery will continue to produce hatchery fish for the Middle Shuswap River at reduced rates to seed the river above t</w:t>
      </w:r>
      <w:r w:rsidR="00E37EFA">
        <w:t>he dam site</w:t>
      </w:r>
      <w:r w:rsidR="00F120FE">
        <w:t>,</w:t>
      </w:r>
      <w:r w:rsidR="00E37EFA">
        <w:t xml:space="preserve"> aid</w:t>
      </w:r>
      <w:r w:rsidR="00F120FE">
        <w:t>ing</w:t>
      </w:r>
      <w:r w:rsidR="00E37EFA">
        <w:t xml:space="preserve"> in the recolonization of the upstream area.</w:t>
      </w:r>
      <w:r w:rsidR="00AE5B99">
        <w:t xml:space="preserve"> </w:t>
      </w:r>
    </w:p>
    <w:p w14:paraId="310B0854" w14:textId="2176A21D" w:rsidR="004A430D" w:rsidRDefault="00F610E2" w:rsidP="004A430D">
      <w:pPr>
        <w:pStyle w:val="Heading2"/>
      </w:pPr>
      <w:r>
        <w:t xml:space="preserve">CK-15 </w:t>
      </w:r>
      <w:r w:rsidR="004A430D">
        <w:t>Shuswap River SU 0.3</w:t>
      </w:r>
    </w:p>
    <w:p w14:paraId="64398D3E" w14:textId="1923A79A" w:rsidR="00475FD7" w:rsidRPr="00475FD7" w:rsidRDefault="003E6B8D" w:rsidP="00475FD7">
      <w:r>
        <w:t xml:space="preserve">During the expert review meeting, there was agreement to highlight that this system experiences large fluctuations in escapement. The 2024 return may change this status back to </w:t>
      </w:r>
      <w:r w:rsidRPr="003E6B8D">
        <w:rPr>
          <w:i/>
          <w:iCs/>
        </w:rPr>
        <w:t>Ambe</w:t>
      </w:r>
      <w:r w:rsidR="00F610E2">
        <w:rPr>
          <w:i/>
          <w:iCs/>
        </w:rPr>
        <w:t xml:space="preserve">r </w:t>
      </w:r>
      <w:r w:rsidR="00F610E2">
        <w:t xml:space="preserve">in the next analysis. </w:t>
      </w:r>
    </w:p>
    <w:p w14:paraId="39280409" w14:textId="1836C5B4" w:rsidR="00BB565E" w:rsidRPr="006260BD" w:rsidRDefault="00BB565E" w:rsidP="00BB565E">
      <w:pPr>
        <w:spacing w:before="240" w:line="240" w:lineRule="auto"/>
        <w:rPr>
          <w:rFonts w:cstheme="minorHAnsi"/>
        </w:rPr>
      </w:pPr>
      <w:r w:rsidRPr="005030A8">
        <w:rPr>
          <w:rFonts w:cstheme="minorHAnsi"/>
          <w:b/>
          <w:bCs/>
        </w:rPr>
        <w:lastRenderedPageBreak/>
        <w:t xml:space="preserve">Future work: </w:t>
      </w:r>
      <w:r w:rsidR="00647154">
        <w:rPr>
          <w:rFonts w:cstheme="minorHAnsi"/>
        </w:rPr>
        <w:t>Future work for this SMU will include proving the feasibility of the Little Shuswap River mark-recapture</w:t>
      </w:r>
      <w:r w:rsidR="006260BD">
        <w:rPr>
          <w:rFonts w:cstheme="minorHAnsi"/>
        </w:rPr>
        <w:t xml:space="preserve"> and determining the 85% S</w:t>
      </w:r>
      <w:r w:rsidR="006260BD" w:rsidRPr="006260BD">
        <w:rPr>
          <w:rFonts w:cstheme="minorHAnsi"/>
          <w:vertAlign w:val="subscript"/>
        </w:rPr>
        <w:t>MSY</w:t>
      </w:r>
      <w:r w:rsidR="006260BD">
        <w:rPr>
          <w:rFonts w:cstheme="minorHAnsi"/>
        </w:rPr>
        <w:t xml:space="preserve"> of the system so that it can be incorporated into the status assessments for the SMU.</w:t>
      </w:r>
    </w:p>
    <w:p w14:paraId="4F2F91C1" w14:textId="77777777" w:rsidR="00BB565E" w:rsidRPr="005030A8" w:rsidRDefault="00BB565E" w:rsidP="00BB565E">
      <w:pPr>
        <w:pStyle w:val="Caption"/>
        <w:keepNext/>
        <w:rPr>
          <w:rFonts w:asciiTheme="minorHAnsi" w:hAnsiTheme="minorHAnsi" w:cstheme="minorHAnsi"/>
        </w:rPr>
      </w:pPr>
      <w:r w:rsidRPr="005030A8">
        <w:rPr>
          <w:rFonts w:asciiTheme="minorHAnsi" w:hAnsiTheme="minorHAnsi" w:cstheme="minorHAnsi"/>
        </w:rPr>
        <w:t xml:space="preserve">Table </w:t>
      </w:r>
      <w:r w:rsidRPr="005030A8">
        <w:rPr>
          <w:rFonts w:asciiTheme="minorHAnsi" w:hAnsiTheme="minorHAnsi" w:cstheme="minorHAnsi"/>
        </w:rPr>
        <w:fldChar w:fldCharType="begin"/>
      </w:r>
      <w:r w:rsidRPr="005030A8">
        <w:rPr>
          <w:rFonts w:asciiTheme="minorHAnsi" w:hAnsiTheme="minorHAnsi" w:cstheme="minorHAnsi"/>
        </w:rPr>
        <w:instrText xml:space="preserve"> SEQ Table \* ARABIC </w:instrText>
      </w:r>
      <w:r w:rsidRPr="005030A8">
        <w:rPr>
          <w:rFonts w:asciiTheme="minorHAnsi" w:hAnsiTheme="minorHAnsi" w:cstheme="minorHAnsi"/>
        </w:rPr>
        <w:fldChar w:fldCharType="separate"/>
      </w:r>
      <w:r w:rsidRPr="005030A8">
        <w:rPr>
          <w:rFonts w:asciiTheme="minorHAnsi" w:hAnsiTheme="minorHAnsi" w:cstheme="minorHAnsi"/>
          <w:noProof/>
        </w:rPr>
        <w:t>3</w:t>
      </w:r>
      <w:r w:rsidRPr="005030A8">
        <w:rPr>
          <w:rFonts w:asciiTheme="minorHAnsi" w:hAnsiTheme="minorHAnsi" w:cstheme="minorHAnsi"/>
        </w:rPr>
        <w:fldChar w:fldCharType="end"/>
      </w:r>
      <w:r w:rsidRPr="005030A8">
        <w:rPr>
          <w:rFonts w:asciiTheme="minorHAnsi" w:hAnsiTheme="minorHAnsi" w:cstheme="minorHAnsi"/>
        </w:rPr>
        <w:t>. W</w:t>
      </w:r>
      <w:r>
        <w:rPr>
          <w:rFonts w:asciiTheme="minorHAnsi" w:hAnsiTheme="minorHAnsi" w:cstheme="minorHAnsi"/>
        </w:rPr>
        <w:t xml:space="preserve">ild </w:t>
      </w:r>
      <w:r w:rsidRPr="005030A8">
        <w:rPr>
          <w:rFonts w:asciiTheme="minorHAnsi" w:hAnsiTheme="minorHAnsi" w:cstheme="minorHAnsi"/>
        </w:rPr>
        <w:t>S</w:t>
      </w:r>
      <w:r>
        <w:rPr>
          <w:rFonts w:asciiTheme="minorHAnsi" w:hAnsiTheme="minorHAnsi" w:cstheme="minorHAnsi"/>
        </w:rPr>
        <w:t xml:space="preserve">almon </w:t>
      </w:r>
      <w:r w:rsidRPr="005030A8">
        <w:rPr>
          <w:rFonts w:asciiTheme="minorHAnsi" w:hAnsiTheme="minorHAnsi" w:cstheme="minorHAnsi"/>
        </w:rPr>
        <w:t>P</w:t>
      </w:r>
      <w:r>
        <w:rPr>
          <w:rFonts w:asciiTheme="minorHAnsi" w:hAnsiTheme="minorHAnsi" w:cstheme="minorHAnsi"/>
        </w:rPr>
        <w:t>olicy (WSP)</w:t>
      </w:r>
      <w:r w:rsidRPr="005030A8">
        <w:rPr>
          <w:rFonts w:asciiTheme="minorHAnsi" w:hAnsiTheme="minorHAnsi" w:cstheme="minorHAnsi"/>
        </w:rPr>
        <w:t xml:space="preserve"> </w:t>
      </w:r>
      <w:r>
        <w:rPr>
          <w:rFonts w:asciiTheme="minorHAnsi" w:hAnsiTheme="minorHAnsi" w:cstheme="minorHAnsi"/>
        </w:rPr>
        <w:t>R</w:t>
      </w:r>
      <w:r w:rsidRPr="005030A8">
        <w:rPr>
          <w:rFonts w:asciiTheme="minorHAnsi" w:hAnsiTheme="minorHAnsi" w:cstheme="minorHAnsi"/>
        </w:rPr>
        <w:t xml:space="preserve">apid </w:t>
      </w:r>
      <w:r>
        <w:rPr>
          <w:rFonts w:asciiTheme="minorHAnsi" w:hAnsiTheme="minorHAnsi" w:cstheme="minorHAnsi"/>
        </w:rPr>
        <w:t>S</w:t>
      </w:r>
      <w:r w:rsidRPr="005030A8">
        <w:rPr>
          <w:rFonts w:asciiTheme="minorHAnsi" w:hAnsiTheme="minorHAnsi" w:cstheme="minorHAnsi"/>
        </w:rPr>
        <w:t>tatuses for</w:t>
      </w:r>
      <w:r>
        <w:rPr>
          <w:rFonts w:asciiTheme="minorHAnsi" w:hAnsiTheme="minorHAnsi" w:cstheme="minorHAnsi"/>
        </w:rPr>
        <w:t xml:space="preserve"> 2023. </w:t>
      </w:r>
      <w:r w:rsidRPr="005030A8">
        <w:rPr>
          <w:rFonts w:asciiTheme="minorHAnsi" w:hAnsiTheme="minorHAnsi" w:cstheme="minorHAnsi"/>
        </w:rPr>
        <w:t>For background, refer to Appendix 1.</w:t>
      </w:r>
    </w:p>
    <w:tbl>
      <w:tblPr>
        <w:tblStyle w:val="TableGrid"/>
        <w:tblW w:w="9805" w:type="dxa"/>
        <w:tblLook w:val="04A0" w:firstRow="1" w:lastRow="0" w:firstColumn="1" w:lastColumn="0" w:noHBand="0" w:noVBand="1"/>
      </w:tblPr>
      <w:tblGrid>
        <w:gridCol w:w="712"/>
        <w:gridCol w:w="1264"/>
        <w:gridCol w:w="1489"/>
        <w:gridCol w:w="6340"/>
      </w:tblGrid>
      <w:tr w:rsidR="00BB565E" w:rsidRPr="005030A8" w14:paraId="4261BDBE" w14:textId="77777777" w:rsidTr="00AF394E">
        <w:tc>
          <w:tcPr>
            <w:tcW w:w="712" w:type="dxa"/>
          </w:tcPr>
          <w:p w14:paraId="6EF773B3" w14:textId="77777777" w:rsidR="00BB565E" w:rsidRPr="005030A8" w:rsidRDefault="00BB565E" w:rsidP="00AF394E">
            <w:pPr>
              <w:rPr>
                <w:rFonts w:cstheme="minorHAnsi"/>
              </w:rPr>
            </w:pPr>
            <w:r w:rsidRPr="005030A8">
              <w:rPr>
                <w:rFonts w:cstheme="minorHAnsi"/>
              </w:rPr>
              <w:t>CU #</w:t>
            </w:r>
          </w:p>
        </w:tc>
        <w:tc>
          <w:tcPr>
            <w:tcW w:w="1264" w:type="dxa"/>
          </w:tcPr>
          <w:p w14:paraId="261E8B05" w14:textId="77777777" w:rsidR="00BB565E" w:rsidRPr="005030A8" w:rsidRDefault="00BB565E" w:rsidP="00AF394E">
            <w:pPr>
              <w:rPr>
                <w:rFonts w:cstheme="minorHAnsi"/>
                <w:b/>
                <w:bCs/>
              </w:rPr>
            </w:pPr>
            <w:r w:rsidRPr="005030A8">
              <w:rPr>
                <w:rFonts w:cstheme="minorHAnsi"/>
                <w:b/>
                <w:bCs/>
              </w:rPr>
              <w:t>CU Name</w:t>
            </w:r>
          </w:p>
        </w:tc>
        <w:tc>
          <w:tcPr>
            <w:tcW w:w="1489" w:type="dxa"/>
          </w:tcPr>
          <w:p w14:paraId="7CC8155B" w14:textId="77777777" w:rsidR="00BB565E" w:rsidRPr="005030A8" w:rsidRDefault="00BB565E" w:rsidP="00AF394E">
            <w:pPr>
              <w:rPr>
                <w:rFonts w:cstheme="minorHAnsi"/>
                <w:b/>
                <w:bCs/>
              </w:rPr>
            </w:pPr>
            <w:r w:rsidRPr="005030A8">
              <w:rPr>
                <w:rFonts w:cstheme="minorHAnsi"/>
                <w:b/>
                <w:bCs/>
              </w:rPr>
              <w:t>WSP Rapid Status (</w:t>
            </w:r>
            <w:r>
              <w:rPr>
                <w:rFonts w:cstheme="minorHAnsi"/>
                <w:b/>
                <w:bCs/>
              </w:rPr>
              <w:t>YYYY</w:t>
            </w:r>
            <w:r w:rsidRPr="005030A8">
              <w:rPr>
                <w:rFonts w:cstheme="minorHAnsi"/>
                <w:b/>
                <w:bCs/>
              </w:rPr>
              <w:t>)</w:t>
            </w:r>
          </w:p>
        </w:tc>
        <w:tc>
          <w:tcPr>
            <w:tcW w:w="6340" w:type="dxa"/>
          </w:tcPr>
          <w:p w14:paraId="22E83C65" w14:textId="77777777" w:rsidR="00BB565E" w:rsidRPr="005030A8" w:rsidRDefault="00BB565E" w:rsidP="00AF394E">
            <w:pPr>
              <w:rPr>
                <w:rFonts w:cstheme="minorHAnsi"/>
                <w:b/>
                <w:bCs/>
              </w:rPr>
            </w:pPr>
            <w:r w:rsidRPr="005030A8">
              <w:rPr>
                <w:rFonts w:cstheme="minorHAnsi"/>
                <w:b/>
                <w:bCs/>
              </w:rPr>
              <w:t xml:space="preserve">WSP </w:t>
            </w:r>
            <w:r>
              <w:rPr>
                <w:rFonts w:cstheme="minorHAnsi"/>
                <w:b/>
                <w:bCs/>
              </w:rPr>
              <w:t>R</w:t>
            </w:r>
            <w:r w:rsidRPr="005030A8">
              <w:rPr>
                <w:rFonts w:cstheme="minorHAnsi"/>
                <w:b/>
                <w:bCs/>
              </w:rPr>
              <w:t xml:space="preserve">apid </w:t>
            </w:r>
            <w:r>
              <w:rPr>
                <w:rFonts w:cstheme="minorHAnsi"/>
                <w:b/>
                <w:bCs/>
              </w:rPr>
              <w:t>S</w:t>
            </w:r>
            <w:r w:rsidRPr="005030A8">
              <w:rPr>
                <w:rFonts w:cstheme="minorHAnsi"/>
                <w:b/>
                <w:bCs/>
              </w:rPr>
              <w:t xml:space="preserve">tatus </w:t>
            </w:r>
            <w:r>
              <w:rPr>
                <w:rFonts w:cstheme="minorHAnsi"/>
                <w:b/>
                <w:bCs/>
              </w:rPr>
              <w:t>N</w:t>
            </w:r>
            <w:r w:rsidRPr="005030A8">
              <w:rPr>
                <w:rFonts w:cstheme="minorHAnsi"/>
                <w:b/>
                <w:bCs/>
              </w:rPr>
              <w:t>ode</w:t>
            </w:r>
            <w:r>
              <w:rPr>
                <w:rFonts w:cstheme="minorHAnsi"/>
                <w:b/>
                <w:bCs/>
              </w:rPr>
              <w:t xml:space="preserve"> and Pathway</w:t>
            </w:r>
          </w:p>
        </w:tc>
      </w:tr>
      <w:tr w:rsidR="00BB565E" w:rsidRPr="005030A8" w14:paraId="6D4A0748" w14:textId="77777777" w:rsidTr="00AF394E">
        <w:tc>
          <w:tcPr>
            <w:tcW w:w="712" w:type="dxa"/>
          </w:tcPr>
          <w:p w14:paraId="3AB8EDB4" w14:textId="614949C2" w:rsidR="00BB565E" w:rsidRPr="00331FBC" w:rsidRDefault="00BB565E" w:rsidP="00AF394E">
            <w:pPr>
              <w:rPr>
                <w:rFonts w:cstheme="minorHAnsi"/>
                <w:b/>
                <w:bCs/>
              </w:rPr>
            </w:pPr>
            <w:r w:rsidRPr="00331FBC">
              <w:rPr>
                <w:rFonts w:cstheme="minorHAnsi"/>
                <w:b/>
                <w:bCs/>
              </w:rPr>
              <w:t>CK-</w:t>
            </w:r>
            <w:r w:rsidR="00A30D60" w:rsidRPr="00331FBC">
              <w:rPr>
                <w:rFonts w:cstheme="minorHAnsi"/>
                <w:b/>
                <w:bCs/>
              </w:rPr>
              <w:t>07</w:t>
            </w:r>
          </w:p>
        </w:tc>
        <w:tc>
          <w:tcPr>
            <w:tcW w:w="1264" w:type="dxa"/>
          </w:tcPr>
          <w:p w14:paraId="6383D766" w14:textId="67EF5EBE" w:rsidR="00BB565E" w:rsidRPr="00331FBC" w:rsidRDefault="00A30D60" w:rsidP="00AF394E">
            <w:pPr>
              <w:rPr>
                <w:rFonts w:cstheme="minorHAnsi"/>
                <w:b/>
                <w:bCs/>
              </w:rPr>
            </w:pPr>
            <w:r w:rsidRPr="00331FBC">
              <w:rPr>
                <w:rFonts w:cstheme="minorHAnsi"/>
                <w:b/>
                <w:bCs/>
              </w:rPr>
              <w:t>Maria Slough SU 0.3</w:t>
            </w:r>
          </w:p>
        </w:tc>
        <w:tc>
          <w:tcPr>
            <w:tcW w:w="1489" w:type="dxa"/>
            <w:shd w:val="clear" w:color="auto" w:fill="FF0000"/>
          </w:tcPr>
          <w:p w14:paraId="53EB490F" w14:textId="77777777" w:rsidR="00BB565E" w:rsidRPr="005030A8" w:rsidRDefault="00BB565E" w:rsidP="00AF394E">
            <w:pPr>
              <w:rPr>
                <w:rFonts w:cstheme="minorHAnsi"/>
                <w:b/>
                <w:bCs/>
              </w:rPr>
            </w:pPr>
            <w:r>
              <w:rPr>
                <w:rFonts w:cstheme="minorHAnsi"/>
                <w:b/>
                <w:bCs/>
              </w:rPr>
              <w:t>RED</w:t>
            </w:r>
            <w:r w:rsidRPr="005030A8">
              <w:rPr>
                <w:rFonts w:cstheme="minorHAnsi"/>
                <w:b/>
                <w:bCs/>
              </w:rPr>
              <w:t xml:space="preserve">, </w:t>
            </w:r>
          </w:p>
          <w:p w14:paraId="045E9899" w14:textId="6A5C0E76" w:rsidR="00BB565E" w:rsidRPr="005030A8" w:rsidRDefault="004E08BB" w:rsidP="00AF394E">
            <w:pPr>
              <w:rPr>
                <w:rFonts w:cstheme="minorHAnsi"/>
                <w:b/>
                <w:bCs/>
              </w:rPr>
            </w:pPr>
            <w:r>
              <w:rPr>
                <w:rFonts w:cstheme="minorHAnsi"/>
                <w:b/>
                <w:bCs/>
              </w:rPr>
              <w:t>MEDIUM</w:t>
            </w:r>
          </w:p>
        </w:tc>
        <w:tc>
          <w:tcPr>
            <w:tcW w:w="6340" w:type="dxa"/>
          </w:tcPr>
          <w:p w14:paraId="3C10D862" w14:textId="3319F958" w:rsidR="00BB565E" w:rsidRPr="00331FBC" w:rsidRDefault="00BB565E" w:rsidP="00AF394E">
            <w:pPr>
              <w:rPr>
                <w:rFonts w:cstheme="minorHAnsi"/>
              </w:rPr>
            </w:pPr>
            <w:r w:rsidRPr="00331FBC">
              <w:rPr>
                <w:rFonts w:cstheme="minorHAnsi"/>
              </w:rPr>
              <w:t xml:space="preserve">The recent year’s status (2023) is designated </w:t>
            </w:r>
            <w:r w:rsidRPr="00331FBC">
              <w:rPr>
                <w:rFonts w:cstheme="minorHAnsi"/>
                <w:i/>
                <w:iCs/>
              </w:rPr>
              <w:t xml:space="preserve">Red with a </w:t>
            </w:r>
            <w:r w:rsidR="004E08BB" w:rsidRPr="00331FBC">
              <w:rPr>
                <w:rFonts w:cstheme="minorHAnsi"/>
                <w:i/>
                <w:iCs/>
              </w:rPr>
              <w:t xml:space="preserve">medium </w:t>
            </w:r>
            <w:r w:rsidRPr="00331FBC">
              <w:rPr>
                <w:rFonts w:cstheme="minorHAnsi"/>
              </w:rPr>
              <w:t xml:space="preserve">confidence based on the algorithm. The data could be assessed as </w:t>
            </w:r>
            <w:r w:rsidR="000A28F4" w:rsidRPr="00331FBC">
              <w:rPr>
                <w:rFonts w:cstheme="minorHAnsi"/>
              </w:rPr>
              <w:t>Relative Index</w:t>
            </w:r>
            <w:r w:rsidRPr="00331FBC">
              <w:rPr>
                <w:rFonts w:cstheme="minorHAnsi"/>
              </w:rPr>
              <w:t xml:space="preserve">. The recent generational average is </w:t>
            </w:r>
            <w:r w:rsidR="00BD7509" w:rsidRPr="00331FBC">
              <w:rPr>
                <w:rFonts w:cstheme="minorHAnsi"/>
              </w:rPr>
              <w:t xml:space="preserve">38 </w:t>
            </w:r>
            <w:r w:rsidRPr="00331FBC">
              <w:rPr>
                <w:rFonts w:cstheme="minorHAnsi"/>
              </w:rPr>
              <w:t xml:space="preserve">spawners, and is below the </w:t>
            </w:r>
            <w:r w:rsidR="00DC0F95" w:rsidRPr="00331FBC">
              <w:rPr>
                <w:rFonts w:cstheme="minorHAnsi"/>
              </w:rPr>
              <w:t>long term average</w:t>
            </w:r>
            <w:r w:rsidRPr="00331FBC">
              <w:rPr>
                <w:rFonts w:cstheme="minorHAnsi"/>
              </w:rPr>
              <w:t xml:space="preserve"> (Node </w:t>
            </w:r>
            <w:r w:rsidR="00EF4D06" w:rsidRPr="00331FBC">
              <w:rPr>
                <w:rFonts w:cstheme="minorHAnsi"/>
              </w:rPr>
              <w:t>17</w:t>
            </w:r>
            <w:r w:rsidRPr="00331FBC">
              <w:rPr>
                <w:rFonts w:cstheme="minorHAnsi"/>
              </w:rPr>
              <w:t xml:space="preserve">; Figure </w:t>
            </w:r>
            <w:r w:rsidR="004B3B7A" w:rsidRPr="00331FBC">
              <w:rPr>
                <w:rFonts w:cstheme="minorHAnsi"/>
              </w:rPr>
              <w:t>2</w:t>
            </w:r>
            <w:r w:rsidRPr="00331FBC">
              <w:rPr>
                <w:rFonts w:cstheme="minorHAnsi"/>
              </w:rPr>
              <w:t xml:space="preserve">, Table 4). This </w:t>
            </w:r>
            <w:r w:rsidRPr="00331FBC">
              <w:rPr>
                <w:rFonts w:cstheme="minorHAnsi"/>
                <w:i/>
                <w:iCs/>
              </w:rPr>
              <w:t xml:space="preserve">Red </w:t>
            </w:r>
            <w:r w:rsidRPr="00331FBC">
              <w:rPr>
                <w:rFonts w:cstheme="minorHAnsi"/>
              </w:rPr>
              <w:t xml:space="preserve">status has been consistent throughout the status time series from </w:t>
            </w:r>
            <w:r w:rsidR="00512A9F" w:rsidRPr="00331FBC">
              <w:rPr>
                <w:rFonts w:cstheme="minorHAnsi"/>
              </w:rPr>
              <w:t>2017</w:t>
            </w:r>
            <w:r w:rsidRPr="00331FBC">
              <w:rPr>
                <w:rFonts w:cstheme="minorHAnsi"/>
              </w:rPr>
              <w:t xml:space="preserve"> to 2023 (Figure 1). </w:t>
            </w:r>
          </w:p>
        </w:tc>
      </w:tr>
      <w:tr w:rsidR="00BB565E" w:rsidRPr="005030A8" w14:paraId="1EE4A953" w14:textId="77777777" w:rsidTr="00391166">
        <w:tc>
          <w:tcPr>
            <w:tcW w:w="712" w:type="dxa"/>
          </w:tcPr>
          <w:p w14:paraId="4C0653A3" w14:textId="26D68195" w:rsidR="00BB565E" w:rsidRPr="00331FBC" w:rsidRDefault="00BB565E" w:rsidP="00AF394E">
            <w:pPr>
              <w:rPr>
                <w:rFonts w:cstheme="minorHAnsi"/>
                <w:b/>
                <w:bCs/>
              </w:rPr>
            </w:pPr>
            <w:r w:rsidRPr="00331FBC">
              <w:rPr>
                <w:rFonts w:cstheme="minorHAnsi"/>
                <w:b/>
                <w:bCs/>
              </w:rPr>
              <w:t>CK-1</w:t>
            </w:r>
            <w:r w:rsidR="00A30D60" w:rsidRPr="00331FBC">
              <w:rPr>
                <w:rFonts w:cstheme="minorHAnsi"/>
                <w:b/>
                <w:bCs/>
              </w:rPr>
              <w:t>3</w:t>
            </w:r>
          </w:p>
        </w:tc>
        <w:tc>
          <w:tcPr>
            <w:tcW w:w="1264" w:type="dxa"/>
          </w:tcPr>
          <w:p w14:paraId="29C35F12" w14:textId="5821B8B5" w:rsidR="00BB565E" w:rsidRPr="00331FBC" w:rsidRDefault="00A30D60" w:rsidP="00AF394E">
            <w:pPr>
              <w:rPr>
                <w:rFonts w:cstheme="minorHAnsi"/>
                <w:b/>
                <w:bCs/>
              </w:rPr>
            </w:pPr>
            <w:r w:rsidRPr="00331FBC">
              <w:rPr>
                <w:rFonts w:ascii="Calibri" w:hAnsi="Calibri" w:cs="Calibri"/>
                <w:b/>
                <w:bCs/>
              </w:rPr>
              <w:t>South Thompson SU 0.3</w:t>
            </w:r>
          </w:p>
        </w:tc>
        <w:tc>
          <w:tcPr>
            <w:tcW w:w="1489" w:type="dxa"/>
            <w:shd w:val="clear" w:color="auto" w:fill="70AD47" w:themeFill="accent6"/>
          </w:tcPr>
          <w:p w14:paraId="7CF471F1" w14:textId="77777777" w:rsidR="00BB565E" w:rsidRDefault="00C827FF" w:rsidP="00AF394E">
            <w:pPr>
              <w:rPr>
                <w:rFonts w:cstheme="minorHAnsi"/>
                <w:b/>
                <w:bCs/>
              </w:rPr>
            </w:pPr>
            <w:r>
              <w:rPr>
                <w:rFonts w:cstheme="minorHAnsi"/>
                <w:b/>
                <w:bCs/>
              </w:rPr>
              <w:t>GREEN,</w:t>
            </w:r>
          </w:p>
          <w:p w14:paraId="4722FA9F" w14:textId="5D367205" w:rsidR="00C827FF" w:rsidRDefault="00C827FF" w:rsidP="00AF394E">
            <w:pPr>
              <w:rPr>
                <w:rFonts w:cstheme="minorHAnsi"/>
                <w:b/>
                <w:bCs/>
              </w:rPr>
            </w:pPr>
            <w:r>
              <w:rPr>
                <w:rFonts w:cstheme="minorHAnsi"/>
                <w:b/>
                <w:bCs/>
              </w:rPr>
              <w:t>LOW</w:t>
            </w:r>
          </w:p>
        </w:tc>
        <w:tc>
          <w:tcPr>
            <w:tcW w:w="6340" w:type="dxa"/>
          </w:tcPr>
          <w:p w14:paraId="23F591BC" w14:textId="609C5C9F" w:rsidR="00BB565E" w:rsidRPr="00331FBC" w:rsidRDefault="00E40ADB" w:rsidP="00AF394E">
            <w:pPr>
              <w:rPr>
                <w:rFonts w:cstheme="minorHAnsi"/>
              </w:rPr>
            </w:pPr>
            <w:r w:rsidRPr="00331FBC">
              <w:rPr>
                <w:rFonts w:cstheme="minorHAnsi"/>
              </w:rPr>
              <w:t xml:space="preserve">The recent year’s status (2023) is designated </w:t>
            </w:r>
            <w:r w:rsidR="00391166" w:rsidRPr="00331FBC">
              <w:rPr>
                <w:rFonts w:cstheme="minorHAnsi"/>
                <w:i/>
                <w:iCs/>
              </w:rPr>
              <w:t>Green</w:t>
            </w:r>
            <w:r w:rsidRPr="00331FBC">
              <w:rPr>
                <w:rFonts w:cstheme="minorHAnsi"/>
                <w:i/>
                <w:iCs/>
              </w:rPr>
              <w:t xml:space="preserve"> with a </w:t>
            </w:r>
            <w:r w:rsidR="00391166" w:rsidRPr="00331FBC">
              <w:rPr>
                <w:rFonts w:cstheme="minorHAnsi"/>
                <w:i/>
                <w:iCs/>
              </w:rPr>
              <w:t xml:space="preserve">low </w:t>
            </w:r>
            <w:r w:rsidRPr="00331FBC">
              <w:rPr>
                <w:rFonts w:cstheme="minorHAnsi"/>
              </w:rPr>
              <w:t xml:space="preserve">confidence based on the algorithm. The data could be assessed as Relative Index. The recent generational average is </w:t>
            </w:r>
            <w:r w:rsidR="00AD5508" w:rsidRPr="00331FBC">
              <w:rPr>
                <w:rFonts w:cstheme="minorHAnsi"/>
              </w:rPr>
              <w:t>200</w:t>
            </w:r>
            <w:r w:rsidR="00406E72" w:rsidRPr="00331FBC">
              <w:rPr>
                <w:rFonts w:cstheme="minorHAnsi"/>
              </w:rPr>
              <w:t>,</w:t>
            </w:r>
            <w:r w:rsidR="00AD5508" w:rsidRPr="00331FBC">
              <w:rPr>
                <w:rFonts w:cstheme="minorHAnsi"/>
              </w:rPr>
              <w:t>125</w:t>
            </w:r>
            <w:r w:rsidRPr="00331FBC">
              <w:rPr>
                <w:rFonts w:cstheme="minorHAnsi"/>
              </w:rPr>
              <w:t xml:space="preserve"> spawners, and is </w:t>
            </w:r>
            <w:r w:rsidR="00B4010D" w:rsidRPr="00331FBC">
              <w:rPr>
                <w:rFonts w:cstheme="minorHAnsi"/>
              </w:rPr>
              <w:t xml:space="preserve">above </w:t>
            </w:r>
            <w:r w:rsidR="00E33D2C" w:rsidRPr="00331FBC">
              <w:rPr>
                <w:rFonts w:cstheme="minorHAnsi"/>
              </w:rPr>
              <w:t>233% of the long term average</w:t>
            </w:r>
            <w:r w:rsidRPr="00331FBC">
              <w:rPr>
                <w:rFonts w:cstheme="minorHAnsi"/>
              </w:rPr>
              <w:t xml:space="preserve"> (Node </w:t>
            </w:r>
            <w:r w:rsidR="00C827FF" w:rsidRPr="00331FBC">
              <w:rPr>
                <w:rFonts w:cstheme="minorHAnsi"/>
              </w:rPr>
              <w:t>64</w:t>
            </w:r>
            <w:r w:rsidRPr="00331FBC">
              <w:rPr>
                <w:rFonts w:cstheme="minorHAnsi"/>
              </w:rPr>
              <w:t xml:space="preserve">; Figure </w:t>
            </w:r>
            <w:r w:rsidR="003067CE" w:rsidRPr="00331FBC">
              <w:rPr>
                <w:rFonts w:cstheme="minorHAnsi"/>
              </w:rPr>
              <w:t>4</w:t>
            </w:r>
            <w:r w:rsidRPr="00331FBC">
              <w:rPr>
                <w:rFonts w:cstheme="minorHAnsi"/>
              </w:rPr>
              <w:t xml:space="preserve">, Table </w:t>
            </w:r>
            <w:r w:rsidR="00C827FF" w:rsidRPr="00331FBC">
              <w:rPr>
                <w:rFonts w:cstheme="minorHAnsi"/>
              </w:rPr>
              <w:t>5</w:t>
            </w:r>
            <w:r w:rsidRPr="00331FBC">
              <w:rPr>
                <w:rFonts w:cstheme="minorHAnsi"/>
              </w:rPr>
              <w:t xml:space="preserve">). This </w:t>
            </w:r>
            <w:r w:rsidR="00235BCD" w:rsidRPr="00331FBC">
              <w:rPr>
                <w:rFonts w:cstheme="minorHAnsi"/>
                <w:i/>
                <w:iCs/>
              </w:rPr>
              <w:t>Green</w:t>
            </w:r>
            <w:r w:rsidRPr="00331FBC">
              <w:rPr>
                <w:rFonts w:cstheme="minorHAnsi"/>
                <w:i/>
                <w:iCs/>
              </w:rPr>
              <w:t xml:space="preserve"> </w:t>
            </w:r>
            <w:r w:rsidRPr="00331FBC">
              <w:rPr>
                <w:rFonts w:cstheme="minorHAnsi"/>
              </w:rPr>
              <w:t>status has been consistent throughout the status time series from</w:t>
            </w:r>
            <w:r w:rsidR="00EA2BD8" w:rsidRPr="00331FBC">
              <w:rPr>
                <w:rFonts w:cstheme="minorHAnsi"/>
              </w:rPr>
              <w:t xml:space="preserve"> 1998 </w:t>
            </w:r>
            <w:r w:rsidRPr="00331FBC">
              <w:rPr>
                <w:rFonts w:cstheme="minorHAnsi"/>
              </w:rPr>
              <w:t xml:space="preserve">to 2023 (Figure </w:t>
            </w:r>
            <w:r w:rsidR="003067CE" w:rsidRPr="00331FBC">
              <w:rPr>
                <w:rFonts w:cstheme="minorHAnsi"/>
              </w:rPr>
              <w:t>3</w:t>
            </w:r>
            <w:r w:rsidRPr="00331FBC">
              <w:rPr>
                <w:rFonts w:cstheme="minorHAnsi"/>
              </w:rPr>
              <w:t xml:space="preserve">). The 2023 WSP rapid status of </w:t>
            </w:r>
            <w:r w:rsidR="0013075A">
              <w:rPr>
                <w:rFonts w:cstheme="minorHAnsi"/>
              </w:rPr>
              <w:t>Green</w:t>
            </w:r>
            <w:r w:rsidRPr="00331FBC">
              <w:rPr>
                <w:rFonts w:cstheme="minorHAnsi"/>
                <w:i/>
                <w:iCs/>
              </w:rPr>
              <w:t xml:space="preserve"> </w:t>
            </w:r>
            <w:r w:rsidRPr="00331FBC">
              <w:rPr>
                <w:rFonts w:cstheme="minorHAnsi"/>
              </w:rPr>
              <w:t>matches the WSP integrated status from 2012 (DFO 2020).</w:t>
            </w:r>
          </w:p>
        </w:tc>
      </w:tr>
      <w:tr w:rsidR="00A30D60" w:rsidRPr="005030A8" w14:paraId="4D7E0C15" w14:textId="77777777" w:rsidTr="00E34601">
        <w:tc>
          <w:tcPr>
            <w:tcW w:w="712" w:type="dxa"/>
          </w:tcPr>
          <w:p w14:paraId="39DEE9C6" w14:textId="4B51F795" w:rsidR="00A30D60" w:rsidRPr="00331FBC" w:rsidRDefault="00A30D60" w:rsidP="00AF394E">
            <w:pPr>
              <w:rPr>
                <w:rFonts w:cstheme="minorHAnsi"/>
                <w:b/>
                <w:bCs/>
              </w:rPr>
            </w:pPr>
            <w:r w:rsidRPr="00331FBC">
              <w:rPr>
                <w:rFonts w:cstheme="minorHAnsi"/>
                <w:b/>
                <w:bCs/>
              </w:rPr>
              <w:t>CK-15</w:t>
            </w:r>
          </w:p>
        </w:tc>
        <w:tc>
          <w:tcPr>
            <w:tcW w:w="1264" w:type="dxa"/>
          </w:tcPr>
          <w:p w14:paraId="37BB2BBE" w14:textId="7C05472A" w:rsidR="00A30D60" w:rsidRPr="00331FBC" w:rsidRDefault="00A30D60" w:rsidP="00AF394E">
            <w:pPr>
              <w:rPr>
                <w:rFonts w:ascii="Calibri" w:hAnsi="Calibri" w:cs="Calibri"/>
                <w:b/>
                <w:bCs/>
              </w:rPr>
            </w:pPr>
            <w:r w:rsidRPr="00331FBC">
              <w:rPr>
                <w:rFonts w:ascii="Calibri" w:hAnsi="Calibri" w:cs="Calibri"/>
                <w:b/>
                <w:bCs/>
              </w:rPr>
              <w:t>Shuswap River SU 0.3</w:t>
            </w:r>
          </w:p>
        </w:tc>
        <w:tc>
          <w:tcPr>
            <w:tcW w:w="1489" w:type="dxa"/>
            <w:shd w:val="clear" w:color="auto" w:fill="70AD47" w:themeFill="accent6"/>
          </w:tcPr>
          <w:p w14:paraId="3FEC9D0A" w14:textId="77777777" w:rsidR="00A30D60" w:rsidRDefault="00E34601" w:rsidP="00AF394E">
            <w:pPr>
              <w:rPr>
                <w:rFonts w:cstheme="minorHAnsi"/>
                <w:b/>
                <w:bCs/>
              </w:rPr>
            </w:pPr>
            <w:r>
              <w:rPr>
                <w:rFonts w:cstheme="minorHAnsi"/>
                <w:b/>
                <w:bCs/>
              </w:rPr>
              <w:t>GREEN,</w:t>
            </w:r>
          </w:p>
          <w:p w14:paraId="2289F78F" w14:textId="198783D9" w:rsidR="00E34601" w:rsidRDefault="00C0052E" w:rsidP="00AF394E">
            <w:pPr>
              <w:rPr>
                <w:rFonts w:cstheme="minorHAnsi"/>
                <w:b/>
                <w:bCs/>
              </w:rPr>
            </w:pPr>
            <w:r>
              <w:rPr>
                <w:rFonts w:cstheme="minorHAnsi"/>
                <w:b/>
                <w:bCs/>
              </w:rPr>
              <w:t>HIGH</w:t>
            </w:r>
          </w:p>
        </w:tc>
        <w:tc>
          <w:tcPr>
            <w:tcW w:w="6340" w:type="dxa"/>
          </w:tcPr>
          <w:p w14:paraId="21EAF321" w14:textId="1FA90B0F" w:rsidR="00A30D60" w:rsidRPr="00331FBC" w:rsidRDefault="00C0052E" w:rsidP="00AF394E">
            <w:pPr>
              <w:rPr>
                <w:rFonts w:cstheme="minorHAnsi"/>
              </w:rPr>
            </w:pPr>
            <w:r w:rsidRPr="00331FBC">
              <w:rPr>
                <w:rFonts w:cstheme="minorHAnsi"/>
              </w:rPr>
              <w:t xml:space="preserve">The recent year’s status (2023) is designated </w:t>
            </w:r>
            <w:r w:rsidRPr="00331FBC">
              <w:rPr>
                <w:rFonts w:cstheme="minorHAnsi"/>
                <w:i/>
                <w:iCs/>
              </w:rPr>
              <w:t xml:space="preserve">Green with a high </w:t>
            </w:r>
            <w:r w:rsidRPr="00331FBC">
              <w:rPr>
                <w:rFonts w:cstheme="minorHAnsi"/>
              </w:rPr>
              <w:t xml:space="preserve">confidence based on the algorithm. The data could be assessed as </w:t>
            </w:r>
            <w:r w:rsidR="00CA4833" w:rsidRPr="00331FBC">
              <w:rPr>
                <w:rFonts w:cstheme="minorHAnsi"/>
              </w:rPr>
              <w:t>Absolute Abundance</w:t>
            </w:r>
            <w:r w:rsidRPr="00331FBC">
              <w:rPr>
                <w:rFonts w:cstheme="minorHAnsi"/>
              </w:rPr>
              <w:t xml:space="preserve">. The recent generational average is </w:t>
            </w:r>
            <w:r w:rsidR="002E07A3" w:rsidRPr="00331FBC">
              <w:rPr>
                <w:rFonts w:cstheme="minorHAnsi"/>
              </w:rPr>
              <w:t>34</w:t>
            </w:r>
            <w:r w:rsidR="00E72A8F">
              <w:rPr>
                <w:rFonts w:cstheme="minorHAnsi"/>
              </w:rPr>
              <w:t>,</w:t>
            </w:r>
            <w:r w:rsidR="002E07A3" w:rsidRPr="00331FBC">
              <w:rPr>
                <w:rFonts w:cstheme="minorHAnsi"/>
              </w:rPr>
              <w:t>87</w:t>
            </w:r>
            <w:r w:rsidR="00383839">
              <w:rPr>
                <w:rFonts w:cstheme="minorHAnsi"/>
              </w:rPr>
              <w:t>9</w:t>
            </w:r>
            <w:r w:rsidRPr="00331FBC">
              <w:rPr>
                <w:rFonts w:cstheme="minorHAnsi"/>
              </w:rPr>
              <w:t xml:space="preserve"> spawners, and </w:t>
            </w:r>
            <w:r w:rsidR="0090469F" w:rsidRPr="00331FBC">
              <w:rPr>
                <w:rFonts w:cstheme="minorHAnsi"/>
              </w:rPr>
              <w:t>above the relative abundance upper benchmark</w:t>
            </w:r>
            <w:r w:rsidRPr="00331FBC">
              <w:rPr>
                <w:rFonts w:cstheme="minorHAnsi"/>
              </w:rPr>
              <w:t xml:space="preserve"> (Node </w:t>
            </w:r>
            <w:r w:rsidR="00CA4833" w:rsidRPr="00331FBC">
              <w:rPr>
                <w:rFonts w:cstheme="minorHAnsi"/>
              </w:rPr>
              <w:t>36</w:t>
            </w:r>
            <w:r w:rsidRPr="00331FBC">
              <w:rPr>
                <w:rFonts w:cstheme="minorHAnsi"/>
              </w:rPr>
              <w:t xml:space="preserve">; Figure </w:t>
            </w:r>
            <w:r w:rsidR="00CD3562" w:rsidRPr="00331FBC">
              <w:rPr>
                <w:rFonts w:cstheme="minorHAnsi"/>
              </w:rPr>
              <w:t>6</w:t>
            </w:r>
            <w:r w:rsidRPr="00331FBC">
              <w:rPr>
                <w:rFonts w:cstheme="minorHAnsi"/>
              </w:rPr>
              <w:t xml:space="preserve">, Table </w:t>
            </w:r>
            <w:r w:rsidR="00CA4833" w:rsidRPr="00331FBC">
              <w:rPr>
                <w:rFonts w:cstheme="minorHAnsi"/>
              </w:rPr>
              <w:t>6</w:t>
            </w:r>
            <w:r w:rsidRPr="00331FBC">
              <w:rPr>
                <w:rFonts w:cstheme="minorHAnsi"/>
              </w:rPr>
              <w:t xml:space="preserve">). This </w:t>
            </w:r>
            <w:r w:rsidR="00235BCD" w:rsidRPr="00331FBC">
              <w:rPr>
                <w:rFonts w:cstheme="minorHAnsi"/>
                <w:i/>
                <w:iCs/>
              </w:rPr>
              <w:t>Green</w:t>
            </w:r>
            <w:r w:rsidRPr="00331FBC">
              <w:rPr>
                <w:rFonts w:cstheme="minorHAnsi"/>
                <w:i/>
                <w:iCs/>
              </w:rPr>
              <w:t xml:space="preserve"> </w:t>
            </w:r>
            <w:r w:rsidRPr="00331FBC">
              <w:rPr>
                <w:rFonts w:cstheme="minorHAnsi"/>
              </w:rPr>
              <w:t xml:space="preserve">status has </w:t>
            </w:r>
            <w:r w:rsidR="00235BCD" w:rsidRPr="00331FBC">
              <w:rPr>
                <w:rFonts w:cstheme="minorHAnsi"/>
              </w:rPr>
              <w:t xml:space="preserve">changed from </w:t>
            </w:r>
            <w:r w:rsidR="00364B33" w:rsidRPr="00331FBC">
              <w:rPr>
                <w:rFonts w:cstheme="minorHAnsi"/>
              </w:rPr>
              <w:t xml:space="preserve">the </w:t>
            </w:r>
            <w:r w:rsidR="00235BCD" w:rsidRPr="00331FBC">
              <w:rPr>
                <w:rFonts w:cstheme="minorHAnsi"/>
                <w:i/>
                <w:iCs/>
              </w:rPr>
              <w:t>Amber</w:t>
            </w:r>
            <w:r w:rsidRPr="00331FBC">
              <w:rPr>
                <w:rFonts w:cstheme="minorHAnsi"/>
              </w:rPr>
              <w:t xml:space="preserve"> status time series from </w:t>
            </w:r>
            <w:r w:rsidR="00364B33" w:rsidRPr="00331FBC">
              <w:rPr>
                <w:rFonts w:cstheme="minorHAnsi"/>
              </w:rPr>
              <w:t>2012</w:t>
            </w:r>
            <w:r w:rsidRPr="00331FBC">
              <w:rPr>
                <w:rFonts w:cstheme="minorHAnsi"/>
              </w:rPr>
              <w:t xml:space="preserve"> to 202</w:t>
            </w:r>
            <w:r w:rsidR="00364B33" w:rsidRPr="00331FBC">
              <w:rPr>
                <w:rFonts w:cstheme="minorHAnsi"/>
              </w:rPr>
              <w:t>2</w:t>
            </w:r>
            <w:r w:rsidRPr="00331FBC">
              <w:rPr>
                <w:rFonts w:cstheme="minorHAnsi"/>
              </w:rPr>
              <w:t xml:space="preserve"> (Figure </w:t>
            </w:r>
            <w:r w:rsidR="008A49B9">
              <w:rPr>
                <w:rFonts w:cstheme="minorHAnsi"/>
              </w:rPr>
              <w:t>5</w:t>
            </w:r>
            <w:r w:rsidRPr="00331FBC">
              <w:rPr>
                <w:rFonts w:cstheme="minorHAnsi"/>
              </w:rPr>
              <w:t xml:space="preserve">). </w:t>
            </w:r>
          </w:p>
        </w:tc>
      </w:tr>
    </w:tbl>
    <w:p w14:paraId="45408854" w14:textId="77777777" w:rsidR="00BB565E" w:rsidRDefault="00BB565E" w:rsidP="00BB565E">
      <w:pPr>
        <w:rPr>
          <w:rFonts w:cstheme="minorHAnsi"/>
          <w:b/>
          <w:bCs/>
        </w:rPr>
      </w:pPr>
      <w:r w:rsidRPr="005030A8">
        <w:rPr>
          <w:rFonts w:cstheme="minorHAnsi"/>
          <w:b/>
          <w:bCs/>
        </w:rPr>
        <w:br w:type="page"/>
      </w:r>
    </w:p>
    <w:p w14:paraId="57BADAAD" w14:textId="77777777" w:rsidR="00BB565E" w:rsidRPr="005030A8" w:rsidRDefault="00BB565E" w:rsidP="00BB565E">
      <w:pPr>
        <w:rPr>
          <w:rFonts w:cstheme="minorHAnsi"/>
          <w:b/>
          <w:bCs/>
        </w:rPr>
      </w:pPr>
    </w:p>
    <w:p w14:paraId="366408B9" w14:textId="4A91C71F" w:rsidR="00BB565E" w:rsidRDefault="00BB565E" w:rsidP="00BB565E">
      <w:pPr>
        <w:pStyle w:val="Heading2"/>
      </w:pPr>
      <w:r>
        <w:t>CK-0</w:t>
      </w:r>
      <w:r w:rsidR="00E0176C">
        <w:t>7</w:t>
      </w:r>
      <w:r>
        <w:t xml:space="preserve"> </w:t>
      </w:r>
      <w:r w:rsidR="00E0176C">
        <w:t>Mariah Slough SU 0.3</w:t>
      </w:r>
    </w:p>
    <w:p w14:paraId="7E51EEC0" w14:textId="77777777" w:rsidR="00E0176C" w:rsidRPr="00E0176C" w:rsidRDefault="00E0176C" w:rsidP="00E0176C"/>
    <w:p w14:paraId="36AF6DEF" w14:textId="3308F754" w:rsidR="00BB565E" w:rsidRDefault="00293D89" w:rsidP="00BB565E">
      <w:pPr>
        <w:pStyle w:val="NormalWeb"/>
      </w:pPr>
      <w:r>
        <w:rPr>
          <w:noProof/>
        </w:rPr>
        <w:drawing>
          <wp:inline distT="0" distB="0" distL="0" distR="0" wp14:anchorId="33F6D700" wp14:editId="6AC2182B">
            <wp:extent cx="5943600" cy="6338570"/>
            <wp:effectExtent l="0" t="0" r="0" b="5080"/>
            <wp:docPr id="852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6338570"/>
                    </a:xfrm>
                    <a:prstGeom prst="rect">
                      <a:avLst/>
                    </a:prstGeom>
                    <a:noFill/>
                    <a:ln>
                      <a:noFill/>
                    </a:ln>
                  </pic:spPr>
                </pic:pic>
              </a:graphicData>
            </a:graphic>
          </wp:inline>
        </w:drawing>
      </w:r>
    </w:p>
    <w:p w14:paraId="031943AB" w14:textId="25344163" w:rsidR="00BB565E" w:rsidRDefault="00BB565E" w:rsidP="00BB565E">
      <w:r>
        <w:rPr>
          <w:b/>
          <w:bCs/>
        </w:rPr>
        <w:t>F</w:t>
      </w:r>
      <w:r w:rsidRPr="00644CC7">
        <w:rPr>
          <w:b/>
          <w:bCs/>
        </w:rPr>
        <w:t xml:space="preserve">igure </w:t>
      </w:r>
      <w:r>
        <w:rPr>
          <w:b/>
          <w:bCs/>
        </w:rPr>
        <w:t>1</w:t>
      </w:r>
      <w:r w:rsidRPr="00644CC7">
        <w:rPr>
          <w:b/>
          <w:bCs/>
        </w:rPr>
        <w:t>:</w:t>
      </w:r>
      <w:r>
        <w:rPr>
          <w:b/>
          <w:bCs/>
        </w:rPr>
        <w:t xml:space="preserve"> Metrics and Status for Spring S</w:t>
      </w:r>
      <w:r w:rsidR="00500AE2">
        <w:rPr>
          <w:b/>
          <w:bCs/>
        </w:rPr>
        <w:t>U</w:t>
      </w:r>
      <w:r>
        <w:rPr>
          <w:b/>
          <w:bCs/>
        </w:rPr>
        <w:t xml:space="preserve"> </w:t>
      </w:r>
      <w:r w:rsidR="00500AE2">
        <w:rPr>
          <w:b/>
          <w:bCs/>
        </w:rPr>
        <w:t>0</w:t>
      </w:r>
      <w:r>
        <w:rPr>
          <w:b/>
          <w:bCs/>
        </w:rPr>
        <w:t>.3 (CK-0</w:t>
      </w:r>
      <w:r w:rsidR="00392191">
        <w:rPr>
          <w:b/>
          <w:bCs/>
        </w:rPr>
        <w:t>7</w:t>
      </w:r>
      <w:r>
        <w:rPr>
          <w:b/>
          <w:bCs/>
        </w:rPr>
        <w:t>).</w:t>
      </w:r>
      <w:r>
        <w:t xml:space="preserve"> Panels on top show the four standard WSP metrics, calculated based on the available time series of spawner abundances. Bottom panel summarizes the status for each individual metric and shows the resulting WSP rapid status for the CU with a confidence rating. If integrated WSP status assessments have been completed for this CU, they </w:t>
      </w:r>
      <w:r>
        <w:lastRenderedPageBreak/>
        <w:t>are shown on the last row (</w:t>
      </w:r>
      <w:proofErr w:type="spellStart"/>
      <w:r>
        <w:t>IntStatus</w:t>
      </w:r>
      <w:proofErr w:type="spellEnd"/>
      <w:r>
        <w:t>). Note that metric benchmarks may differ from algorithm thresholds, since thresholds approximate the status determination process from past WSP integrated status assessments (see Figure 2 and Table 4).</w:t>
      </w:r>
    </w:p>
    <w:p w14:paraId="7B45A26D" w14:textId="2B4A8832" w:rsidR="00BB565E" w:rsidRDefault="00896D15" w:rsidP="00BB565E">
      <w:r>
        <w:rPr>
          <w:noProof/>
          <w14:ligatures w14:val="standardContextual"/>
        </w:rPr>
        <w:drawing>
          <wp:inline distT="0" distB="0" distL="0" distR="0" wp14:anchorId="23CC8DC5" wp14:editId="0E274DB3">
            <wp:extent cx="5943600" cy="3343275"/>
            <wp:effectExtent l="0" t="0" r="0" b="9525"/>
            <wp:docPr id="15689049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04969"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3343275"/>
                    </a:xfrm>
                    <a:prstGeom prst="rect">
                      <a:avLst/>
                    </a:prstGeom>
                  </pic:spPr>
                </pic:pic>
              </a:graphicData>
            </a:graphic>
          </wp:inline>
        </w:drawing>
      </w:r>
    </w:p>
    <w:p w14:paraId="39752F5A" w14:textId="77777777" w:rsidR="00BB565E" w:rsidRDefault="00BB565E" w:rsidP="00BB565E"/>
    <w:p w14:paraId="5FA674EC" w14:textId="240DB9D7" w:rsidR="00BB565E" w:rsidRPr="00707888" w:rsidRDefault="00BB565E" w:rsidP="00BB565E">
      <w:r>
        <w:rPr>
          <w:b/>
          <w:bCs/>
        </w:rPr>
        <w:t xml:space="preserve">Figure 2. </w:t>
      </w:r>
      <w:r w:rsidRPr="00F72B82">
        <w:rPr>
          <w:b/>
          <w:bCs/>
        </w:rPr>
        <w:t xml:space="preserve">Algorithm pathway taken to assess status for </w:t>
      </w:r>
      <w:r>
        <w:rPr>
          <w:b/>
          <w:bCs/>
        </w:rPr>
        <w:t xml:space="preserve">the </w:t>
      </w:r>
      <w:r w:rsidR="00E63FCF">
        <w:rPr>
          <w:b/>
          <w:bCs/>
        </w:rPr>
        <w:t xml:space="preserve">Maria Slough SU </w:t>
      </w:r>
      <w:r w:rsidR="006515A5">
        <w:rPr>
          <w:b/>
          <w:bCs/>
        </w:rPr>
        <w:t>0.3</w:t>
      </w:r>
      <w:r>
        <w:rPr>
          <w:b/>
          <w:bCs/>
        </w:rPr>
        <w:t xml:space="preserve"> in 2023</w:t>
      </w:r>
      <w:r w:rsidRPr="00F72B82">
        <w:rPr>
          <w:b/>
          <w:bCs/>
        </w:rPr>
        <w:t>.</w:t>
      </w:r>
      <w:r>
        <w:t xml:space="preserve"> The recent generational average falls below </w:t>
      </w:r>
      <w:r w:rsidRPr="00707888">
        <w:t xml:space="preserve">the </w:t>
      </w:r>
      <w:r w:rsidR="002D67BA" w:rsidRPr="00707888">
        <w:rPr>
          <w:i/>
          <w:iCs/>
        </w:rPr>
        <w:t>79% of the long term average</w:t>
      </w:r>
      <w:r w:rsidRPr="00707888">
        <w:t xml:space="preserve"> threshold (node</w:t>
      </w:r>
      <w:r w:rsidR="0093543A" w:rsidRPr="00707888">
        <w:t xml:space="preserve"> </w:t>
      </w:r>
      <w:r w:rsidR="00C37BD6" w:rsidRPr="00707888">
        <w:t xml:space="preserve">8). </w:t>
      </w:r>
      <w:r w:rsidRPr="00707888">
        <w:t xml:space="preserve">Status for this CU is therefore designated as </w:t>
      </w:r>
      <w:r w:rsidRPr="00707888">
        <w:rPr>
          <w:i/>
          <w:iCs/>
        </w:rPr>
        <w:t>Red</w:t>
      </w:r>
      <w:r w:rsidRPr="00707888">
        <w:t xml:space="preserve"> with </w:t>
      </w:r>
      <w:r w:rsidR="0093543A" w:rsidRPr="00707888">
        <w:rPr>
          <w:i/>
          <w:iCs/>
        </w:rPr>
        <w:t xml:space="preserve">Medium </w:t>
      </w:r>
      <w:r w:rsidRPr="00707888">
        <w:t xml:space="preserve">confidence at Node </w:t>
      </w:r>
      <w:r w:rsidR="0093543A" w:rsidRPr="00707888">
        <w:t>17</w:t>
      </w:r>
      <w:r w:rsidRPr="00707888">
        <w:t>.</w:t>
      </w:r>
    </w:p>
    <w:p w14:paraId="0FE06AC9" w14:textId="69A85188" w:rsidR="00BB565E" w:rsidRDefault="00BB565E" w:rsidP="00BB565E">
      <w:r w:rsidRPr="00692AD1">
        <w:rPr>
          <w:b/>
          <w:bCs/>
        </w:rPr>
        <w:t xml:space="preserve">Table </w:t>
      </w:r>
      <w:r>
        <w:rPr>
          <w:b/>
          <w:bCs/>
        </w:rPr>
        <w:t>4</w:t>
      </w:r>
      <w:r w:rsidRPr="00692AD1">
        <w:rPr>
          <w:b/>
          <w:bCs/>
        </w:rPr>
        <w:t>: Decision tree pat</w:t>
      </w:r>
      <w:r>
        <w:rPr>
          <w:b/>
          <w:bCs/>
        </w:rPr>
        <w:t>h</w:t>
      </w:r>
      <w:r w:rsidRPr="00692AD1">
        <w:rPr>
          <w:b/>
          <w:bCs/>
        </w:rPr>
        <w:t xml:space="preserve"> given data and metric values for </w:t>
      </w:r>
      <w:r>
        <w:rPr>
          <w:b/>
          <w:bCs/>
        </w:rPr>
        <w:t xml:space="preserve">the </w:t>
      </w:r>
      <w:r w:rsidR="00520C42">
        <w:rPr>
          <w:b/>
          <w:bCs/>
        </w:rPr>
        <w:t>Maria Slough SU 0.3</w:t>
      </w:r>
      <w:r>
        <w:rPr>
          <w:b/>
          <w:bCs/>
        </w:rPr>
        <w:t xml:space="preserve"> in 2023; this aligns with Figure 2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BB565E" w14:paraId="53F6C8F4" w14:textId="77777777" w:rsidTr="00AF39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2F6D6DD3" w14:textId="77777777" w:rsidR="00BB565E" w:rsidRPr="0047440D" w:rsidRDefault="00BB565E" w:rsidP="00AF394E">
            <w:pPr>
              <w:rPr>
                <w:color w:val="auto"/>
              </w:rPr>
            </w:pPr>
            <w:r w:rsidRPr="0047440D">
              <w:rPr>
                <w:color w:val="auto"/>
              </w:rPr>
              <w:t>Node</w:t>
            </w:r>
          </w:p>
        </w:tc>
        <w:tc>
          <w:tcPr>
            <w:tcW w:w="2160" w:type="dxa"/>
          </w:tcPr>
          <w:p w14:paraId="141AF219" w14:textId="77777777" w:rsidR="00BB565E" w:rsidRPr="0047440D" w:rsidRDefault="00BB565E" w:rsidP="00AF394E">
            <w:pPr>
              <w:cnfStyle w:val="100000000000" w:firstRow="1" w:lastRow="0" w:firstColumn="0" w:lastColumn="0" w:oddVBand="0" w:evenVBand="0" w:oddHBand="0" w:evenHBand="0" w:firstRowFirstColumn="0" w:firstRowLastColumn="0" w:lastRowFirstColumn="0" w:lastRowLastColumn="0"/>
              <w:rPr>
                <w:color w:val="auto"/>
              </w:rPr>
            </w:pPr>
            <w:r w:rsidRPr="0047440D">
              <w:rPr>
                <w:color w:val="auto"/>
              </w:rPr>
              <w:t>Metric</w:t>
            </w:r>
          </w:p>
        </w:tc>
        <w:tc>
          <w:tcPr>
            <w:tcW w:w="1890" w:type="dxa"/>
          </w:tcPr>
          <w:p w14:paraId="68C676A1" w14:textId="77777777" w:rsidR="00BB565E" w:rsidRPr="0047440D" w:rsidRDefault="00BB565E" w:rsidP="00AF394E">
            <w:pPr>
              <w:cnfStyle w:val="100000000000" w:firstRow="1" w:lastRow="0" w:firstColumn="0" w:lastColumn="0" w:oddVBand="0" w:evenVBand="0" w:oddHBand="0" w:evenHBand="0" w:firstRowFirstColumn="0" w:firstRowLastColumn="0" w:lastRowFirstColumn="0" w:lastRowLastColumn="0"/>
              <w:rPr>
                <w:color w:val="auto"/>
              </w:rPr>
            </w:pPr>
            <w:r w:rsidRPr="0047440D">
              <w:rPr>
                <w:color w:val="auto"/>
              </w:rPr>
              <w:t>Metric Threshold</w:t>
            </w:r>
          </w:p>
        </w:tc>
        <w:tc>
          <w:tcPr>
            <w:tcW w:w="2535" w:type="dxa"/>
          </w:tcPr>
          <w:p w14:paraId="20C1FE9E" w14:textId="50FC29FA" w:rsidR="00BB565E" w:rsidRPr="0047440D" w:rsidRDefault="003321AB" w:rsidP="00AF394E">
            <w:pPr>
              <w:cnfStyle w:val="100000000000" w:firstRow="1" w:lastRow="0" w:firstColumn="0" w:lastColumn="0" w:oddVBand="0" w:evenVBand="0" w:oddHBand="0" w:evenHBand="0" w:firstRowFirstColumn="0" w:firstRowLastColumn="0" w:lastRowFirstColumn="0" w:lastRowLastColumn="0"/>
              <w:rPr>
                <w:color w:val="auto"/>
              </w:rPr>
            </w:pPr>
            <w:r>
              <w:rPr>
                <w:color w:val="auto"/>
              </w:rPr>
              <w:t>CUs</w:t>
            </w:r>
            <w:r w:rsidR="00BB565E" w:rsidRPr="0047440D">
              <w:rPr>
                <w:color w:val="auto"/>
              </w:rPr>
              <w:t xml:space="preserve"> Current Value</w:t>
            </w:r>
          </w:p>
        </w:tc>
        <w:tc>
          <w:tcPr>
            <w:tcW w:w="1870" w:type="dxa"/>
          </w:tcPr>
          <w:p w14:paraId="4D51BE1A" w14:textId="77777777" w:rsidR="00BB565E" w:rsidRPr="0047440D" w:rsidRDefault="00BB565E" w:rsidP="00AF394E">
            <w:pPr>
              <w:cnfStyle w:val="100000000000" w:firstRow="1" w:lastRow="0" w:firstColumn="0" w:lastColumn="0" w:oddVBand="0" w:evenVBand="0" w:oddHBand="0" w:evenHBand="0" w:firstRowFirstColumn="0" w:firstRowLastColumn="0" w:lastRowFirstColumn="0" w:lastRowLastColumn="0"/>
              <w:rPr>
                <w:color w:val="auto"/>
              </w:rPr>
            </w:pPr>
            <w:r w:rsidRPr="0047440D">
              <w:rPr>
                <w:color w:val="auto"/>
              </w:rPr>
              <w:t>Decision</w:t>
            </w:r>
          </w:p>
        </w:tc>
      </w:tr>
      <w:tr w:rsidR="00BB565E" w14:paraId="191D63F2" w14:textId="77777777" w:rsidTr="00AF3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3D882CDB" w14:textId="77777777" w:rsidR="00BB565E" w:rsidRPr="0047440D" w:rsidRDefault="00BB565E" w:rsidP="00AF394E">
            <w:pPr>
              <w:rPr>
                <w:color w:val="auto"/>
              </w:rPr>
            </w:pPr>
            <w:r w:rsidRPr="0047440D">
              <w:rPr>
                <w:color w:val="auto"/>
              </w:rPr>
              <w:t>1</w:t>
            </w:r>
          </w:p>
        </w:tc>
        <w:tc>
          <w:tcPr>
            <w:tcW w:w="2160" w:type="dxa"/>
          </w:tcPr>
          <w:p w14:paraId="2C2D9CD6" w14:textId="77777777" w:rsidR="00BB565E" w:rsidRPr="0047440D" w:rsidRDefault="00BB565E" w:rsidP="00AF394E">
            <w:pPr>
              <w:cnfStyle w:val="000000100000" w:firstRow="0" w:lastRow="0" w:firstColumn="0" w:lastColumn="0" w:oddVBand="0" w:evenVBand="0" w:oddHBand="1" w:evenHBand="0" w:firstRowFirstColumn="0" w:firstRowLastColumn="0" w:lastRowFirstColumn="0" w:lastRowLastColumn="0"/>
              <w:rPr>
                <w:color w:val="auto"/>
              </w:rPr>
            </w:pPr>
            <w:r w:rsidRPr="0047440D">
              <w:rPr>
                <w:color w:val="auto"/>
              </w:rPr>
              <w:t>Absolute Abundance</w:t>
            </w:r>
          </w:p>
        </w:tc>
        <w:tc>
          <w:tcPr>
            <w:tcW w:w="1890" w:type="dxa"/>
          </w:tcPr>
          <w:p w14:paraId="6CE677F6" w14:textId="77777777" w:rsidR="00BB565E" w:rsidRPr="0047440D" w:rsidRDefault="00BB565E" w:rsidP="00AF394E">
            <w:pPr>
              <w:cnfStyle w:val="000000100000" w:firstRow="0" w:lastRow="0" w:firstColumn="0" w:lastColumn="0" w:oddVBand="0" w:evenVBand="0" w:oddHBand="1" w:evenHBand="0" w:firstRowFirstColumn="0" w:firstRowLastColumn="0" w:lastRowFirstColumn="0" w:lastRowLastColumn="0"/>
              <w:rPr>
                <w:color w:val="auto"/>
              </w:rPr>
            </w:pPr>
            <w:r w:rsidRPr="0047440D">
              <w:rPr>
                <w:color w:val="auto"/>
              </w:rPr>
              <w:t>&lt;1,500</w:t>
            </w:r>
          </w:p>
        </w:tc>
        <w:tc>
          <w:tcPr>
            <w:tcW w:w="2535" w:type="dxa"/>
          </w:tcPr>
          <w:p w14:paraId="6094F760" w14:textId="5AEB1442" w:rsidR="00BB565E" w:rsidRPr="0047440D" w:rsidRDefault="00BD273A" w:rsidP="00AF394E">
            <w:pPr>
              <w:cnfStyle w:val="000000100000" w:firstRow="0" w:lastRow="0" w:firstColumn="0" w:lastColumn="0" w:oddVBand="0" w:evenVBand="0" w:oddHBand="1" w:evenHBand="0" w:firstRowFirstColumn="0" w:firstRowLastColumn="0" w:lastRowFirstColumn="0" w:lastRowLastColumn="0"/>
              <w:rPr>
                <w:color w:val="auto"/>
              </w:rPr>
            </w:pPr>
            <w:r>
              <w:rPr>
                <w:color w:val="auto"/>
              </w:rPr>
              <w:t>38</w:t>
            </w:r>
          </w:p>
        </w:tc>
        <w:tc>
          <w:tcPr>
            <w:tcW w:w="1870" w:type="dxa"/>
          </w:tcPr>
          <w:p w14:paraId="4DE30400" w14:textId="286E84C1" w:rsidR="00BB565E" w:rsidRPr="0047440D" w:rsidRDefault="00647CD0" w:rsidP="00AF394E">
            <w:pPr>
              <w:cnfStyle w:val="000000100000" w:firstRow="0" w:lastRow="0" w:firstColumn="0" w:lastColumn="0" w:oddVBand="0" w:evenVBand="0" w:oddHBand="1" w:evenHBand="0" w:firstRowFirstColumn="0" w:firstRowLastColumn="0" w:lastRowFirstColumn="0" w:lastRowLastColumn="0"/>
              <w:rPr>
                <w:color w:val="auto"/>
              </w:rPr>
            </w:pPr>
            <w:r w:rsidRPr="0047440D">
              <w:rPr>
                <w:color w:val="auto"/>
              </w:rPr>
              <w:t>NO</w:t>
            </w:r>
            <w:r w:rsidR="00BB565E" w:rsidRPr="0047440D">
              <w:rPr>
                <w:color w:val="auto"/>
              </w:rPr>
              <w:t xml:space="preserve">, </w:t>
            </w:r>
            <w:r w:rsidRPr="0047440D">
              <w:rPr>
                <w:color w:val="auto"/>
              </w:rPr>
              <w:t>NO</w:t>
            </w:r>
          </w:p>
        </w:tc>
      </w:tr>
      <w:tr w:rsidR="00647CD0" w14:paraId="7EFEA6D0" w14:textId="77777777" w:rsidTr="00AF394E">
        <w:tc>
          <w:tcPr>
            <w:cnfStyle w:val="001000000000" w:firstRow="0" w:lastRow="0" w:firstColumn="1" w:lastColumn="0" w:oddVBand="0" w:evenVBand="0" w:oddHBand="0" w:evenHBand="0" w:firstRowFirstColumn="0" w:firstRowLastColumn="0" w:lastRowFirstColumn="0" w:lastRowLastColumn="0"/>
            <w:tcW w:w="895" w:type="dxa"/>
          </w:tcPr>
          <w:p w14:paraId="6A6F79D5" w14:textId="12FD8AFE" w:rsidR="00647CD0" w:rsidRPr="0047440D" w:rsidRDefault="002F6AA5" w:rsidP="00AF394E">
            <w:pPr>
              <w:rPr>
                <w:color w:val="auto"/>
              </w:rPr>
            </w:pPr>
            <w:r w:rsidRPr="0047440D">
              <w:rPr>
                <w:color w:val="auto"/>
              </w:rPr>
              <w:t>2</w:t>
            </w:r>
          </w:p>
        </w:tc>
        <w:tc>
          <w:tcPr>
            <w:tcW w:w="2160" w:type="dxa"/>
          </w:tcPr>
          <w:p w14:paraId="51A1D2DE" w14:textId="61E9B2DA" w:rsidR="00647CD0" w:rsidRPr="0047440D" w:rsidRDefault="00A22AB9" w:rsidP="00AF394E">
            <w:pPr>
              <w:cnfStyle w:val="000000000000" w:firstRow="0" w:lastRow="0" w:firstColumn="0" w:lastColumn="0" w:oddVBand="0" w:evenVBand="0" w:oddHBand="0" w:evenHBand="0" w:firstRowFirstColumn="0" w:firstRowLastColumn="0" w:lastRowFirstColumn="0" w:lastRowLastColumn="0"/>
              <w:rPr>
                <w:color w:val="auto"/>
              </w:rPr>
            </w:pPr>
            <w:r w:rsidRPr="0047440D">
              <w:rPr>
                <w:color w:val="auto"/>
              </w:rPr>
              <w:t>Absolute Abundance</w:t>
            </w:r>
          </w:p>
        </w:tc>
        <w:tc>
          <w:tcPr>
            <w:tcW w:w="1890" w:type="dxa"/>
          </w:tcPr>
          <w:p w14:paraId="48237D78" w14:textId="3DCD6F79" w:rsidR="00647CD0" w:rsidRPr="0047440D" w:rsidRDefault="0082620E" w:rsidP="00A22AB9">
            <w:pPr>
              <w:cnfStyle w:val="000000000000" w:firstRow="0" w:lastRow="0" w:firstColumn="0" w:lastColumn="0" w:oddVBand="0" w:evenVBand="0" w:oddHBand="0" w:evenHBand="0" w:firstRowFirstColumn="0" w:firstRowLastColumn="0" w:lastRowFirstColumn="0" w:lastRowLastColumn="0"/>
              <w:rPr>
                <w:color w:val="auto"/>
              </w:rPr>
            </w:pPr>
            <w:r w:rsidRPr="0047440D">
              <w:rPr>
                <w:color w:val="auto"/>
              </w:rPr>
              <w:t>&lt;</w:t>
            </w:r>
            <w:r w:rsidR="00A22AB9" w:rsidRPr="0047440D">
              <w:rPr>
                <w:color w:val="auto"/>
              </w:rPr>
              <w:t>10,000</w:t>
            </w:r>
          </w:p>
        </w:tc>
        <w:tc>
          <w:tcPr>
            <w:tcW w:w="2535" w:type="dxa"/>
          </w:tcPr>
          <w:p w14:paraId="149130E0" w14:textId="6DF4D84C" w:rsidR="00647CD0" w:rsidRPr="0047440D" w:rsidRDefault="004304C1" w:rsidP="00AF394E">
            <w:pPr>
              <w:cnfStyle w:val="000000000000" w:firstRow="0" w:lastRow="0" w:firstColumn="0" w:lastColumn="0" w:oddVBand="0" w:evenVBand="0" w:oddHBand="0" w:evenHBand="0" w:firstRowFirstColumn="0" w:firstRowLastColumn="0" w:lastRowFirstColumn="0" w:lastRowLastColumn="0"/>
              <w:rPr>
                <w:color w:val="auto"/>
              </w:rPr>
            </w:pPr>
            <w:r>
              <w:rPr>
                <w:color w:val="auto"/>
              </w:rPr>
              <w:t>38</w:t>
            </w:r>
          </w:p>
        </w:tc>
        <w:tc>
          <w:tcPr>
            <w:tcW w:w="1870" w:type="dxa"/>
          </w:tcPr>
          <w:p w14:paraId="210CB168" w14:textId="2D2C3124" w:rsidR="00647CD0" w:rsidRPr="0047440D" w:rsidRDefault="00C12BC4" w:rsidP="00AF394E">
            <w:pPr>
              <w:cnfStyle w:val="000000000000" w:firstRow="0" w:lastRow="0" w:firstColumn="0" w:lastColumn="0" w:oddVBand="0" w:evenVBand="0" w:oddHBand="0" w:evenHBand="0" w:firstRowFirstColumn="0" w:firstRowLastColumn="0" w:lastRowFirstColumn="0" w:lastRowLastColumn="0"/>
              <w:rPr>
                <w:color w:val="auto"/>
              </w:rPr>
            </w:pPr>
            <w:r w:rsidRPr="0047440D">
              <w:rPr>
                <w:color w:val="auto"/>
              </w:rPr>
              <w:t>NO,</w:t>
            </w:r>
            <w:r w:rsidR="003C3C68">
              <w:rPr>
                <w:color w:val="auto"/>
              </w:rPr>
              <w:t xml:space="preserve"> </w:t>
            </w:r>
            <w:r w:rsidRPr="0047440D">
              <w:rPr>
                <w:color w:val="auto"/>
              </w:rPr>
              <w:t>NO</w:t>
            </w:r>
          </w:p>
        </w:tc>
      </w:tr>
      <w:tr w:rsidR="00647CD0" w14:paraId="2E8A939E" w14:textId="77777777" w:rsidTr="00AF3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5C9CEE24" w14:textId="253A8418" w:rsidR="00647CD0" w:rsidRPr="0047440D" w:rsidRDefault="00C12BC4" w:rsidP="00AF394E">
            <w:pPr>
              <w:rPr>
                <w:color w:val="auto"/>
              </w:rPr>
            </w:pPr>
            <w:r w:rsidRPr="0047440D">
              <w:rPr>
                <w:color w:val="auto"/>
              </w:rPr>
              <w:t>4</w:t>
            </w:r>
          </w:p>
        </w:tc>
        <w:tc>
          <w:tcPr>
            <w:tcW w:w="2160" w:type="dxa"/>
          </w:tcPr>
          <w:p w14:paraId="0B68B37F" w14:textId="519AFB66" w:rsidR="00647CD0" w:rsidRPr="0047440D" w:rsidRDefault="00C12BC4" w:rsidP="00AF394E">
            <w:pPr>
              <w:cnfStyle w:val="000000100000" w:firstRow="0" w:lastRow="0" w:firstColumn="0" w:lastColumn="0" w:oddVBand="0" w:evenVBand="0" w:oddHBand="1" w:evenHBand="0" w:firstRowFirstColumn="0" w:firstRowLastColumn="0" w:lastRowFirstColumn="0" w:lastRowLastColumn="0"/>
              <w:rPr>
                <w:color w:val="auto"/>
              </w:rPr>
            </w:pPr>
            <w:r w:rsidRPr="0047440D">
              <w:rPr>
                <w:color w:val="auto"/>
              </w:rPr>
              <w:t>Relative Abundance</w:t>
            </w:r>
          </w:p>
        </w:tc>
        <w:tc>
          <w:tcPr>
            <w:tcW w:w="1890" w:type="dxa"/>
          </w:tcPr>
          <w:p w14:paraId="4ABACF80" w14:textId="0D3A43B6" w:rsidR="00647CD0" w:rsidRPr="0047440D" w:rsidRDefault="00F87E2B" w:rsidP="00AF394E">
            <w:pPr>
              <w:cnfStyle w:val="000000100000" w:firstRow="0" w:lastRow="0" w:firstColumn="0" w:lastColumn="0" w:oddVBand="0" w:evenVBand="0" w:oddHBand="1" w:evenHBand="0" w:firstRowFirstColumn="0" w:firstRowLastColumn="0" w:lastRowFirstColumn="0" w:lastRowLastColumn="0"/>
              <w:rPr>
                <w:color w:val="auto"/>
              </w:rPr>
            </w:pPr>
            <w:r w:rsidRPr="0047440D">
              <w:rPr>
                <w:color w:val="auto"/>
              </w:rPr>
              <w:t>Available?</w:t>
            </w:r>
          </w:p>
        </w:tc>
        <w:tc>
          <w:tcPr>
            <w:tcW w:w="2535" w:type="dxa"/>
          </w:tcPr>
          <w:p w14:paraId="7BB73C76" w14:textId="1CA4F455" w:rsidR="00647CD0" w:rsidRPr="0047440D" w:rsidRDefault="00647CD0" w:rsidP="00AF394E">
            <w:pPr>
              <w:cnfStyle w:val="000000100000" w:firstRow="0" w:lastRow="0" w:firstColumn="0" w:lastColumn="0" w:oddVBand="0" w:evenVBand="0" w:oddHBand="1" w:evenHBand="0" w:firstRowFirstColumn="0" w:firstRowLastColumn="0" w:lastRowFirstColumn="0" w:lastRowLastColumn="0"/>
              <w:rPr>
                <w:color w:val="auto"/>
              </w:rPr>
            </w:pPr>
          </w:p>
        </w:tc>
        <w:tc>
          <w:tcPr>
            <w:tcW w:w="1870" w:type="dxa"/>
          </w:tcPr>
          <w:p w14:paraId="3F976856" w14:textId="69309656" w:rsidR="00647CD0" w:rsidRPr="0047440D" w:rsidRDefault="001B672A" w:rsidP="00AF394E">
            <w:pPr>
              <w:cnfStyle w:val="000000100000" w:firstRow="0" w:lastRow="0" w:firstColumn="0" w:lastColumn="0" w:oddVBand="0" w:evenVBand="0" w:oddHBand="1" w:evenHBand="0" w:firstRowFirstColumn="0" w:firstRowLastColumn="0" w:lastRowFirstColumn="0" w:lastRowLastColumn="0"/>
              <w:rPr>
                <w:color w:val="auto"/>
              </w:rPr>
            </w:pPr>
            <w:r w:rsidRPr="0047440D">
              <w:rPr>
                <w:color w:val="auto"/>
              </w:rPr>
              <w:t>NO</w:t>
            </w:r>
          </w:p>
        </w:tc>
      </w:tr>
      <w:tr w:rsidR="001B672A" w14:paraId="59A7C990" w14:textId="77777777" w:rsidTr="00AF394E">
        <w:tc>
          <w:tcPr>
            <w:cnfStyle w:val="001000000000" w:firstRow="0" w:lastRow="0" w:firstColumn="1" w:lastColumn="0" w:oddVBand="0" w:evenVBand="0" w:oddHBand="0" w:evenHBand="0" w:firstRowFirstColumn="0" w:firstRowLastColumn="0" w:lastRowFirstColumn="0" w:lastRowLastColumn="0"/>
            <w:tcW w:w="895" w:type="dxa"/>
          </w:tcPr>
          <w:p w14:paraId="037B19FA" w14:textId="2C468CBF" w:rsidR="001B672A" w:rsidRPr="0047440D" w:rsidRDefault="00CD6EDC" w:rsidP="00AF394E">
            <w:pPr>
              <w:rPr>
                <w:color w:val="auto"/>
              </w:rPr>
            </w:pPr>
            <w:r w:rsidRPr="0047440D">
              <w:rPr>
                <w:color w:val="auto"/>
              </w:rPr>
              <w:t>8</w:t>
            </w:r>
          </w:p>
        </w:tc>
        <w:tc>
          <w:tcPr>
            <w:tcW w:w="2160" w:type="dxa"/>
          </w:tcPr>
          <w:p w14:paraId="24A05122" w14:textId="0F444CED" w:rsidR="001B672A" w:rsidRPr="0047440D" w:rsidRDefault="00D23BB6" w:rsidP="00AF394E">
            <w:pPr>
              <w:cnfStyle w:val="000000000000" w:firstRow="0" w:lastRow="0" w:firstColumn="0" w:lastColumn="0" w:oddVBand="0" w:evenVBand="0" w:oddHBand="0" w:evenHBand="0" w:firstRowFirstColumn="0" w:firstRowLastColumn="0" w:lastRowFirstColumn="0" w:lastRowLastColumn="0"/>
              <w:rPr>
                <w:color w:val="auto"/>
              </w:rPr>
            </w:pPr>
            <w:r w:rsidRPr="0047440D">
              <w:rPr>
                <w:color w:val="auto"/>
              </w:rPr>
              <w:t>Long term trend</w:t>
            </w:r>
          </w:p>
        </w:tc>
        <w:tc>
          <w:tcPr>
            <w:tcW w:w="1890" w:type="dxa"/>
          </w:tcPr>
          <w:p w14:paraId="35553981" w14:textId="3D2C8D70" w:rsidR="001B672A" w:rsidRPr="0047440D" w:rsidRDefault="00CD6EDC" w:rsidP="00AF394E">
            <w:pPr>
              <w:cnfStyle w:val="000000000000" w:firstRow="0" w:lastRow="0" w:firstColumn="0" w:lastColumn="0" w:oddVBand="0" w:evenVBand="0" w:oddHBand="0" w:evenHBand="0" w:firstRowFirstColumn="0" w:firstRowLastColumn="0" w:lastRowFirstColumn="0" w:lastRowLastColumn="0"/>
              <w:rPr>
                <w:color w:val="auto"/>
              </w:rPr>
            </w:pPr>
            <w:r w:rsidRPr="0047440D">
              <w:rPr>
                <w:color w:val="auto"/>
              </w:rPr>
              <w:t>&lt;79% of long term average</w:t>
            </w:r>
          </w:p>
        </w:tc>
        <w:tc>
          <w:tcPr>
            <w:tcW w:w="2535" w:type="dxa"/>
          </w:tcPr>
          <w:p w14:paraId="218BCD87" w14:textId="0B91B53B" w:rsidR="001B672A" w:rsidRPr="0047440D" w:rsidRDefault="001B672A" w:rsidP="00AF394E">
            <w:pPr>
              <w:cnfStyle w:val="000000000000" w:firstRow="0" w:lastRow="0" w:firstColumn="0" w:lastColumn="0" w:oddVBand="0" w:evenVBand="0" w:oddHBand="0" w:evenHBand="0" w:firstRowFirstColumn="0" w:firstRowLastColumn="0" w:lastRowFirstColumn="0" w:lastRowLastColumn="0"/>
              <w:rPr>
                <w:color w:val="auto"/>
              </w:rPr>
            </w:pPr>
          </w:p>
        </w:tc>
        <w:tc>
          <w:tcPr>
            <w:tcW w:w="1870" w:type="dxa"/>
          </w:tcPr>
          <w:p w14:paraId="0B586859" w14:textId="10481E36" w:rsidR="001B672A" w:rsidRPr="0047440D" w:rsidRDefault="00CD6EDC" w:rsidP="00AF394E">
            <w:pPr>
              <w:cnfStyle w:val="000000000000" w:firstRow="0" w:lastRow="0" w:firstColumn="0" w:lastColumn="0" w:oddVBand="0" w:evenVBand="0" w:oddHBand="0" w:evenHBand="0" w:firstRowFirstColumn="0" w:firstRowLastColumn="0" w:lastRowFirstColumn="0" w:lastRowLastColumn="0"/>
              <w:rPr>
                <w:color w:val="auto"/>
              </w:rPr>
            </w:pPr>
            <w:r w:rsidRPr="0047440D">
              <w:rPr>
                <w:color w:val="auto"/>
              </w:rPr>
              <w:t>YES</w:t>
            </w:r>
          </w:p>
        </w:tc>
      </w:tr>
      <w:tr w:rsidR="00BB565E" w14:paraId="088ABFCF" w14:textId="77777777" w:rsidTr="00AF3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78FFCA1" w14:textId="4A47CF3A" w:rsidR="00BB565E" w:rsidRPr="0047440D" w:rsidRDefault="008B4237" w:rsidP="00AF394E">
            <w:pPr>
              <w:rPr>
                <w:color w:val="auto"/>
              </w:rPr>
            </w:pPr>
            <w:r w:rsidRPr="0047440D">
              <w:rPr>
                <w:color w:val="auto"/>
              </w:rPr>
              <w:t>17</w:t>
            </w:r>
          </w:p>
        </w:tc>
        <w:tc>
          <w:tcPr>
            <w:tcW w:w="2160" w:type="dxa"/>
          </w:tcPr>
          <w:p w14:paraId="09DB6B6F" w14:textId="77777777" w:rsidR="00BB565E" w:rsidRPr="0047440D" w:rsidRDefault="00BB565E" w:rsidP="00AF394E">
            <w:pPr>
              <w:cnfStyle w:val="000000100000" w:firstRow="0" w:lastRow="0" w:firstColumn="0" w:lastColumn="0" w:oddVBand="0" w:evenVBand="0" w:oddHBand="1" w:evenHBand="0" w:firstRowFirstColumn="0" w:firstRowLastColumn="0" w:lastRowFirstColumn="0" w:lastRowLastColumn="0"/>
              <w:rPr>
                <w:color w:val="auto"/>
              </w:rPr>
            </w:pPr>
            <w:r w:rsidRPr="0047440D">
              <w:rPr>
                <w:color w:val="auto"/>
              </w:rPr>
              <w:t>FINAL STATUS NODE</w:t>
            </w:r>
          </w:p>
        </w:tc>
        <w:tc>
          <w:tcPr>
            <w:tcW w:w="1890" w:type="dxa"/>
          </w:tcPr>
          <w:p w14:paraId="41B5249E" w14:textId="77777777" w:rsidR="00BB565E" w:rsidRPr="0047440D" w:rsidRDefault="00BB565E" w:rsidP="00AF394E">
            <w:pPr>
              <w:cnfStyle w:val="000000100000" w:firstRow="0" w:lastRow="0" w:firstColumn="0" w:lastColumn="0" w:oddVBand="0" w:evenVBand="0" w:oddHBand="1" w:evenHBand="0" w:firstRowFirstColumn="0" w:firstRowLastColumn="0" w:lastRowFirstColumn="0" w:lastRowLastColumn="0"/>
              <w:rPr>
                <w:color w:val="auto"/>
              </w:rPr>
            </w:pPr>
          </w:p>
        </w:tc>
        <w:tc>
          <w:tcPr>
            <w:tcW w:w="2535" w:type="dxa"/>
          </w:tcPr>
          <w:p w14:paraId="5D4A8A14" w14:textId="77777777" w:rsidR="00BB565E" w:rsidRPr="0047440D" w:rsidRDefault="00BB565E" w:rsidP="00AF394E">
            <w:pPr>
              <w:cnfStyle w:val="000000100000" w:firstRow="0" w:lastRow="0" w:firstColumn="0" w:lastColumn="0" w:oddVBand="0" w:evenVBand="0" w:oddHBand="1" w:evenHBand="0" w:firstRowFirstColumn="0" w:firstRowLastColumn="0" w:lastRowFirstColumn="0" w:lastRowLastColumn="0"/>
              <w:rPr>
                <w:color w:val="auto"/>
              </w:rPr>
            </w:pPr>
          </w:p>
        </w:tc>
        <w:tc>
          <w:tcPr>
            <w:tcW w:w="1870" w:type="dxa"/>
          </w:tcPr>
          <w:p w14:paraId="0FA00273" w14:textId="3172B3C6" w:rsidR="00BB565E" w:rsidRPr="0047440D" w:rsidRDefault="00BB565E" w:rsidP="00AF394E">
            <w:pPr>
              <w:cnfStyle w:val="000000100000" w:firstRow="0" w:lastRow="0" w:firstColumn="0" w:lastColumn="0" w:oddVBand="0" w:evenVBand="0" w:oddHBand="1" w:evenHBand="0" w:firstRowFirstColumn="0" w:firstRowLastColumn="0" w:lastRowFirstColumn="0" w:lastRowLastColumn="0"/>
              <w:rPr>
                <w:color w:val="auto"/>
              </w:rPr>
            </w:pPr>
            <w:r w:rsidRPr="0047440D">
              <w:rPr>
                <w:color w:val="auto"/>
              </w:rPr>
              <w:t xml:space="preserve">RED, </w:t>
            </w:r>
            <w:r w:rsidR="00CD6EDC" w:rsidRPr="0047440D">
              <w:rPr>
                <w:color w:val="auto"/>
              </w:rPr>
              <w:t>MEDIUM</w:t>
            </w:r>
          </w:p>
        </w:tc>
      </w:tr>
    </w:tbl>
    <w:p w14:paraId="4DED2D5C" w14:textId="3702CB42" w:rsidR="00BB565E" w:rsidRDefault="00BB565E" w:rsidP="00BB565E"/>
    <w:p w14:paraId="2DAC155C" w14:textId="77777777" w:rsidR="00E55D74" w:rsidRDefault="00E55D74" w:rsidP="00E55D74">
      <w:pPr>
        <w:pStyle w:val="Heading2"/>
      </w:pPr>
      <w:r>
        <w:lastRenderedPageBreak/>
        <w:t>CK-13 South Thompson SU 0.3</w:t>
      </w:r>
    </w:p>
    <w:p w14:paraId="79807E65" w14:textId="63D36E08" w:rsidR="005D39EB" w:rsidRDefault="002F7B73" w:rsidP="005D39EB">
      <w:pPr>
        <w:pStyle w:val="NormalWeb"/>
        <w:keepNext/>
      </w:pPr>
      <w:r>
        <w:rPr>
          <w:noProof/>
        </w:rPr>
        <w:drawing>
          <wp:inline distT="0" distB="0" distL="0" distR="0" wp14:anchorId="1F4F6656" wp14:editId="2AADDB48">
            <wp:extent cx="5943600" cy="6338570"/>
            <wp:effectExtent l="0" t="0" r="0" b="5080"/>
            <wp:docPr id="248038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6338570"/>
                    </a:xfrm>
                    <a:prstGeom prst="rect">
                      <a:avLst/>
                    </a:prstGeom>
                    <a:noFill/>
                    <a:ln>
                      <a:noFill/>
                    </a:ln>
                  </pic:spPr>
                </pic:pic>
              </a:graphicData>
            </a:graphic>
          </wp:inline>
        </w:drawing>
      </w:r>
    </w:p>
    <w:p w14:paraId="12920677" w14:textId="4D4732A6" w:rsidR="001431C7" w:rsidRDefault="001431C7" w:rsidP="001431C7">
      <w:r>
        <w:rPr>
          <w:b/>
          <w:bCs/>
        </w:rPr>
        <w:t>F</w:t>
      </w:r>
      <w:r w:rsidRPr="00644CC7">
        <w:rPr>
          <w:b/>
          <w:bCs/>
        </w:rPr>
        <w:t xml:space="preserve">igure </w:t>
      </w:r>
      <w:r>
        <w:rPr>
          <w:b/>
          <w:bCs/>
        </w:rPr>
        <w:t>3</w:t>
      </w:r>
      <w:r w:rsidRPr="00644CC7">
        <w:rPr>
          <w:b/>
          <w:bCs/>
        </w:rPr>
        <w:t>:</w:t>
      </w:r>
      <w:r>
        <w:rPr>
          <w:b/>
          <w:bCs/>
        </w:rPr>
        <w:t xml:space="preserve"> Metrics and Status for </w:t>
      </w:r>
      <w:r w:rsidR="001340ED">
        <w:rPr>
          <w:b/>
          <w:bCs/>
        </w:rPr>
        <w:t>South Thompson</w:t>
      </w:r>
      <w:r>
        <w:rPr>
          <w:b/>
          <w:bCs/>
        </w:rPr>
        <w:t xml:space="preserve"> S</w:t>
      </w:r>
      <w:r w:rsidR="001340ED">
        <w:rPr>
          <w:b/>
          <w:bCs/>
        </w:rPr>
        <w:t>U</w:t>
      </w:r>
      <w:r>
        <w:rPr>
          <w:b/>
          <w:bCs/>
        </w:rPr>
        <w:t xml:space="preserve"> 0.3 (CK-13).</w:t>
      </w:r>
      <w:r>
        <w:t xml:space="preserve"> Panels on top show the four standard WSP metrics, calculated based on the available time series of spawner abundances. Bottom panel summarizes the status for each individual metric and shows the resulting WSP rapid status for the CU with a confidence rating. If integrated WSP status assessments have been completed for this CU, they are shown on the last row (</w:t>
      </w:r>
      <w:proofErr w:type="spellStart"/>
      <w:r>
        <w:t>IntStatus</w:t>
      </w:r>
      <w:proofErr w:type="spellEnd"/>
      <w:r>
        <w:t xml:space="preserve">). Note that metric benchmarks may differ from algorithm </w:t>
      </w:r>
      <w:r>
        <w:lastRenderedPageBreak/>
        <w:t xml:space="preserve">thresholds, since thresholds approximate the status determination process from past WSP integrated status assessments (see Figure </w:t>
      </w:r>
      <w:r w:rsidR="001340ED">
        <w:t>4</w:t>
      </w:r>
      <w:r>
        <w:t xml:space="preserve"> and Table </w:t>
      </w:r>
      <w:r w:rsidR="001340ED">
        <w:t>5</w:t>
      </w:r>
      <w:r>
        <w:t>).</w:t>
      </w:r>
    </w:p>
    <w:p w14:paraId="063FE8D8" w14:textId="22833A40" w:rsidR="007065E1" w:rsidRDefault="007065E1" w:rsidP="001431C7">
      <w:r>
        <w:rPr>
          <w:noProof/>
          <w14:ligatures w14:val="standardContextual"/>
        </w:rPr>
        <w:drawing>
          <wp:inline distT="0" distB="0" distL="0" distR="0" wp14:anchorId="1F5E6D10" wp14:editId="6A054E7E">
            <wp:extent cx="5943600" cy="3343275"/>
            <wp:effectExtent l="0" t="0" r="0" b="9525"/>
            <wp:docPr id="4516902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90277"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3343275"/>
                    </a:xfrm>
                    <a:prstGeom prst="rect">
                      <a:avLst/>
                    </a:prstGeom>
                  </pic:spPr>
                </pic:pic>
              </a:graphicData>
            </a:graphic>
          </wp:inline>
        </w:drawing>
      </w:r>
    </w:p>
    <w:p w14:paraId="303A954B" w14:textId="63F0C238" w:rsidR="001340ED" w:rsidRPr="00BE356E" w:rsidRDefault="001340ED" w:rsidP="001340ED">
      <w:r w:rsidRPr="00BE356E">
        <w:rPr>
          <w:b/>
          <w:bCs/>
        </w:rPr>
        <w:t xml:space="preserve">Figure 4. Algorithm pathway taken to assess status for the </w:t>
      </w:r>
      <w:r w:rsidR="003910C3" w:rsidRPr="00BE356E">
        <w:rPr>
          <w:b/>
          <w:bCs/>
        </w:rPr>
        <w:t>South Thompson</w:t>
      </w:r>
      <w:r w:rsidRPr="00BE356E">
        <w:rPr>
          <w:b/>
          <w:bCs/>
        </w:rPr>
        <w:t xml:space="preserve"> SU 0.3 in 2023.</w:t>
      </w:r>
      <w:r w:rsidRPr="00BE356E">
        <w:t xml:space="preserve"> The recent generational average</w:t>
      </w:r>
      <w:r w:rsidR="00E14DAA" w:rsidRPr="00BE356E">
        <w:t xml:space="preserve"> is</w:t>
      </w:r>
      <w:r w:rsidR="00E14DAA" w:rsidRPr="00BE356E">
        <w:rPr>
          <w:rFonts w:cstheme="minorHAnsi"/>
        </w:rPr>
        <w:t xml:space="preserve"> above 233% of the long term average </w:t>
      </w:r>
      <w:r w:rsidRPr="00BE356E">
        <w:t xml:space="preserve"> (node </w:t>
      </w:r>
      <w:r w:rsidR="003167DC" w:rsidRPr="00BE356E">
        <w:t xml:space="preserve">32). </w:t>
      </w:r>
      <w:r w:rsidRPr="00BE356E">
        <w:t xml:space="preserve">Status for this CU is therefore designated as </w:t>
      </w:r>
      <w:r w:rsidR="003910C3" w:rsidRPr="00BE356E">
        <w:rPr>
          <w:i/>
          <w:iCs/>
        </w:rPr>
        <w:t>Green</w:t>
      </w:r>
      <w:r w:rsidRPr="00BE356E">
        <w:t xml:space="preserve"> with </w:t>
      </w:r>
      <w:r w:rsidR="003910C3" w:rsidRPr="00BE356E">
        <w:rPr>
          <w:i/>
          <w:iCs/>
        </w:rPr>
        <w:t>Low</w:t>
      </w:r>
      <w:r w:rsidRPr="00BE356E">
        <w:rPr>
          <w:i/>
          <w:iCs/>
        </w:rPr>
        <w:t xml:space="preserve"> </w:t>
      </w:r>
      <w:r w:rsidRPr="00BE356E">
        <w:t xml:space="preserve">confidence at Node </w:t>
      </w:r>
      <w:r w:rsidR="003910C3" w:rsidRPr="00BE356E">
        <w:t>64</w:t>
      </w:r>
      <w:r w:rsidRPr="00BE356E">
        <w:t>.</w:t>
      </w:r>
    </w:p>
    <w:p w14:paraId="527E249A" w14:textId="2113D1A7" w:rsidR="001340ED" w:rsidRDefault="001340ED" w:rsidP="001340ED">
      <w:r w:rsidRPr="00692AD1">
        <w:rPr>
          <w:b/>
          <w:bCs/>
        </w:rPr>
        <w:t xml:space="preserve">Table </w:t>
      </w:r>
      <w:r>
        <w:rPr>
          <w:b/>
          <w:bCs/>
        </w:rPr>
        <w:t>5</w:t>
      </w:r>
      <w:r w:rsidRPr="00692AD1">
        <w:rPr>
          <w:b/>
          <w:bCs/>
        </w:rPr>
        <w:t>: Decision tree pat</w:t>
      </w:r>
      <w:r>
        <w:rPr>
          <w:b/>
          <w:bCs/>
        </w:rPr>
        <w:t>h</w:t>
      </w:r>
      <w:r w:rsidRPr="00692AD1">
        <w:rPr>
          <w:b/>
          <w:bCs/>
        </w:rPr>
        <w:t xml:space="preserve"> given data and metric values for </w:t>
      </w:r>
      <w:r>
        <w:rPr>
          <w:b/>
          <w:bCs/>
        </w:rPr>
        <w:t xml:space="preserve">the </w:t>
      </w:r>
      <w:r w:rsidR="003910C3">
        <w:rPr>
          <w:b/>
          <w:bCs/>
        </w:rPr>
        <w:t>South Thompson</w:t>
      </w:r>
      <w:r w:rsidR="00520C42">
        <w:rPr>
          <w:b/>
          <w:bCs/>
        </w:rPr>
        <w:t xml:space="preserve"> SU 0.3</w:t>
      </w:r>
      <w:r>
        <w:rPr>
          <w:b/>
          <w:bCs/>
        </w:rPr>
        <w:t xml:space="preserve"> in 2023; this aligns with Figure </w:t>
      </w:r>
      <w:r w:rsidR="00520C42">
        <w:rPr>
          <w:b/>
          <w:bCs/>
        </w:rPr>
        <w:t>4</w:t>
      </w:r>
      <w:r>
        <w:rPr>
          <w:b/>
          <w:bCs/>
        </w:rPr>
        <w:t xml:space="preserve">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3167DC" w14:paraId="4C3C5940" w14:textId="77777777" w:rsidTr="00AF39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3E070F0A" w14:textId="77777777" w:rsidR="003167DC" w:rsidRDefault="003167DC" w:rsidP="00AF394E">
            <w:r>
              <w:t>Node</w:t>
            </w:r>
          </w:p>
        </w:tc>
        <w:tc>
          <w:tcPr>
            <w:tcW w:w="2160" w:type="dxa"/>
          </w:tcPr>
          <w:p w14:paraId="2FD8B8EB" w14:textId="77777777" w:rsidR="003167DC" w:rsidRDefault="003167DC" w:rsidP="00AF394E">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283AD162" w14:textId="77777777" w:rsidR="003167DC" w:rsidRDefault="003167DC" w:rsidP="00AF394E">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737F7769" w14:textId="4CE476AD" w:rsidR="003167DC" w:rsidRDefault="003321AB" w:rsidP="00AF394E">
            <w:pPr>
              <w:cnfStyle w:val="100000000000" w:firstRow="1" w:lastRow="0" w:firstColumn="0" w:lastColumn="0" w:oddVBand="0" w:evenVBand="0" w:oddHBand="0" w:evenHBand="0" w:firstRowFirstColumn="0" w:firstRowLastColumn="0" w:lastRowFirstColumn="0" w:lastRowLastColumn="0"/>
            </w:pPr>
            <w:r>
              <w:t>CUs</w:t>
            </w:r>
            <w:r w:rsidR="003167DC">
              <w:t xml:space="preserve"> Current Value</w:t>
            </w:r>
          </w:p>
        </w:tc>
        <w:tc>
          <w:tcPr>
            <w:tcW w:w="1870" w:type="dxa"/>
          </w:tcPr>
          <w:p w14:paraId="7C14FD0A" w14:textId="77777777" w:rsidR="003167DC" w:rsidRDefault="003167DC" w:rsidP="00AF394E">
            <w:pPr>
              <w:cnfStyle w:val="100000000000" w:firstRow="1" w:lastRow="0" w:firstColumn="0" w:lastColumn="0" w:oddVBand="0" w:evenVBand="0" w:oddHBand="0" w:evenHBand="0" w:firstRowFirstColumn="0" w:firstRowLastColumn="0" w:lastRowFirstColumn="0" w:lastRowLastColumn="0"/>
            </w:pPr>
            <w:r>
              <w:t>Decision</w:t>
            </w:r>
          </w:p>
        </w:tc>
      </w:tr>
      <w:tr w:rsidR="003167DC" w14:paraId="799F47EC" w14:textId="77777777" w:rsidTr="00AF3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238C664" w14:textId="77777777" w:rsidR="003167DC" w:rsidRPr="004F6E18" w:rsidRDefault="003167DC" w:rsidP="00AF394E">
            <w:pPr>
              <w:rPr>
                <w:color w:val="auto"/>
              </w:rPr>
            </w:pPr>
            <w:r w:rsidRPr="004F6E18">
              <w:rPr>
                <w:color w:val="auto"/>
              </w:rPr>
              <w:t>1</w:t>
            </w:r>
          </w:p>
        </w:tc>
        <w:tc>
          <w:tcPr>
            <w:tcW w:w="2160" w:type="dxa"/>
          </w:tcPr>
          <w:p w14:paraId="171FB183" w14:textId="77777777" w:rsidR="003167DC" w:rsidRPr="004F6E18" w:rsidRDefault="003167DC" w:rsidP="00AF394E">
            <w:pPr>
              <w:cnfStyle w:val="000000100000" w:firstRow="0" w:lastRow="0" w:firstColumn="0" w:lastColumn="0" w:oddVBand="0" w:evenVBand="0" w:oddHBand="1" w:evenHBand="0" w:firstRowFirstColumn="0" w:firstRowLastColumn="0" w:lastRowFirstColumn="0" w:lastRowLastColumn="0"/>
              <w:rPr>
                <w:color w:val="auto"/>
              </w:rPr>
            </w:pPr>
            <w:r w:rsidRPr="004F6E18">
              <w:rPr>
                <w:color w:val="auto"/>
              </w:rPr>
              <w:t>Absolute Abundance</w:t>
            </w:r>
          </w:p>
        </w:tc>
        <w:tc>
          <w:tcPr>
            <w:tcW w:w="1890" w:type="dxa"/>
          </w:tcPr>
          <w:p w14:paraId="35E9B77F" w14:textId="77777777" w:rsidR="003167DC" w:rsidRPr="004F6E18" w:rsidRDefault="003167DC" w:rsidP="00AF394E">
            <w:pPr>
              <w:cnfStyle w:val="000000100000" w:firstRow="0" w:lastRow="0" w:firstColumn="0" w:lastColumn="0" w:oddVBand="0" w:evenVBand="0" w:oddHBand="1" w:evenHBand="0" w:firstRowFirstColumn="0" w:firstRowLastColumn="0" w:lastRowFirstColumn="0" w:lastRowLastColumn="0"/>
              <w:rPr>
                <w:color w:val="auto"/>
              </w:rPr>
            </w:pPr>
            <w:r w:rsidRPr="004F6E18">
              <w:rPr>
                <w:color w:val="auto"/>
              </w:rPr>
              <w:t>&lt;1,500</w:t>
            </w:r>
          </w:p>
        </w:tc>
        <w:tc>
          <w:tcPr>
            <w:tcW w:w="2535" w:type="dxa"/>
          </w:tcPr>
          <w:p w14:paraId="108653B7" w14:textId="77777777" w:rsidR="008131C7" w:rsidRPr="004F6E18" w:rsidRDefault="008131C7" w:rsidP="008131C7">
            <w:pPr>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r w:rsidRPr="004F6E18">
              <w:rPr>
                <w:rFonts w:ascii="Calibri" w:hAnsi="Calibri" w:cs="Calibri"/>
                <w:color w:val="auto"/>
              </w:rPr>
              <w:t>200,125</w:t>
            </w:r>
          </w:p>
          <w:p w14:paraId="623152DC" w14:textId="77777777" w:rsidR="003167DC" w:rsidRPr="004F6E18" w:rsidRDefault="003167DC" w:rsidP="00AF394E">
            <w:pPr>
              <w:cnfStyle w:val="000000100000" w:firstRow="0" w:lastRow="0" w:firstColumn="0" w:lastColumn="0" w:oddVBand="0" w:evenVBand="0" w:oddHBand="1" w:evenHBand="0" w:firstRowFirstColumn="0" w:firstRowLastColumn="0" w:lastRowFirstColumn="0" w:lastRowLastColumn="0"/>
              <w:rPr>
                <w:color w:val="auto"/>
              </w:rPr>
            </w:pPr>
          </w:p>
        </w:tc>
        <w:tc>
          <w:tcPr>
            <w:tcW w:w="1870" w:type="dxa"/>
          </w:tcPr>
          <w:p w14:paraId="1944A5F4" w14:textId="77777777" w:rsidR="003167DC" w:rsidRPr="004F6E18" w:rsidRDefault="003167DC" w:rsidP="00AF394E">
            <w:pPr>
              <w:cnfStyle w:val="000000100000" w:firstRow="0" w:lastRow="0" w:firstColumn="0" w:lastColumn="0" w:oddVBand="0" w:evenVBand="0" w:oddHBand="1" w:evenHBand="0" w:firstRowFirstColumn="0" w:firstRowLastColumn="0" w:lastRowFirstColumn="0" w:lastRowLastColumn="0"/>
              <w:rPr>
                <w:color w:val="auto"/>
              </w:rPr>
            </w:pPr>
            <w:r w:rsidRPr="004F6E18">
              <w:rPr>
                <w:color w:val="auto"/>
              </w:rPr>
              <w:t>NO, NO</w:t>
            </w:r>
          </w:p>
        </w:tc>
      </w:tr>
      <w:tr w:rsidR="003167DC" w14:paraId="1F632685" w14:textId="77777777" w:rsidTr="00AF394E">
        <w:tc>
          <w:tcPr>
            <w:cnfStyle w:val="001000000000" w:firstRow="0" w:lastRow="0" w:firstColumn="1" w:lastColumn="0" w:oddVBand="0" w:evenVBand="0" w:oddHBand="0" w:evenHBand="0" w:firstRowFirstColumn="0" w:firstRowLastColumn="0" w:lastRowFirstColumn="0" w:lastRowLastColumn="0"/>
            <w:tcW w:w="895" w:type="dxa"/>
          </w:tcPr>
          <w:p w14:paraId="6E97111B" w14:textId="77777777" w:rsidR="003167DC" w:rsidRPr="004F6E18" w:rsidRDefault="003167DC" w:rsidP="00AF394E">
            <w:pPr>
              <w:rPr>
                <w:color w:val="auto"/>
              </w:rPr>
            </w:pPr>
            <w:r w:rsidRPr="004F6E18">
              <w:rPr>
                <w:color w:val="auto"/>
              </w:rPr>
              <w:t>2</w:t>
            </w:r>
          </w:p>
        </w:tc>
        <w:tc>
          <w:tcPr>
            <w:tcW w:w="2160" w:type="dxa"/>
          </w:tcPr>
          <w:p w14:paraId="34783A10" w14:textId="77777777" w:rsidR="003167DC" w:rsidRPr="004F6E18" w:rsidRDefault="003167DC" w:rsidP="00AF394E">
            <w:pPr>
              <w:cnfStyle w:val="000000000000" w:firstRow="0" w:lastRow="0" w:firstColumn="0" w:lastColumn="0" w:oddVBand="0" w:evenVBand="0" w:oddHBand="0" w:evenHBand="0" w:firstRowFirstColumn="0" w:firstRowLastColumn="0" w:lastRowFirstColumn="0" w:lastRowLastColumn="0"/>
              <w:rPr>
                <w:color w:val="auto"/>
              </w:rPr>
            </w:pPr>
            <w:r w:rsidRPr="004F6E18">
              <w:rPr>
                <w:color w:val="auto"/>
              </w:rPr>
              <w:t>Absolute Abundance</w:t>
            </w:r>
          </w:p>
        </w:tc>
        <w:tc>
          <w:tcPr>
            <w:tcW w:w="1890" w:type="dxa"/>
          </w:tcPr>
          <w:p w14:paraId="03583808" w14:textId="77777777" w:rsidR="003167DC" w:rsidRPr="004F6E18" w:rsidRDefault="003167DC" w:rsidP="00AF394E">
            <w:pPr>
              <w:cnfStyle w:val="000000000000" w:firstRow="0" w:lastRow="0" w:firstColumn="0" w:lastColumn="0" w:oddVBand="0" w:evenVBand="0" w:oddHBand="0" w:evenHBand="0" w:firstRowFirstColumn="0" w:firstRowLastColumn="0" w:lastRowFirstColumn="0" w:lastRowLastColumn="0"/>
              <w:rPr>
                <w:color w:val="auto"/>
              </w:rPr>
            </w:pPr>
            <w:r w:rsidRPr="004F6E18">
              <w:rPr>
                <w:color w:val="auto"/>
              </w:rPr>
              <w:t>&lt;10,000</w:t>
            </w:r>
          </w:p>
        </w:tc>
        <w:tc>
          <w:tcPr>
            <w:tcW w:w="2535" w:type="dxa"/>
          </w:tcPr>
          <w:p w14:paraId="4C8204D8" w14:textId="77777777" w:rsidR="008131C7" w:rsidRPr="004F6E18" w:rsidRDefault="008131C7" w:rsidP="008131C7">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4F6E18">
              <w:rPr>
                <w:rFonts w:ascii="Calibri" w:hAnsi="Calibri" w:cs="Calibri"/>
                <w:color w:val="auto"/>
              </w:rPr>
              <w:t>200,125</w:t>
            </w:r>
          </w:p>
          <w:p w14:paraId="6A6A3191" w14:textId="77777777" w:rsidR="003167DC" w:rsidRPr="004F6E18" w:rsidRDefault="003167DC" w:rsidP="00AF394E">
            <w:pPr>
              <w:cnfStyle w:val="000000000000" w:firstRow="0" w:lastRow="0" w:firstColumn="0" w:lastColumn="0" w:oddVBand="0" w:evenVBand="0" w:oddHBand="0" w:evenHBand="0" w:firstRowFirstColumn="0" w:firstRowLastColumn="0" w:lastRowFirstColumn="0" w:lastRowLastColumn="0"/>
              <w:rPr>
                <w:color w:val="auto"/>
              </w:rPr>
            </w:pPr>
          </w:p>
        </w:tc>
        <w:tc>
          <w:tcPr>
            <w:tcW w:w="1870" w:type="dxa"/>
          </w:tcPr>
          <w:p w14:paraId="06FC7D64" w14:textId="2A0D6827" w:rsidR="003167DC" w:rsidRPr="004F6E18" w:rsidRDefault="003167DC" w:rsidP="00AF394E">
            <w:pPr>
              <w:cnfStyle w:val="000000000000" w:firstRow="0" w:lastRow="0" w:firstColumn="0" w:lastColumn="0" w:oddVBand="0" w:evenVBand="0" w:oddHBand="0" w:evenHBand="0" w:firstRowFirstColumn="0" w:firstRowLastColumn="0" w:lastRowFirstColumn="0" w:lastRowLastColumn="0"/>
              <w:rPr>
                <w:color w:val="auto"/>
              </w:rPr>
            </w:pPr>
            <w:r w:rsidRPr="004F6E18">
              <w:rPr>
                <w:color w:val="auto"/>
              </w:rPr>
              <w:t>NO,</w:t>
            </w:r>
            <w:r w:rsidR="001C2CBB">
              <w:rPr>
                <w:color w:val="auto"/>
              </w:rPr>
              <w:t xml:space="preserve"> </w:t>
            </w:r>
            <w:r w:rsidRPr="004F6E18">
              <w:rPr>
                <w:color w:val="auto"/>
              </w:rPr>
              <w:t>NO</w:t>
            </w:r>
          </w:p>
        </w:tc>
      </w:tr>
      <w:tr w:rsidR="003167DC" w14:paraId="35C99A85" w14:textId="77777777" w:rsidTr="00AF3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39C970D8" w14:textId="77777777" w:rsidR="003167DC" w:rsidRPr="004F6E18" w:rsidRDefault="003167DC" w:rsidP="00AF394E">
            <w:pPr>
              <w:rPr>
                <w:color w:val="auto"/>
              </w:rPr>
            </w:pPr>
            <w:r w:rsidRPr="004F6E18">
              <w:rPr>
                <w:color w:val="auto"/>
              </w:rPr>
              <w:t>4</w:t>
            </w:r>
          </w:p>
        </w:tc>
        <w:tc>
          <w:tcPr>
            <w:tcW w:w="2160" w:type="dxa"/>
          </w:tcPr>
          <w:p w14:paraId="7FFACE9B" w14:textId="77777777" w:rsidR="003167DC" w:rsidRPr="004F6E18" w:rsidRDefault="003167DC" w:rsidP="00AF394E">
            <w:pPr>
              <w:cnfStyle w:val="000000100000" w:firstRow="0" w:lastRow="0" w:firstColumn="0" w:lastColumn="0" w:oddVBand="0" w:evenVBand="0" w:oddHBand="1" w:evenHBand="0" w:firstRowFirstColumn="0" w:firstRowLastColumn="0" w:lastRowFirstColumn="0" w:lastRowLastColumn="0"/>
              <w:rPr>
                <w:color w:val="auto"/>
              </w:rPr>
            </w:pPr>
            <w:r w:rsidRPr="004F6E18">
              <w:rPr>
                <w:color w:val="auto"/>
              </w:rPr>
              <w:t>Relative Abundance</w:t>
            </w:r>
          </w:p>
        </w:tc>
        <w:tc>
          <w:tcPr>
            <w:tcW w:w="1890" w:type="dxa"/>
          </w:tcPr>
          <w:p w14:paraId="53D4FCBB" w14:textId="4F1079F9" w:rsidR="003167DC" w:rsidRPr="004F6E18" w:rsidRDefault="006E6C01" w:rsidP="00AF394E">
            <w:pPr>
              <w:cnfStyle w:val="000000100000" w:firstRow="0" w:lastRow="0" w:firstColumn="0" w:lastColumn="0" w:oddVBand="0" w:evenVBand="0" w:oddHBand="1" w:evenHBand="0" w:firstRowFirstColumn="0" w:firstRowLastColumn="0" w:lastRowFirstColumn="0" w:lastRowLastColumn="0"/>
              <w:rPr>
                <w:color w:val="auto"/>
              </w:rPr>
            </w:pPr>
            <w:r w:rsidRPr="004F6E18">
              <w:rPr>
                <w:color w:val="auto"/>
              </w:rPr>
              <w:t>Available?</w:t>
            </w:r>
          </w:p>
        </w:tc>
        <w:tc>
          <w:tcPr>
            <w:tcW w:w="2535" w:type="dxa"/>
          </w:tcPr>
          <w:p w14:paraId="2CF0657B" w14:textId="2EF1D420" w:rsidR="003167DC" w:rsidRPr="004F6E18" w:rsidRDefault="006E6C01" w:rsidP="00AF394E">
            <w:pPr>
              <w:cnfStyle w:val="000000100000" w:firstRow="0" w:lastRow="0" w:firstColumn="0" w:lastColumn="0" w:oddVBand="0" w:evenVBand="0" w:oddHBand="1" w:evenHBand="0" w:firstRowFirstColumn="0" w:firstRowLastColumn="0" w:lastRowFirstColumn="0" w:lastRowLastColumn="0"/>
              <w:rPr>
                <w:color w:val="auto"/>
              </w:rPr>
            </w:pPr>
            <w:r w:rsidRPr="004F6E18">
              <w:rPr>
                <w:color w:val="auto"/>
              </w:rPr>
              <w:t>No</w:t>
            </w:r>
          </w:p>
        </w:tc>
        <w:tc>
          <w:tcPr>
            <w:tcW w:w="1870" w:type="dxa"/>
          </w:tcPr>
          <w:p w14:paraId="1D71E778" w14:textId="77777777" w:rsidR="003167DC" w:rsidRPr="004F6E18" w:rsidRDefault="003167DC" w:rsidP="00AF394E">
            <w:pPr>
              <w:cnfStyle w:val="000000100000" w:firstRow="0" w:lastRow="0" w:firstColumn="0" w:lastColumn="0" w:oddVBand="0" w:evenVBand="0" w:oddHBand="1" w:evenHBand="0" w:firstRowFirstColumn="0" w:firstRowLastColumn="0" w:lastRowFirstColumn="0" w:lastRowLastColumn="0"/>
              <w:rPr>
                <w:color w:val="auto"/>
              </w:rPr>
            </w:pPr>
            <w:r w:rsidRPr="004F6E18">
              <w:rPr>
                <w:color w:val="auto"/>
              </w:rPr>
              <w:t>NO</w:t>
            </w:r>
          </w:p>
        </w:tc>
      </w:tr>
      <w:tr w:rsidR="00232CD1" w14:paraId="48C32416" w14:textId="77777777" w:rsidTr="00AF394E">
        <w:tc>
          <w:tcPr>
            <w:cnfStyle w:val="001000000000" w:firstRow="0" w:lastRow="0" w:firstColumn="1" w:lastColumn="0" w:oddVBand="0" w:evenVBand="0" w:oddHBand="0" w:evenHBand="0" w:firstRowFirstColumn="0" w:firstRowLastColumn="0" w:lastRowFirstColumn="0" w:lastRowLastColumn="0"/>
            <w:tcW w:w="895" w:type="dxa"/>
          </w:tcPr>
          <w:p w14:paraId="26100EFE" w14:textId="4A5D0AD6" w:rsidR="00232CD1" w:rsidRPr="004F6E18" w:rsidRDefault="00232CD1" w:rsidP="00232CD1">
            <w:pPr>
              <w:rPr>
                <w:color w:val="auto"/>
              </w:rPr>
            </w:pPr>
            <w:r w:rsidRPr="004F6E18">
              <w:rPr>
                <w:color w:val="auto"/>
              </w:rPr>
              <w:t>8</w:t>
            </w:r>
          </w:p>
        </w:tc>
        <w:tc>
          <w:tcPr>
            <w:tcW w:w="2160" w:type="dxa"/>
          </w:tcPr>
          <w:p w14:paraId="511BE164" w14:textId="74606466" w:rsidR="00232CD1" w:rsidRPr="004F6E18" w:rsidRDefault="00D973A9" w:rsidP="00232CD1">
            <w:pPr>
              <w:cnfStyle w:val="000000000000" w:firstRow="0" w:lastRow="0" w:firstColumn="0" w:lastColumn="0" w:oddVBand="0" w:evenVBand="0" w:oddHBand="0" w:evenHBand="0" w:firstRowFirstColumn="0" w:firstRowLastColumn="0" w:lastRowFirstColumn="0" w:lastRowLastColumn="0"/>
              <w:rPr>
                <w:color w:val="auto"/>
              </w:rPr>
            </w:pPr>
            <w:r>
              <w:rPr>
                <w:color w:val="auto"/>
              </w:rPr>
              <w:t>Long term trend</w:t>
            </w:r>
          </w:p>
        </w:tc>
        <w:tc>
          <w:tcPr>
            <w:tcW w:w="1890" w:type="dxa"/>
          </w:tcPr>
          <w:p w14:paraId="35A29F3B" w14:textId="45913F2D" w:rsidR="00232CD1" w:rsidRPr="004F6E18" w:rsidRDefault="00232CD1" w:rsidP="00232CD1">
            <w:pPr>
              <w:cnfStyle w:val="000000000000" w:firstRow="0" w:lastRow="0" w:firstColumn="0" w:lastColumn="0" w:oddVBand="0" w:evenVBand="0" w:oddHBand="0" w:evenHBand="0" w:firstRowFirstColumn="0" w:firstRowLastColumn="0" w:lastRowFirstColumn="0" w:lastRowLastColumn="0"/>
              <w:rPr>
                <w:color w:val="auto"/>
              </w:rPr>
            </w:pPr>
            <w:r w:rsidRPr="004F6E18">
              <w:rPr>
                <w:color w:val="auto"/>
              </w:rPr>
              <w:t>&lt;79% of long term average</w:t>
            </w:r>
          </w:p>
        </w:tc>
        <w:tc>
          <w:tcPr>
            <w:tcW w:w="2535" w:type="dxa"/>
          </w:tcPr>
          <w:p w14:paraId="7B5D756E" w14:textId="77777777" w:rsidR="003C3C68" w:rsidRPr="004F6E18" w:rsidRDefault="003C3C68" w:rsidP="003C3C68">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rPr>
            </w:pPr>
            <w:r w:rsidRPr="004F6E18">
              <w:rPr>
                <w:rFonts w:ascii="Calibri" w:hAnsi="Calibri" w:cs="Calibri"/>
                <w:color w:val="auto"/>
              </w:rPr>
              <w:t>200,125</w:t>
            </w:r>
          </w:p>
          <w:p w14:paraId="3AC37579" w14:textId="77777777" w:rsidR="00232CD1" w:rsidRPr="004F6E18" w:rsidRDefault="00232CD1" w:rsidP="00232CD1">
            <w:pPr>
              <w:cnfStyle w:val="000000000000" w:firstRow="0" w:lastRow="0" w:firstColumn="0" w:lastColumn="0" w:oddVBand="0" w:evenVBand="0" w:oddHBand="0" w:evenHBand="0" w:firstRowFirstColumn="0" w:firstRowLastColumn="0" w:lastRowFirstColumn="0" w:lastRowLastColumn="0"/>
              <w:rPr>
                <w:color w:val="auto"/>
              </w:rPr>
            </w:pPr>
          </w:p>
        </w:tc>
        <w:tc>
          <w:tcPr>
            <w:tcW w:w="1870" w:type="dxa"/>
          </w:tcPr>
          <w:p w14:paraId="777E7107" w14:textId="784DB6C6" w:rsidR="00232CD1" w:rsidRPr="004F6E18" w:rsidRDefault="00232CD1" w:rsidP="00232CD1">
            <w:pPr>
              <w:cnfStyle w:val="000000000000" w:firstRow="0" w:lastRow="0" w:firstColumn="0" w:lastColumn="0" w:oddVBand="0" w:evenVBand="0" w:oddHBand="0" w:evenHBand="0" w:firstRowFirstColumn="0" w:firstRowLastColumn="0" w:lastRowFirstColumn="0" w:lastRowLastColumn="0"/>
              <w:rPr>
                <w:color w:val="auto"/>
              </w:rPr>
            </w:pPr>
            <w:r w:rsidRPr="004F6E18">
              <w:rPr>
                <w:color w:val="auto"/>
              </w:rPr>
              <w:t>NO</w:t>
            </w:r>
          </w:p>
        </w:tc>
      </w:tr>
      <w:tr w:rsidR="00D80B7D" w14:paraId="541BF73D" w14:textId="77777777" w:rsidTr="00AF3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DA76125" w14:textId="4AD83727" w:rsidR="00D80B7D" w:rsidRPr="004F6E18" w:rsidRDefault="00ED5763" w:rsidP="00232CD1">
            <w:pPr>
              <w:rPr>
                <w:color w:val="auto"/>
              </w:rPr>
            </w:pPr>
            <w:r w:rsidRPr="004F6E18">
              <w:rPr>
                <w:color w:val="auto"/>
              </w:rPr>
              <w:t>16</w:t>
            </w:r>
          </w:p>
        </w:tc>
        <w:tc>
          <w:tcPr>
            <w:tcW w:w="2160" w:type="dxa"/>
          </w:tcPr>
          <w:p w14:paraId="6946703A" w14:textId="31D69926" w:rsidR="00D80B7D" w:rsidRPr="004F6E18" w:rsidRDefault="000F6DF5" w:rsidP="00232CD1">
            <w:pPr>
              <w:cnfStyle w:val="000000100000" w:firstRow="0" w:lastRow="0" w:firstColumn="0" w:lastColumn="0" w:oddVBand="0" w:evenVBand="0" w:oddHBand="1" w:evenHBand="0" w:firstRowFirstColumn="0" w:firstRowLastColumn="0" w:lastRowFirstColumn="0" w:lastRowLastColumn="0"/>
              <w:rPr>
                <w:color w:val="auto"/>
              </w:rPr>
            </w:pPr>
            <w:r w:rsidRPr="004F6E18">
              <w:rPr>
                <w:color w:val="auto"/>
              </w:rPr>
              <w:t xml:space="preserve">Percent Change </w:t>
            </w:r>
          </w:p>
        </w:tc>
        <w:tc>
          <w:tcPr>
            <w:tcW w:w="1890" w:type="dxa"/>
          </w:tcPr>
          <w:p w14:paraId="4E4C6338" w14:textId="526D2D59" w:rsidR="00D80B7D" w:rsidRPr="004F6E18" w:rsidRDefault="000F6DF5" w:rsidP="000F6DF5">
            <w:pPr>
              <w:cnfStyle w:val="000000100000" w:firstRow="0" w:lastRow="0" w:firstColumn="0" w:lastColumn="0" w:oddVBand="0" w:evenVBand="0" w:oddHBand="1" w:evenHBand="0" w:firstRowFirstColumn="0" w:firstRowLastColumn="0" w:lastRowFirstColumn="0" w:lastRowLastColumn="0"/>
              <w:rPr>
                <w:color w:val="auto"/>
              </w:rPr>
            </w:pPr>
            <w:r w:rsidRPr="004F6E18">
              <w:rPr>
                <w:color w:val="auto"/>
              </w:rPr>
              <w:t>&gt;70% decline</w:t>
            </w:r>
          </w:p>
        </w:tc>
        <w:tc>
          <w:tcPr>
            <w:tcW w:w="2535" w:type="dxa"/>
          </w:tcPr>
          <w:p w14:paraId="638748BD" w14:textId="77777777" w:rsidR="00D80B7D" w:rsidRPr="004F6E18" w:rsidRDefault="00D80B7D" w:rsidP="006E3CE0">
            <w:pPr>
              <w:cnfStyle w:val="000000100000" w:firstRow="0" w:lastRow="0" w:firstColumn="0" w:lastColumn="0" w:oddVBand="0" w:evenVBand="0" w:oddHBand="1" w:evenHBand="0" w:firstRowFirstColumn="0" w:firstRowLastColumn="0" w:lastRowFirstColumn="0" w:lastRowLastColumn="0"/>
              <w:rPr>
                <w:rFonts w:ascii="Calibri" w:hAnsi="Calibri" w:cs="Calibri"/>
                <w:color w:val="auto"/>
              </w:rPr>
            </w:pPr>
          </w:p>
        </w:tc>
        <w:tc>
          <w:tcPr>
            <w:tcW w:w="1870" w:type="dxa"/>
          </w:tcPr>
          <w:p w14:paraId="57FE5BFE" w14:textId="4ADDA0CD" w:rsidR="00D80B7D" w:rsidRPr="004F6E18" w:rsidRDefault="00B4294C" w:rsidP="00232CD1">
            <w:pPr>
              <w:cnfStyle w:val="000000100000" w:firstRow="0" w:lastRow="0" w:firstColumn="0" w:lastColumn="0" w:oddVBand="0" w:evenVBand="0" w:oddHBand="1" w:evenHBand="0" w:firstRowFirstColumn="0" w:firstRowLastColumn="0" w:lastRowFirstColumn="0" w:lastRowLastColumn="0"/>
              <w:rPr>
                <w:color w:val="auto"/>
              </w:rPr>
            </w:pPr>
            <w:r w:rsidRPr="004F6E18">
              <w:rPr>
                <w:color w:val="auto"/>
              </w:rPr>
              <w:t>NO</w:t>
            </w:r>
          </w:p>
        </w:tc>
      </w:tr>
      <w:tr w:rsidR="004E7B1B" w14:paraId="486CD2EB" w14:textId="77777777" w:rsidTr="00AF394E">
        <w:tc>
          <w:tcPr>
            <w:cnfStyle w:val="001000000000" w:firstRow="0" w:lastRow="0" w:firstColumn="1" w:lastColumn="0" w:oddVBand="0" w:evenVBand="0" w:oddHBand="0" w:evenHBand="0" w:firstRowFirstColumn="0" w:firstRowLastColumn="0" w:lastRowFirstColumn="0" w:lastRowLastColumn="0"/>
            <w:tcW w:w="895" w:type="dxa"/>
          </w:tcPr>
          <w:p w14:paraId="7DBEEA58" w14:textId="79ABC668" w:rsidR="004E7B1B" w:rsidRPr="004F6E18" w:rsidRDefault="008B4237" w:rsidP="00AF394E">
            <w:pPr>
              <w:rPr>
                <w:color w:val="auto"/>
              </w:rPr>
            </w:pPr>
            <w:r w:rsidRPr="004F6E18">
              <w:rPr>
                <w:color w:val="auto"/>
              </w:rPr>
              <w:t>32</w:t>
            </w:r>
          </w:p>
        </w:tc>
        <w:tc>
          <w:tcPr>
            <w:tcW w:w="2160" w:type="dxa"/>
          </w:tcPr>
          <w:p w14:paraId="203130F9" w14:textId="386F01FD" w:rsidR="004E7B1B" w:rsidRPr="004F6E18" w:rsidRDefault="00D973A9" w:rsidP="00AF394E">
            <w:pPr>
              <w:cnfStyle w:val="000000000000" w:firstRow="0" w:lastRow="0" w:firstColumn="0" w:lastColumn="0" w:oddVBand="0" w:evenVBand="0" w:oddHBand="0" w:evenHBand="0" w:firstRowFirstColumn="0" w:firstRowLastColumn="0" w:lastRowFirstColumn="0" w:lastRowLastColumn="0"/>
              <w:rPr>
                <w:color w:val="auto"/>
              </w:rPr>
            </w:pPr>
            <w:r>
              <w:rPr>
                <w:color w:val="auto"/>
              </w:rPr>
              <w:t>Long term trend</w:t>
            </w:r>
          </w:p>
        </w:tc>
        <w:tc>
          <w:tcPr>
            <w:tcW w:w="1890" w:type="dxa"/>
          </w:tcPr>
          <w:p w14:paraId="1A3095CE" w14:textId="109BD44D" w:rsidR="004E7B1B" w:rsidRPr="004F6E18" w:rsidRDefault="00EF5496" w:rsidP="00AF394E">
            <w:pPr>
              <w:cnfStyle w:val="000000000000" w:firstRow="0" w:lastRow="0" w:firstColumn="0" w:lastColumn="0" w:oddVBand="0" w:evenVBand="0" w:oddHBand="0" w:evenHBand="0" w:firstRowFirstColumn="0" w:firstRowLastColumn="0" w:lastRowFirstColumn="0" w:lastRowLastColumn="0"/>
              <w:rPr>
                <w:color w:val="auto"/>
              </w:rPr>
            </w:pPr>
            <w:r w:rsidRPr="004F6E18">
              <w:rPr>
                <w:color w:val="auto"/>
              </w:rPr>
              <w:t>&lt; 233% of long term average</w:t>
            </w:r>
          </w:p>
        </w:tc>
        <w:tc>
          <w:tcPr>
            <w:tcW w:w="2535" w:type="dxa"/>
          </w:tcPr>
          <w:p w14:paraId="54EFAF0A" w14:textId="77777777" w:rsidR="004E7B1B" w:rsidRPr="004F6E18" w:rsidRDefault="004E7B1B" w:rsidP="00AF394E">
            <w:pPr>
              <w:cnfStyle w:val="000000000000" w:firstRow="0" w:lastRow="0" w:firstColumn="0" w:lastColumn="0" w:oddVBand="0" w:evenVBand="0" w:oddHBand="0" w:evenHBand="0" w:firstRowFirstColumn="0" w:firstRowLastColumn="0" w:lastRowFirstColumn="0" w:lastRowLastColumn="0"/>
              <w:rPr>
                <w:color w:val="auto"/>
              </w:rPr>
            </w:pPr>
          </w:p>
        </w:tc>
        <w:tc>
          <w:tcPr>
            <w:tcW w:w="1870" w:type="dxa"/>
          </w:tcPr>
          <w:p w14:paraId="0A1AFD1C" w14:textId="4CCBA3B4" w:rsidR="004E7B1B" w:rsidRPr="004F6E18" w:rsidRDefault="006E3CE0" w:rsidP="00AF394E">
            <w:pPr>
              <w:cnfStyle w:val="000000000000" w:firstRow="0" w:lastRow="0" w:firstColumn="0" w:lastColumn="0" w:oddVBand="0" w:evenVBand="0" w:oddHBand="0" w:evenHBand="0" w:firstRowFirstColumn="0" w:firstRowLastColumn="0" w:lastRowFirstColumn="0" w:lastRowLastColumn="0"/>
              <w:rPr>
                <w:color w:val="auto"/>
              </w:rPr>
            </w:pPr>
            <w:r w:rsidRPr="004F6E18">
              <w:rPr>
                <w:color w:val="auto"/>
              </w:rPr>
              <w:t>NO</w:t>
            </w:r>
          </w:p>
        </w:tc>
      </w:tr>
      <w:tr w:rsidR="004E7B1B" w14:paraId="5CAABFF5" w14:textId="77777777" w:rsidTr="00AF3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36385FBD" w14:textId="77777777" w:rsidR="004E7B1B" w:rsidRPr="004F6E18" w:rsidRDefault="004E7B1B" w:rsidP="00AF394E">
            <w:pPr>
              <w:rPr>
                <w:color w:val="auto"/>
              </w:rPr>
            </w:pPr>
          </w:p>
        </w:tc>
        <w:tc>
          <w:tcPr>
            <w:tcW w:w="2160" w:type="dxa"/>
          </w:tcPr>
          <w:p w14:paraId="2BBD9E31" w14:textId="77777777" w:rsidR="004E7B1B" w:rsidRPr="004F6E18" w:rsidRDefault="004E7B1B" w:rsidP="00AF394E">
            <w:pPr>
              <w:cnfStyle w:val="000000100000" w:firstRow="0" w:lastRow="0" w:firstColumn="0" w:lastColumn="0" w:oddVBand="0" w:evenVBand="0" w:oddHBand="1" w:evenHBand="0" w:firstRowFirstColumn="0" w:firstRowLastColumn="0" w:lastRowFirstColumn="0" w:lastRowLastColumn="0"/>
              <w:rPr>
                <w:color w:val="auto"/>
              </w:rPr>
            </w:pPr>
          </w:p>
        </w:tc>
        <w:tc>
          <w:tcPr>
            <w:tcW w:w="1890" w:type="dxa"/>
          </w:tcPr>
          <w:p w14:paraId="246A910C" w14:textId="77777777" w:rsidR="004E7B1B" w:rsidRPr="004F6E18" w:rsidRDefault="004E7B1B" w:rsidP="00AF394E">
            <w:pPr>
              <w:cnfStyle w:val="000000100000" w:firstRow="0" w:lastRow="0" w:firstColumn="0" w:lastColumn="0" w:oddVBand="0" w:evenVBand="0" w:oddHBand="1" w:evenHBand="0" w:firstRowFirstColumn="0" w:firstRowLastColumn="0" w:lastRowFirstColumn="0" w:lastRowLastColumn="0"/>
              <w:rPr>
                <w:color w:val="auto"/>
              </w:rPr>
            </w:pPr>
          </w:p>
        </w:tc>
        <w:tc>
          <w:tcPr>
            <w:tcW w:w="2535" w:type="dxa"/>
          </w:tcPr>
          <w:p w14:paraId="274B4BA2" w14:textId="77777777" w:rsidR="004E7B1B" w:rsidRPr="004F6E18" w:rsidRDefault="004E7B1B" w:rsidP="00AF394E">
            <w:pPr>
              <w:cnfStyle w:val="000000100000" w:firstRow="0" w:lastRow="0" w:firstColumn="0" w:lastColumn="0" w:oddVBand="0" w:evenVBand="0" w:oddHBand="1" w:evenHBand="0" w:firstRowFirstColumn="0" w:firstRowLastColumn="0" w:lastRowFirstColumn="0" w:lastRowLastColumn="0"/>
              <w:rPr>
                <w:color w:val="auto"/>
              </w:rPr>
            </w:pPr>
          </w:p>
        </w:tc>
        <w:tc>
          <w:tcPr>
            <w:tcW w:w="1870" w:type="dxa"/>
          </w:tcPr>
          <w:p w14:paraId="0EA14A44" w14:textId="77777777" w:rsidR="004E7B1B" w:rsidRPr="004F6E18" w:rsidRDefault="004E7B1B" w:rsidP="00AF394E">
            <w:pPr>
              <w:cnfStyle w:val="000000100000" w:firstRow="0" w:lastRow="0" w:firstColumn="0" w:lastColumn="0" w:oddVBand="0" w:evenVBand="0" w:oddHBand="1" w:evenHBand="0" w:firstRowFirstColumn="0" w:firstRowLastColumn="0" w:lastRowFirstColumn="0" w:lastRowLastColumn="0"/>
              <w:rPr>
                <w:color w:val="auto"/>
              </w:rPr>
            </w:pPr>
          </w:p>
        </w:tc>
      </w:tr>
      <w:tr w:rsidR="004E7B1B" w14:paraId="066B6642" w14:textId="77777777" w:rsidTr="00AF394E">
        <w:tc>
          <w:tcPr>
            <w:cnfStyle w:val="001000000000" w:firstRow="0" w:lastRow="0" w:firstColumn="1" w:lastColumn="0" w:oddVBand="0" w:evenVBand="0" w:oddHBand="0" w:evenHBand="0" w:firstRowFirstColumn="0" w:firstRowLastColumn="0" w:lastRowFirstColumn="0" w:lastRowLastColumn="0"/>
            <w:tcW w:w="895" w:type="dxa"/>
          </w:tcPr>
          <w:p w14:paraId="364B0136" w14:textId="22D40C76" w:rsidR="001340ED" w:rsidRPr="004F6E18" w:rsidRDefault="008B4237" w:rsidP="00AF394E">
            <w:pPr>
              <w:rPr>
                <w:color w:val="auto"/>
              </w:rPr>
            </w:pPr>
            <w:r w:rsidRPr="004F6E18">
              <w:rPr>
                <w:color w:val="auto"/>
              </w:rPr>
              <w:t>64</w:t>
            </w:r>
          </w:p>
        </w:tc>
        <w:tc>
          <w:tcPr>
            <w:tcW w:w="2160" w:type="dxa"/>
          </w:tcPr>
          <w:p w14:paraId="767A3E6B" w14:textId="77777777" w:rsidR="001340ED" w:rsidRPr="004F6E18" w:rsidRDefault="001340ED" w:rsidP="00AF394E">
            <w:pPr>
              <w:cnfStyle w:val="000000000000" w:firstRow="0" w:lastRow="0" w:firstColumn="0" w:lastColumn="0" w:oddVBand="0" w:evenVBand="0" w:oddHBand="0" w:evenHBand="0" w:firstRowFirstColumn="0" w:firstRowLastColumn="0" w:lastRowFirstColumn="0" w:lastRowLastColumn="0"/>
              <w:rPr>
                <w:color w:val="auto"/>
              </w:rPr>
            </w:pPr>
            <w:r w:rsidRPr="004F6E18">
              <w:rPr>
                <w:color w:val="auto"/>
              </w:rPr>
              <w:t>FINAL STATUS NODE</w:t>
            </w:r>
          </w:p>
        </w:tc>
        <w:tc>
          <w:tcPr>
            <w:tcW w:w="1890" w:type="dxa"/>
          </w:tcPr>
          <w:p w14:paraId="4AB98BDA" w14:textId="77777777" w:rsidR="001340ED" w:rsidRPr="004F6E18" w:rsidRDefault="001340ED" w:rsidP="00AF394E">
            <w:pPr>
              <w:cnfStyle w:val="000000000000" w:firstRow="0" w:lastRow="0" w:firstColumn="0" w:lastColumn="0" w:oddVBand="0" w:evenVBand="0" w:oddHBand="0" w:evenHBand="0" w:firstRowFirstColumn="0" w:firstRowLastColumn="0" w:lastRowFirstColumn="0" w:lastRowLastColumn="0"/>
              <w:rPr>
                <w:color w:val="auto"/>
              </w:rPr>
            </w:pPr>
          </w:p>
        </w:tc>
        <w:tc>
          <w:tcPr>
            <w:tcW w:w="2535" w:type="dxa"/>
          </w:tcPr>
          <w:p w14:paraId="4B370323" w14:textId="77777777" w:rsidR="001340ED" w:rsidRPr="004F6E18" w:rsidRDefault="001340ED" w:rsidP="00AF394E">
            <w:pPr>
              <w:cnfStyle w:val="000000000000" w:firstRow="0" w:lastRow="0" w:firstColumn="0" w:lastColumn="0" w:oddVBand="0" w:evenVBand="0" w:oddHBand="0" w:evenHBand="0" w:firstRowFirstColumn="0" w:firstRowLastColumn="0" w:lastRowFirstColumn="0" w:lastRowLastColumn="0"/>
              <w:rPr>
                <w:color w:val="auto"/>
              </w:rPr>
            </w:pPr>
          </w:p>
        </w:tc>
        <w:tc>
          <w:tcPr>
            <w:tcW w:w="1870" w:type="dxa"/>
          </w:tcPr>
          <w:p w14:paraId="1880207F" w14:textId="36D10BA6" w:rsidR="001340ED" w:rsidRPr="004F6E18" w:rsidRDefault="006E3CE0" w:rsidP="00AF394E">
            <w:pPr>
              <w:cnfStyle w:val="000000000000" w:firstRow="0" w:lastRow="0" w:firstColumn="0" w:lastColumn="0" w:oddVBand="0" w:evenVBand="0" w:oddHBand="0" w:evenHBand="0" w:firstRowFirstColumn="0" w:firstRowLastColumn="0" w:lastRowFirstColumn="0" w:lastRowLastColumn="0"/>
              <w:rPr>
                <w:color w:val="auto"/>
              </w:rPr>
            </w:pPr>
            <w:r w:rsidRPr="004F6E18">
              <w:rPr>
                <w:color w:val="auto"/>
              </w:rPr>
              <w:t>GREEN</w:t>
            </w:r>
            <w:r w:rsidR="001340ED" w:rsidRPr="004F6E18">
              <w:rPr>
                <w:color w:val="auto"/>
              </w:rPr>
              <w:t xml:space="preserve">, </w:t>
            </w:r>
            <w:r w:rsidRPr="004F6E18">
              <w:rPr>
                <w:color w:val="auto"/>
              </w:rPr>
              <w:t>LOW</w:t>
            </w:r>
          </w:p>
        </w:tc>
      </w:tr>
    </w:tbl>
    <w:p w14:paraId="62926351" w14:textId="77777777" w:rsidR="002C1B96" w:rsidRPr="002C1B96" w:rsidRDefault="002C1B96" w:rsidP="002C1B96"/>
    <w:p w14:paraId="3DBC2EF2" w14:textId="77777777" w:rsidR="00E55D74" w:rsidRDefault="00E55D74" w:rsidP="00E55D74">
      <w:pPr>
        <w:pStyle w:val="Heading2"/>
      </w:pPr>
      <w:r>
        <w:lastRenderedPageBreak/>
        <w:t>CK-15 Shuswap River SU 0.3</w:t>
      </w:r>
    </w:p>
    <w:p w14:paraId="01535A1E" w14:textId="73D953E5" w:rsidR="00FF2629" w:rsidRDefault="00537A05" w:rsidP="00FF2629">
      <w:pPr>
        <w:pStyle w:val="NormalWeb"/>
      </w:pPr>
      <w:r>
        <w:rPr>
          <w:noProof/>
        </w:rPr>
        <w:drawing>
          <wp:inline distT="0" distB="0" distL="0" distR="0" wp14:anchorId="25D3A9E7" wp14:editId="26DA95B4">
            <wp:extent cx="5943600" cy="6338570"/>
            <wp:effectExtent l="0" t="0" r="0" b="5080"/>
            <wp:docPr id="1963860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6338570"/>
                    </a:xfrm>
                    <a:prstGeom prst="rect">
                      <a:avLst/>
                    </a:prstGeom>
                    <a:noFill/>
                    <a:ln>
                      <a:noFill/>
                    </a:ln>
                  </pic:spPr>
                </pic:pic>
              </a:graphicData>
            </a:graphic>
          </wp:inline>
        </w:drawing>
      </w:r>
    </w:p>
    <w:p w14:paraId="51958FD5" w14:textId="14C62203" w:rsidR="00FF2629" w:rsidRDefault="00FF2629" w:rsidP="00FF2629">
      <w:r>
        <w:rPr>
          <w:b/>
          <w:bCs/>
        </w:rPr>
        <w:t>F</w:t>
      </w:r>
      <w:r w:rsidRPr="00644CC7">
        <w:rPr>
          <w:b/>
          <w:bCs/>
        </w:rPr>
        <w:t xml:space="preserve">igure </w:t>
      </w:r>
      <w:r w:rsidR="00CD3562">
        <w:rPr>
          <w:b/>
          <w:bCs/>
        </w:rPr>
        <w:t>5</w:t>
      </w:r>
      <w:r w:rsidRPr="00644CC7">
        <w:rPr>
          <w:b/>
          <w:bCs/>
        </w:rPr>
        <w:t>:</w:t>
      </w:r>
      <w:r>
        <w:rPr>
          <w:b/>
          <w:bCs/>
        </w:rPr>
        <w:t xml:space="preserve"> Metrics and Status for Shuswap River SU 0.3 (CK-1</w:t>
      </w:r>
      <w:r w:rsidR="0074666F">
        <w:rPr>
          <w:b/>
          <w:bCs/>
        </w:rPr>
        <w:t>5</w:t>
      </w:r>
      <w:r>
        <w:rPr>
          <w:b/>
          <w:bCs/>
        </w:rPr>
        <w:t>).</w:t>
      </w:r>
      <w:r>
        <w:t xml:space="preserve"> Panels on top show the four standard WSP metrics, calculated based on the available time series of spawner abundances. Bottom panel summarizes the status for each individual metric and shows the resulting WSP rapid status for the CU with a confidence rating. If integrated WSP status assessments have been completed for this CU, they are shown on the last row (</w:t>
      </w:r>
      <w:proofErr w:type="spellStart"/>
      <w:r>
        <w:t>IntStatus</w:t>
      </w:r>
      <w:proofErr w:type="spellEnd"/>
      <w:r>
        <w:t xml:space="preserve">). Note that metric benchmarks may differ from algorithm </w:t>
      </w:r>
      <w:r>
        <w:lastRenderedPageBreak/>
        <w:t xml:space="preserve">thresholds, since thresholds approximate the status determination process from past WSP integrated status assessments (see Figure </w:t>
      </w:r>
      <w:r w:rsidR="0074666F">
        <w:t>6</w:t>
      </w:r>
      <w:r>
        <w:t xml:space="preserve"> and Table </w:t>
      </w:r>
      <w:r w:rsidR="007E5838">
        <w:t>6</w:t>
      </w:r>
      <w:r>
        <w:t>).</w:t>
      </w:r>
    </w:p>
    <w:p w14:paraId="44552F36" w14:textId="2CBE2EDE" w:rsidR="004B65A9" w:rsidRDefault="00736F07" w:rsidP="00FF2629">
      <w:r>
        <w:rPr>
          <w:noProof/>
          <w14:ligatures w14:val="standardContextual"/>
        </w:rPr>
        <w:drawing>
          <wp:inline distT="0" distB="0" distL="0" distR="0" wp14:anchorId="1718B82B" wp14:editId="0770C677">
            <wp:extent cx="5943600" cy="3343275"/>
            <wp:effectExtent l="0" t="0" r="0" b="9525"/>
            <wp:docPr id="5580110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11077"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943600" cy="3343275"/>
                    </a:xfrm>
                    <a:prstGeom prst="rect">
                      <a:avLst/>
                    </a:prstGeom>
                  </pic:spPr>
                </pic:pic>
              </a:graphicData>
            </a:graphic>
          </wp:inline>
        </w:drawing>
      </w:r>
    </w:p>
    <w:p w14:paraId="2E407F54" w14:textId="75773937" w:rsidR="00D30F21" w:rsidRPr="00414CAA" w:rsidRDefault="00D30F21" w:rsidP="00D30F21">
      <w:r w:rsidRPr="00414CAA">
        <w:rPr>
          <w:b/>
          <w:bCs/>
        </w:rPr>
        <w:t xml:space="preserve">Figure </w:t>
      </w:r>
      <w:r w:rsidR="00CD3562" w:rsidRPr="00414CAA">
        <w:rPr>
          <w:b/>
          <w:bCs/>
        </w:rPr>
        <w:t>6</w:t>
      </w:r>
      <w:r w:rsidRPr="00414CAA">
        <w:rPr>
          <w:b/>
          <w:bCs/>
        </w:rPr>
        <w:t xml:space="preserve">. Algorithm pathway taken to assess status for the </w:t>
      </w:r>
      <w:r w:rsidR="003E2878" w:rsidRPr="00414CAA">
        <w:rPr>
          <w:b/>
          <w:bCs/>
        </w:rPr>
        <w:t>Shuswap River</w:t>
      </w:r>
      <w:r w:rsidRPr="00414CAA">
        <w:rPr>
          <w:b/>
          <w:bCs/>
        </w:rPr>
        <w:t xml:space="preserve"> SU 0.3 in 2023.</w:t>
      </w:r>
      <w:r w:rsidRPr="00414CAA">
        <w:t xml:space="preserve"> The recent generational average falls </w:t>
      </w:r>
      <w:r w:rsidR="0074755F" w:rsidRPr="00414CAA">
        <w:t>above the relative abundance lower benchmark</w:t>
      </w:r>
      <w:r w:rsidRPr="00414CAA">
        <w:t xml:space="preserve"> threshold (node </w:t>
      </w:r>
      <w:r w:rsidR="0074755F" w:rsidRPr="00414CAA">
        <w:t xml:space="preserve">18). </w:t>
      </w:r>
      <w:r w:rsidRPr="00414CAA">
        <w:t xml:space="preserve">Status for this CU is therefore designated as </w:t>
      </w:r>
      <w:r w:rsidRPr="00414CAA">
        <w:rPr>
          <w:i/>
          <w:iCs/>
        </w:rPr>
        <w:t>Green</w:t>
      </w:r>
      <w:r w:rsidRPr="00414CAA">
        <w:t xml:space="preserve"> with </w:t>
      </w:r>
      <w:r w:rsidR="003E2878" w:rsidRPr="00414CAA">
        <w:rPr>
          <w:i/>
          <w:iCs/>
        </w:rPr>
        <w:t>High</w:t>
      </w:r>
      <w:r w:rsidRPr="00414CAA">
        <w:rPr>
          <w:i/>
          <w:iCs/>
        </w:rPr>
        <w:t xml:space="preserve"> </w:t>
      </w:r>
      <w:r w:rsidRPr="00414CAA">
        <w:t xml:space="preserve">confidence at Node </w:t>
      </w:r>
      <w:r w:rsidR="003E2878" w:rsidRPr="00414CAA">
        <w:t>36</w:t>
      </w:r>
      <w:r w:rsidRPr="00414CAA">
        <w:t>.</w:t>
      </w:r>
    </w:p>
    <w:p w14:paraId="7B61820B" w14:textId="39281368" w:rsidR="00D30F21" w:rsidRDefault="00D30F21" w:rsidP="00D30F21">
      <w:r w:rsidRPr="00692AD1">
        <w:rPr>
          <w:b/>
          <w:bCs/>
        </w:rPr>
        <w:t xml:space="preserve">Table </w:t>
      </w:r>
      <w:r w:rsidR="003E2878">
        <w:rPr>
          <w:b/>
          <w:bCs/>
        </w:rPr>
        <w:t>6</w:t>
      </w:r>
      <w:r w:rsidRPr="00692AD1">
        <w:rPr>
          <w:b/>
          <w:bCs/>
        </w:rPr>
        <w:t>: Decision tree pat</w:t>
      </w:r>
      <w:r>
        <w:rPr>
          <w:b/>
          <w:bCs/>
        </w:rPr>
        <w:t>h</w:t>
      </w:r>
      <w:r w:rsidRPr="00692AD1">
        <w:rPr>
          <w:b/>
          <w:bCs/>
        </w:rPr>
        <w:t xml:space="preserve"> given data and metric values for </w:t>
      </w:r>
      <w:r>
        <w:rPr>
          <w:b/>
          <w:bCs/>
        </w:rPr>
        <w:t xml:space="preserve">the </w:t>
      </w:r>
      <w:r w:rsidR="003E2878">
        <w:rPr>
          <w:b/>
          <w:bCs/>
        </w:rPr>
        <w:t>Shuswap River</w:t>
      </w:r>
      <w:r>
        <w:rPr>
          <w:b/>
          <w:bCs/>
        </w:rPr>
        <w:t xml:space="preserve"> SU 0.3 in 2023; this aligns with Figure </w:t>
      </w:r>
      <w:r w:rsidR="003E2878">
        <w:rPr>
          <w:b/>
          <w:bCs/>
        </w:rPr>
        <w:t>6</w:t>
      </w:r>
      <w:r>
        <w:rPr>
          <w:b/>
          <w:bCs/>
        </w:rPr>
        <w:t xml:space="preserve">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6A5583" w14:paraId="3C68D2BE" w14:textId="77777777" w:rsidTr="00AF39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5E212AAA" w14:textId="77777777" w:rsidR="006A5583" w:rsidRDefault="006A5583" w:rsidP="00AF394E">
            <w:r>
              <w:t>Node</w:t>
            </w:r>
          </w:p>
        </w:tc>
        <w:tc>
          <w:tcPr>
            <w:tcW w:w="2160" w:type="dxa"/>
          </w:tcPr>
          <w:p w14:paraId="396E9260" w14:textId="77777777" w:rsidR="006A5583" w:rsidRDefault="006A5583" w:rsidP="00AF394E">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61F245D0" w14:textId="77777777" w:rsidR="006A5583" w:rsidRDefault="006A5583" w:rsidP="00AF394E">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266D2DB5" w14:textId="4F5077E6" w:rsidR="006A5583" w:rsidRDefault="003321AB" w:rsidP="00AF394E">
            <w:pPr>
              <w:cnfStyle w:val="100000000000" w:firstRow="1" w:lastRow="0" w:firstColumn="0" w:lastColumn="0" w:oddVBand="0" w:evenVBand="0" w:oddHBand="0" w:evenHBand="0" w:firstRowFirstColumn="0" w:firstRowLastColumn="0" w:lastRowFirstColumn="0" w:lastRowLastColumn="0"/>
            </w:pPr>
            <w:r>
              <w:t>CUs</w:t>
            </w:r>
            <w:r w:rsidR="006A5583">
              <w:t xml:space="preserve"> Current Value</w:t>
            </w:r>
          </w:p>
        </w:tc>
        <w:tc>
          <w:tcPr>
            <w:tcW w:w="1870" w:type="dxa"/>
          </w:tcPr>
          <w:p w14:paraId="457F36DF" w14:textId="77777777" w:rsidR="006A5583" w:rsidRDefault="006A5583" w:rsidP="00AF394E">
            <w:pPr>
              <w:cnfStyle w:val="100000000000" w:firstRow="1" w:lastRow="0" w:firstColumn="0" w:lastColumn="0" w:oddVBand="0" w:evenVBand="0" w:oddHBand="0" w:evenHBand="0" w:firstRowFirstColumn="0" w:firstRowLastColumn="0" w:lastRowFirstColumn="0" w:lastRowLastColumn="0"/>
            </w:pPr>
            <w:r>
              <w:t>Decision</w:t>
            </w:r>
          </w:p>
        </w:tc>
      </w:tr>
      <w:tr w:rsidR="006A5583" w14:paraId="7F36EE53" w14:textId="77777777" w:rsidTr="00AF3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C6992AD" w14:textId="77777777" w:rsidR="006A5583" w:rsidRPr="009B01C1" w:rsidRDefault="006A5583" w:rsidP="00AF394E">
            <w:pPr>
              <w:rPr>
                <w:color w:val="auto"/>
              </w:rPr>
            </w:pPr>
            <w:r w:rsidRPr="009B01C1">
              <w:rPr>
                <w:color w:val="auto"/>
              </w:rPr>
              <w:t>1</w:t>
            </w:r>
          </w:p>
        </w:tc>
        <w:tc>
          <w:tcPr>
            <w:tcW w:w="2160" w:type="dxa"/>
          </w:tcPr>
          <w:p w14:paraId="192CAD8C" w14:textId="77777777" w:rsidR="006A5583" w:rsidRPr="009B01C1" w:rsidRDefault="006A5583" w:rsidP="00AF394E">
            <w:pPr>
              <w:cnfStyle w:val="000000100000" w:firstRow="0" w:lastRow="0" w:firstColumn="0" w:lastColumn="0" w:oddVBand="0" w:evenVBand="0" w:oddHBand="1" w:evenHBand="0" w:firstRowFirstColumn="0" w:firstRowLastColumn="0" w:lastRowFirstColumn="0" w:lastRowLastColumn="0"/>
              <w:rPr>
                <w:color w:val="auto"/>
              </w:rPr>
            </w:pPr>
            <w:r w:rsidRPr="009B01C1">
              <w:rPr>
                <w:color w:val="auto"/>
              </w:rPr>
              <w:t>Absolute Abundance</w:t>
            </w:r>
          </w:p>
        </w:tc>
        <w:tc>
          <w:tcPr>
            <w:tcW w:w="1890" w:type="dxa"/>
          </w:tcPr>
          <w:p w14:paraId="620A9E43" w14:textId="77777777" w:rsidR="006A5583" w:rsidRPr="009B01C1" w:rsidRDefault="006A5583" w:rsidP="00AF394E">
            <w:pPr>
              <w:cnfStyle w:val="000000100000" w:firstRow="0" w:lastRow="0" w:firstColumn="0" w:lastColumn="0" w:oddVBand="0" w:evenVBand="0" w:oddHBand="1" w:evenHBand="0" w:firstRowFirstColumn="0" w:firstRowLastColumn="0" w:lastRowFirstColumn="0" w:lastRowLastColumn="0"/>
              <w:rPr>
                <w:color w:val="auto"/>
              </w:rPr>
            </w:pPr>
            <w:r w:rsidRPr="009B01C1">
              <w:rPr>
                <w:color w:val="auto"/>
              </w:rPr>
              <w:t>&lt;1,500</w:t>
            </w:r>
          </w:p>
        </w:tc>
        <w:tc>
          <w:tcPr>
            <w:tcW w:w="2535" w:type="dxa"/>
          </w:tcPr>
          <w:p w14:paraId="4C665857" w14:textId="07C61E73" w:rsidR="006A5583" w:rsidRPr="009B01C1" w:rsidRDefault="00EA3380" w:rsidP="00AF394E">
            <w:pPr>
              <w:cnfStyle w:val="000000100000" w:firstRow="0" w:lastRow="0" w:firstColumn="0" w:lastColumn="0" w:oddVBand="0" w:evenVBand="0" w:oddHBand="1" w:evenHBand="0" w:firstRowFirstColumn="0" w:firstRowLastColumn="0" w:lastRowFirstColumn="0" w:lastRowLastColumn="0"/>
              <w:rPr>
                <w:color w:val="auto"/>
              </w:rPr>
            </w:pPr>
            <w:r>
              <w:rPr>
                <w:color w:val="auto"/>
              </w:rPr>
              <w:t>34,879</w:t>
            </w:r>
          </w:p>
        </w:tc>
        <w:tc>
          <w:tcPr>
            <w:tcW w:w="1870" w:type="dxa"/>
          </w:tcPr>
          <w:p w14:paraId="0D57DFF2" w14:textId="4D073F45" w:rsidR="006A5583" w:rsidRPr="009B01C1" w:rsidRDefault="000F3B43" w:rsidP="00AF394E">
            <w:pPr>
              <w:cnfStyle w:val="000000100000" w:firstRow="0" w:lastRow="0" w:firstColumn="0" w:lastColumn="0" w:oddVBand="0" w:evenVBand="0" w:oddHBand="1" w:evenHBand="0" w:firstRowFirstColumn="0" w:firstRowLastColumn="0" w:lastRowFirstColumn="0" w:lastRowLastColumn="0"/>
              <w:rPr>
                <w:color w:val="auto"/>
              </w:rPr>
            </w:pPr>
            <w:r>
              <w:rPr>
                <w:color w:val="auto"/>
              </w:rPr>
              <w:t>YES</w:t>
            </w:r>
            <w:r w:rsidR="006A5583" w:rsidRPr="009B01C1">
              <w:rPr>
                <w:color w:val="auto"/>
              </w:rPr>
              <w:t>, NO</w:t>
            </w:r>
          </w:p>
        </w:tc>
      </w:tr>
      <w:tr w:rsidR="006A5583" w14:paraId="2B770AB8" w14:textId="77777777" w:rsidTr="00AF394E">
        <w:tc>
          <w:tcPr>
            <w:cnfStyle w:val="001000000000" w:firstRow="0" w:lastRow="0" w:firstColumn="1" w:lastColumn="0" w:oddVBand="0" w:evenVBand="0" w:oddHBand="0" w:evenHBand="0" w:firstRowFirstColumn="0" w:firstRowLastColumn="0" w:lastRowFirstColumn="0" w:lastRowLastColumn="0"/>
            <w:tcW w:w="895" w:type="dxa"/>
          </w:tcPr>
          <w:p w14:paraId="7961D4D1" w14:textId="77777777" w:rsidR="006A5583" w:rsidRPr="009B01C1" w:rsidRDefault="006A5583" w:rsidP="00AF394E">
            <w:pPr>
              <w:rPr>
                <w:color w:val="auto"/>
              </w:rPr>
            </w:pPr>
            <w:r w:rsidRPr="009B01C1">
              <w:rPr>
                <w:color w:val="auto"/>
              </w:rPr>
              <w:t>2</w:t>
            </w:r>
          </w:p>
        </w:tc>
        <w:tc>
          <w:tcPr>
            <w:tcW w:w="2160" w:type="dxa"/>
          </w:tcPr>
          <w:p w14:paraId="392E6112" w14:textId="77777777" w:rsidR="006A5583" w:rsidRPr="009B01C1" w:rsidRDefault="006A5583" w:rsidP="00AF394E">
            <w:pPr>
              <w:cnfStyle w:val="000000000000" w:firstRow="0" w:lastRow="0" w:firstColumn="0" w:lastColumn="0" w:oddVBand="0" w:evenVBand="0" w:oddHBand="0" w:evenHBand="0" w:firstRowFirstColumn="0" w:firstRowLastColumn="0" w:lastRowFirstColumn="0" w:lastRowLastColumn="0"/>
              <w:rPr>
                <w:color w:val="auto"/>
              </w:rPr>
            </w:pPr>
            <w:r w:rsidRPr="009B01C1">
              <w:rPr>
                <w:color w:val="auto"/>
              </w:rPr>
              <w:t>Absolute Abundance</w:t>
            </w:r>
          </w:p>
        </w:tc>
        <w:tc>
          <w:tcPr>
            <w:tcW w:w="1890" w:type="dxa"/>
          </w:tcPr>
          <w:p w14:paraId="434EAEDB" w14:textId="77777777" w:rsidR="006A5583" w:rsidRPr="009B01C1" w:rsidRDefault="006A5583" w:rsidP="00AF394E">
            <w:pPr>
              <w:cnfStyle w:val="000000000000" w:firstRow="0" w:lastRow="0" w:firstColumn="0" w:lastColumn="0" w:oddVBand="0" w:evenVBand="0" w:oddHBand="0" w:evenHBand="0" w:firstRowFirstColumn="0" w:firstRowLastColumn="0" w:lastRowFirstColumn="0" w:lastRowLastColumn="0"/>
              <w:rPr>
                <w:color w:val="auto"/>
              </w:rPr>
            </w:pPr>
            <w:r w:rsidRPr="009B01C1">
              <w:rPr>
                <w:color w:val="auto"/>
              </w:rPr>
              <w:t>&lt;10,000</w:t>
            </w:r>
          </w:p>
        </w:tc>
        <w:tc>
          <w:tcPr>
            <w:tcW w:w="2535" w:type="dxa"/>
          </w:tcPr>
          <w:p w14:paraId="3C96CDB1" w14:textId="063DB144" w:rsidR="006A5583" w:rsidRPr="009B01C1" w:rsidRDefault="00EA3380" w:rsidP="00AF394E">
            <w:pPr>
              <w:cnfStyle w:val="000000000000" w:firstRow="0" w:lastRow="0" w:firstColumn="0" w:lastColumn="0" w:oddVBand="0" w:evenVBand="0" w:oddHBand="0" w:evenHBand="0" w:firstRowFirstColumn="0" w:firstRowLastColumn="0" w:lastRowFirstColumn="0" w:lastRowLastColumn="0"/>
              <w:rPr>
                <w:color w:val="auto"/>
              </w:rPr>
            </w:pPr>
            <w:r>
              <w:rPr>
                <w:color w:val="auto"/>
              </w:rPr>
              <w:t>34,879</w:t>
            </w:r>
          </w:p>
        </w:tc>
        <w:tc>
          <w:tcPr>
            <w:tcW w:w="1870" w:type="dxa"/>
          </w:tcPr>
          <w:p w14:paraId="005DD9BE" w14:textId="1037F9EB" w:rsidR="006A5583" w:rsidRPr="009B01C1" w:rsidRDefault="000F3B43" w:rsidP="00AF394E">
            <w:pPr>
              <w:cnfStyle w:val="000000000000" w:firstRow="0" w:lastRow="0" w:firstColumn="0" w:lastColumn="0" w:oddVBand="0" w:evenVBand="0" w:oddHBand="0" w:evenHBand="0" w:firstRowFirstColumn="0" w:firstRowLastColumn="0" w:lastRowFirstColumn="0" w:lastRowLastColumn="0"/>
              <w:rPr>
                <w:color w:val="auto"/>
              </w:rPr>
            </w:pPr>
            <w:r>
              <w:rPr>
                <w:color w:val="auto"/>
              </w:rPr>
              <w:t>YES</w:t>
            </w:r>
            <w:r w:rsidR="006A5583" w:rsidRPr="009B01C1">
              <w:rPr>
                <w:color w:val="auto"/>
              </w:rPr>
              <w:t>,</w:t>
            </w:r>
            <w:r w:rsidR="001C2CBB">
              <w:rPr>
                <w:color w:val="auto"/>
              </w:rPr>
              <w:t xml:space="preserve"> </w:t>
            </w:r>
            <w:r w:rsidR="006A5583" w:rsidRPr="009B01C1">
              <w:rPr>
                <w:color w:val="auto"/>
              </w:rPr>
              <w:t>NO</w:t>
            </w:r>
          </w:p>
        </w:tc>
      </w:tr>
      <w:tr w:rsidR="006A5583" w14:paraId="6D0D515A" w14:textId="77777777" w:rsidTr="00AF3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0E2ED45" w14:textId="77777777" w:rsidR="006A5583" w:rsidRPr="009B01C1" w:rsidRDefault="006A5583" w:rsidP="00AF394E">
            <w:pPr>
              <w:rPr>
                <w:color w:val="auto"/>
              </w:rPr>
            </w:pPr>
            <w:r w:rsidRPr="009B01C1">
              <w:rPr>
                <w:color w:val="auto"/>
              </w:rPr>
              <w:t>4</w:t>
            </w:r>
          </w:p>
        </w:tc>
        <w:tc>
          <w:tcPr>
            <w:tcW w:w="2160" w:type="dxa"/>
          </w:tcPr>
          <w:p w14:paraId="6CB5294F" w14:textId="77777777" w:rsidR="006A5583" w:rsidRPr="009B01C1" w:rsidRDefault="006A5583" w:rsidP="00AF394E">
            <w:pPr>
              <w:cnfStyle w:val="000000100000" w:firstRow="0" w:lastRow="0" w:firstColumn="0" w:lastColumn="0" w:oddVBand="0" w:evenVBand="0" w:oddHBand="1" w:evenHBand="0" w:firstRowFirstColumn="0" w:firstRowLastColumn="0" w:lastRowFirstColumn="0" w:lastRowLastColumn="0"/>
              <w:rPr>
                <w:color w:val="auto"/>
              </w:rPr>
            </w:pPr>
            <w:r w:rsidRPr="009B01C1">
              <w:rPr>
                <w:color w:val="auto"/>
              </w:rPr>
              <w:t>Relative Abundance</w:t>
            </w:r>
          </w:p>
        </w:tc>
        <w:tc>
          <w:tcPr>
            <w:tcW w:w="1890" w:type="dxa"/>
          </w:tcPr>
          <w:p w14:paraId="7CFEB335" w14:textId="1E6DF6BA" w:rsidR="006A5583" w:rsidRPr="009B01C1" w:rsidRDefault="006E6C01" w:rsidP="00AF394E">
            <w:pPr>
              <w:cnfStyle w:val="000000100000" w:firstRow="0" w:lastRow="0" w:firstColumn="0" w:lastColumn="0" w:oddVBand="0" w:evenVBand="0" w:oddHBand="1" w:evenHBand="0" w:firstRowFirstColumn="0" w:firstRowLastColumn="0" w:lastRowFirstColumn="0" w:lastRowLastColumn="0"/>
              <w:rPr>
                <w:color w:val="auto"/>
              </w:rPr>
            </w:pPr>
            <w:r w:rsidRPr="009B01C1">
              <w:rPr>
                <w:color w:val="auto"/>
              </w:rPr>
              <w:t>Available?</w:t>
            </w:r>
          </w:p>
        </w:tc>
        <w:tc>
          <w:tcPr>
            <w:tcW w:w="2535" w:type="dxa"/>
          </w:tcPr>
          <w:p w14:paraId="522DEDAA" w14:textId="090DA3DE" w:rsidR="006A5583" w:rsidRPr="009B01C1" w:rsidRDefault="006A5583" w:rsidP="00AF394E">
            <w:pPr>
              <w:cnfStyle w:val="000000100000" w:firstRow="0" w:lastRow="0" w:firstColumn="0" w:lastColumn="0" w:oddVBand="0" w:evenVBand="0" w:oddHBand="1" w:evenHBand="0" w:firstRowFirstColumn="0" w:firstRowLastColumn="0" w:lastRowFirstColumn="0" w:lastRowLastColumn="0"/>
              <w:rPr>
                <w:color w:val="auto"/>
              </w:rPr>
            </w:pPr>
          </w:p>
        </w:tc>
        <w:tc>
          <w:tcPr>
            <w:tcW w:w="1870" w:type="dxa"/>
          </w:tcPr>
          <w:p w14:paraId="470384E0" w14:textId="1C360B94" w:rsidR="006A5583" w:rsidRPr="009B01C1" w:rsidRDefault="00AB07FE" w:rsidP="00AF394E">
            <w:pPr>
              <w:cnfStyle w:val="000000100000" w:firstRow="0" w:lastRow="0" w:firstColumn="0" w:lastColumn="0" w:oddVBand="0" w:evenVBand="0" w:oddHBand="1" w:evenHBand="0" w:firstRowFirstColumn="0" w:firstRowLastColumn="0" w:lastRowFirstColumn="0" w:lastRowLastColumn="0"/>
              <w:rPr>
                <w:color w:val="auto"/>
              </w:rPr>
            </w:pPr>
            <w:r w:rsidRPr="009B01C1">
              <w:rPr>
                <w:color w:val="auto"/>
              </w:rPr>
              <w:t>YES</w:t>
            </w:r>
          </w:p>
        </w:tc>
      </w:tr>
      <w:tr w:rsidR="006A5583" w14:paraId="60FD420C" w14:textId="77777777" w:rsidTr="00AF394E">
        <w:tc>
          <w:tcPr>
            <w:cnfStyle w:val="001000000000" w:firstRow="0" w:lastRow="0" w:firstColumn="1" w:lastColumn="0" w:oddVBand="0" w:evenVBand="0" w:oddHBand="0" w:evenHBand="0" w:firstRowFirstColumn="0" w:firstRowLastColumn="0" w:lastRowFirstColumn="0" w:lastRowLastColumn="0"/>
            <w:tcW w:w="895" w:type="dxa"/>
          </w:tcPr>
          <w:p w14:paraId="32F6CA94" w14:textId="5415BA58" w:rsidR="006A5583" w:rsidRPr="009B01C1" w:rsidRDefault="001860E7" w:rsidP="00AF394E">
            <w:pPr>
              <w:rPr>
                <w:color w:val="auto"/>
              </w:rPr>
            </w:pPr>
            <w:r w:rsidRPr="009B01C1">
              <w:rPr>
                <w:color w:val="auto"/>
              </w:rPr>
              <w:t>9</w:t>
            </w:r>
          </w:p>
        </w:tc>
        <w:tc>
          <w:tcPr>
            <w:tcW w:w="2160" w:type="dxa"/>
          </w:tcPr>
          <w:p w14:paraId="40C6645C" w14:textId="65C0A3D1" w:rsidR="006A5583" w:rsidRPr="009B01C1" w:rsidRDefault="00DE5A23" w:rsidP="00AF394E">
            <w:pPr>
              <w:cnfStyle w:val="000000000000" w:firstRow="0" w:lastRow="0" w:firstColumn="0" w:lastColumn="0" w:oddVBand="0" w:evenVBand="0" w:oddHBand="0" w:evenHBand="0" w:firstRowFirstColumn="0" w:firstRowLastColumn="0" w:lastRowFirstColumn="0" w:lastRowLastColumn="0"/>
              <w:rPr>
                <w:color w:val="auto"/>
              </w:rPr>
            </w:pPr>
            <w:r w:rsidRPr="009B01C1">
              <w:rPr>
                <w:color w:val="auto"/>
              </w:rPr>
              <w:t>Relative Abundance</w:t>
            </w:r>
            <w:r w:rsidR="00E27B16">
              <w:rPr>
                <w:color w:val="auto"/>
              </w:rPr>
              <w:t xml:space="preserve"> </w:t>
            </w:r>
          </w:p>
        </w:tc>
        <w:tc>
          <w:tcPr>
            <w:tcW w:w="1890" w:type="dxa"/>
          </w:tcPr>
          <w:p w14:paraId="1604FA09" w14:textId="72FD12C0" w:rsidR="006A5583" w:rsidRPr="009B01C1" w:rsidRDefault="001860E7" w:rsidP="00AF394E">
            <w:pPr>
              <w:cnfStyle w:val="000000000000" w:firstRow="0" w:lastRow="0" w:firstColumn="0" w:lastColumn="0" w:oddVBand="0" w:evenVBand="0" w:oddHBand="0" w:evenHBand="0" w:firstRowFirstColumn="0" w:firstRowLastColumn="0" w:lastRowFirstColumn="0" w:lastRowLastColumn="0"/>
              <w:rPr>
                <w:color w:val="auto"/>
              </w:rPr>
            </w:pPr>
            <w:r w:rsidRPr="009B01C1">
              <w:rPr>
                <w:color w:val="auto"/>
              </w:rPr>
              <w:t xml:space="preserve">&lt; </w:t>
            </w:r>
            <w:r w:rsidR="00D43694">
              <w:rPr>
                <w:color w:val="auto"/>
              </w:rPr>
              <w:t>12,410</w:t>
            </w:r>
          </w:p>
        </w:tc>
        <w:tc>
          <w:tcPr>
            <w:tcW w:w="2535" w:type="dxa"/>
          </w:tcPr>
          <w:p w14:paraId="04717570" w14:textId="2F5465BF" w:rsidR="006A5583" w:rsidRPr="009B01C1" w:rsidRDefault="009F44EC" w:rsidP="005962D3">
            <w:pPr>
              <w:cnfStyle w:val="000000000000" w:firstRow="0" w:lastRow="0" w:firstColumn="0" w:lastColumn="0" w:oddVBand="0" w:evenVBand="0" w:oddHBand="0" w:evenHBand="0" w:firstRowFirstColumn="0" w:firstRowLastColumn="0" w:lastRowFirstColumn="0" w:lastRowLastColumn="0"/>
              <w:rPr>
                <w:color w:val="auto"/>
              </w:rPr>
            </w:pPr>
            <w:r>
              <w:rPr>
                <w:color w:val="auto"/>
              </w:rPr>
              <w:t>34,879</w:t>
            </w:r>
          </w:p>
        </w:tc>
        <w:tc>
          <w:tcPr>
            <w:tcW w:w="1870" w:type="dxa"/>
          </w:tcPr>
          <w:p w14:paraId="0FB2FF6A" w14:textId="77777777" w:rsidR="006A5583" w:rsidRPr="009B01C1" w:rsidRDefault="006A5583" w:rsidP="00AF394E">
            <w:pPr>
              <w:cnfStyle w:val="000000000000" w:firstRow="0" w:lastRow="0" w:firstColumn="0" w:lastColumn="0" w:oddVBand="0" w:evenVBand="0" w:oddHBand="0" w:evenHBand="0" w:firstRowFirstColumn="0" w:firstRowLastColumn="0" w:lastRowFirstColumn="0" w:lastRowLastColumn="0"/>
              <w:rPr>
                <w:color w:val="auto"/>
              </w:rPr>
            </w:pPr>
            <w:r w:rsidRPr="009B01C1">
              <w:rPr>
                <w:color w:val="auto"/>
              </w:rPr>
              <w:t>NO</w:t>
            </w:r>
          </w:p>
        </w:tc>
      </w:tr>
      <w:tr w:rsidR="006A5583" w14:paraId="584258B6" w14:textId="77777777" w:rsidTr="00AF3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6EDBBD91" w14:textId="4E94A7A0" w:rsidR="006A5583" w:rsidRPr="009B01C1" w:rsidRDefault="006A5583" w:rsidP="00AF394E">
            <w:pPr>
              <w:rPr>
                <w:color w:val="auto"/>
              </w:rPr>
            </w:pPr>
            <w:r w:rsidRPr="009B01C1">
              <w:rPr>
                <w:color w:val="auto"/>
              </w:rPr>
              <w:t>1</w:t>
            </w:r>
            <w:r w:rsidR="005962D3" w:rsidRPr="009B01C1">
              <w:rPr>
                <w:color w:val="auto"/>
              </w:rPr>
              <w:t>8</w:t>
            </w:r>
          </w:p>
        </w:tc>
        <w:tc>
          <w:tcPr>
            <w:tcW w:w="2160" w:type="dxa"/>
          </w:tcPr>
          <w:p w14:paraId="7F046380" w14:textId="3D1B9219" w:rsidR="006A5583" w:rsidRPr="009B01C1" w:rsidRDefault="00DE5A23" w:rsidP="00AF394E">
            <w:pPr>
              <w:cnfStyle w:val="000000100000" w:firstRow="0" w:lastRow="0" w:firstColumn="0" w:lastColumn="0" w:oddVBand="0" w:evenVBand="0" w:oddHBand="1" w:evenHBand="0" w:firstRowFirstColumn="0" w:firstRowLastColumn="0" w:lastRowFirstColumn="0" w:lastRowLastColumn="0"/>
              <w:rPr>
                <w:color w:val="auto"/>
              </w:rPr>
            </w:pPr>
            <w:r w:rsidRPr="009B01C1">
              <w:rPr>
                <w:color w:val="auto"/>
              </w:rPr>
              <w:t>Relative Abundance</w:t>
            </w:r>
            <w:r w:rsidR="00E27B16">
              <w:rPr>
                <w:color w:val="auto"/>
              </w:rPr>
              <w:t xml:space="preserve"> </w:t>
            </w:r>
          </w:p>
        </w:tc>
        <w:tc>
          <w:tcPr>
            <w:tcW w:w="1890" w:type="dxa"/>
          </w:tcPr>
          <w:p w14:paraId="666A2134" w14:textId="1E95F3FE" w:rsidR="006A5583" w:rsidRPr="009B01C1" w:rsidRDefault="005962D3" w:rsidP="00AF394E">
            <w:pPr>
              <w:cnfStyle w:val="000000100000" w:firstRow="0" w:lastRow="0" w:firstColumn="0" w:lastColumn="0" w:oddVBand="0" w:evenVBand="0" w:oddHBand="1" w:evenHBand="0" w:firstRowFirstColumn="0" w:firstRowLastColumn="0" w:lastRowFirstColumn="0" w:lastRowLastColumn="0"/>
              <w:rPr>
                <w:color w:val="auto"/>
              </w:rPr>
            </w:pPr>
            <w:r w:rsidRPr="009B01C1">
              <w:rPr>
                <w:color w:val="auto"/>
              </w:rPr>
              <w:t xml:space="preserve">&lt; </w:t>
            </w:r>
            <w:r w:rsidR="000F3AEB">
              <w:rPr>
                <w:color w:val="auto"/>
              </w:rPr>
              <w:t>26,</w:t>
            </w:r>
            <w:r w:rsidR="00141787">
              <w:rPr>
                <w:color w:val="auto"/>
              </w:rPr>
              <w:t>833</w:t>
            </w:r>
          </w:p>
        </w:tc>
        <w:tc>
          <w:tcPr>
            <w:tcW w:w="2535" w:type="dxa"/>
          </w:tcPr>
          <w:p w14:paraId="69D019A1" w14:textId="724E5C28" w:rsidR="006A5583" w:rsidRPr="009B01C1" w:rsidRDefault="009F44EC" w:rsidP="007700C6">
            <w:pPr>
              <w:cnfStyle w:val="000000100000" w:firstRow="0" w:lastRow="0" w:firstColumn="0" w:lastColumn="0" w:oddVBand="0" w:evenVBand="0" w:oddHBand="1" w:evenHBand="0" w:firstRowFirstColumn="0" w:firstRowLastColumn="0" w:lastRowFirstColumn="0" w:lastRowLastColumn="0"/>
              <w:rPr>
                <w:color w:val="auto"/>
              </w:rPr>
            </w:pPr>
            <w:r>
              <w:rPr>
                <w:color w:val="auto"/>
              </w:rPr>
              <w:t>34,879</w:t>
            </w:r>
          </w:p>
        </w:tc>
        <w:tc>
          <w:tcPr>
            <w:tcW w:w="1870" w:type="dxa"/>
          </w:tcPr>
          <w:p w14:paraId="6F7435D6" w14:textId="77777777" w:rsidR="006A5583" w:rsidRPr="009B01C1" w:rsidRDefault="006A5583" w:rsidP="00AF394E">
            <w:pPr>
              <w:cnfStyle w:val="000000100000" w:firstRow="0" w:lastRow="0" w:firstColumn="0" w:lastColumn="0" w:oddVBand="0" w:evenVBand="0" w:oddHBand="1" w:evenHBand="0" w:firstRowFirstColumn="0" w:firstRowLastColumn="0" w:lastRowFirstColumn="0" w:lastRowLastColumn="0"/>
              <w:rPr>
                <w:color w:val="auto"/>
              </w:rPr>
            </w:pPr>
            <w:r w:rsidRPr="009B01C1">
              <w:rPr>
                <w:color w:val="auto"/>
              </w:rPr>
              <w:t>NO</w:t>
            </w:r>
          </w:p>
        </w:tc>
      </w:tr>
      <w:tr w:rsidR="00D30F21" w14:paraId="204115C5" w14:textId="77777777" w:rsidTr="00AF394E">
        <w:tc>
          <w:tcPr>
            <w:cnfStyle w:val="001000000000" w:firstRow="0" w:lastRow="0" w:firstColumn="1" w:lastColumn="0" w:oddVBand="0" w:evenVBand="0" w:oddHBand="0" w:evenHBand="0" w:firstRowFirstColumn="0" w:firstRowLastColumn="0" w:lastRowFirstColumn="0" w:lastRowLastColumn="0"/>
            <w:tcW w:w="895" w:type="dxa"/>
          </w:tcPr>
          <w:p w14:paraId="72E336F4" w14:textId="1A891307" w:rsidR="00D30F21" w:rsidRPr="009B01C1" w:rsidRDefault="00D30F21" w:rsidP="00AF394E">
            <w:pPr>
              <w:rPr>
                <w:color w:val="auto"/>
              </w:rPr>
            </w:pPr>
            <w:r w:rsidRPr="009B01C1">
              <w:rPr>
                <w:color w:val="auto"/>
              </w:rPr>
              <w:t>3</w:t>
            </w:r>
            <w:r w:rsidR="00CE25FD" w:rsidRPr="009B01C1">
              <w:rPr>
                <w:color w:val="auto"/>
              </w:rPr>
              <w:t>6</w:t>
            </w:r>
          </w:p>
        </w:tc>
        <w:tc>
          <w:tcPr>
            <w:tcW w:w="2160" w:type="dxa"/>
          </w:tcPr>
          <w:p w14:paraId="11C03391" w14:textId="77777777" w:rsidR="00D30F21" w:rsidRPr="009B01C1" w:rsidRDefault="00D30F21" w:rsidP="00AF394E">
            <w:pPr>
              <w:cnfStyle w:val="000000000000" w:firstRow="0" w:lastRow="0" w:firstColumn="0" w:lastColumn="0" w:oddVBand="0" w:evenVBand="0" w:oddHBand="0" w:evenHBand="0" w:firstRowFirstColumn="0" w:firstRowLastColumn="0" w:lastRowFirstColumn="0" w:lastRowLastColumn="0"/>
              <w:rPr>
                <w:color w:val="auto"/>
              </w:rPr>
            </w:pPr>
            <w:r w:rsidRPr="009B01C1">
              <w:rPr>
                <w:color w:val="auto"/>
              </w:rPr>
              <w:t>FINAL STATUS NODE</w:t>
            </w:r>
          </w:p>
        </w:tc>
        <w:tc>
          <w:tcPr>
            <w:tcW w:w="1890" w:type="dxa"/>
          </w:tcPr>
          <w:p w14:paraId="1586FE25" w14:textId="77777777" w:rsidR="00D30F21" w:rsidRPr="009B01C1" w:rsidRDefault="00D30F21" w:rsidP="00AF394E">
            <w:pPr>
              <w:cnfStyle w:val="000000000000" w:firstRow="0" w:lastRow="0" w:firstColumn="0" w:lastColumn="0" w:oddVBand="0" w:evenVBand="0" w:oddHBand="0" w:evenHBand="0" w:firstRowFirstColumn="0" w:firstRowLastColumn="0" w:lastRowFirstColumn="0" w:lastRowLastColumn="0"/>
              <w:rPr>
                <w:color w:val="auto"/>
              </w:rPr>
            </w:pPr>
          </w:p>
        </w:tc>
        <w:tc>
          <w:tcPr>
            <w:tcW w:w="2535" w:type="dxa"/>
          </w:tcPr>
          <w:p w14:paraId="76D09B51" w14:textId="77777777" w:rsidR="00D30F21" w:rsidRPr="009B01C1" w:rsidRDefault="00D30F21" w:rsidP="00AF394E">
            <w:pPr>
              <w:cnfStyle w:val="000000000000" w:firstRow="0" w:lastRow="0" w:firstColumn="0" w:lastColumn="0" w:oddVBand="0" w:evenVBand="0" w:oddHBand="0" w:evenHBand="0" w:firstRowFirstColumn="0" w:firstRowLastColumn="0" w:lastRowFirstColumn="0" w:lastRowLastColumn="0"/>
              <w:rPr>
                <w:color w:val="auto"/>
              </w:rPr>
            </w:pPr>
          </w:p>
        </w:tc>
        <w:tc>
          <w:tcPr>
            <w:tcW w:w="1870" w:type="dxa"/>
          </w:tcPr>
          <w:p w14:paraId="3BE37660" w14:textId="6E769FB0" w:rsidR="00D30F21" w:rsidRPr="009B01C1" w:rsidRDefault="00CE25FD" w:rsidP="00AF394E">
            <w:pPr>
              <w:cnfStyle w:val="000000000000" w:firstRow="0" w:lastRow="0" w:firstColumn="0" w:lastColumn="0" w:oddVBand="0" w:evenVBand="0" w:oddHBand="0" w:evenHBand="0" w:firstRowFirstColumn="0" w:firstRowLastColumn="0" w:lastRowFirstColumn="0" w:lastRowLastColumn="0"/>
              <w:rPr>
                <w:color w:val="auto"/>
              </w:rPr>
            </w:pPr>
            <w:r w:rsidRPr="009B01C1">
              <w:rPr>
                <w:color w:val="auto"/>
              </w:rPr>
              <w:t>GREEN</w:t>
            </w:r>
            <w:r w:rsidR="00D30F21" w:rsidRPr="009B01C1">
              <w:rPr>
                <w:color w:val="auto"/>
              </w:rPr>
              <w:t>, HIGH</w:t>
            </w:r>
          </w:p>
        </w:tc>
      </w:tr>
    </w:tbl>
    <w:p w14:paraId="0169BBCB" w14:textId="77777777" w:rsidR="00521B94" w:rsidRPr="00521B94" w:rsidRDefault="00521B94" w:rsidP="00521B94"/>
    <w:p w14:paraId="06C4242A" w14:textId="77777777" w:rsidR="00E55D74" w:rsidRDefault="00E55D74" w:rsidP="00BB565E"/>
    <w:p w14:paraId="1EF1EF00" w14:textId="77777777" w:rsidR="00BB565E" w:rsidRDefault="00BB565E" w:rsidP="00BB565E">
      <w:pPr>
        <w:pStyle w:val="Heading1"/>
      </w:pPr>
      <w:r w:rsidRPr="00507FC4">
        <w:t>Cited and other Key References</w:t>
      </w:r>
    </w:p>
    <w:sdt>
      <w:sdtPr>
        <w:rPr>
          <w:color w:val="000000"/>
        </w:rPr>
        <w:tag w:val="MENDELEY_BIBLIOGRAPHY"/>
        <w:id w:val="-67880020"/>
        <w:placeholder>
          <w:docPart w:val="A67992F866F9463D977DECA34DA0724F"/>
        </w:placeholder>
      </w:sdtPr>
      <w:sdtContent>
        <w:p w14:paraId="3B1DFF7B" w14:textId="77777777" w:rsidR="00036D53" w:rsidRDefault="00036D53">
          <w:pPr>
            <w:autoSpaceDE w:val="0"/>
            <w:autoSpaceDN w:val="0"/>
            <w:ind w:hanging="480"/>
            <w:divId w:val="689260310"/>
            <w:rPr>
              <w:rFonts w:eastAsia="Times New Roman"/>
              <w:sz w:val="24"/>
              <w:szCs w:val="24"/>
            </w:rPr>
          </w:pPr>
          <w:r>
            <w:rPr>
              <w:rFonts w:eastAsia="Times New Roman"/>
            </w:rPr>
            <w:t>DFO. 2016. Integrated biological status of Southern British Columbia Chinook salmon (</w:t>
          </w:r>
          <w:r>
            <w:rPr>
              <w:rFonts w:eastAsia="Times New Roman"/>
              <w:i/>
              <w:iCs/>
            </w:rPr>
            <w:t>Oncorhynchus tshawytscha</w:t>
          </w:r>
          <w:r>
            <w:rPr>
              <w:rFonts w:eastAsia="Times New Roman"/>
            </w:rPr>
            <w:t>) under the Wild Salmon Policy.</w:t>
          </w:r>
        </w:p>
        <w:p w14:paraId="08DED5CC" w14:textId="77777777" w:rsidR="00036D53" w:rsidRDefault="00036D53">
          <w:pPr>
            <w:autoSpaceDE w:val="0"/>
            <w:autoSpaceDN w:val="0"/>
            <w:ind w:hanging="480"/>
            <w:divId w:val="857349795"/>
            <w:rPr>
              <w:rFonts w:eastAsia="Times New Roman"/>
            </w:rPr>
          </w:pPr>
          <w:r>
            <w:rPr>
              <w:rFonts w:eastAsia="Times New Roman"/>
            </w:rPr>
            <w:lastRenderedPageBreak/>
            <w:t>DFO. 2022. Methodologies and guidelines for defining limit reference points for Pacific Salmon. CSAS SAR 2022/030. pp. 16.</w:t>
          </w:r>
        </w:p>
        <w:p w14:paraId="67BCAADB" w14:textId="77777777" w:rsidR="00036D53" w:rsidRDefault="00036D53">
          <w:pPr>
            <w:autoSpaceDE w:val="0"/>
            <w:autoSpaceDN w:val="0"/>
            <w:ind w:hanging="480"/>
            <w:divId w:val="1979912519"/>
            <w:rPr>
              <w:rFonts w:eastAsia="Times New Roman"/>
            </w:rPr>
          </w:pPr>
          <w:r>
            <w:rPr>
              <w:rFonts w:eastAsia="Times New Roman"/>
            </w:rPr>
            <w:t xml:space="preserve">DFO. 2023. Science advice on guidance for limit reference points under the fish stocks provisions. Canadian Science Advisory Secretariat Science Advisory Report </w:t>
          </w:r>
          <w:r>
            <w:rPr>
              <w:rFonts w:eastAsia="Times New Roman"/>
              <w:b/>
              <w:bCs/>
            </w:rPr>
            <w:t>2023/009</w:t>
          </w:r>
          <w:r>
            <w:rPr>
              <w:rFonts w:eastAsia="Times New Roman"/>
            </w:rPr>
            <w:t>(February).</w:t>
          </w:r>
        </w:p>
        <w:p w14:paraId="4BF372CB" w14:textId="77777777" w:rsidR="00036D53" w:rsidRDefault="00036D53">
          <w:pPr>
            <w:autoSpaceDE w:val="0"/>
            <w:autoSpaceDN w:val="0"/>
            <w:ind w:hanging="480"/>
            <w:divId w:val="1435008326"/>
            <w:rPr>
              <w:rFonts w:eastAsia="Times New Roman"/>
            </w:rPr>
          </w:pPr>
          <w:r>
            <w:rPr>
              <w:rFonts w:eastAsia="Times New Roman"/>
            </w:rPr>
            <w:t>Dionne, K., Parken, C., Weir, L., Doutaz, D., Bailey, R., Jenewein, B., Miller-</w:t>
          </w:r>
          <w:proofErr w:type="spellStart"/>
          <w:r>
            <w:rPr>
              <w:rFonts w:eastAsia="Times New Roman"/>
            </w:rPr>
            <w:t>saunders</w:t>
          </w:r>
          <w:proofErr w:type="spellEnd"/>
          <w:r>
            <w:rPr>
              <w:rFonts w:eastAsia="Times New Roman"/>
            </w:rPr>
            <w:t xml:space="preserve">, K., Labelle, M., Welch, P., Trouton, N., </w:t>
          </w:r>
          <w:proofErr w:type="spellStart"/>
          <w:r>
            <w:rPr>
              <w:rFonts w:eastAsia="Times New Roman"/>
            </w:rPr>
            <w:t>Mozin</w:t>
          </w:r>
          <w:proofErr w:type="spellEnd"/>
          <w:r>
            <w:rPr>
              <w:rFonts w:eastAsia="Times New Roman"/>
            </w:rPr>
            <w:t>, P., and Walsh, M. 2023. Recovery Potential Assessment for Southern British Columbian Chinook Populations , Fraser and Southern Mainland Chinook.</w:t>
          </w:r>
        </w:p>
        <w:p w14:paraId="5587AA6A" w14:textId="77777777" w:rsidR="00036D53" w:rsidRDefault="00036D53">
          <w:pPr>
            <w:autoSpaceDE w:val="0"/>
            <w:autoSpaceDN w:val="0"/>
            <w:ind w:hanging="480"/>
            <w:divId w:val="550381360"/>
            <w:rPr>
              <w:rFonts w:eastAsia="Times New Roman"/>
            </w:rPr>
          </w:pPr>
          <w:r>
            <w:rPr>
              <w:rFonts w:eastAsia="Times New Roman"/>
            </w:rPr>
            <w:t xml:space="preserve">Holt, </w:t>
          </w:r>
          <w:proofErr w:type="spellStart"/>
          <w:r>
            <w:rPr>
              <w:rFonts w:eastAsia="Times New Roman"/>
            </w:rPr>
            <w:t>Carrie.A</w:t>
          </w:r>
          <w:proofErr w:type="spellEnd"/>
          <w:r>
            <w:rPr>
              <w:rFonts w:eastAsia="Times New Roman"/>
            </w:rPr>
            <w:t xml:space="preserve">., Holt, K., Wor, C., Warkentin, L., Connors, B., Grant, S.C.H., and Huang, A.-M. 2023a. Guidelines for Defining Limit Reference Points for Pacific Salmon Stock Management Units. Can. Sci. Adv. Sec. Res. Doc. </w:t>
          </w:r>
          <w:r>
            <w:rPr>
              <w:rFonts w:eastAsia="Times New Roman"/>
              <w:b/>
              <w:bCs/>
            </w:rPr>
            <w:t>2023/009</w:t>
          </w:r>
          <w:r>
            <w:rPr>
              <w:rFonts w:eastAsia="Times New Roman"/>
            </w:rPr>
            <w:t>: iv + 66.</w:t>
          </w:r>
        </w:p>
        <w:p w14:paraId="50A18816" w14:textId="77777777" w:rsidR="00036D53" w:rsidRDefault="00036D53">
          <w:pPr>
            <w:autoSpaceDE w:val="0"/>
            <w:autoSpaceDN w:val="0"/>
            <w:ind w:hanging="480"/>
            <w:divId w:val="1849128449"/>
            <w:rPr>
              <w:rFonts w:eastAsia="Times New Roman"/>
            </w:rPr>
          </w:pPr>
          <w:r>
            <w:rPr>
              <w:rFonts w:eastAsia="Times New Roman"/>
            </w:rPr>
            <w:t xml:space="preserve">Holt, K., Holt, C.A., Warkentin, L., Wor, C., Davis, B., Arbeider, M., </w:t>
          </w:r>
          <w:proofErr w:type="spellStart"/>
          <w:r>
            <w:rPr>
              <w:rFonts w:eastAsia="Times New Roman"/>
            </w:rPr>
            <w:t>Bokvist</w:t>
          </w:r>
          <w:proofErr w:type="spellEnd"/>
          <w:r>
            <w:rPr>
              <w:rFonts w:eastAsia="Times New Roman"/>
            </w:rPr>
            <w:t xml:space="preserve">, J., Crowley, S., Grant, S.C.H., Luedke, W., McHugh, D., </w:t>
          </w:r>
          <w:proofErr w:type="spellStart"/>
          <w:r>
            <w:rPr>
              <w:rFonts w:eastAsia="Times New Roman"/>
            </w:rPr>
            <w:t>Picco</w:t>
          </w:r>
          <w:proofErr w:type="spellEnd"/>
          <w:r>
            <w:rPr>
              <w:rFonts w:eastAsia="Times New Roman"/>
            </w:rPr>
            <w:t xml:space="preserve">, C., and Will, P. Van. 2023b. Case Study Applications of LRP Estimation Methods to Pacific Salmon Stock Management Units. Can. Sci. </w:t>
          </w:r>
          <w:proofErr w:type="spellStart"/>
          <w:r>
            <w:rPr>
              <w:rFonts w:eastAsia="Times New Roman"/>
            </w:rPr>
            <w:t>Advis</w:t>
          </w:r>
          <w:proofErr w:type="spellEnd"/>
          <w:r>
            <w:rPr>
              <w:rFonts w:eastAsia="Times New Roman"/>
            </w:rPr>
            <w:t xml:space="preserve">. Sec. Res. Doc. </w:t>
          </w:r>
          <w:r>
            <w:rPr>
              <w:rFonts w:eastAsia="Times New Roman"/>
              <w:b/>
              <w:bCs/>
            </w:rPr>
            <w:t>2023/010</w:t>
          </w:r>
          <w:r>
            <w:rPr>
              <w:rFonts w:eastAsia="Times New Roman"/>
            </w:rPr>
            <w:t>: iv + 129.</w:t>
          </w:r>
        </w:p>
        <w:p w14:paraId="5FEE9D31" w14:textId="77777777" w:rsidR="00036D53" w:rsidRDefault="00036D53">
          <w:pPr>
            <w:autoSpaceDE w:val="0"/>
            <w:autoSpaceDN w:val="0"/>
            <w:ind w:hanging="480"/>
            <w:divId w:val="525295469"/>
            <w:rPr>
              <w:rFonts w:eastAsia="Times New Roman"/>
            </w:rPr>
          </w:pPr>
          <w:r>
            <w:rPr>
              <w:rFonts w:eastAsia="Times New Roman"/>
            </w:rPr>
            <w:t>Parken, C.K., McNichol, R.E., and Irvine, J.R. 2006. Habitat-based methods to estimate escapement goals for data limited Chinook salmon stocks in British Columbia, 2004. Canadian Science Advisory Secretariat (083): vii+1-67.</w:t>
          </w:r>
        </w:p>
        <w:p w14:paraId="60113B8A" w14:textId="77777777" w:rsidR="00036D53" w:rsidRDefault="00036D53">
          <w:pPr>
            <w:autoSpaceDE w:val="0"/>
            <w:autoSpaceDN w:val="0"/>
            <w:ind w:hanging="480"/>
            <w:divId w:val="143476660"/>
            <w:rPr>
              <w:rFonts w:eastAsia="Times New Roman"/>
            </w:rPr>
          </w:pPr>
          <w:proofErr w:type="spellStart"/>
          <w:r>
            <w:rPr>
              <w:rFonts w:eastAsia="Times New Roman"/>
            </w:rPr>
            <w:t>Pestal</w:t>
          </w:r>
          <w:proofErr w:type="spellEnd"/>
          <w:r>
            <w:rPr>
              <w:rFonts w:eastAsia="Times New Roman"/>
            </w:rPr>
            <w:t xml:space="preserve">, G., Macdonald, B.L., Grant, S.C.H., and Holt, C.A. 2023. State of The Salmon: Rapid status assessment approach for Pacific salmon under Canada’s Wild Salmon Policy. Can. Tech. Rep. Fish. </w:t>
          </w:r>
          <w:proofErr w:type="spellStart"/>
          <w:r>
            <w:rPr>
              <w:rFonts w:eastAsia="Times New Roman"/>
            </w:rPr>
            <w:t>Aquat</w:t>
          </w:r>
          <w:proofErr w:type="spellEnd"/>
          <w:r>
            <w:rPr>
              <w:rFonts w:eastAsia="Times New Roman"/>
            </w:rPr>
            <w:t>. Sci. (3570): 1–200.</w:t>
          </w:r>
        </w:p>
        <w:p w14:paraId="2136E93F" w14:textId="1025F5B4" w:rsidR="00BB565E" w:rsidRPr="00B75F25" w:rsidRDefault="00036D53" w:rsidP="00B75F25">
          <w:pPr>
            <w:autoSpaceDE w:val="0"/>
            <w:autoSpaceDN w:val="0"/>
            <w:ind w:left="2400" w:hanging="480"/>
            <w:divId w:val="1436556849"/>
            <w:rPr>
              <w:rFonts w:eastAsia="Times New Roman"/>
            </w:rPr>
          </w:pPr>
          <w:r>
            <w:rPr>
              <w:rFonts w:eastAsia="Times New Roman"/>
            </w:rPr>
            <w:t> </w:t>
          </w:r>
        </w:p>
      </w:sdtContent>
    </w:sdt>
    <w:p w14:paraId="529ED13B" w14:textId="77777777" w:rsidR="00BB565E" w:rsidRPr="00192886" w:rsidRDefault="00BB565E" w:rsidP="00BB565E">
      <w:pPr>
        <w:pStyle w:val="Heading1"/>
        <w:rPr>
          <w:lang w:eastAsia="en-CA"/>
        </w:rPr>
      </w:pPr>
      <w:bookmarkStart w:id="0" w:name="_Hlk184708353"/>
      <w:r w:rsidRPr="00192886">
        <w:rPr>
          <w:lang w:eastAsia="en-CA"/>
        </w:rPr>
        <w:t xml:space="preserve">Appendix </w:t>
      </w:r>
      <w:r>
        <w:rPr>
          <w:lang w:eastAsia="en-CA"/>
        </w:rPr>
        <w:t>A: WSP rapid status approach details</w:t>
      </w:r>
    </w:p>
    <w:p w14:paraId="31CD98E1" w14:textId="77777777" w:rsidR="00BB565E" w:rsidRDefault="00BB565E" w:rsidP="00BB565E">
      <w:pPr>
        <w:pStyle w:val="BodyText"/>
        <w:spacing w:after="0"/>
        <w:rPr>
          <w:rFonts w:asciiTheme="minorHAnsi" w:hAnsiTheme="minorHAnsi" w:cstheme="minorBidi"/>
          <w:b/>
          <w:bCs/>
        </w:rPr>
      </w:pPr>
    </w:p>
    <w:p w14:paraId="376EBE6A" w14:textId="77777777" w:rsidR="00BB565E" w:rsidRPr="00134D80" w:rsidRDefault="00BB565E" w:rsidP="00BB565E">
      <w:pPr>
        <w:pStyle w:val="BodyText"/>
        <w:spacing w:after="0"/>
        <w:rPr>
          <w:rFonts w:asciiTheme="minorHAnsi" w:hAnsiTheme="minorHAnsi" w:cstheme="minorBidi"/>
          <w:b/>
          <w:bCs/>
        </w:rPr>
      </w:pPr>
      <w:r w:rsidRPr="00134D80">
        <w:rPr>
          <w:rFonts w:asciiTheme="minorHAnsi" w:hAnsiTheme="minorHAnsi" w:cstheme="minorBidi"/>
          <w:b/>
          <w:bCs/>
        </w:rPr>
        <w:t xml:space="preserve">The </w:t>
      </w:r>
      <w:r>
        <w:rPr>
          <w:rFonts w:asciiTheme="minorHAnsi" w:hAnsiTheme="minorHAnsi" w:cstheme="minorBidi"/>
          <w:b/>
          <w:bCs/>
        </w:rPr>
        <w:t xml:space="preserve">decision tree </w:t>
      </w:r>
      <w:r w:rsidRPr="00134D80">
        <w:rPr>
          <w:rFonts w:asciiTheme="minorHAnsi" w:hAnsiTheme="minorHAnsi" w:cstheme="minorBidi"/>
          <w:b/>
          <w:bCs/>
        </w:rPr>
        <w:t>sequence is as follows</w:t>
      </w:r>
      <w:r>
        <w:rPr>
          <w:rFonts w:asciiTheme="minorHAnsi" w:hAnsiTheme="minorHAnsi" w:cstheme="minorBidi"/>
          <w:b/>
          <w:bCs/>
        </w:rPr>
        <w:t xml:space="preserve"> (see Figure A1; Table A1, A2)</w:t>
      </w:r>
      <w:r w:rsidRPr="00134D80">
        <w:rPr>
          <w:rFonts w:asciiTheme="minorHAnsi" w:hAnsiTheme="minorHAnsi" w:cstheme="minorBidi"/>
          <w:b/>
          <w:bCs/>
        </w:rPr>
        <w:t>:</w:t>
      </w:r>
    </w:p>
    <w:p w14:paraId="2E8BB7B5" w14:textId="77777777" w:rsidR="00BB565E" w:rsidRPr="00CE2370" w:rsidRDefault="00BB565E" w:rsidP="00BB565E">
      <w:pPr>
        <w:pStyle w:val="ListParagraph"/>
        <w:numPr>
          <w:ilvl w:val="0"/>
          <w:numId w:val="1"/>
        </w:numPr>
        <w:spacing w:after="120" w:line="240" w:lineRule="auto"/>
      </w:pPr>
      <w:r w:rsidRPr="00CE2370">
        <w:t xml:space="preserve">The first question is whether or not a CU has a current absolute abundance value, and if so, whether or not this value falls below the lower threshold of 1,500 (which adds a buffer to </w:t>
      </w:r>
      <w:r>
        <w:t>Committee on the Status of Endangered Wildlife in Canada (COSEWIC)</w:t>
      </w:r>
      <w:r w:rsidRPr="00CE2370">
        <w:t xml:space="preserve"> Criterion D1 for small population size of 1,000). If the answer to this question is Yes, then the CU is assigned Red (node 3), with </w:t>
      </w:r>
      <w:r w:rsidRPr="00D439C9">
        <w:rPr>
          <w:i/>
          <w:iCs/>
        </w:rPr>
        <w:t>High confidence</w:t>
      </w:r>
      <w:r w:rsidRPr="00CE2370">
        <w:t xml:space="preserve">. </w:t>
      </w:r>
    </w:p>
    <w:p w14:paraId="4113745E" w14:textId="77777777" w:rsidR="00BB565E" w:rsidRPr="00CE2370" w:rsidRDefault="00BB565E" w:rsidP="00BB565E">
      <w:pPr>
        <w:pStyle w:val="ListParagraph"/>
        <w:widowControl w:val="0"/>
        <w:numPr>
          <w:ilvl w:val="0"/>
          <w:numId w:val="1"/>
        </w:numPr>
        <w:spacing w:before="240" w:after="120" w:line="240" w:lineRule="auto"/>
        <w:contextualSpacing w:val="0"/>
      </w:pPr>
      <w:r w:rsidRPr="00CE2370">
        <w:t>If the answer to the first question is No, then the second question is whether or not the CU has a current absolute abundance value, and if so, whether or not the current abundance is below the upper threshold of 10,000, which is COSEWIC's Criterion C upper benchmark. This second question splits the decision nodes into two Pathways: Pathway 1 (No to this question) and Pathway 2 (Yes to this question).</w:t>
      </w:r>
    </w:p>
    <w:p w14:paraId="22641D48" w14:textId="7BAFBF7F" w:rsidR="00BB565E" w:rsidRPr="00CE2370" w:rsidRDefault="00BB565E" w:rsidP="00BB565E">
      <w:pPr>
        <w:pStyle w:val="ListParagraph"/>
        <w:widowControl w:val="0"/>
        <w:numPr>
          <w:ilvl w:val="1"/>
          <w:numId w:val="2"/>
        </w:numPr>
        <w:spacing w:after="120" w:line="240" w:lineRule="auto"/>
      </w:pPr>
      <w:r w:rsidRPr="00CE2370">
        <w:rPr>
          <w:b/>
          <w:bCs/>
        </w:rPr>
        <w:t xml:space="preserve">Pathway 1: </w:t>
      </w:r>
      <w:r w:rsidRPr="00CE2370">
        <w:t xml:space="preserve">is where a CU either does not have a current absolute abundance value, or has these data, and it falls above the upper threshold for this metric. This pathway is split with the question: can this CU be assessed with a relative abundance metric. If the answer is Yes, a Red (nodes 19), Amber (nodes 37) or Green (node 36) WSP rapid status is assigned, with High confidence, depending on where the current abundance value </w:t>
      </w:r>
      <w:r w:rsidRPr="00CE2370">
        <w:lastRenderedPageBreak/>
        <w:t xml:space="preserve">falls relative to this metric’s lower and upper thresholds. If the answer is NO, then comparisons are made between the </w:t>
      </w:r>
      <w:r w:rsidR="003321AB">
        <w:t>CUs</w:t>
      </w:r>
      <w:r w:rsidRPr="00CE2370">
        <w:t xml:space="preserve"> current abundances and percent change to thresholds for these metrics, which assign a Red with Medium confidence, or Green or Amber with Low confidence status.</w:t>
      </w:r>
    </w:p>
    <w:p w14:paraId="75C4128B" w14:textId="133D8DC1" w:rsidR="00BB565E" w:rsidRDefault="00BB565E" w:rsidP="00BB565E">
      <w:pPr>
        <w:pStyle w:val="ListParagraph"/>
        <w:widowControl w:val="0"/>
        <w:numPr>
          <w:ilvl w:val="1"/>
          <w:numId w:val="2"/>
        </w:numPr>
        <w:spacing w:before="240" w:after="120" w:line="240" w:lineRule="auto"/>
        <w:contextualSpacing w:val="0"/>
      </w:pPr>
      <w:r w:rsidRPr="00CE2370">
        <w:rPr>
          <w:b/>
          <w:bCs/>
        </w:rPr>
        <w:t>Pathway 2:</w:t>
      </w:r>
      <w:r w:rsidRPr="00CE2370">
        <w:t xml:space="preserve"> is where a CU has absolute abundance data, and these abundances fall between the lower and upper thresholds. In this pathway, absolute abundances restrict WSP rapid statuses to only Amber or Red. This pathway is split with the question: can this CU be assessed with a relative abundance metric. If the answer is Yes, an Amber (node 22) with Medium confidence, or Red (node 23) with High confidence, is assigned, depending on whether the </w:t>
      </w:r>
      <w:r w:rsidR="003321AB">
        <w:t>CUs</w:t>
      </w:r>
      <w:r w:rsidRPr="00CE2370">
        <w:t xml:space="preserve"> current abundance value falls above the relative abundance metric lower threshold or below. If the CU cannot be assessed with a relative abundance metric, then it is compared to the lower threshold of the Long-Term trend metric and assigned Amber (node 20) with Medium confidence if above, or Red (node 21) with Medium confidence if below.</w:t>
      </w:r>
    </w:p>
    <w:p w14:paraId="7E0851F5" w14:textId="77777777" w:rsidR="00BB565E" w:rsidRPr="00E62783" w:rsidRDefault="00BB565E" w:rsidP="00BB565E">
      <w:pPr>
        <w:spacing w:before="120"/>
        <w:rPr>
          <w:rFonts w:cs="Arial"/>
          <w:lang w:eastAsia="en-CA"/>
        </w:rPr>
      </w:pPr>
    </w:p>
    <w:p w14:paraId="203D20C3" w14:textId="77777777" w:rsidR="00BB565E" w:rsidRPr="00FB2F67" w:rsidRDefault="00BB565E" w:rsidP="00BB565E">
      <w:pPr>
        <w:pStyle w:val="CaptionTable"/>
        <w:rPr>
          <w:sz w:val="24"/>
          <w:szCs w:val="24"/>
        </w:rPr>
      </w:pPr>
      <w:r w:rsidRPr="00FB2F67">
        <w:rPr>
          <w:b/>
          <w:sz w:val="24"/>
          <w:szCs w:val="24"/>
        </w:rPr>
        <w:t xml:space="preserve">Table </w:t>
      </w:r>
      <w:r>
        <w:rPr>
          <w:b/>
          <w:sz w:val="24"/>
          <w:szCs w:val="24"/>
        </w:rPr>
        <w:t>A</w:t>
      </w:r>
      <w:r w:rsidRPr="00FB2F67">
        <w:rPr>
          <w:b/>
          <w:sz w:val="24"/>
          <w:szCs w:val="24"/>
        </w:rPr>
        <w:t>1. Biological status zones under the Wild Salmon Policy (WSP).</w:t>
      </w:r>
      <w:r w:rsidRPr="00FB2F67">
        <w:rPr>
          <w:sz w:val="24"/>
          <w:szCs w:val="24"/>
        </w:rPr>
        <w:t xml:space="preserve"> </w:t>
      </w:r>
    </w:p>
    <w:p w14:paraId="641E9CF3" w14:textId="77777777" w:rsidR="00BB565E" w:rsidRPr="0022795C" w:rsidRDefault="00BB565E" w:rsidP="00BB565E">
      <w:pPr>
        <w:pStyle w:val="CaptionTable"/>
        <w:rPr>
          <w:vanish/>
          <w:specVanish/>
        </w:rPr>
      </w:pPr>
    </w:p>
    <w:p w14:paraId="0577F464" w14:textId="77777777" w:rsidR="00BB565E" w:rsidRPr="0022795C" w:rsidRDefault="00BB565E" w:rsidP="00BB565E">
      <w:pPr>
        <w:pStyle w:val="CaptionTable"/>
        <w:rPr>
          <w:vanish/>
          <w:specVanish/>
        </w:rPr>
      </w:pPr>
    </w:p>
    <w:p w14:paraId="65E75932" w14:textId="77777777" w:rsidR="00BB565E" w:rsidRDefault="00BB565E" w:rsidP="00BB565E">
      <w:pPr>
        <w:pStyle w:val="Caption"/>
      </w:pPr>
      <w:r>
        <w:t xml:space="preserve"> </w:t>
      </w:r>
    </w:p>
    <w:tbl>
      <w:tblPr>
        <w:tblStyle w:val="TableGrid"/>
        <w:tblW w:w="862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261"/>
        <w:gridCol w:w="1134"/>
        <w:gridCol w:w="6230"/>
      </w:tblGrid>
      <w:tr w:rsidR="00BB565E" w:rsidRPr="00F425F0" w14:paraId="356B5D4C" w14:textId="77777777" w:rsidTr="00AF394E">
        <w:trPr>
          <w:trHeight w:val="456"/>
        </w:trPr>
        <w:tc>
          <w:tcPr>
            <w:tcW w:w="2395" w:type="dxa"/>
            <w:gridSpan w:val="2"/>
          </w:tcPr>
          <w:p w14:paraId="7755CE31" w14:textId="77777777" w:rsidR="00BB565E" w:rsidRPr="00E62783" w:rsidRDefault="00BB565E" w:rsidP="00AF394E">
            <w:pPr>
              <w:jc w:val="center"/>
              <w:rPr>
                <w:rFonts w:ascii="Arial" w:hAnsi="Arial" w:cs="Arial"/>
                <w:b/>
              </w:rPr>
            </w:pPr>
            <w:r w:rsidRPr="00E62783">
              <w:rPr>
                <w:rFonts w:ascii="Arial" w:hAnsi="Arial" w:cs="Arial"/>
                <w:b/>
              </w:rPr>
              <w:t>Status</w:t>
            </w:r>
          </w:p>
        </w:tc>
        <w:tc>
          <w:tcPr>
            <w:tcW w:w="6230" w:type="dxa"/>
          </w:tcPr>
          <w:p w14:paraId="31D437BF" w14:textId="77777777" w:rsidR="00BB565E" w:rsidRPr="00E62783" w:rsidRDefault="00BB565E" w:rsidP="00AF394E">
            <w:pPr>
              <w:rPr>
                <w:rFonts w:ascii="Arial" w:hAnsi="Arial" w:cs="Arial"/>
                <w:b/>
              </w:rPr>
            </w:pPr>
            <w:r w:rsidRPr="00E62783">
              <w:rPr>
                <w:rFonts w:ascii="Arial" w:hAnsi="Arial" w:cs="Arial"/>
                <w:b/>
              </w:rPr>
              <w:t>Definition</w:t>
            </w:r>
          </w:p>
        </w:tc>
      </w:tr>
      <w:tr w:rsidR="00BB565E" w:rsidRPr="00E62783" w14:paraId="58A79738" w14:textId="77777777" w:rsidTr="00AF394E">
        <w:tc>
          <w:tcPr>
            <w:tcW w:w="1261" w:type="dxa"/>
            <w:shd w:val="clear" w:color="auto" w:fill="FF0000"/>
          </w:tcPr>
          <w:p w14:paraId="72E70E50" w14:textId="77777777" w:rsidR="00BB565E" w:rsidRPr="00FE0E17" w:rsidRDefault="00BB565E" w:rsidP="00AF394E">
            <w:pPr>
              <w:rPr>
                <w:b/>
              </w:rPr>
            </w:pPr>
          </w:p>
        </w:tc>
        <w:tc>
          <w:tcPr>
            <w:tcW w:w="1134" w:type="dxa"/>
          </w:tcPr>
          <w:p w14:paraId="251D0DDF" w14:textId="77777777" w:rsidR="00BB565E" w:rsidRPr="00E62783" w:rsidRDefault="00BB565E" w:rsidP="00AF394E">
            <w:pPr>
              <w:rPr>
                <w:rFonts w:ascii="Arial" w:hAnsi="Arial" w:cs="Arial"/>
                <w:b/>
              </w:rPr>
            </w:pPr>
            <w:r w:rsidRPr="00E62783">
              <w:rPr>
                <w:rFonts w:ascii="Arial" w:hAnsi="Arial" w:cs="Arial"/>
                <w:b/>
                <w:i/>
              </w:rPr>
              <w:t>Red</w:t>
            </w:r>
          </w:p>
        </w:tc>
        <w:tc>
          <w:tcPr>
            <w:tcW w:w="6230" w:type="dxa"/>
          </w:tcPr>
          <w:p w14:paraId="66A9F2C2" w14:textId="77777777" w:rsidR="00BB565E" w:rsidRPr="00E62783" w:rsidRDefault="00BB565E" w:rsidP="00AF394E">
            <w:pPr>
              <w:rPr>
                <w:rFonts w:ascii="Arial" w:hAnsi="Arial" w:cs="Arial"/>
              </w:rPr>
            </w:pPr>
            <w:r w:rsidRPr="00E62783">
              <w:rPr>
                <w:rFonts w:ascii="Arial" w:hAnsi="Arial" w:cs="Arial"/>
              </w:rPr>
              <w:t xml:space="preserve">Poor status CU </w:t>
            </w:r>
            <w:r>
              <w:rPr>
                <w:rFonts w:ascii="Arial" w:hAnsi="Arial" w:cs="Arial"/>
              </w:rPr>
              <w:t>facing an</w:t>
            </w:r>
            <w:r w:rsidRPr="00E62783">
              <w:rPr>
                <w:rFonts w:ascii="Arial" w:hAnsi="Arial" w:cs="Arial"/>
              </w:rPr>
              <w:t xml:space="preserve"> imminent threat of extinction </w:t>
            </w:r>
            <w:r>
              <w:rPr>
                <w:rFonts w:ascii="Arial" w:hAnsi="Arial" w:cs="Arial"/>
              </w:rPr>
              <w:t xml:space="preserve">           </w:t>
            </w:r>
            <w:r w:rsidRPr="00E62783">
              <w:rPr>
                <w:rFonts w:ascii="Arial" w:hAnsi="Arial" w:cs="Arial"/>
              </w:rPr>
              <w:t xml:space="preserve">[revised definition, given alignment with COSEWIC </w:t>
            </w:r>
            <w:r w:rsidRPr="00E62783">
              <w:rPr>
                <w:rFonts w:ascii="Arial" w:hAnsi="Arial" w:cs="Arial"/>
                <w:i/>
              </w:rPr>
              <w:t xml:space="preserve">Endangered </w:t>
            </w:r>
            <w:r w:rsidRPr="00E62783">
              <w:rPr>
                <w:rFonts w:ascii="Arial" w:hAnsi="Arial" w:cs="Arial"/>
              </w:rPr>
              <w:t>status</w:t>
            </w:r>
            <w:r>
              <w:rPr>
                <w:rFonts w:ascii="Arial" w:hAnsi="Arial" w:cs="Arial"/>
              </w:rPr>
              <w:t>es</w:t>
            </w:r>
            <w:r w:rsidRPr="00E62783">
              <w:rPr>
                <w:rFonts w:ascii="Arial" w:hAnsi="Arial" w:cs="Arial"/>
              </w:rPr>
              <w:t>]</w:t>
            </w:r>
          </w:p>
          <w:p w14:paraId="20D2F902" w14:textId="77777777" w:rsidR="00BB565E" w:rsidRPr="00E62783" w:rsidRDefault="00BB565E" w:rsidP="00AF394E">
            <w:pPr>
              <w:rPr>
                <w:rFonts w:ascii="Arial" w:hAnsi="Arial" w:cs="Arial"/>
                <w:b/>
              </w:rPr>
            </w:pPr>
          </w:p>
        </w:tc>
      </w:tr>
      <w:tr w:rsidR="00BB565E" w:rsidRPr="00F425F0" w14:paraId="42F0DBAD" w14:textId="77777777" w:rsidTr="00AF394E">
        <w:tc>
          <w:tcPr>
            <w:tcW w:w="1261" w:type="dxa"/>
            <w:shd w:val="clear" w:color="auto" w:fill="FFFF00"/>
          </w:tcPr>
          <w:p w14:paraId="306122DA" w14:textId="77777777" w:rsidR="00BB565E" w:rsidRPr="00FE0E17" w:rsidRDefault="00BB565E" w:rsidP="00AF394E">
            <w:pPr>
              <w:rPr>
                <w:b/>
              </w:rPr>
            </w:pPr>
          </w:p>
        </w:tc>
        <w:tc>
          <w:tcPr>
            <w:tcW w:w="1134" w:type="dxa"/>
          </w:tcPr>
          <w:p w14:paraId="1982C111" w14:textId="77777777" w:rsidR="00BB565E" w:rsidRPr="00E62783" w:rsidRDefault="00BB565E" w:rsidP="00AF394E">
            <w:pPr>
              <w:rPr>
                <w:rFonts w:ascii="Arial" w:hAnsi="Arial" w:cs="Arial"/>
                <w:b/>
                <w:i/>
              </w:rPr>
            </w:pPr>
            <w:r w:rsidRPr="00E62783">
              <w:rPr>
                <w:rFonts w:ascii="Arial" w:hAnsi="Arial" w:cs="Arial"/>
                <w:b/>
                <w:i/>
              </w:rPr>
              <w:t>Amber</w:t>
            </w:r>
          </w:p>
        </w:tc>
        <w:tc>
          <w:tcPr>
            <w:tcW w:w="6230" w:type="dxa"/>
          </w:tcPr>
          <w:p w14:paraId="483561AC" w14:textId="77777777" w:rsidR="00BB565E" w:rsidRPr="00E62783" w:rsidRDefault="00BB565E" w:rsidP="00AF394E">
            <w:pPr>
              <w:rPr>
                <w:rFonts w:ascii="Arial" w:hAnsi="Arial" w:cs="Arial"/>
              </w:rPr>
            </w:pPr>
            <w:r w:rsidRPr="00E62783">
              <w:rPr>
                <w:rFonts w:ascii="Arial" w:hAnsi="Arial" w:cs="Arial"/>
              </w:rPr>
              <w:t xml:space="preserve">“While a CU in the </w:t>
            </w:r>
            <w:r w:rsidRPr="00E62783">
              <w:rPr>
                <w:rFonts w:ascii="Arial" w:hAnsi="Arial" w:cs="Arial"/>
                <w:i/>
              </w:rPr>
              <w:t>Amber</w:t>
            </w:r>
            <w:r w:rsidRPr="00E62783">
              <w:rPr>
                <w:rFonts w:ascii="Arial" w:hAnsi="Arial" w:cs="Arial"/>
              </w:rPr>
              <w:t xml:space="preserve"> zone should be at low risk of loss, there will be a degree of lost production. Still, this situation may results when CUs share risk factors with other, more productive units”</w:t>
            </w:r>
            <w:r>
              <w:rPr>
                <w:rFonts w:ascii="Arial" w:hAnsi="Arial" w:cs="Arial"/>
              </w:rPr>
              <w:t xml:space="preserve">. Aligns with COSEWIC </w:t>
            </w:r>
            <w:r>
              <w:rPr>
                <w:rFonts w:ascii="Arial" w:hAnsi="Arial" w:cs="Arial"/>
                <w:i/>
                <w:iCs/>
              </w:rPr>
              <w:t xml:space="preserve">Threatened and Special Concern </w:t>
            </w:r>
            <w:r>
              <w:rPr>
                <w:rFonts w:ascii="Arial" w:hAnsi="Arial" w:cs="Arial"/>
              </w:rPr>
              <w:t>statuses.</w:t>
            </w:r>
          </w:p>
        </w:tc>
      </w:tr>
      <w:tr w:rsidR="00BB565E" w:rsidRPr="00F425F0" w14:paraId="3A12E27E" w14:textId="77777777" w:rsidTr="00AF394E">
        <w:tc>
          <w:tcPr>
            <w:tcW w:w="1261" w:type="dxa"/>
            <w:shd w:val="clear" w:color="auto" w:fill="92D050"/>
          </w:tcPr>
          <w:p w14:paraId="2D284DAC" w14:textId="77777777" w:rsidR="00BB565E" w:rsidRPr="00FE0E17" w:rsidRDefault="00BB565E" w:rsidP="00AF394E">
            <w:pPr>
              <w:rPr>
                <w:b/>
              </w:rPr>
            </w:pPr>
          </w:p>
        </w:tc>
        <w:tc>
          <w:tcPr>
            <w:tcW w:w="1134" w:type="dxa"/>
          </w:tcPr>
          <w:p w14:paraId="7E388072" w14:textId="77777777" w:rsidR="00BB565E" w:rsidRPr="00E62783" w:rsidRDefault="00BB565E" w:rsidP="00AF394E">
            <w:pPr>
              <w:rPr>
                <w:rFonts w:ascii="Arial" w:hAnsi="Arial" w:cs="Arial"/>
                <w:b/>
                <w:i/>
              </w:rPr>
            </w:pPr>
            <w:r w:rsidRPr="00E62783">
              <w:rPr>
                <w:rFonts w:ascii="Arial" w:hAnsi="Arial" w:cs="Arial"/>
                <w:b/>
                <w:i/>
              </w:rPr>
              <w:t>Green</w:t>
            </w:r>
          </w:p>
        </w:tc>
        <w:tc>
          <w:tcPr>
            <w:tcW w:w="6230" w:type="dxa"/>
          </w:tcPr>
          <w:p w14:paraId="58A481C2" w14:textId="77777777" w:rsidR="00BB565E" w:rsidRPr="00E62783" w:rsidRDefault="00BB565E" w:rsidP="00AF394E">
            <w:pPr>
              <w:rPr>
                <w:rFonts w:ascii="Arial" w:hAnsi="Arial" w:cs="Arial"/>
                <w:iCs/>
              </w:rPr>
            </w:pPr>
            <w:r w:rsidRPr="00E62783">
              <w:rPr>
                <w:rFonts w:ascii="Arial" w:hAnsi="Arial" w:cs="Arial"/>
              </w:rPr>
              <w:t>“</w:t>
            </w:r>
            <w:proofErr w:type="spellStart"/>
            <w:r w:rsidRPr="00E62783">
              <w:rPr>
                <w:rFonts w:ascii="Arial" w:hAnsi="Arial" w:cs="Arial"/>
              </w:rPr>
              <w:t>identif</w:t>
            </w:r>
            <w:proofErr w:type="spellEnd"/>
            <w:r w:rsidRPr="00E62783">
              <w:rPr>
                <w:rFonts w:ascii="Arial" w:hAnsi="Arial" w:cs="Arial"/>
              </w:rPr>
              <w:t>[</w:t>
            </w:r>
            <w:proofErr w:type="spellStart"/>
            <w:r w:rsidRPr="00E62783">
              <w:rPr>
                <w:rFonts w:ascii="Arial" w:hAnsi="Arial" w:cs="Arial"/>
              </w:rPr>
              <w:t>ies</w:t>
            </w:r>
            <w:proofErr w:type="spellEnd"/>
            <w:r w:rsidRPr="00E62783">
              <w:rPr>
                <w:rFonts w:ascii="Arial" w:hAnsi="Arial" w:cs="Arial"/>
              </w:rPr>
              <w:t>] whether harvest are greater than the level expected to provide on an average annual basis, the maximum annual catch for a CU, given existing conditions…there would not be a high probability of losing the CU”</w:t>
            </w:r>
            <w:r>
              <w:rPr>
                <w:rFonts w:ascii="Arial" w:hAnsi="Arial" w:cs="Arial"/>
              </w:rPr>
              <w:t xml:space="preserve">. Aligns with COSEWIC </w:t>
            </w:r>
            <w:r>
              <w:rPr>
                <w:rFonts w:ascii="Arial" w:hAnsi="Arial" w:cs="Arial"/>
                <w:i/>
                <w:iCs/>
              </w:rPr>
              <w:t xml:space="preserve">Not at Risk </w:t>
            </w:r>
            <w:r>
              <w:rPr>
                <w:rFonts w:ascii="Arial" w:hAnsi="Arial" w:cs="Arial"/>
                <w:iCs/>
              </w:rPr>
              <w:t>statuses.</w:t>
            </w:r>
          </w:p>
        </w:tc>
      </w:tr>
      <w:tr w:rsidR="00BB565E" w:rsidRPr="00F425F0" w14:paraId="3664F846" w14:textId="77777777" w:rsidTr="00AF394E">
        <w:tc>
          <w:tcPr>
            <w:tcW w:w="1261" w:type="dxa"/>
            <w:shd w:val="clear" w:color="auto" w:fill="auto"/>
          </w:tcPr>
          <w:p w14:paraId="0187CEA6" w14:textId="77777777" w:rsidR="00BB565E" w:rsidRPr="00FE0E17" w:rsidRDefault="00BB565E" w:rsidP="00AF394E">
            <w:pPr>
              <w:rPr>
                <w:b/>
              </w:rPr>
            </w:pPr>
          </w:p>
        </w:tc>
        <w:tc>
          <w:tcPr>
            <w:tcW w:w="1134" w:type="dxa"/>
          </w:tcPr>
          <w:p w14:paraId="520F65BC" w14:textId="77777777" w:rsidR="00BB565E" w:rsidRPr="00E62783" w:rsidRDefault="00BB565E" w:rsidP="00AF394E">
            <w:pPr>
              <w:rPr>
                <w:rFonts w:ascii="Arial" w:hAnsi="Arial" w:cs="Arial"/>
                <w:b/>
                <w:i/>
              </w:rPr>
            </w:pPr>
            <w:r w:rsidRPr="00E62783">
              <w:rPr>
                <w:rFonts w:ascii="Arial" w:hAnsi="Arial" w:cs="Arial"/>
                <w:b/>
                <w:i/>
              </w:rPr>
              <w:t>DD</w:t>
            </w:r>
          </w:p>
        </w:tc>
        <w:tc>
          <w:tcPr>
            <w:tcW w:w="6230" w:type="dxa"/>
          </w:tcPr>
          <w:p w14:paraId="33BEB650" w14:textId="77777777" w:rsidR="00BB565E" w:rsidRPr="00E62783" w:rsidRDefault="00BB565E" w:rsidP="00AF394E">
            <w:pPr>
              <w:rPr>
                <w:rFonts w:ascii="Arial" w:hAnsi="Arial" w:cs="Arial"/>
              </w:rPr>
            </w:pPr>
            <w:r w:rsidRPr="00E62783">
              <w:rPr>
                <w:rFonts w:ascii="Arial" w:hAnsi="Arial" w:cs="Arial"/>
                <w:b/>
              </w:rPr>
              <w:t>Data deficient</w:t>
            </w:r>
            <w:r w:rsidRPr="00E62783">
              <w:rPr>
                <w:rFonts w:ascii="Arial" w:hAnsi="Arial" w:cs="Arial"/>
              </w:rPr>
              <w:t>. CUs have been designated as DD if there is no data available, or if the available data is insufficient for calculating status metrics (after quality control).</w:t>
            </w:r>
          </w:p>
        </w:tc>
      </w:tr>
    </w:tbl>
    <w:p w14:paraId="5A956DC5" w14:textId="77777777" w:rsidR="00BB565E" w:rsidRDefault="00BB565E" w:rsidP="00BB565E">
      <w:pPr>
        <w:spacing w:before="120"/>
        <w:rPr>
          <w:rFonts w:cs="Arial"/>
          <w:lang w:eastAsia="en-CA"/>
        </w:rPr>
      </w:pPr>
    </w:p>
    <w:p w14:paraId="31A0FE53" w14:textId="77777777" w:rsidR="00BB565E" w:rsidRPr="00233439" w:rsidRDefault="00BB565E" w:rsidP="00BB565E">
      <w:pPr>
        <w:pStyle w:val="NoSpacing"/>
        <w:spacing w:after="60"/>
        <w:rPr>
          <w:rFonts w:asciiTheme="minorHAnsi" w:hAnsiTheme="minorHAnsi" w:cstheme="minorHAnsi"/>
          <w:sz w:val="20"/>
        </w:rPr>
      </w:pPr>
      <w:r w:rsidRPr="00233439">
        <w:rPr>
          <w:rFonts w:asciiTheme="minorHAnsi" w:hAnsiTheme="minorHAnsi" w:cstheme="minorHAnsi"/>
          <w:b/>
          <w:bCs/>
          <w:sz w:val="24"/>
        </w:rPr>
        <w:t>Table A</w:t>
      </w:r>
      <w:r>
        <w:rPr>
          <w:rFonts w:asciiTheme="minorHAnsi" w:hAnsiTheme="minorHAnsi" w:cstheme="minorHAnsi"/>
          <w:b/>
          <w:bCs/>
          <w:sz w:val="24"/>
        </w:rPr>
        <w:t>2</w:t>
      </w:r>
      <w:r w:rsidRPr="00233439">
        <w:rPr>
          <w:rFonts w:asciiTheme="minorHAnsi" w:hAnsiTheme="minorHAnsi" w:cstheme="minorHAnsi"/>
          <w:b/>
          <w:bCs/>
          <w:sz w:val="24"/>
        </w:rPr>
        <w:t xml:space="preserve">. WSP rapid status </w:t>
      </w:r>
      <w:r w:rsidRPr="00233439">
        <w:rPr>
          <w:rFonts w:asciiTheme="minorHAnsi" w:hAnsiTheme="minorHAnsi" w:cstheme="minorHAnsi"/>
          <w:b/>
          <w:bCs/>
          <w:i/>
          <w:iCs/>
          <w:sz w:val="24"/>
        </w:rPr>
        <w:t>Learning Tree 3</w:t>
      </w:r>
      <w:r w:rsidRPr="00233439">
        <w:rPr>
          <w:rFonts w:asciiTheme="minorHAnsi" w:hAnsiTheme="minorHAnsi" w:cstheme="minorHAnsi"/>
          <w:b/>
          <w:bCs/>
          <w:sz w:val="24"/>
        </w:rPr>
        <w:t xml:space="preserve"> status assignments by node (see Figure 1).</w:t>
      </w:r>
      <w:r w:rsidRPr="00233439">
        <w:rPr>
          <w:rFonts w:asciiTheme="minorHAnsi" w:hAnsiTheme="minorHAnsi" w:cstheme="minorHAnsi"/>
        </w:rPr>
        <w:t xml:space="preserve"> This table presents the decisions in </w:t>
      </w:r>
      <w:r w:rsidRPr="00233439">
        <w:rPr>
          <w:rFonts w:asciiTheme="minorHAnsi" w:hAnsiTheme="minorHAnsi" w:cstheme="minorHAnsi"/>
          <w:i/>
          <w:iCs/>
        </w:rPr>
        <w:t>Learning Tree</w:t>
      </w:r>
      <w:r w:rsidRPr="00233439">
        <w:rPr>
          <w:rFonts w:asciiTheme="minorHAnsi" w:hAnsiTheme="minorHAnsi" w:cstheme="minorHAnsi"/>
        </w:rPr>
        <w:t xml:space="preserve"> </w:t>
      </w:r>
      <w:r w:rsidRPr="00233439">
        <w:rPr>
          <w:rFonts w:asciiTheme="minorHAnsi" w:hAnsiTheme="minorHAnsi" w:cstheme="minorHAnsi"/>
          <w:i/>
          <w:iCs/>
        </w:rPr>
        <w:t>3</w:t>
      </w:r>
      <w:r w:rsidRPr="00233439">
        <w:rPr>
          <w:rFonts w:asciiTheme="minorHAnsi" w:hAnsiTheme="minorHAnsi" w:cstheme="minorHAnsi"/>
        </w:rPr>
        <w:t xml:space="preserve"> that led to </w:t>
      </w:r>
      <w:r w:rsidRPr="00233439">
        <w:rPr>
          <w:rFonts w:asciiTheme="minorHAnsi" w:hAnsiTheme="minorHAnsi" w:cstheme="minorHAnsi"/>
          <w:i/>
        </w:rPr>
        <w:t>Red</w:t>
      </w:r>
      <w:r w:rsidRPr="00233439">
        <w:rPr>
          <w:rFonts w:asciiTheme="minorHAnsi" w:hAnsiTheme="minorHAnsi" w:cstheme="minorHAnsi"/>
        </w:rPr>
        <w:t xml:space="preserve"> or </w:t>
      </w:r>
      <w:r w:rsidRPr="00233439">
        <w:rPr>
          <w:rFonts w:asciiTheme="minorHAnsi" w:hAnsiTheme="minorHAnsi" w:cstheme="minorHAnsi"/>
          <w:i/>
          <w:iCs/>
        </w:rPr>
        <w:t>Amber</w:t>
      </w:r>
      <w:r w:rsidRPr="00233439">
        <w:rPr>
          <w:rFonts w:asciiTheme="minorHAnsi" w:hAnsiTheme="minorHAnsi" w:cstheme="minorHAnsi"/>
        </w:rPr>
        <w:t xml:space="preserve"> or </w:t>
      </w:r>
      <w:r w:rsidRPr="00233439">
        <w:rPr>
          <w:rFonts w:asciiTheme="minorHAnsi" w:hAnsiTheme="minorHAnsi" w:cstheme="minorHAnsi"/>
          <w:i/>
        </w:rPr>
        <w:t>Green</w:t>
      </w:r>
      <w:r w:rsidRPr="00233439">
        <w:rPr>
          <w:rFonts w:asciiTheme="minorHAnsi" w:hAnsiTheme="minorHAnsi" w:cstheme="minorHAnsi"/>
        </w:rPr>
        <w:t xml:space="preserve"> status assignments; status outcomes depend on the pathway and decisions made. The final node that corresponds to the status assignment is presented below (see Figure 1).</w:t>
      </w:r>
      <w:r w:rsidRPr="00233439">
        <w:rPr>
          <w:rFonts w:asciiTheme="minorHAnsi" w:hAnsiTheme="minorHAnsi" w:cstheme="minorHAnsi"/>
          <w:b/>
          <w:bCs/>
        </w:rPr>
        <w:t xml:space="preserve"> </w:t>
      </w:r>
    </w:p>
    <w:tbl>
      <w:tblPr>
        <w:tblStyle w:val="TableGrid"/>
        <w:tblW w:w="9175" w:type="dxa"/>
        <w:tblLook w:val="04A0" w:firstRow="1" w:lastRow="0" w:firstColumn="1" w:lastColumn="0" w:noHBand="0" w:noVBand="1"/>
      </w:tblPr>
      <w:tblGrid>
        <w:gridCol w:w="1119"/>
        <w:gridCol w:w="839"/>
        <w:gridCol w:w="7217"/>
      </w:tblGrid>
      <w:tr w:rsidR="00BB565E" w14:paraId="755369C0" w14:textId="77777777" w:rsidTr="00AF394E">
        <w:tc>
          <w:tcPr>
            <w:tcW w:w="1123" w:type="dxa"/>
            <w:tcBorders>
              <w:bottom w:val="single" w:sz="18" w:space="0" w:color="auto"/>
            </w:tcBorders>
          </w:tcPr>
          <w:p w14:paraId="0849953D" w14:textId="77777777" w:rsidR="00BB565E" w:rsidRPr="00BD497A" w:rsidRDefault="00BB565E" w:rsidP="00AF394E">
            <w:pPr>
              <w:rPr>
                <w:b/>
                <w:bCs/>
                <w:sz w:val="24"/>
                <w:szCs w:val="24"/>
              </w:rPr>
            </w:pPr>
            <w:r w:rsidRPr="00BD497A">
              <w:rPr>
                <w:b/>
                <w:bCs/>
                <w:sz w:val="24"/>
                <w:szCs w:val="24"/>
              </w:rPr>
              <w:t>Node</w:t>
            </w:r>
          </w:p>
        </w:tc>
        <w:tc>
          <w:tcPr>
            <w:tcW w:w="715" w:type="dxa"/>
            <w:tcBorders>
              <w:bottom w:val="single" w:sz="18" w:space="0" w:color="auto"/>
            </w:tcBorders>
          </w:tcPr>
          <w:p w14:paraId="09EF0BE5" w14:textId="77777777" w:rsidR="00BB565E" w:rsidRPr="00BD497A" w:rsidRDefault="00BB565E" w:rsidP="00AF394E">
            <w:pPr>
              <w:rPr>
                <w:b/>
                <w:bCs/>
                <w:sz w:val="24"/>
                <w:szCs w:val="24"/>
              </w:rPr>
            </w:pPr>
            <w:r w:rsidRPr="00BD497A">
              <w:rPr>
                <w:b/>
                <w:bCs/>
                <w:sz w:val="24"/>
                <w:szCs w:val="24"/>
              </w:rPr>
              <w:t>Status</w:t>
            </w:r>
          </w:p>
        </w:tc>
        <w:tc>
          <w:tcPr>
            <w:tcW w:w="7337" w:type="dxa"/>
            <w:tcBorders>
              <w:bottom w:val="single" w:sz="18" w:space="0" w:color="auto"/>
            </w:tcBorders>
          </w:tcPr>
          <w:p w14:paraId="32A815A7" w14:textId="77777777" w:rsidR="00BB565E" w:rsidRPr="00BD497A" w:rsidRDefault="00BB565E" w:rsidP="00AF394E">
            <w:pPr>
              <w:rPr>
                <w:b/>
                <w:bCs/>
                <w:sz w:val="24"/>
                <w:szCs w:val="24"/>
              </w:rPr>
            </w:pPr>
            <w:r w:rsidRPr="00BD497A">
              <w:rPr>
                <w:b/>
                <w:bCs/>
                <w:sz w:val="24"/>
                <w:szCs w:val="24"/>
              </w:rPr>
              <w:t>Rule</w:t>
            </w:r>
          </w:p>
        </w:tc>
      </w:tr>
      <w:tr w:rsidR="00BB565E" w14:paraId="5CF811C0" w14:textId="77777777" w:rsidTr="00AF394E">
        <w:trPr>
          <w:trHeight w:val="220"/>
        </w:trPr>
        <w:tc>
          <w:tcPr>
            <w:tcW w:w="1123" w:type="dxa"/>
            <w:tcBorders>
              <w:top w:val="single" w:sz="18" w:space="0" w:color="auto"/>
            </w:tcBorders>
          </w:tcPr>
          <w:p w14:paraId="1C0CF2E6" w14:textId="77777777" w:rsidR="00BB565E" w:rsidRDefault="00BB565E" w:rsidP="00AF394E">
            <w:r>
              <w:t>Node3</w:t>
            </w:r>
          </w:p>
        </w:tc>
        <w:tc>
          <w:tcPr>
            <w:tcW w:w="715" w:type="dxa"/>
            <w:tcBorders>
              <w:top w:val="single" w:sz="18" w:space="0" w:color="auto"/>
            </w:tcBorders>
          </w:tcPr>
          <w:p w14:paraId="37CF16AE" w14:textId="77777777" w:rsidR="00BB565E" w:rsidRDefault="00BB565E" w:rsidP="00AF394E">
            <w:r w:rsidRPr="0044189E">
              <w:rPr>
                <w:i/>
              </w:rPr>
              <w:t>Red</w:t>
            </w:r>
          </w:p>
        </w:tc>
        <w:tc>
          <w:tcPr>
            <w:tcW w:w="7337" w:type="dxa"/>
            <w:tcBorders>
              <w:top w:val="single" w:sz="18" w:space="0" w:color="auto"/>
            </w:tcBorders>
          </w:tcPr>
          <w:p w14:paraId="1EA5E2BC" w14:textId="77777777" w:rsidR="00BB565E" w:rsidRPr="00EA1D16" w:rsidRDefault="00BB565E" w:rsidP="00AF394E">
            <w:pPr>
              <w:rPr>
                <w:rFonts w:cs="Arial"/>
              </w:rPr>
            </w:pPr>
            <w:r w:rsidRPr="00EA1D16">
              <w:rPr>
                <w:rFonts w:eastAsia="NimbusSanL-Regu" w:cs="Arial"/>
              </w:rPr>
              <w:t>Data Type is Abs</w:t>
            </w:r>
            <w:r>
              <w:rPr>
                <w:rFonts w:eastAsia="NimbusSanL-Regu" w:cs="Arial"/>
              </w:rPr>
              <w:t xml:space="preserve">olute </w:t>
            </w:r>
            <w:r w:rsidRPr="00EA1D16">
              <w:rPr>
                <w:rFonts w:eastAsia="NimbusSanL-Regu" w:cs="Arial"/>
              </w:rPr>
              <w:t>A</w:t>
            </w:r>
            <w:r>
              <w:rPr>
                <w:rFonts w:eastAsia="NimbusSanL-Regu" w:cs="Arial"/>
              </w:rPr>
              <w:t>bundance</w:t>
            </w:r>
            <w:r w:rsidRPr="00EA1D16">
              <w:rPr>
                <w:rFonts w:eastAsia="NimbusSanL-Regu" w:cs="Arial"/>
              </w:rPr>
              <w:t xml:space="preserve"> AND </w:t>
            </w:r>
            <w:r w:rsidRPr="00000F8C">
              <w:rPr>
                <w:rFonts w:eastAsia="NimbusSanL-Regu" w:cs="Arial"/>
                <w:i/>
                <w:iCs/>
              </w:rPr>
              <w:t>Absolute Abundance</w:t>
            </w:r>
            <w:r w:rsidRPr="00EA1D16">
              <w:rPr>
                <w:rFonts w:eastAsia="NimbusSanL-Regu" w:cs="Arial"/>
              </w:rPr>
              <w:t xml:space="preserve"> </w:t>
            </w:r>
            <w:r w:rsidRPr="00EA1D16">
              <w:rPr>
                <w:rFonts w:eastAsia="LMMathItalic10-Regular" w:cs="Arial"/>
                <w:i/>
                <w:iCs/>
              </w:rPr>
              <w:t xml:space="preserve">&lt; </w:t>
            </w:r>
            <w:r w:rsidRPr="00EA1D16">
              <w:rPr>
                <w:rFonts w:eastAsia="NimbusSanL-Regu" w:cs="Arial"/>
              </w:rPr>
              <w:t>1</w:t>
            </w:r>
            <w:r>
              <w:rPr>
                <w:rFonts w:eastAsia="NimbusSanL-Regu" w:cs="Arial"/>
              </w:rPr>
              <w:t>,</w:t>
            </w:r>
            <w:r w:rsidRPr="00EA1D16">
              <w:rPr>
                <w:rFonts w:eastAsia="NimbusSanL-Regu" w:cs="Arial"/>
              </w:rPr>
              <w:t>5</w:t>
            </w:r>
            <w:r>
              <w:rPr>
                <w:rFonts w:eastAsia="NimbusSanL-Regu" w:cs="Arial"/>
              </w:rPr>
              <w:t>00</w:t>
            </w:r>
          </w:p>
        </w:tc>
      </w:tr>
      <w:tr w:rsidR="00BB565E" w14:paraId="20C97E03" w14:textId="77777777" w:rsidTr="00AF394E">
        <w:tc>
          <w:tcPr>
            <w:tcW w:w="1123" w:type="dxa"/>
          </w:tcPr>
          <w:p w14:paraId="33CDC938" w14:textId="77777777" w:rsidR="00BB565E" w:rsidRDefault="00BB565E" w:rsidP="00AF394E">
            <w:r>
              <w:t>Node17</w:t>
            </w:r>
          </w:p>
        </w:tc>
        <w:tc>
          <w:tcPr>
            <w:tcW w:w="715" w:type="dxa"/>
          </w:tcPr>
          <w:p w14:paraId="78AD3458" w14:textId="77777777" w:rsidR="00BB565E" w:rsidRDefault="00BB565E" w:rsidP="00AF394E">
            <w:r w:rsidRPr="0044189E">
              <w:rPr>
                <w:i/>
              </w:rPr>
              <w:t>Red</w:t>
            </w:r>
          </w:p>
        </w:tc>
        <w:tc>
          <w:tcPr>
            <w:tcW w:w="7337" w:type="dxa"/>
          </w:tcPr>
          <w:p w14:paraId="27BE0D5B" w14:textId="77777777" w:rsidR="00BB565E" w:rsidRDefault="00BB565E" w:rsidP="00AF394E">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4113196D" w14:textId="77777777" w:rsidR="00BB565E" w:rsidRDefault="00BB565E" w:rsidP="00AF394E">
            <w:pPr>
              <w:autoSpaceDE w:val="0"/>
              <w:autoSpaceDN w:val="0"/>
              <w:adjustRightInd w:val="0"/>
              <w:rPr>
                <w:rFonts w:eastAsia="NimbusSanL-Regu" w:cs="Arial"/>
              </w:rPr>
            </w:pPr>
            <w:r w:rsidRPr="00BD497A">
              <w:rPr>
                <w:rFonts w:eastAsia="NimbusSanL-Regu" w:cs="Arial"/>
              </w:rPr>
              <w:lastRenderedPageBreak/>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14C33B60" w14:textId="77777777" w:rsidR="00BB565E" w:rsidRPr="00BD497A" w:rsidRDefault="00BB565E" w:rsidP="00AF394E">
            <w:pPr>
              <w:autoSpaceDE w:val="0"/>
              <w:autoSpaceDN w:val="0"/>
              <w:adjustRightInd w:val="0"/>
              <w:rPr>
                <w:rFonts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 xml:space="preserve">; </w:t>
            </w: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Italic10-Regular" w:cs="Arial"/>
                <w:i/>
                <w:iCs/>
              </w:rPr>
              <w:t xml:space="preserve">&lt; </w:t>
            </w:r>
            <w:r w:rsidRPr="00BD497A">
              <w:rPr>
                <w:rFonts w:eastAsia="NimbusSanL-Regu" w:cs="Arial"/>
              </w:rPr>
              <w:t>79</w:t>
            </w:r>
            <w:r>
              <w:rPr>
                <w:rFonts w:eastAsia="NimbusSanL-Regu" w:cs="Arial"/>
              </w:rPr>
              <w:t>%</w:t>
            </w:r>
          </w:p>
        </w:tc>
      </w:tr>
      <w:tr w:rsidR="00BB565E" w14:paraId="1C3F88B2" w14:textId="77777777" w:rsidTr="00AF394E">
        <w:tc>
          <w:tcPr>
            <w:tcW w:w="1123" w:type="dxa"/>
          </w:tcPr>
          <w:p w14:paraId="6CF3EC0A" w14:textId="77777777" w:rsidR="00BB565E" w:rsidRDefault="00BB565E" w:rsidP="00AF394E">
            <w:r>
              <w:lastRenderedPageBreak/>
              <w:t>Node19</w:t>
            </w:r>
          </w:p>
        </w:tc>
        <w:tc>
          <w:tcPr>
            <w:tcW w:w="715" w:type="dxa"/>
          </w:tcPr>
          <w:p w14:paraId="64B32940" w14:textId="77777777" w:rsidR="00BB565E" w:rsidRDefault="00BB565E" w:rsidP="00AF394E">
            <w:r w:rsidRPr="0044189E">
              <w:rPr>
                <w:i/>
              </w:rPr>
              <w:t>Red</w:t>
            </w:r>
          </w:p>
        </w:tc>
        <w:tc>
          <w:tcPr>
            <w:tcW w:w="7337" w:type="dxa"/>
          </w:tcPr>
          <w:p w14:paraId="48427290" w14:textId="77777777" w:rsidR="00BB565E" w:rsidRDefault="00BB565E" w:rsidP="00AF394E">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3831D0E2" w14:textId="77777777" w:rsidR="00BB565E" w:rsidRDefault="00BB565E" w:rsidP="00AF394E">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27166C">
              <w:rPr>
                <w:rFonts w:eastAsia="NimbusSanL-Regu" w:cs="Arial"/>
                <w:i/>
                <w:iCs/>
              </w:rPr>
              <w:t>Absolute Abundance</w:t>
            </w:r>
            <w:r>
              <w:rPr>
                <w:rFonts w:eastAsia="NimbusSanL-Regu" w:cs="Arial"/>
              </w:rPr>
              <w:t xml:space="preserve"> </w:t>
            </w:r>
            <w:r w:rsidRPr="00BD497A">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6A274E62" w14:textId="77777777" w:rsidR="00BB565E" w:rsidRDefault="00BB565E" w:rsidP="00AF394E">
            <w:pPr>
              <w:autoSpaceDE w:val="0"/>
              <w:autoSpaceDN w:val="0"/>
              <w:adjustRightInd w:val="0"/>
              <w:rPr>
                <w:rFonts w:eastAsia="NimbusSanL-Regu" w:cs="Arial"/>
                <w:i/>
                <w:iCs/>
              </w:rPr>
            </w:pPr>
            <w:r w:rsidRPr="00BD497A">
              <w:rPr>
                <w:rFonts w:eastAsia="NimbusSanL-Regu" w:cs="Arial"/>
              </w:rPr>
              <w:t xml:space="preserve">then </w:t>
            </w:r>
            <w:r>
              <w:rPr>
                <w:rFonts w:eastAsia="NimbusSanL-Regu" w:cs="Arial"/>
              </w:rPr>
              <w:t>have</w:t>
            </w:r>
            <w:r w:rsidRPr="00BD497A">
              <w:rPr>
                <w:rFonts w:eastAsia="NimbusSanL-Regu" w:cs="Arial"/>
              </w:rPr>
              <w:t xml:space="preserve"> </w:t>
            </w:r>
            <w:r w:rsidRPr="0064315B">
              <w:rPr>
                <w:rFonts w:eastAsia="NimbusSanL-Regu" w:cs="Arial"/>
                <w:i/>
                <w:iCs/>
              </w:rPr>
              <w:t xml:space="preserve">Relative Abundance </w:t>
            </w:r>
            <w:r w:rsidRPr="0027166C">
              <w:rPr>
                <w:rFonts w:eastAsia="NimbusSanL-Regu" w:cs="Arial"/>
              </w:rPr>
              <w:t>lower benchmark</w:t>
            </w:r>
            <w:r>
              <w:rPr>
                <w:rFonts w:eastAsia="NimbusSanL-Regu" w:cs="Arial"/>
                <w:i/>
                <w:iCs/>
              </w:rPr>
              <w:t>;</w:t>
            </w:r>
          </w:p>
          <w:p w14:paraId="00F6EF1B" w14:textId="77777777" w:rsidR="00BB565E" w:rsidRPr="00BD497A" w:rsidRDefault="00BB565E" w:rsidP="00AF394E">
            <w:pPr>
              <w:autoSpaceDE w:val="0"/>
              <w:autoSpaceDN w:val="0"/>
              <w:adjustRightInd w:val="0"/>
              <w:rPr>
                <w:rFonts w:cs="Arial"/>
              </w:rPr>
            </w:pPr>
            <w:r w:rsidRPr="00BD497A">
              <w:rPr>
                <w:rFonts w:eastAsia="NimbusSanL-Regu" w:cs="Arial"/>
              </w:rPr>
              <w:t xml:space="preserve">then </w:t>
            </w:r>
            <w:r w:rsidRPr="0064315B">
              <w:rPr>
                <w:rFonts w:eastAsia="NimbusSanL-Regu" w:cs="Arial"/>
                <w:i/>
                <w:iCs/>
              </w:rPr>
              <w:t xml:space="preserve">Relative Abundance </w:t>
            </w:r>
            <w:r w:rsidRPr="00BD497A">
              <w:rPr>
                <w:rFonts w:eastAsia="LMMathItalic10-Regular" w:cs="Arial"/>
                <w:i/>
                <w:iCs/>
              </w:rPr>
              <w:t xml:space="preserve">&lt; </w:t>
            </w:r>
            <w:r w:rsidRPr="0064315B">
              <w:rPr>
                <w:rFonts w:eastAsia="NimbusSanL-Regu" w:cs="Arial"/>
                <w:i/>
                <w:iCs/>
              </w:rPr>
              <w:t xml:space="preserve">Relative Abundance </w:t>
            </w:r>
            <w:r w:rsidRPr="0027166C">
              <w:rPr>
                <w:rFonts w:eastAsia="NimbusSanL-Regu" w:cs="Arial"/>
              </w:rPr>
              <w:t>lower benchmark</w:t>
            </w:r>
          </w:p>
        </w:tc>
      </w:tr>
      <w:tr w:rsidR="00BB565E" w14:paraId="7187D8D8" w14:textId="77777777" w:rsidTr="00AF394E">
        <w:tc>
          <w:tcPr>
            <w:tcW w:w="1123" w:type="dxa"/>
          </w:tcPr>
          <w:p w14:paraId="4C6BDCBF" w14:textId="77777777" w:rsidR="00BB565E" w:rsidRDefault="00BB565E" w:rsidP="00AF394E">
            <w:r>
              <w:t>Node20</w:t>
            </w:r>
          </w:p>
        </w:tc>
        <w:tc>
          <w:tcPr>
            <w:tcW w:w="715" w:type="dxa"/>
          </w:tcPr>
          <w:p w14:paraId="610066AF" w14:textId="77777777" w:rsidR="00BB565E" w:rsidRPr="00215F46" w:rsidRDefault="00BB565E" w:rsidP="00AF394E">
            <w:pPr>
              <w:rPr>
                <w:i/>
                <w:iCs/>
              </w:rPr>
            </w:pPr>
            <w:r w:rsidRPr="00215F46">
              <w:rPr>
                <w:i/>
                <w:iCs/>
              </w:rPr>
              <w:t>Amber</w:t>
            </w:r>
          </w:p>
        </w:tc>
        <w:tc>
          <w:tcPr>
            <w:tcW w:w="7337" w:type="dxa"/>
          </w:tcPr>
          <w:p w14:paraId="67704141" w14:textId="77777777" w:rsidR="00BB565E" w:rsidRDefault="00BB565E" w:rsidP="00AF394E">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58845A37" w14:textId="77777777" w:rsidR="00BB565E" w:rsidRDefault="00BB565E" w:rsidP="00AF394E">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6885D6A1" w14:textId="77777777" w:rsidR="00BB565E" w:rsidRPr="00BD497A" w:rsidRDefault="00BB565E" w:rsidP="00AF394E">
            <w:pPr>
              <w:autoSpaceDE w:val="0"/>
              <w:autoSpaceDN w:val="0"/>
              <w:adjustRightInd w:val="0"/>
              <w:rPr>
                <w:rFonts w:cs="Arial"/>
              </w:rPr>
            </w:pPr>
            <w:r>
              <w:rPr>
                <w:rFonts w:eastAsia="NimbusSanL-Regu" w:cs="Arial"/>
              </w:rPr>
              <w:t>t</w:t>
            </w:r>
            <w:r w:rsidRPr="00BD497A">
              <w:rPr>
                <w:rFonts w:eastAsia="NimbusSanL-Regu" w:cs="Arial"/>
              </w:rPr>
              <w:t xml:space="preserve">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27166C">
              <w:rPr>
                <w:rFonts w:eastAsia="NimbusSanL-Regu" w:cs="Arial"/>
              </w:rPr>
              <w:t>lower benchmark</w:t>
            </w:r>
            <w:r>
              <w:rPr>
                <w:rFonts w:eastAsia="NimbusSanL-Regu" w:cs="Arial"/>
              </w:rPr>
              <w:t xml:space="preserve">; </w:t>
            </w: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NimbusSanL-Regu" w:cs="Arial"/>
              </w:rPr>
              <w:t>79</w:t>
            </w:r>
            <w:r>
              <w:rPr>
                <w:rFonts w:eastAsia="NimbusSanL-Regu" w:cs="Arial"/>
              </w:rPr>
              <w:t>%</w:t>
            </w:r>
          </w:p>
        </w:tc>
      </w:tr>
      <w:tr w:rsidR="00BB565E" w14:paraId="64AA0B7B" w14:textId="77777777" w:rsidTr="00AF394E">
        <w:tc>
          <w:tcPr>
            <w:tcW w:w="1123" w:type="dxa"/>
          </w:tcPr>
          <w:p w14:paraId="0396C810" w14:textId="77777777" w:rsidR="00BB565E" w:rsidRDefault="00BB565E" w:rsidP="00AF394E">
            <w:r>
              <w:t>Node21</w:t>
            </w:r>
          </w:p>
        </w:tc>
        <w:tc>
          <w:tcPr>
            <w:tcW w:w="715" w:type="dxa"/>
          </w:tcPr>
          <w:p w14:paraId="4A85CF60" w14:textId="77777777" w:rsidR="00BB565E" w:rsidRDefault="00BB565E" w:rsidP="00AF394E">
            <w:r w:rsidRPr="0044189E">
              <w:rPr>
                <w:i/>
              </w:rPr>
              <w:t>Red</w:t>
            </w:r>
          </w:p>
        </w:tc>
        <w:tc>
          <w:tcPr>
            <w:tcW w:w="7337" w:type="dxa"/>
          </w:tcPr>
          <w:p w14:paraId="0A716D3F" w14:textId="77777777" w:rsidR="00BB565E" w:rsidRDefault="00BB565E" w:rsidP="00AF394E">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3C78B56C" w14:textId="77777777" w:rsidR="00BB565E" w:rsidRDefault="00BB565E" w:rsidP="00AF394E">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7DD4B829" w14:textId="77777777" w:rsidR="00BB565E" w:rsidRPr="0027166C" w:rsidRDefault="00BB565E" w:rsidP="00AF394E">
            <w:pPr>
              <w:autoSpaceDE w:val="0"/>
              <w:autoSpaceDN w:val="0"/>
              <w:adjustRightInd w:val="0"/>
              <w:rPr>
                <w:rFonts w:eastAsia="NimbusSanL-Regu" w:cs="Arial"/>
              </w:rPr>
            </w:pPr>
            <w:r>
              <w:rPr>
                <w:rFonts w:eastAsia="NimbusSanL-Regu" w:cs="Arial"/>
              </w:rPr>
              <w:t>t</w:t>
            </w:r>
            <w:r w:rsidRPr="00BD497A">
              <w:rPr>
                <w:rFonts w:eastAsia="NimbusSanL-Regu" w:cs="Arial"/>
              </w:rPr>
              <w:t xml:space="preserve">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27166C">
              <w:rPr>
                <w:rFonts w:eastAsia="NimbusSanL-Regu" w:cs="Arial"/>
              </w:rPr>
              <w:t>lower benchmark</w:t>
            </w:r>
            <w:r>
              <w:rPr>
                <w:rFonts w:eastAsia="NimbusSanL-Regu" w:cs="Arial"/>
              </w:rPr>
              <w:t xml:space="preserve">; </w:t>
            </w:r>
            <w:r w:rsidRPr="00BD497A">
              <w:rPr>
                <w:rFonts w:eastAsia="NimbusSanL-Regu" w:cs="Arial"/>
              </w:rPr>
              <w:t xml:space="preserve">then </w:t>
            </w:r>
            <w:r w:rsidRPr="0064315B">
              <w:rPr>
                <w:rFonts w:eastAsia="NimbusSanL-Regu" w:cs="Arial"/>
                <w:i/>
                <w:iCs/>
              </w:rPr>
              <w:t xml:space="preserve">Long Term Trend </w:t>
            </w:r>
            <w:r>
              <w:rPr>
                <w:rFonts w:eastAsia="NimbusSanL-Regu" w:cs="Arial"/>
                <w:i/>
                <w:iCs/>
              </w:rPr>
              <w:t>&lt;</w:t>
            </w:r>
            <w:r w:rsidRPr="00BD497A">
              <w:rPr>
                <w:rFonts w:eastAsia="LMMathSymbols10-Regular" w:cs="Arial"/>
              </w:rPr>
              <w:t xml:space="preserve"> </w:t>
            </w:r>
            <w:r w:rsidRPr="00BD497A">
              <w:rPr>
                <w:rFonts w:eastAsia="NimbusSanL-Regu" w:cs="Arial"/>
              </w:rPr>
              <w:t>79</w:t>
            </w:r>
            <w:r>
              <w:rPr>
                <w:rFonts w:eastAsia="NimbusSanL-Regu" w:cs="Arial"/>
              </w:rPr>
              <w:t>%</w:t>
            </w:r>
            <w:r w:rsidRPr="0064315B">
              <w:rPr>
                <w:rFonts w:eastAsia="NimbusSanL-Regu" w:cs="Arial"/>
                <w:i/>
                <w:iCs/>
              </w:rPr>
              <w:t xml:space="preserve"> </w:t>
            </w:r>
          </w:p>
        </w:tc>
      </w:tr>
      <w:tr w:rsidR="00BB565E" w14:paraId="655318D8" w14:textId="77777777" w:rsidTr="00AF394E">
        <w:tc>
          <w:tcPr>
            <w:tcW w:w="1123" w:type="dxa"/>
          </w:tcPr>
          <w:p w14:paraId="6A8760FF" w14:textId="77777777" w:rsidR="00BB565E" w:rsidRDefault="00BB565E" w:rsidP="00AF394E">
            <w:r>
              <w:t>Node22</w:t>
            </w:r>
          </w:p>
        </w:tc>
        <w:tc>
          <w:tcPr>
            <w:tcW w:w="715" w:type="dxa"/>
          </w:tcPr>
          <w:p w14:paraId="66A10561" w14:textId="77777777" w:rsidR="00BB565E" w:rsidRPr="00215F46" w:rsidRDefault="00BB565E" w:rsidP="00AF394E">
            <w:pPr>
              <w:rPr>
                <w:i/>
                <w:iCs/>
              </w:rPr>
            </w:pPr>
            <w:r w:rsidRPr="00215F46">
              <w:rPr>
                <w:i/>
                <w:iCs/>
              </w:rPr>
              <w:t>Amber</w:t>
            </w:r>
          </w:p>
        </w:tc>
        <w:tc>
          <w:tcPr>
            <w:tcW w:w="7337" w:type="dxa"/>
          </w:tcPr>
          <w:p w14:paraId="4A5845E9" w14:textId="77777777" w:rsidR="00BB565E" w:rsidRDefault="00BB565E" w:rsidP="00AF394E">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377ED629" w14:textId="77777777" w:rsidR="00BB565E" w:rsidRDefault="00BB565E" w:rsidP="00AF394E">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17EAA68F" w14:textId="77777777" w:rsidR="00BB565E" w:rsidRDefault="00BB565E" w:rsidP="00AF394E">
            <w:pPr>
              <w:rPr>
                <w:rFonts w:eastAsia="NimbusSanL-Regu" w:cs="Arial"/>
              </w:rPr>
            </w:pPr>
            <w:r w:rsidRPr="00BD497A">
              <w:rPr>
                <w:rFonts w:eastAsia="NimbusSanL-Regu" w:cs="Arial"/>
              </w:rPr>
              <w:t xml:space="preserve">then </w:t>
            </w:r>
            <w:r>
              <w:rPr>
                <w:rFonts w:eastAsia="NimbusSanL-Regu" w:cs="Arial"/>
              </w:rPr>
              <w:t>h</w:t>
            </w:r>
            <w:r w:rsidRPr="00BD497A">
              <w:rPr>
                <w:rFonts w:eastAsia="NimbusSanL-Regu" w:cs="Arial"/>
              </w:rPr>
              <w:t xml:space="preserve">ave </w:t>
            </w:r>
            <w:r w:rsidRPr="0064315B">
              <w:rPr>
                <w:rFonts w:eastAsia="NimbusSanL-Regu" w:cs="Arial"/>
                <w:i/>
                <w:iCs/>
              </w:rPr>
              <w:t>Relative Abundance lower benchmark</w:t>
            </w:r>
            <w:r>
              <w:rPr>
                <w:rFonts w:eastAsia="NimbusSanL-Regu" w:cs="Arial"/>
                <w:i/>
                <w:iCs/>
              </w:rPr>
              <w:t>;</w:t>
            </w:r>
          </w:p>
          <w:p w14:paraId="20047040" w14:textId="77777777" w:rsidR="00BB565E" w:rsidRPr="00BD497A" w:rsidRDefault="00BB565E" w:rsidP="00AF394E">
            <w:pPr>
              <w:rPr>
                <w:rFonts w:cs="Arial"/>
              </w:rPr>
            </w:pPr>
            <w:r w:rsidRPr="00BD497A">
              <w:rPr>
                <w:rFonts w:eastAsia="NimbusSanL-Regu" w:cs="Arial"/>
              </w:rPr>
              <w:t xml:space="preserve">then </w:t>
            </w:r>
            <w:r w:rsidRPr="0064315B">
              <w:rPr>
                <w:rFonts w:eastAsia="NimbusSanL-Regu" w:cs="Arial"/>
                <w:i/>
                <w:iCs/>
              </w:rPr>
              <w:t xml:space="preserve">Relative Abundance </w:t>
            </w:r>
            <w:r w:rsidRPr="00BD497A">
              <w:rPr>
                <w:rFonts w:eastAsia="LMMathSymbols10-Regular" w:cs="Arial"/>
              </w:rPr>
              <w:t xml:space="preserve">≥ </w:t>
            </w:r>
            <w:r w:rsidRPr="0064315B">
              <w:rPr>
                <w:rFonts w:eastAsia="NimbusSanL-Regu" w:cs="Arial"/>
                <w:i/>
                <w:iCs/>
              </w:rPr>
              <w:t xml:space="preserve">Relative Abundance </w:t>
            </w:r>
            <w:r w:rsidRPr="0027166C">
              <w:rPr>
                <w:rFonts w:eastAsia="NimbusSanL-Regu" w:cs="Arial"/>
              </w:rPr>
              <w:t>lower benchmark</w:t>
            </w:r>
          </w:p>
        </w:tc>
      </w:tr>
      <w:tr w:rsidR="00BB565E" w14:paraId="4ABBAFD3" w14:textId="77777777" w:rsidTr="00AF394E">
        <w:tc>
          <w:tcPr>
            <w:tcW w:w="1123" w:type="dxa"/>
          </w:tcPr>
          <w:p w14:paraId="3FED0F41" w14:textId="77777777" w:rsidR="00BB565E" w:rsidRDefault="00BB565E" w:rsidP="00AF394E">
            <w:r>
              <w:t>Node23</w:t>
            </w:r>
          </w:p>
        </w:tc>
        <w:tc>
          <w:tcPr>
            <w:tcW w:w="715" w:type="dxa"/>
          </w:tcPr>
          <w:p w14:paraId="046F02F7" w14:textId="77777777" w:rsidR="00BB565E" w:rsidRDefault="00BB565E" w:rsidP="00AF394E">
            <w:r w:rsidRPr="0044189E">
              <w:rPr>
                <w:i/>
              </w:rPr>
              <w:t>Red</w:t>
            </w:r>
          </w:p>
        </w:tc>
        <w:tc>
          <w:tcPr>
            <w:tcW w:w="7337" w:type="dxa"/>
          </w:tcPr>
          <w:p w14:paraId="31D162BF" w14:textId="77777777" w:rsidR="00BB565E" w:rsidRDefault="00BB565E" w:rsidP="00AF394E">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48C608E3" w14:textId="77777777" w:rsidR="00BB565E" w:rsidRDefault="00BB565E" w:rsidP="00AF394E">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704FBB96" w14:textId="77777777" w:rsidR="00BB565E" w:rsidRDefault="00BB565E" w:rsidP="00AF394E">
            <w:pPr>
              <w:rPr>
                <w:rFonts w:eastAsia="NimbusSanL-Regu" w:cs="Arial"/>
              </w:rPr>
            </w:pPr>
            <w:r w:rsidRPr="00BD497A">
              <w:rPr>
                <w:rFonts w:eastAsia="NimbusSanL-Regu" w:cs="Arial"/>
              </w:rPr>
              <w:t xml:space="preserve">then </w:t>
            </w:r>
            <w:r>
              <w:rPr>
                <w:rFonts w:eastAsia="NimbusSanL-Regu" w:cs="Arial"/>
              </w:rPr>
              <w:t>h</w:t>
            </w:r>
            <w:r w:rsidRPr="00BD497A">
              <w:rPr>
                <w:rFonts w:eastAsia="NimbusSanL-Regu" w:cs="Arial"/>
              </w:rPr>
              <w:t xml:space="preserve">ave </w:t>
            </w:r>
            <w:r w:rsidRPr="0064315B">
              <w:rPr>
                <w:rFonts w:eastAsia="NimbusSanL-Regu" w:cs="Arial"/>
                <w:i/>
                <w:iCs/>
              </w:rPr>
              <w:t>Relative Abundance lower benchmark</w:t>
            </w:r>
            <w:r>
              <w:rPr>
                <w:rFonts w:eastAsia="NimbusSanL-Regu" w:cs="Arial"/>
                <w:i/>
                <w:iCs/>
              </w:rPr>
              <w:t>;</w:t>
            </w:r>
          </w:p>
          <w:p w14:paraId="3DDC6280" w14:textId="77777777" w:rsidR="00BB565E" w:rsidRPr="00BD497A" w:rsidRDefault="00BB565E" w:rsidP="00AF394E">
            <w:pPr>
              <w:rPr>
                <w:rFonts w:cs="Arial"/>
              </w:rPr>
            </w:pPr>
            <w:r w:rsidRPr="00BD497A">
              <w:rPr>
                <w:rFonts w:eastAsia="NimbusSanL-Regu" w:cs="Arial"/>
              </w:rPr>
              <w:t xml:space="preserve">then </w:t>
            </w:r>
            <w:r w:rsidRPr="0064315B">
              <w:rPr>
                <w:rFonts w:eastAsia="NimbusSanL-Regu" w:cs="Arial"/>
                <w:i/>
                <w:iCs/>
              </w:rPr>
              <w:t>Relative Abundance</w:t>
            </w:r>
            <w:r>
              <w:rPr>
                <w:rFonts w:eastAsia="NimbusSanL-Regu" w:cs="Arial"/>
                <w:i/>
                <w:iCs/>
              </w:rPr>
              <w:t xml:space="preserve"> &lt;</w:t>
            </w:r>
            <w:r w:rsidRPr="00BD497A">
              <w:rPr>
                <w:rFonts w:eastAsia="LMMathSymbols10-Regular" w:cs="Arial"/>
              </w:rPr>
              <w:t xml:space="preserve"> </w:t>
            </w:r>
            <w:r w:rsidRPr="0064315B">
              <w:rPr>
                <w:rFonts w:eastAsia="NimbusSanL-Regu" w:cs="Arial"/>
                <w:i/>
                <w:iCs/>
              </w:rPr>
              <w:t xml:space="preserve">Relative Abundance </w:t>
            </w:r>
            <w:r w:rsidRPr="0027166C">
              <w:rPr>
                <w:rFonts w:eastAsia="NimbusSanL-Regu" w:cs="Arial"/>
              </w:rPr>
              <w:t>lower benchmark</w:t>
            </w:r>
          </w:p>
        </w:tc>
      </w:tr>
      <w:tr w:rsidR="00BB565E" w14:paraId="43F2EDB4" w14:textId="77777777" w:rsidTr="00AF394E">
        <w:tc>
          <w:tcPr>
            <w:tcW w:w="1123" w:type="dxa"/>
          </w:tcPr>
          <w:p w14:paraId="1D551E00" w14:textId="77777777" w:rsidR="00BB565E" w:rsidRDefault="00BB565E" w:rsidP="00AF394E">
            <w:r>
              <w:t>Node33</w:t>
            </w:r>
          </w:p>
        </w:tc>
        <w:tc>
          <w:tcPr>
            <w:tcW w:w="715" w:type="dxa"/>
          </w:tcPr>
          <w:p w14:paraId="656CB280" w14:textId="77777777" w:rsidR="00BB565E" w:rsidRDefault="00BB565E" w:rsidP="00AF394E">
            <w:r w:rsidRPr="0044189E">
              <w:rPr>
                <w:i/>
              </w:rPr>
              <w:t>Red</w:t>
            </w:r>
          </w:p>
        </w:tc>
        <w:tc>
          <w:tcPr>
            <w:tcW w:w="7337" w:type="dxa"/>
          </w:tcPr>
          <w:p w14:paraId="1608C3CD" w14:textId="77777777" w:rsidR="00BB565E" w:rsidRDefault="00BB565E" w:rsidP="00AF394E">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694C4724" w14:textId="77777777" w:rsidR="00BB565E" w:rsidRDefault="00BB565E" w:rsidP="00AF394E">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2E522EB5" w14:textId="77777777" w:rsidR="00BB565E" w:rsidRDefault="00BB565E" w:rsidP="00AF394E">
            <w:pPr>
              <w:autoSpaceDE w:val="0"/>
              <w:autoSpaceDN w:val="0"/>
              <w:adjustRightInd w:val="0"/>
              <w:rPr>
                <w:rFonts w:eastAsia="NimbusSanL-Regu"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w:t>
            </w:r>
          </w:p>
          <w:p w14:paraId="21D6AE8C" w14:textId="77777777" w:rsidR="00BB565E" w:rsidRPr="00BD497A" w:rsidRDefault="00BB565E" w:rsidP="00AF394E">
            <w:pPr>
              <w:autoSpaceDE w:val="0"/>
              <w:autoSpaceDN w:val="0"/>
              <w:adjustRightInd w:val="0"/>
              <w:rPr>
                <w:rFonts w:cs="Arial"/>
              </w:rPr>
            </w:pP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LMMathItalic10-Regular" w:cs="Arial"/>
                <w:i/>
                <w:iCs/>
              </w:rPr>
              <w:t xml:space="preserve"> </w:t>
            </w:r>
            <w:r w:rsidRPr="00BD497A">
              <w:rPr>
                <w:rFonts w:eastAsia="NimbusSanL-Regu" w:cs="Arial"/>
              </w:rPr>
              <w:t>79</w:t>
            </w:r>
            <w:r>
              <w:rPr>
                <w:rFonts w:eastAsia="NimbusSanL-Regu" w:cs="Arial"/>
              </w:rPr>
              <w:t xml:space="preserve">%; </w:t>
            </w:r>
            <w:r w:rsidRPr="00BD497A">
              <w:rPr>
                <w:rFonts w:eastAsia="NimbusSanL-Regu" w:cs="Arial"/>
              </w:rPr>
              <w:t>then</w:t>
            </w:r>
            <w:r>
              <w:rPr>
                <w:rFonts w:eastAsia="NimbusSanL-Regu" w:cs="Arial"/>
              </w:rPr>
              <w:t xml:space="preserve"> </w:t>
            </w:r>
            <w:r w:rsidRPr="00BD497A">
              <w:rPr>
                <w:rFonts w:eastAsia="NimbusSanL-Regu" w:cs="Arial"/>
              </w:rPr>
              <w:t>Perc</w:t>
            </w:r>
            <w:r>
              <w:rPr>
                <w:rFonts w:eastAsia="NimbusSanL-Regu" w:cs="Arial"/>
              </w:rPr>
              <w:t xml:space="preserve">ent </w:t>
            </w:r>
            <w:r w:rsidRPr="00BD497A">
              <w:rPr>
                <w:rFonts w:eastAsia="NimbusSanL-Regu" w:cs="Arial"/>
              </w:rPr>
              <w:t xml:space="preserve">Change </w:t>
            </w:r>
            <w:r w:rsidRPr="00BD497A">
              <w:rPr>
                <w:rFonts w:eastAsia="LMMathItalic10-Regular" w:cs="Arial"/>
                <w:i/>
                <w:iCs/>
              </w:rPr>
              <w:t xml:space="preserve">&lt; </w:t>
            </w:r>
            <w:r w:rsidRPr="00BD497A">
              <w:rPr>
                <w:rFonts w:eastAsia="NimbusSanL-Regu" w:cs="Arial"/>
              </w:rPr>
              <w:t>-70</w:t>
            </w:r>
          </w:p>
        </w:tc>
      </w:tr>
      <w:tr w:rsidR="00BB565E" w14:paraId="4BB7233D" w14:textId="77777777" w:rsidTr="00AF394E">
        <w:tc>
          <w:tcPr>
            <w:tcW w:w="1123" w:type="dxa"/>
          </w:tcPr>
          <w:p w14:paraId="5995D8BF" w14:textId="77777777" w:rsidR="00BB565E" w:rsidRDefault="00BB565E" w:rsidP="00AF394E">
            <w:r>
              <w:t>Node36</w:t>
            </w:r>
          </w:p>
        </w:tc>
        <w:tc>
          <w:tcPr>
            <w:tcW w:w="715" w:type="dxa"/>
          </w:tcPr>
          <w:p w14:paraId="64A906BA" w14:textId="77777777" w:rsidR="00BB565E" w:rsidRDefault="00BB565E" w:rsidP="00AF394E">
            <w:r w:rsidRPr="0044189E">
              <w:rPr>
                <w:i/>
              </w:rPr>
              <w:t>Green</w:t>
            </w:r>
          </w:p>
        </w:tc>
        <w:tc>
          <w:tcPr>
            <w:tcW w:w="7337" w:type="dxa"/>
          </w:tcPr>
          <w:p w14:paraId="43740AA0" w14:textId="77777777" w:rsidR="00BB565E" w:rsidRPr="00905F8E" w:rsidRDefault="00BB565E" w:rsidP="00AF394E">
            <w:pPr>
              <w:autoSpaceDE w:val="0"/>
              <w:autoSpaceDN w:val="0"/>
              <w:adjustRightInd w:val="0"/>
              <w:rPr>
                <w:rFonts w:eastAsia="NimbusSanL-Regu" w:cs="Arial"/>
              </w:rPr>
            </w:pPr>
            <w:r w:rsidRPr="00905F8E">
              <w:rPr>
                <w:rFonts w:eastAsia="NimbusSanL-Regu" w:cs="Arial"/>
              </w:rPr>
              <w:t>Data Type is Relative Index OR Absolute Abundance ≥ 1,500;</w:t>
            </w:r>
          </w:p>
          <w:p w14:paraId="55C87C08" w14:textId="77777777" w:rsidR="00BB565E" w:rsidRPr="00905F8E" w:rsidRDefault="00BB565E" w:rsidP="00AF394E">
            <w:pPr>
              <w:autoSpaceDE w:val="0"/>
              <w:autoSpaceDN w:val="0"/>
              <w:adjustRightInd w:val="0"/>
              <w:rPr>
                <w:rFonts w:eastAsia="NimbusSanL-Regu" w:cs="Arial"/>
              </w:rPr>
            </w:pPr>
            <w:r w:rsidRPr="00905F8E">
              <w:rPr>
                <w:rFonts w:eastAsia="NimbusSanL-Regu" w:cs="Arial"/>
              </w:rPr>
              <w:t>then Data Type is Relative Index OR Absolute Abundance  ≥ 10,000</w:t>
            </w:r>
          </w:p>
          <w:p w14:paraId="074B2BEE" w14:textId="77777777" w:rsidR="00BB565E" w:rsidRPr="00905F8E" w:rsidRDefault="00BB565E" w:rsidP="00AF394E">
            <w:pPr>
              <w:autoSpaceDE w:val="0"/>
              <w:autoSpaceDN w:val="0"/>
              <w:adjustRightInd w:val="0"/>
              <w:rPr>
                <w:rFonts w:eastAsia="NimbusSanL-Regu" w:cs="Arial"/>
              </w:rPr>
            </w:pPr>
            <w:r w:rsidRPr="00905F8E">
              <w:rPr>
                <w:rFonts w:eastAsia="NimbusSanL-Regu" w:cs="Arial"/>
              </w:rPr>
              <w:t>then have Relative Abundance lower benchmark;</w:t>
            </w:r>
          </w:p>
          <w:p w14:paraId="69E107F3" w14:textId="77777777" w:rsidR="00BB565E" w:rsidRDefault="00BB565E" w:rsidP="00AF394E">
            <w:pPr>
              <w:autoSpaceDE w:val="0"/>
              <w:autoSpaceDN w:val="0"/>
              <w:adjustRightInd w:val="0"/>
              <w:rPr>
                <w:rFonts w:eastAsia="NimbusSanL-Regu" w:cs="Arial"/>
              </w:rPr>
            </w:pPr>
            <w:r w:rsidRPr="00905F8E">
              <w:rPr>
                <w:rFonts w:eastAsia="NimbusSanL-Regu" w:cs="Arial"/>
              </w:rPr>
              <w:t xml:space="preserve">then Relative Abundance </w:t>
            </w:r>
            <w:r w:rsidRPr="00BD497A">
              <w:rPr>
                <w:rFonts w:eastAsia="LMMathSymbols10-Regular" w:cs="Arial"/>
              </w:rPr>
              <w:t>≥</w:t>
            </w:r>
            <w:r w:rsidRPr="00905F8E">
              <w:rPr>
                <w:rFonts w:eastAsia="NimbusSanL-Regu" w:cs="Arial"/>
              </w:rPr>
              <w:t xml:space="preserve"> Relative Abundance lower benchmark</w:t>
            </w:r>
            <w:r>
              <w:rPr>
                <w:rFonts w:eastAsia="NimbusSanL-Regu" w:cs="Arial"/>
              </w:rPr>
              <w:t>;</w:t>
            </w:r>
          </w:p>
          <w:p w14:paraId="78FAE1D8" w14:textId="77777777" w:rsidR="00BB565E" w:rsidRPr="00BD497A" w:rsidRDefault="00BB565E" w:rsidP="00AF394E">
            <w:pPr>
              <w:autoSpaceDE w:val="0"/>
              <w:autoSpaceDN w:val="0"/>
              <w:adjustRightInd w:val="0"/>
              <w:rPr>
                <w:rFonts w:cs="Arial"/>
              </w:rPr>
            </w:pPr>
            <w:r>
              <w:rPr>
                <w:rFonts w:eastAsia="NimbusSanL-Regu" w:cs="Arial"/>
              </w:rPr>
              <w:t xml:space="preserve">then Relative Abundance </w:t>
            </w:r>
            <w:r w:rsidRPr="00BD497A">
              <w:rPr>
                <w:rFonts w:eastAsia="LMMathSymbols10-Regular" w:cs="Arial"/>
              </w:rPr>
              <w:t>≥</w:t>
            </w:r>
            <w:r>
              <w:rPr>
                <w:rFonts w:eastAsia="LMMathSymbols10-Regular" w:cs="Arial"/>
              </w:rPr>
              <w:t xml:space="preserve"> Relative Abundance upper benchmark x 1.1</w:t>
            </w:r>
          </w:p>
        </w:tc>
      </w:tr>
      <w:tr w:rsidR="00BB565E" w14:paraId="21A2AC6B" w14:textId="77777777" w:rsidTr="00AF394E">
        <w:tc>
          <w:tcPr>
            <w:tcW w:w="1123" w:type="dxa"/>
          </w:tcPr>
          <w:p w14:paraId="4BCFBA18" w14:textId="77777777" w:rsidR="00BB565E" w:rsidRDefault="00BB565E" w:rsidP="00AF394E">
            <w:r>
              <w:t>Node37</w:t>
            </w:r>
          </w:p>
        </w:tc>
        <w:tc>
          <w:tcPr>
            <w:tcW w:w="715" w:type="dxa"/>
          </w:tcPr>
          <w:p w14:paraId="7B2309E0" w14:textId="77777777" w:rsidR="00BB565E" w:rsidRPr="00215F46" w:rsidRDefault="00BB565E" w:rsidP="00AF394E">
            <w:pPr>
              <w:rPr>
                <w:i/>
                <w:iCs/>
              </w:rPr>
            </w:pPr>
            <w:r w:rsidRPr="00215F46">
              <w:rPr>
                <w:i/>
                <w:iCs/>
              </w:rPr>
              <w:t>Amber</w:t>
            </w:r>
          </w:p>
        </w:tc>
        <w:tc>
          <w:tcPr>
            <w:tcW w:w="7337" w:type="dxa"/>
          </w:tcPr>
          <w:p w14:paraId="0A3ECA71" w14:textId="77777777" w:rsidR="00BB565E" w:rsidRPr="00905F8E" w:rsidRDefault="00BB565E" w:rsidP="00AF394E">
            <w:pPr>
              <w:autoSpaceDE w:val="0"/>
              <w:autoSpaceDN w:val="0"/>
              <w:adjustRightInd w:val="0"/>
              <w:rPr>
                <w:rFonts w:eastAsia="NimbusSanL-Regu" w:cs="Arial"/>
              </w:rPr>
            </w:pPr>
            <w:r w:rsidRPr="00905F8E">
              <w:rPr>
                <w:rFonts w:eastAsia="NimbusSanL-Regu" w:cs="Arial"/>
              </w:rPr>
              <w:t>Data Type is Relative Index OR Absolute Abundance ≥ 1,500;</w:t>
            </w:r>
          </w:p>
          <w:p w14:paraId="25E91277" w14:textId="77777777" w:rsidR="00BB565E" w:rsidRPr="00905F8E" w:rsidRDefault="00BB565E" w:rsidP="00AF394E">
            <w:pPr>
              <w:autoSpaceDE w:val="0"/>
              <w:autoSpaceDN w:val="0"/>
              <w:adjustRightInd w:val="0"/>
              <w:rPr>
                <w:rFonts w:eastAsia="NimbusSanL-Regu" w:cs="Arial"/>
              </w:rPr>
            </w:pPr>
            <w:r w:rsidRPr="00905F8E">
              <w:rPr>
                <w:rFonts w:eastAsia="NimbusSanL-Regu" w:cs="Arial"/>
              </w:rPr>
              <w:t>then Data Type is Relative Index OR Absolute Abundance  ≥ 10,000</w:t>
            </w:r>
          </w:p>
          <w:p w14:paraId="797628A8" w14:textId="77777777" w:rsidR="00BB565E" w:rsidRPr="00905F8E" w:rsidRDefault="00BB565E" w:rsidP="00AF394E">
            <w:pPr>
              <w:autoSpaceDE w:val="0"/>
              <w:autoSpaceDN w:val="0"/>
              <w:adjustRightInd w:val="0"/>
              <w:rPr>
                <w:rFonts w:eastAsia="NimbusSanL-Regu" w:cs="Arial"/>
              </w:rPr>
            </w:pPr>
            <w:r w:rsidRPr="00905F8E">
              <w:rPr>
                <w:rFonts w:eastAsia="NimbusSanL-Regu" w:cs="Arial"/>
              </w:rPr>
              <w:t>then have Relative Abundance lower benchmark;</w:t>
            </w:r>
          </w:p>
          <w:p w14:paraId="4502B589" w14:textId="77777777" w:rsidR="00BB565E" w:rsidRDefault="00BB565E" w:rsidP="00AF394E">
            <w:pPr>
              <w:autoSpaceDE w:val="0"/>
              <w:autoSpaceDN w:val="0"/>
              <w:adjustRightInd w:val="0"/>
              <w:rPr>
                <w:rFonts w:eastAsia="NimbusSanL-Regu" w:cs="Arial"/>
              </w:rPr>
            </w:pPr>
            <w:r w:rsidRPr="00905F8E">
              <w:rPr>
                <w:rFonts w:eastAsia="NimbusSanL-Regu" w:cs="Arial"/>
              </w:rPr>
              <w:t xml:space="preserve">then Relative Abundance </w:t>
            </w:r>
            <w:r w:rsidRPr="00BD497A">
              <w:rPr>
                <w:rFonts w:eastAsia="LMMathSymbols10-Regular" w:cs="Arial"/>
              </w:rPr>
              <w:t>≥</w:t>
            </w:r>
            <w:r w:rsidRPr="00905F8E">
              <w:rPr>
                <w:rFonts w:eastAsia="NimbusSanL-Regu" w:cs="Arial"/>
              </w:rPr>
              <w:t xml:space="preserve"> Relative Abundance lower benchmark</w:t>
            </w:r>
            <w:r>
              <w:rPr>
                <w:rFonts w:eastAsia="NimbusSanL-Regu" w:cs="Arial"/>
              </w:rPr>
              <w:t>;</w:t>
            </w:r>
          </w:p>
          <w:p w14:paraId="13FB1008" w14:textId="77777777" w:rsidR="00BB565E" w:rsidRPr="00BD497A" w:rsidRDefault="00BB565E" w:rsidP="00AF394E">
            <w:pPr>
              <w:autoSpaceDE w:val="0"/>
              <w:autoSpaceDN w:val="0"/>
              <w:adjustRightInd w:val="0"/>
              <w:rPr>
                <w:rFonts w:cs="Arial"/>
              </w:rPr>
            </w:pPr>
            <w:r>
              <w:rPr>
                <w:rFonts w:eastAsia="NimbusSanL-Regu" w:cs="Arial"/>
              </w:rPr>
              <w:t>then Relative Abundance &lt;</w:t>
            </w:r>
            <w:r>
              <w:rPr>
                <w:rFonts w:eastAsia="LMMathSymbols10-Regular" w:cs="Arial"/>
              </w:rPr>
              <w:t xml:space="preserve"> Relative Abundance upper benchmark x 1.1</w:t>
            </w:r>
          </w:p>
        </w:tc>
      </w:tr>
      <w:tr w:rsidR="00BB565E" w14:paraId="7D10C4F1" w14:textId="77777777" w:rsidTr="00AF394E">
        <w:tc>
          <w:tcPr>
            <w:tcW w:w="1123" w:type="dxa"/>
          </w:tcPr>
          <w:p w14:paraId="78BD5078" w14:textId="77777777" w:rsidR="00BB565E" w:rsidRDefault="00BB565E" w:rsidP="00AF394E">
            <w:r>
              <w:t>Node64</w:t>
            </w:r>
          </w:p>
        </w:tc>
        <w:tc>
          <w:tcPr>
            <w:tcW w:w="715" w:type="dxa"/>
          </w:tcPr>
          <w:p w14:paraId="11C5165D" w14:textId="77777777" w:rsidR="00BB565E" w:rsidRDefault="00BB565E" w:rsidP="00AF394E">
            <w:r w:rsidRPr="0044189E">
              <w:rPr>
                <w:i/>
              </w:rPr>
              <w:t>Green</w:t>
            </w:r>
          </w:p>
        </w:tc>
        <w:tc>
          <w:tcPr>
            <w:tcW w:w="7337" w:type="dxa"/>
          </w:tcPr>
          <w:p w14:paraId="50F7B08C" w14:textId="77777777" w:rsidR="00BB565E" w:rsidRDefault="00BB565E" w:rsidP="00AF394E">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493CBEA1" w14:textId="77777777" w:rsidR="00BB565E" w:rsidRDefault="00BB565E" w:rsidP="00AF394E">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3A6A032D" w14:textId="77777777" w:rsidR="00BB565E" w:rsidRDefault="00BB565E" w:rsidP="00AF394E">
            <w:pPr>
              <w:autoSpaceDE w:val="0"/>
              <w:autoSpaceDN w:val="0"/>
              <w:adjustRightInd w:val="0"/>
              <w:rPr>
                <w:rFonts w:eastAsia="NimbusSanL-Regu"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w:t>
            </w:r>
          </w:p>
          <w:p w14:paraId="1008A347" w14:textId="77777777" w:rsidR="00BB565E" w:rsidRDefault="00BB565E" w:rsidP="00AF394E">
            <w:pPr>
              <w:autoSpaceDE w:val="0"/>
              <w:autoSpaceDN w:val="0"/>
              <w:adjustRightInd w:val="0"/>
              <w:rPr>
                <w:rFonts w:eastAsia="NimbusSanL-Regu" w:cs="Arial"/>
              </w:rPr>
            </w:pP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LMMathItalic10-Regular" w:cs="Arial"/>
                <w:i/>
                <w:iCs/>
              </w:rPr>
              <w:t xml:space="preserve"> </w:t>
            </w:r>
            <w:r w:rsidRPr="00BD497A">
              <w:rPr>
                <w:rFonts w:eastAsia="NimbusSanL-Regu" w:cs="Arial"/>
              </w:rPr>
              <w:t>79</w:t>
            </w:r>
            <w:r>
              <w:rPr>
                <w:rFonts w:eastAsia="NimbusSanL-Regu" w:cs="Arial"/>
              </w:rPr>
              <w:t xml:space="preserve">%; </w:t>
            </w:r>
            <w:r w:rsidRPr="00BD497A">
              <w:rPr>
                <w:rFonts w:eastAsia="NimbusSanL-Regu" w:cs="Arial"/>
              </w:rPr>
              <w:t>then</w:t>
            </w:r>
            <w:r>
              <w:rPr>
                <w:rFonts w:eastAsia="NimbusSanL-Regu" w:cs="Arial"/>
              </w:rPr>
              <w:t xml:space="preserve"> </w:t>
            </w:r>
            <w:r w:rsidRPr="00BD497A">
              <w:rPr>
                <w:rFonts w:eastAsia="NimbusSanL-Regu" w:cs="Arial"/>
              </w:rPr>
              <w:t>Perc</w:t>
            </w:r>
            <w:r>
              <w:rPr>
                <w:rFonts w:eastAsia="NimbusSanL-Regu" w:cs="Arial"/>
              </w:rPr>
              <w:t xml:space="preserve">ent </w:t>
            </w:r>
            <w:r w:rsidRPr="00BD497A">
              <w:rPr>
                <w:rFonts w:eastAsia="NimbusSanL-Regu" w:cs="Arial"/>
              </w:rPr>
              <w:t xml:space="preserve">Change </w:t>
            </w:r>
            <w:r w:rsidRPr="00BD497A">
              <w:rPr>
                <w:rFonts w:eastAsia="LMMathItalic10-Regular" w:cs="Arial"/>
                <w:i/>
                <w:iCs/>
              </w:rPr>
              <w:t xml:space="preserve">&lt; </w:t>
            </w:r>
            <w:r w:rsidRPr="00BD497A">
              <w:rPr>
                <w:rFonts w:eastAsia="NimbusSanL-Regu" w:cs="Arial"/>
              </w:rPr>
              <w:t>-70</w:t>
            </w:r>
          </w:p>
          <w:p w14:paraId="366C8AAC" w14:textId="77777777" w:rsidR="00BB565E" w:rsidRPr="00BD497A" w:rsidRDefault="00BB565E" w:rsidP="00AF394E">
            <w:pPr>
              <w:autoSpaceDE w:val="0"/>
              <w:autoSpaceDN w:val="0"/>
              <w:adjustRightInd w:val="0"/>
              <w:rPr>
                <w:rFonts w:cs="Arial"/>
              </w:rPr>
            </w:pPr>
            <w:r>
              <w:rPr>
                <w:rFonts w:eastAsia="NimbusSanL-Regu" w:cs="Arial"/>
              </w:rPr>
              <w:t xml:space="preserve">then </w:t>
            </w:r>
            <w:r>
              <w:rPr>
                <w:rFonts w:eastAsia="NimbusSanL-Regu" w:cs="Arial"/>
                <w:i/>
                <w:iCs/>
              </w:rPr>
              <w:t xml:space="preserve">Long Term Trend </w:t>
            </w:r>
            <w:r w:rsidRPr="0064315B">
              <w:rPr>
                <w:rFonts w:eastAsia="NimbusSanL-Regu" w:cs="Arial"/>
                <w:i/>
                <w:iCs/>
              </w:rPr>
              <w:t xml:space="preserve"> </w:t>
            </w:r>
            <w:r w:rsidRPr="00BD497A">
              <w:rPr>
                <w:rFonts w:eastAsia="LMMathSymbols10-Regular" w:cs="Arial"/>
              </w:rPr>
              <w:t>≥</w:t>
            </w:r>
            <w:r>
              <w:rPr>
                <w:rFonts w:eastAsia="LMMathSymbols10-Regular" w:cs="Arial"/>
              </w:rPr>
              <w:t xml:space="preserve"> 233</w:t>
            </w:r>
          </w:p>
        </w:tc>
      </w:tr>
      <w:tr w:rsidR="00BB565E" w14:paraId="12B48F39" w14:textId="77777777" w:rsidTr="00AF394E">
        <w:trPr>
          <w:trHeight w:val="944"/>
        </w:trPr>
        <w:tc>
          <w:tcPr>
            <w:tcW w:w="1123" w:type="dxa"/>
          </w:tcPr>
          <w:p w14:paraId="0760574D" w14:textId="77777777" w:rsidR="00BB565E" w:rsidRDefault="00BB565E" w:rsidP="00AF394E">
            <w:r>
              <w:t>Node65</w:t>
            </w:r>
          </w:p>
          <w:p w14:paraId="1601E14B" w14:textId="77777777" w:rsidR="00BB565E" w:rsidRPr="001C24DC" w:rsidRDefault="00BB565E" w:rsidP="00AF394E"/>
          <w:p w14:paraId="612CB630" w14:textId="77777777" w:rsidR="00BB565E" w:rsidRPr="001C24DC" w:rsidRDefault="00BB565E" w:rsidP="00AF394E"/>
          <w:p w14:paraId="0B563545" w14:textId="77777777" w:rsidR="00BB565E" w:rsidRDefault="00BB565E" w:rsidP="00AF394E"/>
          <w:p w14:paraId="054645C7" w14:textId="77777777" w:rsidR="00BB565E" w:rsidRPr="001C24DC" w:rsidRDefault="00BB565E" w:rsidP="00AF394E"/>
          <w:p w14:paraId="73EF8F20" w14:textId="77777777" w:rsidR="00BB565E" w:rsidRPr="001C24DC" w:rsidRDefault="00BB565E" w:rsidP="00AF394E"/>
        </w:tc>
        <w:tc>
          <w:tcPr>
            <w:tcW w:w="715" w:type="dxa"/>
          </w:tcPr>
          <w:p w14:paraId="4852A26E" w14:textId="77777777" w:rsidR="00BB565E" w:rsidRPr="00215F46" w:rsidRDefault="00BB565E" w:rsidP="00AF394E">
            <w:pPr>
              <w:rPr>
                <w:i/>
                <w:iCs/>
              </w:rPr>
            </w:pPr>
            <w:r w:rsidRPr="00215F46">
              <w:rPr>
                <w:i/>
                <w:iCs/>
              </w:rPr>
              <w:t>Amber</w:t>
            </w:r>
          </w:p>
        </w:tc>
        <w:tc>
          <w:tcPr>
            <w:tcW w:w="7337" w:type="dxa"/>
          </w:tcPr>
          <w:p w14:paraId="252E2DB4" w14:textId="77777777" w:rsidR="00BB565E" w:rsidRDefault="00BB565E" w:rsidP="00AF394E">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779C20C3" w14:textId="77777777" w:rsidR="00BB565E" w:rsidRDefault="00BB565E" w:rsidP="00AF394E">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3BA1D8E5" w14:textId="77777777" w:rsidR="00BB565E" w:rsidRDefault="00BB565E" w:rsidP="00AF394E">
            <w:pPr>
              <w:autoSpaceDE w:val="0"/>
              <w:autoSpaceDN w:val="0"/>
              <w:adjustRightInd w:val="0"/>
              <w:rPr>
                <w:rFonts w:eastAsia="NimbusSanL-Regu"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w:t>
            </w:r>
          </w:p>
          <w:p w14:paraId="4B0A8D00" w14:textId="77777777" w:rsidR="00BB565E" w:rsidRDefault="00BB565E" w:rsidP="00AF394E">
            <w:pPr>
              <w:autoSpaceDE w:val="0"/>
              <w:autoSpaceDN w:val="0"/>
              <w:adjustRightInd w:val="0"/>
              <w:rPr>
                <w:rFonts w:eastAsia="NimbusSanL-Regu" w:cs="Arial"/>
              </w:rPr>
            </w:pP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LMMathItalic10-Regular" w:cs="Arial"/>
                <w:i/>
                <w:iCs/>
              </w:rPr>
              <w:t xml:space="preserve"> </w:t>
            </w:r>
            <w:r w:rsidRPr="00BD497A">
              <w:rPr>
                <w:rFonts w:eastAsia="NimbusSanL-Regu" w:cs="Arial"/>
              </w:rPr>
              <w:t>79</w:t>
            </w:r>
            <w:r>
              <w:rPr>
                <w:rFonts w:eastAsia="NimbusSanL-Regu" w:cs="Arial"/>
              </w:rPr>
              <w:t>%;</w:t>
            </w:r>
          </w:p>
          <w:p w14:paraId="6ED02199" w14:textId="77777777" w:rsidR="00BB565E" w:rsidRDefault="00BB565E" w:rsidP="00AF394E">
            <w:pPr>
              <w:autoSpaceDE w:val="0"/>
              <w:autoSpaceDN w:val="0"/>
              <w:adjustRightInd w:val="0"/>
              <w:rPr>
                <w:rFonts w:eastAsia="NimbusSanL-Regu" w:cs="Arial"/>
              </w:rPr>
            </w:pPr>
            <w:r w:rsidRPr="00BD497A">
              <w:rPr>
                <w:rFonts w:eastAsia="NimbusSanL-Regu" w:cs="Arial"/>
              </w:rPr>
              <w:t>then</w:t>
            </w:r>
            <w:r>
              <w:rPr>
                <w:rFonts w:eastAsia="NimbusSanL-Regu" w:cs="Arial"/>
              </w:rPr>
              <w:t xml:space="preserve"> </w:t>
            </w:r>
            <w:r w:rsidRPr="00BD497A">
              <w:rPr>
                <w:rFonts w:eastAsia="NimbusSanL-Regu" w:cs="Arial"/>
              </w:rPr>
              <w:t>Perc</w:t>
            </w:r>
            <w:r>
              <w:rPr>
                <w:rFonts w:eastAsia="NimbusSanL-Regu" w:cs="Arial"/>
              </w:rPr>
              <w:t xml:space="preserve">ent </w:t>
            </w:r>
            <w:r w:rsidRPr="00BD497A">
              <w:rPr>
                <w:rFonts w:eastAsia="NimbusSanL-Regu" w:cs="Arial"/>
              </w:rPr>
              <w:t xml:space="preserve">Change </w:t>
            </w:r>
            <w:r w:rsidRPr="00BD497A">
              <w:rPr>
                <w:rFonts w:eastAsia="LMMathItalic10-Regular" w:cs="Arial"/>
                <w:i/>
                <w:iCs/>
              </w:rPr>
              <w:t xml:space="preserve">&lt; </w:t>
            </w:r>
            <w:r w:rsidRPr="00BD497A">
              <w:rPr>
                <w:rFonts w:eastAsia="NimbusSanL-Regu" w:cs="Arial"/>
              </w:rPr>
              <w:t>-70</w:t>
            </w:r>
          </w:p>
          <w:p w14:paraId="41A5DA4D" w14:textId="77777777" w:rsidR="00BB565E" w:rsidRPr="00BD497A" w:rsidRDefault="00BB565E" w:rsidP="00AF394E">
            <w:pPr>
              <w:autoSpaceDE w:val="0"/>
              <w:autoSpaceDN w:val="0"/>
              <w:adjustRightInd w:val="0"/>
              <w:rPr>
                <w:rFonts w:cs="Arial"/>
              </w:rPr>
            </w:pPr>
            <w:r>
              <w:rPr>
                <w:rFonts w:eastAsia="NimbusSanL-Regu" w:cs="Arial"/>
              </w:rPr>
              <w:t xml:space="preserve">then </w:t>
            </w:r>
            <w:r>
              <w:rPr>
                <w:rFonts w:eastAsia="NimbusSanL-Regu" w:cs="Arial"/>
                <w:i/>
                <w:iCs/>
              </w:rPr>
              <w:t>Long Term Trend &lt;</w:t>
            </w:r>
            <w:r>
              <w:rPr>
                <w:rFonts w:eastAsia="LMMathSymbols10-Regular" w:cs="Arial"/>
              </w:rPr>
              <w:t xml:space="preserve"> 233</w:t>
            </w:r>
          </w:p>
        </w:tc>
      </w:tr>
    </w:tbl>
    <w:p w14:paraId="33E7299E" w14:textId="77777777" w:rsidR="00BB565E" w:rsidRDefault="00BB565E" w:rsidP="00BB565E">
      <w:pPr>
        <w:sectPr w:rsidR="00BB565E" w:rsidSect="00BB565E">
          <w:headerReference w:type="default" r:id="rId20"/>
          <w:footerReference w:type="default" r:id="rId21"/>
          <w:pgSz w:w="12240" w:h="15840"/>
          <w:pgMar w:top="1440" w:right="1440" w:bottom="1440" w:left="1440" w:header="720" w:footer="720" w:gutter="0"/>
          <w:cols w:space="720"/>
          <w:docGrid w:linePitch="360"/>
        </w:sectPr>
      </w:pPr>
    </w:p>
    <w:p w14:paraId="463456CF" w14:textId="77777777" w:rsidR="00BB565E" w:rsidRDefault="00BB565E" w:rsidP="00BB565E">
      <w:pPr>
        <w:pStyle w:val="NoSpacing"/>
        <w:rPr>
          <w:b/>
          <w:bCs/>
        </w:rPr>
      </w:pPr>
      <w:r>
        <w:rPr>
          <w:b/>
          <w:bCs/>
          <w:noProof/>
        </w:rPr>
        <w:lastRenderedPageBreak/>
        <w:drawing>
          <wp:inline distT="0" distB="0" distL="0" distR="0" wp14:anchorId="7A579511" wp14:editId="0CFEB7DF">
            <wp:extent cx="8229600" cy="4293870"/>
            <wp:effectExtent l="0" t="0" r="0" b="0"/>
            <wp:docPr id="697433053"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33053" name="Picture 1" descr="A diagram of a company&#10;&#10;Description automatically generated"/>
                    <pic:cNvPicPr/>
                  </pic:nvPicPr>
                  <pic:blipFill rotWithShape="1">
                    <a:blip r:embed="rId22">
                      <a:extLst>
                        <a:ext uri="{28A0092B-C50C-407E-A947-70E740481C1C}">
                          <a14:useLocalDpi xmlns:a14="http://schemas.microsoft.com/office/drawing/2010/main" val="0"/>
                        </a:ext>
                      </a:extLst>
                    </a:blip>
                    <a:srcRect t="7243"/>
                    <a:stretch/>
                  </pic:blipFill>
                  <pic:spPr bwMode="auto">
                    <a:xfrm>
                      <a:off x="0" y="0"/>
                      <a:ext cx="8229600" cy="4293870"/>
                    </a:xfrm>
                    <a:prstGeom prst="rect">
                      <a:avLst/>
                    </a:prstGeom>
                    <a:ln>
                      <a:noFill/>
                    </a:ln>
                    <a:extLst>
                      <a:ext uri="{53640926-AAD7-44D8-BBD7-CCE9431645EC}">
                        <a14:shadowObscured xmlns:a14="http://schemas.microsoft.com/office/drawing/2010/main"/>
                      </a:ext>
                    </a:extLst>
                  </pic:spPr>
                </pic:pic>
              </a:graphicData>
            </a:graphic>
          </wp:inline>
        </w:drawing>
      </w:r>
    </w:p>
    <w:p w14:paraId="60F316D1" w14:textId="77777777" w:rsidR="00BB565E" w:rsidRDefault="00BB565E" w:rsidP="00BB565E">
      <w:pPr>
        <w:pStyle w:val="NoSpacing"/>
        <w:rPr>
          <w:b/>
          <w:bCs/>
        </w:rPr>
      </w:pPr>
    </w:p>
    <w:p w14:paraId="68BF4509" w14:textId="77777777" w:rsidR="00BB565E" w:rsidRDefault="00BB565E" w:rsidP="00BB565E">
      <w:pPr>
        <w:pStyle w:val="NoSpacing"/>
        <w:spacing w:before="120"/>
        <w:rPr>
          <w:rFonts w:asciiTheme="minorHAnsi" w:hAnsiTheme="minorHAnsi" w:cstheme="minorHAnsi"/>
        </w:rPr>
        <w:sectPr w:rsidR="00BB565E" w:rsidSect="00BB565E">
          <w:pgSz w:w="15840" w:h="12240" w:orient="landscape"/>
          <w:pgMar w:top="1440" w:right="1440" w:bottom="1440" w:left="1440" w:header="720" w:footer="720" w:gutter="0"/>
          <w:cols w:space="720"/>
          <w:docGrid w:linePitch="360"/>
        </w:sectPr>
      </w:pPr>
      <w:r w:rsidRPr="00233439">
        <w:rPr>
          <w:rFonts w:asciiTheme="minorHAnsi" w:hAnsiTheme="minorHAnsi" w:cstheme="minorHAnsi"/>
          <w:b/>
          <w:bCs/>
        </w:rPr>
        <w:t>Figure A1.</w:t>
      </w:r>
      <w:r w:rsidRPr="00233439">
        <w:rPr>
          <w:rFonts w:asciiTheme="minorHAnsi" w:hAnsiTheme="minorHAnsi" w:cstheme="minorHAnsi"/>
        </w:rPr>
        <w:t xml:space="preserve"> WSP rapid status </w:t>
      </w:r>
      <w:r>
        <w:rPr>
          <w:rFonts w:asciiTheme="minorHAnsi" w:hAnsiTheme="minorHAnsi" w:cstheme="minorHAnsi"/>
        </w:rPr>
        <w:t>decision tree</w:t>
      </w:r>
      <w:r w:rsidRPr="00233439">
        <w:rPr>
          <w:rFonts w:asciiTheme="minorHAnsi" w:hAnsiTheme="minorHAnsi" w:cstheme="minorHAnsi"/>
        </w:rPr>
        <w:t xml:space="preserve"> (Table 2 includes written descriptions). To assess a CU, metric values are compared to thresholds presented at each decision point. Yes or No answers split each path of the decision tree, terminating at WSP rapid status assignments. The different splits are identified as nodes: 1 to 65. </w:t>
      </w:r>
      <w:r w:rsidRPr="00233439">
        <w:rPr>
          <w:rFonts w:asciiTheme="minorHAnsi" w:hAnsiTheme="minorHAnsi" w:cstheme="minorHAnsi"/>
          <w:b/>
          <w:bCs/>
        </w:rPr>
        <w:t>Pathway 1</w:t>
      </w:r>
      <w:r w:rsidRPr="00233439">
        <w:rPr>
          <w:rFonts w:asciiTheme="minorHAnsi" w:hAnsiTheme="minorHAnsi" w:cstheme="minorHAnsi"/>
        </w:rPr>
        <w:t xml:space="preserve"> is taken when the CU has no absolute abundance data, or these data exist, but fall above its upper threshold of 10,000. </w:t>
      </w:r>
      <w:r w:rsidRPr="00233439">
        <w:rPr>
          <w:rFonts w:asciiTheme="minorHAnsi" w:hAnsiTheme="minorHAnsi" w:cstheme="minorHAnsi"/>
          <w:b/>
          <w:bCs/>
        </w:rPr>
        <w:t>Pathway 2</w:t>
      </w:r>
      <w:r w:rsidRPr="00233439">
        <w:rPr>
          <w:rFonts w:asciiTheme="minorHAnsi" w:hAnsiTheme="minorHAnsi" w:cstheme="minorHAnsi"/>
        </w:rPr>
        <w:t xml:space="preserve"> is taken when the CU has absolute abundance data and these fall under its upper benchmark of 10,000. </w:t>
      </w:r>
    </w:p>
    <w:p w14:paraId="0CC866CE" w14:textId="77777777" w:rsidR="00BB565E" w:rsidRDefault="00BB565E" w:rsidP="00BB565E">
      <w:pPr>
        <w:pStyle w:val="Heading1"/>
      </w:pPr>
      <w:r>
        <w:lastRenderedPageBreak/>
        <w:t>Appendix B: Meeting History and Participants</w:t>
      </w:r>
    </w:p>
    <w:p w14:paraId="7F1C9BF6" w14:textId="77777777" w:rsidR="00BB565E" w:rsidRDefault="00BB565E" w:rsidP="00BB565E">
      <w:r>
        <w:t>Tables and summaries of meetings and participants, specifically participants who identified as a subject matter expert for one or more CUs.</w:t>
      </w:r>
      <w:bookmarkEnd w:id="0"/>
    </w:p>
    <w:p w14:paraId="0D0A4396" w14:textId="77777777" w:rsidR="00393982" w:rsidRPr="009D2924" w:rsidRDefault="00393982" w:rsidP="00393982">
      <w:pPr>
        <w:pStyle w:val="NoSpacing"/>
        <w:spacing w:after="60"/>
        <w:rPr>
          <w:rFonts w:asciiTheme="minorHAnsi" w:hAnsiTheme="minorHAnsi" w:cstheme="minorHAnsi"/>
          <w:szCs w:val="22"/>
        </w:rPr>
      </w:pPr>
      <w:r w:rsidRPr="009D2924">
        <w:rPr>
          <w:rFonts w:asciiTheme="minorHAnsi" w:hAnsiTheme="minorHAnsi" w:cstheme="minorHAnsi"/>
          <w:b/>
          <w:bCs/>
          <w:szCs w:val="22"/>
        </w:rPr>
        <w:t xml:space="preserve">Table B1. </w:t>
      </w:r>
      <w:r w:rsidRPr="009D2924">
        <w:rPr>
          <w:rFonts w:asciiTheme="minorHAnsi" w:hAnsiTheme="minorHAnsi" w:cstheme="minorHAnsi"/>
          <w:szCs w:val="22"/>
        </w:rPr>
        <w:t>Participants for the expert review of Fraser Interior Area Chinook held January 31, 2025 1:00-4:30pm PST</w:t>
      </w:r>
      <w:r w:rsidRPr="009D2924">
        <w:rPr>
          <w:rFonts w:asciiTheme="minorHAnsi" w:hAnsiTheme="minorHAnsi" w:cstheme="minorHAnsi"/>
          <w:b/>
          <w:bCs/>
          <w:szCs w:val="22"/>
        </w:rPr>
        <w:t xml:space="preserve"> </w:t>
      </w:r>
    </w:p>
    <w:tbl>
      <w:tblPr>
        <w:tblStyle w:val="PlainTable1"/>
        <w:tblW w:w="0" w:type="auto"/>
        <w:tblLook w:val="04A0" w:firstRow="1" w:lastRow="0" w:firstColumn="1" w:lastColumn="0" w:noHBand="0" w:noVBand="1"/>
      </w:tblPr>
      <w:tblGrid>
        <w:gridCol w:w="4223"/>
        <w:gridCol w:w="4223"/>
      </w:tblGrid>
      <w:tr w:rsidR="00393982" w:rsidRPr="00330436" w14:paraId="49989D05" w14:textId="77777777" w:rsidTr="00BF0112">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4223" w:type="dxa"/>
          </w:tcPr>
          <w:p w14:paraId="5DCF8D95" w14:textId="77777777" w:rsidR="00393982" w:rsidRPr="00330436" w:rsidRDefault="00393982" w:rsidP="00BF0112">
            <w:pPr>
              <w:rPr>
                <w:rFonts w:ascii="Calibri" w:hAnsi="Calibri" w:cs="Calibri"/>
              </w:rPr>
            </w:pPr>
            <w:r>
              <w:rPr>
                <w:rFonts w:ascii="Calibri" w:hAnsi="Calibri" w:cs="Calibri"/>
              </w:rPr>
              <w:t>Attendee</w:t>
            </w:r>
          </w:p>
        </w:tc>
        <w:tc>
          <w:tcPr>
            <w:tcW w:w="4223" w:type="dxa"/>
          </w:tcPr>
          <w:p w14:paraId="7E7780E4" w14:textId="77777777" w:rsidR="00393982" w:rsidRPr="000464F1" w:rsidRDefault="00393982" w:rsidP="00BF0112">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0464F1">
              <w:rPr>
                <w:rFonts w:ascii="Calibri" w:hAnsi="Calibri" w:cs="Calibri"/>
              </w:rPr>
              <w:t>Affiliation</w:t>
            </w:r>
          </w:p>
        </w:tc>
      </w:tr>
      <w:tr w:rsidR="00393982" w:rsidRPr="00330436" w14:paraId="7AA03CFC" w14:textId="77777777" w:rsidTr="00BF0112">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223" w:type="dxa"/>
          </w:tcPr>
          <w:p w14:paraId="7ECC9BC2" w14:textId="77777777" w:rsidR="00393982" w:rsidRPr="00AB076A" w:rsidRDefault="00393982" w:rsidP="00BF0112">
            <w:pPr>
              <w:rPr>
                <w:rFonts w:ascii="Calibri" w:hAnsi="Calibri" w:cs="Calibri"/>
                <w:b w:val="0"/>
                <w:bCs w:val="0"/>
              </w:rPr>
            </w:pPr>
            <w:r>
              <w:rPr>
                <w:rFonts w:ascii="Calibri" w:hAnsi="Calibri" w:cs="Calibri"/>
                <w:b w:val="0"/>
                <w:bCs w:val="0"/>
              </w:rPr>
              <w:t>Chuck Parken</w:t>
            </w:r>
          </w:p>
        </w:tc>
        <w:tc>
          <w:tcPr>
            <w:tcW w:w="4223" w:type="dxa"/>
          </w:tcPr>
          <w:p w14:paraId="0A80649B" w14:textId="77777777" w:rsidR="00393982" w:rsidRPr="00330436" w:rsidRDefault="00393982" w:rsidP="00BF0112">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 xml:space="preserve">DFO </w:t>
            </w:r>
          </w:p>
        </w:tc>
      </w:tr>
      <w:tr w:rsidR="00393982" w:rsidRPr="00330436" w14:paraId="40503F5E" w14:textId="77777777" w:rsidTr="00BF0112">
        <w:trPr>
          <w:trHeight w:val="310"/>
        </w:trPr>
        <w:tc>
          <w:tcPr>
            <w:cnfStyle w:val="001000000000" w:firstRow="0" w:lastRow="0" w:firstColumn="1" w:lastColumn="0" w:oddVBand="0" w:evenVBand="0" w:oddHBand="0" w:evenHBand="0" w:firstRowFirstColumn="0" w:firstRowLastColumn="0" w:lastRowFirstColumn="0" w:lastRowLastColumn="0"/>
            <w:tcW w:w="4223" w:type="dxa"/>
          </w:tcPr>
          <w:p w14:paraId="705095F7" w14:textId="77777777" w:rsidR="00393982" w:rsidRPr="00AB076A" w:rsidRDefault="00393982" w:rsidP="00BF0112">
            <w:pPr>
              <w:rPr>
                <w:rFonts w:ascii="Calibri" w:hAnsi="Calibri" w:cs="Calibri"/>
                <w:b w:val="0"/>
                <w:bCs w:val="0"/>
              </w:rPr>
            </w:pPr>
            <w:r>
              <w:rPr>
                <w:rFonts w:ascii="Calibri" w:hAnsi="Calibri" w:cs="Calibri"/>
                <w:b w:val="0"/>
                <w:bCs w:val="0"/>
              </w:rPr>
              <w:t>Colin Bailey</w:t>
            </w:r>
          </w:p>
        </w:tc>
        <w:tc>
          <w:tcPr>
            <w:tcW w:w="4223" w:type="dxa"/>
          </w:tcPr>
          <w:p w14:paraId="5E961FD6" w14:textId="77777777" w:rsidR="00393982" w:rsidRPr="00330436" w:rsidRDefault="00393982" w:rsidP="00BF0112">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 xml:space="preserve">DFO </w:t>
            </w:r>
          </w:p>
        </w:tc>
      </w:tr>
      <w:tr w:rsidR="00393982" w:rsidRPr="00330436" w14:paraId="7FB7B9ED" w14:textId="77777777" w:rsidTr="00BF0112">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223" w:type="dxa"/>
          </w:tcPr>
          <w:p w14:paraId="619BBED4" w14:textId="77777777" w:rsidR="00393982" w:rsidRPr="00AB076A" w:rsidRDefault="00393982" w:rsidP="00BF0112">
            <w:pPr>
              <w:rPr>
                <w:rFonts w:ascii="Calibri" w:hAnsi="Calibri" w:cs="Calibri"/>
                <w:b w:val="0"/>
                <w:bCs w:val="0"/>
              </w:rPr>
            </w:pPr>
            <w:r>
              <w:rPr>
                <w:rFonts w:ascii="Calibri" w:hAnsi="Calibri" w:cs="Calibri"/>
                <w:b w:val="0"/>
                <w:bCs w:val="0"/>
              </w:rPr>
              <w:t>Morgan Dunne</w:t>
            </w:r>
          </w:p>
        </w:tc>
        <w:tc>
          <w:tcPr>
            <w:tcW w:w="4223" w:type="dxa"/>
          </w:tcPr>
          <w:p w14:paraId="2EF4C85F" w14:textId="77777777" w:rsidR="00393982" w:rsidRPr="00330436" w:rsidRDefault="00393982" w:rsidP="00BF0112">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DFO</w:t>
            </w:r>
          </w:p>
        </w:tc>
      </w:tr>
      <w:tr w:rsidR="00393982" w:rsidRPr="00330436" w14:paraId="3B14A744" w14:textId="77777777" w:rsidTr="00BF0112">
        <w:trPr>
          <w:trHeight w:val="310"/>
        </w:trPr>
        <w:tc>
          <w:tcPr>
            <w:cnfStyle w:val="001000000000" w:firstRow="0" w:lastRow="0" w:firstColumn="1" w:lastColumn="0" w:oddVBand="0" w:evenVBand="0" w:oddHBand="0" w:evenHBand="0" w:firstRowFirstColumn="0" w:firstRowLastColumn="0" w:lastRowFirstColumn="0" w:lastRowLastColumn="0"/>
            <w:tcW w:w="4223" w:type="dxa"/>
          </w:tcPr>
          <w:p w14:paraId="4664BBFF" w14:textId="77777777" w:rsidR="00393982" w:rsidRPr="006F21F1" w:rsidRDefault="00393982" w:rsidP="00BF0112">
            <w:pPr>
              <w:rPr>
                <w:rFonts w:ascii="Calibri" w:hAnsi="Calibri" w:cs="Calibri"/>
                <w:b w:val="0"/>
                <w:bCs w:val="0"/>
              </w:rPr>
            </w:pPr>
            <w:r>
              <w:rPr>
                <w:rFonts w:ascii="Calibri" w:hAnsi="Calibri" w:cs="Calibri"/>
                <w:b w:val="0"/>
                <w:bCs w:val="0"/>
              </w:rPr>
              <w:t>Nicole Trouton</w:t>
            </w:r>
          </w:p>
        </w:tc>
        <w:tc>
          <w:tcPr>
            <w:tcW w:w="4223" w:type="dxa"/>
          </w:tcPr>
          <w:p w14:paraId="218D0C11" w14:textId="77777777" w:rsidR="00393982" w:rsidRPr="00330436" w:rsidRDefault="00393982" w:rsidP="00BF0112">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DFO</w:t>
            </w:r>
          </w:p>
        </w:tc>
      </w:tr>
      <w:tr w:rsidR="00393982" w:rsidRPr="00330436" w14:paraId="35084D4B" w14:textId="77777777" w:rsidTr="00BF0112">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4223" w:type="dxa"/>
          </w:tcPr>
          <w:p w14:paraId="2261B34C" w14:textId="77777777" w:rsidR="00393982" w:rsidRPr="006F21F1" w:rsidRDefault="00393982" w:rsidP="00BF0112">
            <w:pPr>
              <w:rPr>
                <w:rFonts w:ascii="Calibri" w:hAnsi="Calibri" w:cs="Calibri"/>
                <w:b w:val="0"/>
                <w:bCs w:val="0"/>
              </w:rPr>
            </w:pPr>
            <w:r>
              <w:rPr>
                <w:rFonts w:ascii="Calibri" w:hAnsi="Calibri" w:cs="Calibri"/>
                <w:b w:val="0"/>
                <w:bCs w:val="0"/>
              </w:rPr>
              <w:t>Amber Messmer</w:t>
            </w:r>
          </w:p>
        </w:tc>
        <w:tc>
          <w:tcPr>
            <w:tcW w:w="4223" w:type="dxa"/>
          </w:tcPr>
          <w:p w14:paraId="19282B0D" w14:textId="77777777" w:rsidR="00393982" w:rsidRPr="00330436" w:rsidRDefault="00393982" w:rsidP="00BF0112">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DFO</w:t>
            </w:r>
          </w:p>
        </w:tc>
      </w:tr>
      <w:tr w:rsidR="00393982" w:rsidRPr="00330436" w14:paraId="26A1437F" w14:textId="77777777" w:rsidTr="00BF0112">
        <w:trPr>
          <w:trHeight w:val="310"/>
        </w:trPr>
        <w:tc>
          <w:tcPr>
            <w:cnfStyle w:val="001000000000" w:firstRow="0" w:lastRow="0" w:firstColumn="1" w:lastColumn="0" w:oddVBand="0" w:evenVBand="0" w:oddHBand="0" w:evenHBand="0" w:firstRowFirstColumn="0" w:firstRowLastColumn="0" w:lastRowFirstColumn="0" w:lastRowLastColumn="0"/>
            <w:tcW w:w="4223" w:type="dxa"/>
          </w:tcPr>
          <w:p w14:paraId="1A89F93C" w14:textId="77777777" w:rsidR="00393982" w:rsidRDefault="00393982" w:rsidP="00BF0112">
            <w:pPr>
              <w:rPr>
                <w:rFonts w:ascii="Calibri" w:hAnsi="Calibri" w:cs="Calibri"/>
                <w:b w:val="0"/>
                <w:bCs w:val="0"/>
              </w:rPr>
            </w:pPr>
            <w:r>
              <w:rPr>
                <w:rFonts w:ascii="Calibri" w:hAnsi="Calibri" w:cs="Calibri"/>
                <w:b w:val="0"/>
                <w:bCs w:val="0"/>
              </w:rPr>
              <w:t>Sue Grant</w:t>
            </w:r>
          </w:p>
        </w:tc>
        <w:tc>
          <w:tcPr>
            <w:tcW w:w="4223" w:type="dxa"/>
          </w:tcPr>
          <w:p w14:paraId="3A2B351C" w14:textId="77777777" w:rsidR="00393982" w:rsidRDefault="00393982" w:rsidP="00BF0112">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DFO</w:t>
            </w:r>
          </w:p>
        </w:tc>
      </w:tr>
      <w:tr w:rsidR="00393982" w:rsidRPr="00330436" w14:paraId="161B4AE9" w14:textId="77777777" w:rsidTr="00BF0112">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4223" w:type="dxa"/>
          </w:tcPr>
          <w:p w14:paraId="13A72E30" w14:textId="77777777" w:rsidR="00393982" w:rsidRDefault="00393982" w:rsidP="00BF0112">
            <w:pPr>
              <w:rPr>
                <w:rFonts w:ascii="Calibri" w:hAnsi="Calibri" w:cs="Calibri"/>
                <w:b w:val="0"/>
                <w:bCs w:val="0"/>
              </w:rPr>
            </w:pPr>
            <w:r>
              <w:rPr>
                <w:rFonts w:ascii="Calibri" w:hAnsi="Calibri" w:cs="Calibri"/>
                <w:b w:val="0"/>
                <w:bCs w:val="0"/>
              </w:rPr>
              <w:t xml:space="preserve">Bronwyn MacDonald </w:t>
            </w:r>
          </w:p>
        </w:tc>
        <w:tc>
          <w:tcPr>
            <w:tcW w:w="4223" w:type="dxa"/>
          </w:tcPr>
          <w:p w14:paraId="0FA3B31E" w14:textId="77777777" w:rsidR="00393982" w:rsidRDefault="00393982" w:rsidP="00BF0112">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DFO</w:t>
            </w:r>
          </w:p>
        </w:tc>
      </w:tr>
      <w:tr w:rsidR="00393982" w:rsidRPr="00330436" w14:paraId="5769A9EC" w14:textId="77777777" w:rsidTr="00BF0112">
        <w:trPr>
          <w:trHeight w:val="310"/>
        </w:trPr>
        <w:tc>
          <w:tcPr>
            <w:cnfStyle w:val="001000000000" w:firstRow="0" w:lastRow="0" w:firstColumn="1" w:lastColumn="0" w:oddVBand="0" w:evenVBand="0" w:oddHBand="0" w:evenHBand="0" w:firstRowFirstColumn="0" w:firstRowLastColumn="0" w:lastRowFirstColumn="0" w:lastRowLastColumn="0"/>
            <w:tcW w:w="4223" w:type="dxa"/>
          </w:tcPr>
          <w:p w14:paraId="30158B49" w14:textId="77777777" w:rsidR="00393982" w:rsidRDefault="00393982" w:rsidP="00BF0112">
            <w:pPr>
              <w:rPr>
                <w:rFonts w:ascii="Calibri" w:hAnsi="Calibri" w:cs="Calibri"/>
                <w:b w:val="0"/>
                <w:bCs w:val="0"/>
              </w:rPr>
            </w:pPr>
            <w:r>
              <w:rPr>
                <w:rFonts w:ascii="Calibri" w:hAnsi="Calibri" w:cs="Calibri"/>
                <w:b w:val="0"/>
                <w:bCs w:val="0"/>
              </w:rPr>
              <w:t>Simon-Luc Noel</w:t>
            </w:r>
          </w:p>
        </w:tc>
        <w:tc>
          <w:tcPr>
            <w:tcW w:w="4223" w:type="dxa"/>
          </w:tcPr>
          <w:p w14:paraId="458D43AA" w14:textId="77777777" w:rsidR="00393982" w:rsidRDefault="00393982" w:rsidP="00BF0112">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DFO</w:t>
            </w:r>
          </w:p>
        </w:tc>
      </w:tr>
      <w:tr w:rsidR="00393982" w:rsidRPr="00330436" w14:paraId="42F146C3" w14:textId="77777777" w:rsidTr="00BF0112">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4223" w:type="dxa"/>
          </w:tcPr>
          <w:p w14:paraId="0BA8A26C" w14:textId="77777777" w:rsidR="00393982" w:rsidRDefault="00393982" w:rsidP="00BF0112">
            <w:pPr>
              <w:rPr>
                <w:rFonts w:ascii="Calibri" w:hAnsi="Calibri" w:cs="Calibri"/>
                <w:b w:val="0"/>
                <w:bCs w:val="0"/>
              </w:rPr>
            </w:pPr>
            <w:r>
              <w:rPr>
                <w:rFonts w:ascii="Calibri" w:hAnsi="Calibri" w:cs="Calibri"/>
                <w:b w:val="0"/>
                <w:bCs w:val="0"/>
              </w:rPr>
              <w:t>Isabella Borea</w:t>
            </w:r>
          </w:p>
        </w:tc>
        <w:tc>
          <w:tcPr>
            <w:tcW w:w="4223" w:type="dxa"/>
          </w:tcPr>
          <w:p w14:paraId="5F6BBAFC" w14:textId="77777777" w:rsidR="00393982" w:rsidRDefault="00393982" w:rsidP="00BF0112">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DFO</w:t>
            </w:r>
          </w:p>
        </w:tc>
      </w:tr>
      <w:tr w:rsidR="00393982" w:rsidRPr="00330436" w14:paraId="49833FCC" w14:textId="77777777" w:rsidTr="00BF0112">
        <w:trPr>
          <w:trHeight w:val="310"/>
        </w:trPr>
        <w:tc>
          <w:tcPr>
            <w:cnfStyle w:val="001000000000" w:firstRow="0" w:lastRow="0" w:firstColumn="1" w:lastColumn="0" w:oddVBand="0" w:evenVBand="0" w:oddHBand="0" w:evenHBand="0" w:firstRowFirstColumn="0" w:firstRowLastColumn="0" w:lastRowFirstColumn="0" w:lastRowLastColumn="0"/>
            <w:tcW w:w="4223" w:type="dxa"/>
          </w:tcPr>
          <w:p w14:paraId="3D34924A" w14:textId="77777777" w:rsidR="00393982" w:rsidRDefault="00393982" w:rsidP="00BF0112">
            <w:pPr>
              <w:rPr>
                <w:rFonts w:ascii="Calibri" w:hAnsi="Calibri" w:cs="Calibri"/>
                <w:b w:val="0"/>
                <w:bCs w:val="0"/>
              </w:rPr>
            </w:pPr>
            <w:r>
              <w:rPr>
                <w:rFonts w:ascii="Calibri" w:hAnsi="Calibri" w:cs="Calibri"/>
                <w:b w:val="0"/>
                <w:bCs w:val="0"/>
              </w:rPr>
              <w:t xml:space="preserve">Marissa Glavas </w:t>
            </w:r>
          </w:p>
        </w:tc>
        <w:tc>
          <w:tcPr>
            <w:tcW w:w="4223" w:type="dxa"/>
          </w:tcPr>
          <w:p w14:paraId="24DCE67E" w14:textId="77777777" w:rsidR="00393982" w:rsidRDefault="00393982" w:rsidP="00BF0112">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DFO</w:t>
            </w:r>
          </w:p>
        </w:tc>
      </w:tr>
      <w:tr w:rsidR="00393982" w:rsidRPr="00330436" w14:paraId="2F9A491B" w14:textId="77777777" w:rsidTr="00BF0112">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4223" w:type="dxa"/>
          </w:tcPr>
          <w:p w14:paraId="4B334EA6" w14:textId="77777777" w:rsidR="00393982" w:rsidRDefault="00393982" w:rsidP="00BF0112">
            <w:pPr>
              <w:rPr>
                <w:rFonts w:ascii="Calibri" w:hAnsi="Calibri" w:cs="Calibri"/>
                <w:b w:val="0"/>
                <w:bCs w:val="0"/>
              </w:rPr>
            </w:pPr>
            <w:r>
              <w:rPr>
                <w:rFonts w:ascii="Calibri" w:hAnsi="Calibri" w:cs="Calibri"/>
                <w:b w:val="0"/>
                <w:bCs w:val="0"/>
              </w:rPr>
              <w:t>Elinor McGrath</w:t>
            </w:r>
          </w:p>
        </w:tc>
        <w:tc>
          <w:tcPr>
            <w:tcW w:w="4223" w:type="dxa"/>
          </w:tcPr>
          <w:p w14:paraId="0A5D1278" w14:textId="77777777" w:rsidR="00393982" w:rsidRDefault="00393982" w:rsidP="00BF0112">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Okanagan Nation Alliance</w:t>
            </w:r>
          </w:p>
        </w:tc>
      </w:tr>
      <w:tr w:rsidR="00393982" w:rsidRPr="00330436" w14:paraId="64677458" w14:textId="77777777" w:rsidTr="00BF0112">
        <w:trPr>
          <w:trHeight w:val="310"/>
        </w:trPr>
        <w:tc>
          <w:tcPr>
            <w:cnfStyle w:val="001000000000" w:firstRow="0" w:lastRow="0" w:firstColumn="1" w:lastColumn="0" w:oddVBand="0" w:evenVBand="0" w:oddHBand="0" w:evenHBand="0" w:firstRowFirstColumn="0" w:firstRowLastColumn="0" w:lastRowFirstColumn="0" w:lastRowLastColumn="0"/>
            <w:tcW w:w="4223" w:type="dxa"/>
          </w:tcPr>
          <w:p w14:paraId="4CF35D89" w14:textId="77777777" w:rsidR="00393982" w:rsidRDefault="00393982" w:rsidP="00BF0112">
            <w:pPr>
              <w:rPr>
                <w:rFonts w:ascii="Calibri" w:hAnsi="Calibri" w:cs="Calibri"/>
                <w:b w:val="0"/>
                <w:bCs w:val="0"/>
              </w:rPr>
            </w:pPr>
            <w:r>
              <w:rPr>
                <w:rFonts w:ascii="Calibri" w:hAnsi="Calibri" w:cs="Calibri"/>
                <w:b w:val="0"/>
                <w:bCs w:val="0"/>
              </w:rPr>
              <w:t>Peter Nicklin</w:t>
            </w:r>
          </w:p>
        </w:tc>
        <w:tc>
          <w:tcPr>
            <w:tcW w:w="4223" w:type="dxa"/>
          </w:tcPr>
          <w:p w14:paraId="2F582A9C" w14:textId="77777777" w:rsidR="00393982" w:rsidRPr="00AC77AB" w:rsidRDefault="00393982" w:rsidP="00BF0112">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AC77AB">
              <w:rPr>
                <w:rFonts w:eastAsia="Times New Roman" w:cstheme="minorHAnsi"/>
              </w:rPr>
              <w:t>Tŝilhqot’in</w:t>
            </w:r>
            <w:proofErr w:type="spellEnd"/>
            <w:r w:rsidRPr="00AC77AB">
              <w:rPr>
                <w:rFonts w:eastAsia="Times New Roman" w:cstheme="minorHAnsi"/>
              </w:rPr>
              <w:t xml:space="preserve"> National Government</w:t>
            </w:r>
          </w:p>
        </w:tc>
      </w:tr>
      <w:tr w:rsidR="00393982" w:rsidRPr="00330436" w14:paraId="01F3DC10" w14:textId="77777777" w:rsidTr="00BF0112">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4223" w:type="dxa"/>
          </w:tcPr>
          <w:p w14:paraId="6FE72D5B" w14:textId="77777777" w:rsidR="00393982" w:rsidRDefault="00393982" w:rsidP="00BF0112">
            <w:pPr>
              <w:rPr>
                <w:rFonts w:ascii="Calibri" w:hAnsi="Calibri" w:cs="Calibri"/>
                <w:b w:val="0"/>
                <w:bCs w:val="0"/>
              </w:rPr>
            </w:pPr>
            <w:r>
              <w:rPr>
                <w:rFonts w:ascii="Calibri" w:hAnsi="Calibri" w:cs="Calibri"/>
                <w:b w:val="0"/>
                <w:bCs w:val="0"/>
              </w:rPr>
              <w:t>Kelsey Campbell</w:t>
            </w:r>
          </w:p>
        </w:tc>
        <w:tc>
          <w:tcPr>
            <w:tcW w:w="4223" w:type="dxa"/>
          </w:tcPr>
          <w:p w14:paraId="12C3F0A6" w14:textId="77777777" w:rsidR="00393982" w:rsidRDefault="00393982" w:rsidP="00BF0112">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t>A’Tlegay</w:t>
            </w:r>
            <w:proofErr w:type="spellEnd"/>
            <w:r>
              <w:t xml:space="preserve"> Fisheries</w:t>
            </w:r>
          </w:p>
        </w:tc>
      </w:tr>
      <w:tr w:rsidR="00393982" w:rsidRPr="00330436" w14:paraId="3B51E734" w14:textId="77777777" w:rsidTr="00BF0112">
        <w:trPr>
          <w:trHeight w:val="310"/>
        </w:trPr>
        <w:tc>
          <w:tcPr>
            <w:cnfStyle w:val="001000000000" w:firstRow="0" w:lastRow="0" w:firstColumn="1" w:lastColumn="0" w:oddVBand="0" w:evenVBand="0" w:oddHBand="0" w:evenHBand="0" w:firstRowFirstColumn="0" w:firstRowLastColumn="0" w:lastRowFirstColumn="0" w:lastRowLastColumn="0"/>
            <w:tcW w:w="4223" w:type="dxa"/>
          </w:tcPr>
          <w:p w14:paraId="034DF76E" w14:textId="77777777" w:rsidR="00393982" w:rsidRDefault="00393982" w:rsidP="00BF0112">
            <w:pPr>
              <w:rPr>
                <w:rFonts w:ascii="Calibri" w:hAnsi="Calibri" w:cs="Calibri"/>
                <w:b w:val="0"/>
                <w:bCs w:val="0"/>
              </w:rPr>
            </w:pPr>
            <w:r>
              <w:rPr>
                <w:rFonts w:ascii="Calibri" w:hAnsi="Calibri" w:cs="Calibri"/>
                <w:b w:val="0"/>
                <w:bCs w:val="0"/>
              </w:rPr>
              <w:t>Michelle Walsh</w:t>
            </w:r>
          </w:p>
        </w:tc>
        <w:tc>
          <w:tcPr>
            <w:tcW w:w="4223" w:type="dxa"/>
          </w:tcPr>
          <w:p w14:paraId="6119F17B" w14:textId="77777777" w:rsidR="00393982" w:rsidRDefault="00393982" w:rsidP="00BF0112">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Shuswap Nation</w:t>
            </w:r>
          </w:p>
        </w:tc>
      </w:tr>
    </w:tbl>
    <w:p w14:paraId="2B54340D" w14:textId="77777777" w:rsidR="003F3A41" w:rsidRPr="004F1924" w:rsidRDefault="003F3A41" w:rsidP="00BB565E"/>
    <w:p w14:paraId="0798363D" w14:textId="77777777" w:rsidR="00BB565E" w:rsidRDefault="00BB565E" w:rsidP="00BB565E"/>
    <w:p w14:paraId="75657E06" w14:textId="77777777" w:rsidR="00BB565E" w:rsidRPr="00AF38BF" w:rsidRDefault="00BB565E" w:rsidP="00BB565E"/>
    <w:p w14:paraId="51A0B167" w14:textId="77777777" w:rsidR="00BB565E" w:rsidRDefault="00BB565E" w:rsidP="00BB565E"/>
    <w:p w14:paraId="7C500AAD" w14:textId="77777777" w:rsidR="00C87D1E" w:rsidRDefault="00C87D1E"/>
    <w:sectPr w:rsidR="00C87D1E" w:rsidSect="00BB565E">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3C926" w14:textId="77777777" w:rsidR="00BB793E" w:rsidRDefault="00BB793E" w:rsidP="00BB565E">
      <w:pPr>
        <w:spacing w:after="0" w:line="240" w:lineRule="auto"/>
      </w:pPr>
      <w:r>
        <w:separator/>
      </w:r>
    </w:p>
  </w:endnote>
  <w:endnote w:type="continuationSeparator" w:id="0">
    <w:p w14:paraId="6E17E612" w14:textId="77777777" w:rsidR="00BB793E" w:rsidRDefault="00BB793E" w:rsidP="00BB565E">
      <w:pPr>
        <w:spacing w:after="0" w:line="240" w:lineRule="auto"/>
      </w:pPr>
      <w:r>
        <w:continuationSeparator/>
      </w:r>
    </w:p>
  </w:endnote>
  <w:endnote w:type="continuationNotice" w:id="1">
    <w:p w14:paraId="7111AAD7" w14:textId="77777777" w:rsidR="00BB793E" w:rsidRDefault="00BB793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NimbusSanL-Regu">
    <w:altName w:val="Yu Gothic"/>
    <w:panose1 w:val="00000000000000000000"/>
    <w:charset w:val="80"/>
    <w:family w:val="auto"/>
    <w:notTrueType/>
    <w:pitch w:val="default"/>
    <w:sig w:usb0="00000001" w:usb1="08070000" w:usb2="00000010" w:usb3="00000000" w:csb0="00020000" w:csb1="00000000"/>
  </w:font>
  <w:font w:name="LMMathItalic10-Regular">
    <w:altName w:val="Malgun Gothic"/>
    <w:panose1 w:val="00000000000000000000"/>
    <w:charset w:val="81"/>
    <w:family w:val="auto"/>
    <w:notTrueType/>
    <w:pitch w:val="default"/>
    <w:sig w:usb0="00000001" w:usb1="09060000" w:usb2="00000010" w:usb3="00000000" w:csb0="00080000" w:csb1="00000000"/>
  </w:font>
  <w:font w:name="LMMathSymbols10-Regular">
    <w:altName w:val="Yu Gothic"/>
    <w:panose1 w:val="00000000000000000000"/>
    <w:charset w:val="80"/>
    <w:family w:val="auto"/>
    <w:notTrueType/>
    <w:pitch w:val="default"/>
    <w:sig w:usb0="00000001" w:usb1="08070000" w:usb2="00000010" w:usb3="00000000" w:csb0="00020000"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1105302"/>
      <w:docPartObj>
        <w:docPartGallery w:val="Page Numbers (Bottom of Page)"/>
        <w:docPartUnique/>
      </w:docPartObj>
    </w:sdtPr>
    <w:sdtEndPr>
      <w:rPr>
        <w:noProof/>
      </w:rPr>
    </w:sdtEndPr>
    <w:sdtContent>
      <w:p w14:paraId="60282A4A" w14:textId="77777777" w:rsidR="00BB565E" w:rsidRDefault="00BB56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0610457"/>
      <w:docPartObj>
        <w:docPartGallery w:val="Page Numbers (Bottom of Page)"/>
        <w:docPartUnique/>
      </w:docPartObj>
    </w:sdtPr>
    <w:sdtEndPr>
      <w:rPr>
        <w:noProof/>
      </w:rPr>
    </w:sdtEndPr>
    <w:sdtContent>
      <w:p w14:paraId="706342E2" w14:textId="77777777" w:rsidR="0011341A" w:rsidRDefault="00AF39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C1AFE" w14:textId="77777777" w:rsidR="00BB793E" w:rsidRDefault="00BB793E" w:rsidP="00BB565E">
      <w:pPr>
        <w:spacing w:after="0" w:line="240" w:lineRule="auto"/>
      </w:pPr>
      <w:r>
        <w:separator/>
      </w:r>
    </w:p>
  </w:footnote>
  <w:footnote w:type="continuationSeparator" w:id="0">
    <w:p w14:paraId="47FE91F5" w14:textId="77777777" w:rsidR="00BB793E" w:rsidRDefault="00BB793E" w:rsidP="00BB565E">
      <w:pPr>
        <w:spacing w:after="0" w:line="240" w:lineRule="auto"/>
      </w:pPr>
      <w:r>
        <w:continuationSeparator/>
      </w:r>
    </w:p>
  </w:footnote>
  <w:footnote w:type="continuationNotice" w:id="1">
    <w:p w14:paraId="7C47F27C" w14:textId="77777777" w:rsidR="00BB793E" w:rsidRDefault="00BB793E">
      <w:pPr>
        <w:spacing w:after="0" w:line="240" w:lineRule="auto"/>
      </w:pPr>
    </w:p>
  </w:footnote>
  <w:footnote w:id="2">
    <w:p w14:paraId="437CA6C0" w14:textId="77777777" w:rsidR="00BB565E" w:rsidRDefault="00BB565E" w:rsidP="00BB565E">
      <w:pPr>
        <w:pStyle w:val="FootnoteText"/>
      </w:pPr>
      <w:r>
        <w:rPr>
          <w:rStyle w:val="FootnoteReference"/>
        </w:rPr>
        <w:footnoteRef/>
      </w:r>
      <w:r>
        <w:t xml:space="preserve"> Consensus: </w:t>
      </w:r>
      <w:r w:rsidRPr="002545BD">
        <w:t xml:space="preserve">general agreement of group as a whole, or absence of evidence-based opposition to conclusions. Determined by the “weight of evidence” </w:t>
      </w:r>
      <w:r>
        <w:t>(</w:t>
      </w:r>
      <w:r w:rsidRPr="002545BD">
        <w:t xml:space="preserve">scientific data, information, and analysis </w:t>
      </w:r>
      <w:r>
        <w:t xml:space="preserve">) </w:t>
      </w:r>
      <w:r w:rsidRPr="002545BD">
        <w:t>where multiple results are reported. In the event of disagreements, equally plausible conclusions can be reported.</w:t>
      </w:r>
      <w:r>
        <w:t xml:space="preserve"> </w:t>
      </w:r>
      <w:r w:rsidRPr="002545BD">
        <w:t xml:space="preserve">Dissenting views must be clearly described </w:t>
      </w:r>
      <w:r>
        <w:t>in the narrative.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7DE5D" w14:textId="77777777" w:rsidR="00BB565E" w:rsidRDefault="00BB565E">
    <w:pPr>
      <w:pStyle w:val="Header"/>
    </w:pPr>
    <w:r>
      <w:rPr>
        <w:noProof/>
      </w:rPr>
      <mc:AlternateContent>
        <mc:Choice Requires="wps">
          <w:drawing>
            <wp:anchor distT="45720" distB="45720" distL="114300" distR="114300" simplePos="0" relativeHeight="251658244" behindDoc="0" locked="0" layoutInCell="1" allowOverlap="1" wp14:anchorId="7F2D9C0B" wp14:editId="13C8604A">
              <wp:simplePos x="0" y="0"/>
              <wp:positionH relativeFrom="margin">
                <wp:align>left</wp:align>
              </wp:positionH>
              <wp:positionV relativeFrom="paragraph">
                <wp:posOffset>148590</wp:posOffset>
              </wp:positionV>
              <wp:extent cx="5673090" cy="198120"/>
              <wp:effectExtent l="0" t="0" r="22860" b="11430"/>
              <wp:wrapSquare wrapText="bothSides"/>
              <wp:docPr id="15360905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92D050">
                              <a:shade val="30000"/>
                              <a:satMod val="115000"/>
                            </a:srgbClr>
                          </a:gs>
                          <a:gs pos="50000">
                            <a:srgbClr val="92D050">
                              <a:shade val="67500"/>
                              <a:satMod val="115000"/>
                            </a:srgbClr>
                          </a:gs>
                          <a:gs pos="100000">
                            <a:schemeClr val="bg1">
                              <a:lumMod val="95000"/>
                            </a:schemeClr>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2015FF0D" w14:textId="77777777" w:rsidR="00BB565E" w:rsidRPr="006E536A" w:rsidRDefault="00BB565E" w:rsidP="00AF394E">
                          <w:pPr>
                            <w:rPr>
                              <w:b/>
                              <w:bCs/>
                              <w:sz w:val="16"/>
                              <w:szCs w:val="16"/>
                            </w:rPr>
                          </w:pPr>
                          <w:r w:rsidRPr="006E536A">
                            <w:rPr>
                              <w:b/>
                              <w:bCs/>
                              <w:sz w:val="16"/>
                              <w:szCs w:val="16"/>
                            </w:rPr>
                            <w:t>GREEN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2D9C0B" id="_x0000_t202" coordsize="21600,21600" o:spt="202" path="m,l,21600r21600,l21600,xe">
              <v:stroke joinstyle="miter"/>
              <v:path gradientshapeok="t" o:connecttype="rect"/>
            </v:shapetype>
            <v:shape id="Text Box 2" o:spid="_x0000_s1026" type="#_x0000_t202" style="position:absolute;margin-left:0;margin-top:11.7pt;width:446.7pt;height:15.6pt;z-index:2516582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" fillcolor="#537e25">
              <v:fill color2="#f2f2f2 [3052]" rotate="t" angle="90" colors="0 #537e25;.5 #7ab73a;1 #f2f2f2" focus="100%" type="gradient"/>
              <v:textbox>
                <w:txbxContent>
                  <w:p w14:paraId="2015FF0D" w14:textId="77777777" w:rsidR="00BB565E" w:rsidRPr="006E536A" w:rsidRDefault="00BB565E" w:rsidP="00AF394E">
                    <w:pPr>
                      <w:rPr>
                        <w:b/>
                        <w:bCs/>
                        <w:sz w:val="16"/>
                        <w:szCs w:val="16"/>
                      </w:rPr>
                    </w:pPr>
                    <w:r w:rsidRPr="006E536A">
                      <w:rPr>
                        <w:b/>
                        <w:bCs/>
                        <w:sz w:val="16"/>
                        <w:szCs w:val="16"/>
                      </w:rPr>
                      <w:t>GREEN</w:t>
                    </w:r>
                  </w:p>
                </w:txbxContent>
              </v:textbox>
              <w10:wrap type="square" anchorx="margin"/>
            </v:shape>
          </w:pict>
        </mc:Fallback>
      </mc:AlternateContent>
    </w:r>
    <w:r>
      <w:rPr>
        <w:noProof/>
      </w:rPr>
      <mc:AlternateContent>
        <mc:Choice Requires="wps">
          <w:drawing>
            <wp:anchor distT="45720" distB="45720" distL="114300" distR="114300" simplePos="0" relativeHeight="251658240" behindDoc="0" locked="0" layoutInCell="1" allowOverlap="1" wp14:anchorId="0922A7F7" wp14:editId="1192613C">
              <wp:simplePos x="0" y="0"/>
              <wp:positionH relativeFrom="margin">
                <wp:align>left</wp:align>
              </wp:positionH>
              <wp:positionV relativeFrom="paragraph">
                <wp:posOffset>-297180</wp:posOffset>
              </wp:positionV>
              <wp:extent cx="5673090" cy="198120"/>
              <wp:effectExtent l="0" t="0" r="22860" b="11430"/>
              <wp:wrapSquare wrapText="bothSides"/>
              <wp:docPr id="5854728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FF0000">
                              <a:shade val="30000"/>
                              <a:satMod val="115000"/>
                            </a:srgbClr>
                          </a:gs>
                          <a:gs pos="50000">
                            <a:srgbClr val="FF0000">
                              <a:shade val="67500"/>
                              <a:satMod val="115000"/>
                            </a:srgbClr>
                          </a:gs>
                          <a:gs pos="95000">
                            <a:schemeClr val="bg1"/>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4C33F3F5" w14:textId="77777777" w:rsidR="00BB565E" w:rsidRPr="006E536A" w:rsidRDefault="00BB565E">
                          <w:pPr>
                            <w:rPr>
                              <w:b/>
                              <w:bCs/>
                              <w:sz w:val="16"/>
                              <w:szCs w:val="16"/>
                            </w:rPr>
                          </w:pPr>
                          <w:r w:rsidRPr="006E536A">
                            <w:rPr>
                              <w:b/>
                              <w:bCs/>
                              <w:sz w:val="16"/>
                              <w:szCs w:val="16"/>
                            </w:rPr>
                            <w:t>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22A7F7" id="_x0000_s1027" type="#_x0000_t202" style="position:absolute;margin-left:0;margin-top:-23.4pt;width:446.7pt;height:15.6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" fillcolor="#a00000">
              <v:fill color2="white [3212]" rotate="t" angle="90" colors="0 #a00000;.5 #e60000;62259f white" focus="100%" type="gradient"/>
              <v:textbox>
                <w:txbxContent>
                  <w:p w14:paraId="4C33F3F5" w14:textId="77777777" w:rsidR="00BB565E" w:rsidRPr="006E536A" w:rsidRDefault="00BB565E">
                    <w:pPr>
                      <w:rPr>
                        <w:b/>
                        <w:bCs/>
                        <w:sz w:val="16"/>
                        <w:szCs w:val="16"/>
                      </w:rPr>
                    </w:pPr>
                    <w:r w:rsidRPr="006E536A">
                      <w:rPr>
                        <w:b/>
                        <w:bCs/>
                        <w:sz w:val="16"/>
                        <w:szCs w:val="16"/>
                      </w:rPr>
                      <w:t>RED</w:t>
                    </w:r>
                  </w:p>
                </w:txbxContent>
              </v:textbox>
              <w10:wrap type="square" anchorx="margin"/>
            </v:shape>
          </w:pict>
        </mc:Fallback>
      </mc:AlternateContent>
    </w:r>
    <w:r>
      <w:rPr>
        <w:noProof/>
      </w:rPr>
      <mc:AlternateContent>
        <mc:Choice Requires="wps">
          <w:drawing>
            <wp:anchor distT="45720" distB="45720" distL="114300" distR="114300" simplePos="0" relativeHeight="251658242" behindDoc="0" locked="0" layoutInCell="1" allowOverlap="1" wp14:anchorId="37A8FE9C" wp14:editId="693C68E8">
              <wp:simplePos x="0" y="0"/>
              <wp:positionH relativeFrom="margin">
                <wp:align>left</wp:align>
              </wp:positionH>
              <wp:positionV relativeFrom="paragraph">
                <wp:posOffset>-76200</wp:posOffset>
              </wp:positionV>
              <wp:extent cx="5673090" cy="198120"/>
              <wp:effectExtent l="0" t="0" r="22860" b="11430"/>
              <wp:wrapSquare wrapText="bothSides"/>
              <wp:docPr id="12926785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FFFF00">
                              <a:shade val="30000"/>
                              <a:satMod val="115000"/>
                            </a:srgbClr>
                          </a:gs>
                          <a:gs pos="50000">
                            <a:srgbClr val="FFFF00">
                              <a:shade val="67500"/>
                              <a:satMod val="115000"/>
                            </a:srgbClr>
                          </a:gs>
                          <a:gs pos="100000">
                            <a:schemeClr val="bg1"/>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53970CF3" w14:textId="77777777" w:rsidR="00BB565E" w:rsidRPr="006E536A" w:rsidRDefault="00BB565E" w:rsidP="00AF394E">
                          <w:pPr>
                            <w:rPr>
                              <w:b/>
                              <w:bCs/>
                              <w:sz w:val="16"/>
                              <w:szCs w:val="16"/>
                            </w:rPr>
                          </w:pPr>
                          <w:r w:rsidRPr="006E536A">
                            <w:rPr>
                              <w:b/>
                              <w:bCs/>
                              <w:sz w:val="16"/>
                              <w:szCs w:val="16"/>
                            </w:rPr>
                            <w:t>AMBER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A8FE9C" id="_x0000_s1028" type="#_x0000_t202" style="position:absolute;margin-left:0;margin-top:-6pt;width:446.7pt;height:15.6pt;z-index:25165824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" fillcolor="#a0a000">
              <v:fill color2="white [3212]" rotate="t" angle="90" colors="0 #a0a000;.5 #e6e600;1 white" focus="100%" type="gradient"/>
              <v:textbox>
                <w:txbxContent>
                  <w:p w14:paraId="53970CF3" w14:textId="77777777" w:rsidR="00BB565E" w:rsidRPr="006E536A" w:rsidRDefault="00BB565E" w:rsidP="00AF394E">
                    <w:pPr>
                      <w:rPr>
                        <w:b/>
                        <w:bCs/>
                        <w:sz w:val="16"/>
                        <w:szCs w:val="16"/>
                      </w:rPr>
                    </w:pPr>
                    <w:r w:rsidRPr="006E536A">
                      <w:rPr>
                        <w:b/>
                        <w:bCs/>
                        <w:sz w:val="16"/>
                        <w:szCs w:val="16"/>
                      </w:rPr>
                      <w:t>AMBER</w:t>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55E61" w14:textId="77777777" w:rsidR="0011341A" w:rsidRDefault="00AF394E">
    <w:pPr>
      <w:pStyle w:val="Header"/>
    </w:pPr>
    <w:r>
      <w:rPr>
        <w:noProof/>
      </w:rPr>
      <mc:AlternateContent>
        <mc:Choice Requires="wps">
          <w:drawing>
            <wp:anchor distT="45720" distB="45720" distL="114300" distR="114300" simplePos="0" relativeHeight="251658245" behindDoc="0" locked="0" layoutInCell="1" allowOverlap="1" wp14:anchorId="332F207F" wp14:editId="31FE7337">
              <wp:simplePos x="0" y="0"/>
              <wp:positionH relativeFrom="margin">
                <wp:align>left</wp:align>
              </wp:positionH>
              <wp:positionV relativeFrom="paragraph">
                <wp:posOffset>148590</wp:posOffset>
              </wp:positionV>
              <wp:extent cx="5673090" cy="198120"/>
              <wp:effectExtent l="0" t="0" r="22860" b="1143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92D050">
                              <a:shade val="30000"/>
                              <a:satMod val="115000"/>
                            </a:srgbClr>
                          </a:gs>
                          <a:gs pos="50000">
                            <a:srgbClr val="92D050">
                              <a:shade val="67500"/>
                              <a:satMod val="115000"/>
                            </a:srgbClr>
                          </a:gs>
                          <a:gs pos="100000">
                            <a:schemeClr val="bg1">
                              <a:lumMod val="95000"/>
                            </a:schemeClr>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4D917C00" w14:textId="77777777" w:rsidR="0011341A" w:rsidRPr="006E536A" w:rsidRDefault="00AF394E" w:rsidP="00AF394E">
                          <w:pPr>
                            <w:rPr>
                              <w:b/>
                              <w:bCs/>
                              <w:sz w:val="16"/>
                              <w:szCs w:val="16"/>
                            </w:rPr>
                          </w:pPr>
                          <w:r w:rsidRPr="006E536A">
                            <w:rPr>
                              <w:b/>
                              <w:bCs/>
                              <w:sz w:val="16"/>
                              <w:szCs w:val="16"/>
                            </w:rPr>
                            <w:t>GREEN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2F207F" id="_x0000_t202" coordsize="21600,21600" o:spt="202" path="m,l,21600r21600,l21600,xe">
              <v:stroke joinstyle="miter"/>
              <v:path gradientshapeok="t" o:connecttype="rect"/>
            </v:shapetype>
            <v:shape id="_x0000_s1029" type="#_x0000_t202" style="position:absolute;margin-left:0;margin-top:11.7pt;width:446.7pt;height:15.6pt;z-index:25165824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" fillcolor="#537e25">
              <v:fill color2="#f2f2f2 [3052]" rotate="t" angle="90" colors="0 #537e25;.5 #7ab73a;1 #f2f2f2" focus="100%" type="gradient"/>
              <v:textbox>
                <w:txbxContent>
                  <w:p w14:paraId="4D917C00" w14:textId="77777777" w:rsidR="0011341A" w:rsidRPr="006E536A" w:rsidRDefault="00AF394E" w:rsidP="00AF394E">
                    <w:pPr>
                      <w:rPr>
                        <w:b/>
                        <w:bCs/>
                        <w:sz w:val="16"/>
                        <w:szCs w:val="16"/>
                      </w:rPr>
                    </w:pPr>
                    <w:r w:rsidRPr="006E536A">
                      <w:rPr>
                        <w:b/>
                        <w:bCs/>
                        <w:sz w:val="16"/>
                        <w:szCs w:val="16"/>
                      </w:rPr>
                      <w:t>GREEN</w:t>
                    </w:r>
                  </w:p>
                </w:txbxContent>
              </v:textbox>
              <w10:wrap type="square" anchorx="margin"/>
            </v:shape>
          </w:pict>
        </mc:Fallback>
      </mc:AlternateContent>
    </w:r>
    <w:r>
      <w:rPr>
        <w:noProof/>
      </w:rPr>
      <mc:AlternateContent>
        <mc:Choice Requires="wps">
          <w:drawing>
            <wp:anchor distT="45720" distB="45720" distL="114300" distR="114300" simplePos="0" relativeHeight="251658241" behindDoc="0" locked="0" layoutInCell="1" allowOverlap="1" wp14:anchorId="0996DEF9" wp14:editId="7BF4AFB3">
              <wp:simplePos x="0" y="0"/>
              <wp:positionH relativeFrom="margin">
                <wp:align>left</wp:align>
              </wp:positionH>
              <wp:positionV relativeFrom="paragraph">
                <wp:posOffset>-297180</wp:posOffset>
              </wp:positionV>
              <wp:extent cx="5673090" cy="1981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FF0000">
                              <a:shade val="30000"/>
                              <a:satMod val="115000"/>
                            </a:srgbClr>
                          </a:gs>
                          <a:gs pos="50000">
                            <a:srgbClr val="FF0000">
                              <a:shade val="67500"/>
                              <a:satMod val="115000"/>
                            </a:srgbClr>
                          </a:gs>
                          <a:gs pos="95000">
                            <a:schemeClr val="bg1"/>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29D4664A" w14:textId="77777777" w:rsidR="0011341A" w:rsidRPr="006E536A" w:rsidRDefault="00AF394E">
                          <w:pPr>
                            <w:rPr>
                              <w:b/>
                              <w:bCs/>
                              <w:sz w:val="16"/>
                              <w:szCs w:val="16"/>
                            </w:rPr>
                          </w:pPr>
                          <w:r w:rsidRPr="006E536A">
                            <w:rPr>
                              <w:b/>
                              <w:bCs/>
                              <w:sz w:val="16"/>
                              <w:szCs w:val="16"/>
                            </w:rPr>
                            <w:t>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96DEF9" id="_x0000_s1030" type="#_x0000_t202" style="position:absolute;margin-left:0;margin-top:-23.4pt;width:446.7pt;height:15.6pt;z-index:25165824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" fillcolor="#a00000">
              <v:fill color2="white [3212]" rotate="t" angle="90" colors="0 #a00000;.5 #e60000;62259f white" focus="100%" type="gradient"/>
              <v:textbox>
                <w:txbxContent>
                  <w:p w14:paraId="29D4664A" w14:textId="77777777" w:rsidR="0011341A" w:rsidRPr="006E536A" w:rsidRDefault="00AF394E">
                    <w:pPr>
                      <w:rPr>
                        <w:b/>
                        <w:bCs/>
                        <w:sz w:val="16"/>
                        <w:szCs w:val="16"/>
                      </w:rPr>
                    </w:pPr>
                    <w:r w:rsidRPr="006E536A">
                      <w:rPr>
                        <w:b/>
                        <w:bCs/>
                        <w:sz w:val="16"/>
                        <w:szCs w:val="16"/>
                      </w:rPr>
                      <w:t>RED</w:t>
                    </w:r>
                  </w:p>
                </w:txbxContent>
              </v:textbox>
              <w10:wrap type="square" anchorx="margin"/>
            </v:shape>
          </w:pict>
        </mc:Fallback>
      </mc:AlternateContent>
    </w:r>
    <w:r>
      <w:rPr>
        <w:noProof/>
      </w:rPr>
      <mc:AlternateContent>
        <mc:Choice Requires="wps">
          <w:drawing>
            <wp:anchor distT="45720" distB="45720" distL="114300" distR="114300" simplePos="0" relativeHeight="251658243" behindDoc="0" locked="0" layoutInCell="1" allowOverlap="1" wp14:anchorId="75055D89" wp14:editId="69E2462E">
              <wp:simplePos x="0" y="0"/>
              <wp:positionH relativeFrom="margin">
                <wp:align>left</wp:align>
              </wp:positionH>
              <wp:positionV relativeFrom="paragraph">
                <wp:posOffset>-76200</wp:posOffset>
              </wp:positionV>
              <wp:extent cx="5673090" cy="198120"/>
              <wp:effectExtent l="0" t="0" r="22860" b="1143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FFFF00">
                              <a:shade val="30000"/>
                              <a:satMod val="115000"/>
                            </a:srgbClr>
                          </a:gs>
                          <a:gs pos="50000">
                            <a:srgbClr val="FFFF00">
                              <a:shade val="67500"/>
                              <a:satMod val="115000"/>
                            </a:srgbClr>
                          </a:gs>
                          <a:gs pos="100000">
                            <a:schemeClr val="bg1"/>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3EF4CEC1" w14:textId="77777777" w:rsidR="0011341A" w:rsidRPr="006E536A" w:rsidRDefault="00AF394E" w:rsidP="00AF394E">
                          <w:pPr>
                            <w:rPr>
                              <w:b/>
                              <w:bCs/>
                              <w:sz w:val="16"/>
                              <w:szCs w:val="16"/>
                            </w:rPr>
                          </w:pPr>
                          <w:r w:rsidRPr="006E536A">
                            <w:rPr>
                              <w:b/>
                              <w:bCs/>
                              <w:sz w:val="16"/>
                              <w:szCs w:val="16"/>
                            </w:rPr>
                            <w:t>AMBER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055D89" id="_x0000_s1031" type="#_x0000_t202" style="position:absolute;margin-left:0;margin-top:-6pt;width:446.7pt;height:15.6pt;z-index:25165824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" fillcolor="#a0a000">
              <v:fill color2="white [3212]" rotate="t" angle="90" colors="0 #a0a000;.5 #e6e600;1 white" focus="100%" type="gradient"/>
              <v:textbox>
                <w:txbxContent>
                  <w:p w14:paraId="3EF4CEC1" w14:textId="77777777" w:rsidR="0011341A" w:rsidRPr="006E536A" w:rsidRDefault="00AF394E" w:rsidP="00AF394E">
                    <w:pPr>
                      <w:rPr>
                        <w:b/>
                        <w:bCs/>
                        <w:sz w:val="16"/>
                        <w:szCs w:val="16"/>
                      </w:rPr>
                    </w:pPr>
                    <w:r w:rsidRPr="006E536A">
                      <w:rPr>
                        <w:b/>
                        <w:bCs/>
                        <w:sz w:val="16"/>
                        <w:szCs w:val="16"/>
                      </w:rPr>
                      <w:t>AMBER</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E4CCD"/>
    <w:multiLevelType w:val="hybridMultilevel"/>
    <w:tmpl w:val="32262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103A2C"/>
    <w:multiLevelType w:val="hybridMultilevel"/>
    <w:tmpl w:val="71BA71DA"/>
    <w:lvl w:ilvl="0" w:tplc="E404FFBC">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627DCA"/>
    <w:multiLevelType w:val="hybridMultilevel"/>
    <w:tmpl w:val="839216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963F1F"/>
    <w:multiLevelType w:val="hybridMultilevel"/>
    <w:tmpl w:val="B29EE89A"/>
    <w:lvl w:ilvl="0" w:tplc="1C040E22">
      <w:start w:val="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4822282">
    <w:abstractNumId w:val="2"/>
  </w:num>
  <w:num w:numId="2" w16cid:durableId="862784816">
    <w:abstractNumId w:val="0"/>
  </w:num>
  <w:num w:numId="3" w16cid:durableId="381099766">
    <w:abstractNumId w:val="3"/>
  </w:num>
  <w:num w:numId="4" w16cid:durableId="976371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65E"/>
    <w:rsid w:val="0002604D"/>
    <w:rsid w:val="00030334"/>
    <w:rsid w:val="000350BC"/>
    <w:rsid w:val="00036D53"/>
    <w:rsid w:val="00056665"/>
    <w:rsid w:val="00056C23"/>
    <w:rsid w:val="000576E2"/>
    <w:rsid w:val="00060D2C"/>
    <w:rsid w:val="00082051"/>
    <w:rsid w:val="00083294"/>
    <w:rsid w:val="000A28F4"/>
    <w:rsid w:val="000C5B9D"/>
    <w:rsid w:val="000C6050"/>
    <w:rsid w:val="000C7081"/>
    <w:rsid w:val="000E5D50"/>
    <w:rsid w:val="000F3AEB"/>
    <w:rsid w:val="000F3B43"/>
    <w:rsid w:val="000F5F1F"/>
    <w:rsid w:val="000F6DF5"/>
    <w:rsid w:val="00113359"/>
    <w:rsid w:val="0011341A"/>
    <w:rsid w:val="00122A06"/>
    <w:rsid w:val="0013075A"/>
    <w:rsid w:val="001340ED"/>
    <w:rsid w:val="00141787"/>
    <w:rsid w:val="001431C7"/>
    <w:rsid w:val="00146504"/>
    <w:rsid w:val="00146749"/>
    <w:rsid w:val="001860E7"/>
    <w:rsid w:val="001928B9"/>
    <w:rsid w:val="001941A9"/>
    <w:rsid w:val="001B672A"/>
    <w:rsid w:val="001C2CBB"/>
    <w:rsid w:val="001C675D"/>
    <w:rsid w:val="001D371A"/>
    <w:rsid w:val="001D542E"/>
    <w:rsid w:val="0021321E"/>
    <w:rsid w:val="00214F96"/>
    <w:rsid w:val="00216E3E"/>
    <w:rsid w:val="00217E13"/>
    <w:rsid w:val="00230DF0"/>
    <w:rsid w:val="00232CD1"/>
    <w:rsid w:val="00235BCD"/>
    <w:rsid w:val="00236C04"/>
    <w:rsid w:val="002548F8"/>
    <w:rsid w:val="002645DA"/>
    <w:rsid w:val="00265A96"/>
    <w:rsid w:val="0027624D"/>
    <w:rsid w:val="00277F1F"/>
    <w:rsid w:val="00281637"/>
    <w:rsid w:val="0028641E"/>
    <w:rsid w:val="00293D89"/>
    <w:rsid w:val="002B4AE2"/>
    <w:rsid w:val="002C1268"/>
    <w:rsid w:val="002C1B96"/>
    <w:rsid w:val="002C3AA4"/>
    <w:rsid w:val="002D67BA"/>
    <w:rsid w:val="002E07A3"/>
    <w:rsid w:val="002E7899"/>
    <w:rsid w:val="002F6AA5"/>
    <w:rsid w:val="002F7B73"/>
    <w:rsid w:val="003056F9"/>
    <w:rsid w:val="003067CE"/>
    <w:rsid w:val="003167DC"/>
    <w:rsid w:val="00331FBC"/>
    <w:rsid w:val="003320D2"/>
    <w:rsid w:val="00332175"/>
    <w:rsid w:val="003321AB"/>
    <w:rsid w:val="00346177"/>
    <w:rsid w:val="00362976"/>
    <w:rsid w:val="00364B33"/>
    <w:rsid w:val="00373E15"/>
    <w:rsid w:val="00383839"/>
    <w:rsid w:val="00390D64"/>
    <w:rsid w:val="003910C3"/>
    <w:rsid w:val="00391166"/>
    <w:rsid w:val="003918FC"/>
    <w:rsid w:val="00391F6B"/>
    <w:rsid w:val="00392191"/>
    <w:rsid w:val="00393982"/>
    <w:rsid w:val="003B6FD5"/>
    <w:rsid w:val="003C3C68"/>
    <w:rsid w:val="003C5FAD"/>
    <w:rsid w:val="003D1292"/>
    <w:rsid w:val="003D2D5F"/>
    <w:rsid w:val="003D3AFB"/>
    <w:rsid w:val="003D6B4B"/>
    <w:rsid w:val="003E2878"/>
    <w:rsid w:val="003E295D"/>
    <w:rsid w:val="003E6B8D"/>
    <w:rsid w:val="003F303C"/>
    <w:rsid w:val="003F3A41"/>
    <w:rsid w:val="00403AD2"/>
    <w:rsid w:val="00406E72"/>
    <w:rsid w:val="00414CAA"/>
    <w:rsid w:val="00420FC7"/>
    <w:rsid w:val="004304C1"/>
    <w:rsid w:val="004338C2"/>
    <w:rsid w:val="00444AA4"/>
    <w:rsid w:val="00444E7F"/>
    <w:rsid w:val="004524F5"/>
    <w:rsid w:val="0046386B"/>
    <w:rsid w:val="004673A1"/>
    <w:rsid w:val="0047440D"/>
    <w:rsid w:val="00475FD7"/>
    <w:rsid w:val="00476300"/>
    <w:rsid w:val="004777CA"/>
    <w:rsid w:val="0048117C"/>
    <w:rsid w:val="004A430D"/>
    <w:rsid w:val="004B3B7A"/>
    <w:rsid w:val="004B65A9"/>
    <w:rsid w:val="004B6D0A"/>
    <w:rsid w:val="004E08BB"/>
    <w:rsid w:val="004E1525"/>
    <w:rsid w:val="004E526E"/>
    <w:rsid w:val="004E7B1B"/>
    <w:rsid w:val="004F012D"/>
    <w:rsid w:val="004F6E18"/>
    <w:rsid w:val="00500AE2"/>
    <w:rsid w:val="00503884"/>
    <w:rsid w:val="00512A9F"/>
    <w:rsid w:val="00512AAA"/>
    <w:rsid w:val="00512FB1"/>
    <w:rsid w:val="00516C69"/>
    <w:rsid w:val="00517383"/>
    <w:rsid w:val="00520C42"/>
    <w:rsid w:val="00521B94"/>
    <w:rsid w:val="005273DC"/>
    <w:rsid w:val="00532EA7"/>
    <w:rsid w:val="00537A05"/>
    <w:rsid w:val="00551BAA"/>
    <w:rsid w:val="00570C02"/>
    <w:rsid w:val="00571101"/>
    <w:rsid w:val="005863F3"/>
    <w:rsid w:val="00594A2F"/>
    <w:rsid w:val="005962D3"/>
    <w:rsid w:val="00596750"/>
    <w:rsid w:val="005A1C10"/>
    <w:rsid w:val="005B1A65"/>
    <w:rsid w:val="005B64E0"/>
    <w:rsid w:val="005C6B12"/>
    <w:rsid w:val="005D39EB"/>
    <w:rsid w:val="005E2EE7"/>
    <w:rsid w:val="005F2290"/>
    <w:rsid w:val="005F5D5E"/>
    <w:rsid w:val="006260BD"/>
    <w:rsid w:val="00645FC1"/>
    <w:rsid w:val="00647154"/>
    <w:rsid w:val="00647CD0"/>
    <w:rsid w:val="0065120E"/>
    <w:rsid w:val="006515A5"/>
    <w:rsid w:val="00654D28"/>
    <w:rsid w:val="0065552B"/>
    <w:rsid w:val="00657070"/>
    <w:rsid w:val="00683343"/>
    <w:rsid w:val="00686ED7"/>
    <w:rsid w:val="006A4F8A"/>
    <w:rsid w:val="006A5583"/>
    <w:rsid w:val="006E3B94"/>
    <w:rsid w:val="006E3CE0"/>
    <w:rsid w:val="006E6940"/>
    <w:rsid w:val="006E6C01"/>
    <w:rsid w:val="006F1EF6"/>
    <w:rsid w:val="006F5A63"/>
    <w:rsid w:val="006F61EF"/>
    <w:rsid w:val="00703FDB"/>
    <w:rsid w:val="007065E1"/>
    <w:rsid w:val="00707888"/>
    <w:rsid w:val="00716701"/>
    <w:rsid w:val="00721BFF"/>
    <w:rsid w:val="007225B0"/>
    <w:rsid w:val="00727EE2"/>
    <w:rsid w:val="00730329"/>
    <w:rsid w:val="00730C0B"/>
    <w:rsid w:val="00730CC4"/>
    <w:rsid w:val="007357E8"/>
    <w:rsid w:val="00736F07"/>
    <w:rsid w:val="00741B6E"/>
    <w:rsid w:val="00743726"/>
    <w:rsid w:val="0074666F"/>
    <w:rsid w:val="0074755F"/>
    <w:rsid w:val="00767DA4"/>
    <w:rsid w:val="007700C6"/>
    <w:rsid w:val="007831A6"/>
    <w:rsid w:val="00794B64"/>
    <w:rsid w:val="007A1068"/>
    <w:rsid w:val="007C09E0"/>
    <w:rsid w:val="007C7EA0"/>
    <w:rsid w:val="007E5838"/>
    <w:rsid w:val="007F38A1"/>
    <w:rsid w:val="007F39E5"/>
    <w:rsid w:val="007F4EF2"/>
    <w:rsid w:val="007F5915"/>
    <w:rsid w:val="00803DBB"/>
    <w:rsid w:val="00805C23"/>
    <w:rsid w:val="008131C7"/>
    <w:rsid w:val="008132D4"/>
    <w:rsid w:val="00814F69"/>
    <w:rsid w:val="008150AA"/>
    <w:rsid w:val="008153B0"/>
    <w:rsid w:val="0082620E"/>
    <w:rsid w:val="00831033"/>
    <w:rsid w:val="0084161C"/>
    <w:rsid w:val="008529F5"/>
    <w:rsid w:val="0085336E"/>
    <w:rsid w:val="00861DFB"/>
    <w:rsid w:val="00866123"/>
    <w:rsid w:val="0087109B"/>
    <w:rsid w:val="00890F0A"/>
    <w:rsid w:val="00891C69"/>
    <w:rsid w:val="00896D15"/>
    <w:rsid w:val="008A49B9"/>
    <w:rsid w:val="008B26B6"/>
    <w:rsid w:val="008B4237"/>
    <w:rsid w:val="008B4E95"/>
    <w:rsid w:val="008B5637"/>
    <w:rsid w:val="008B67CE"/>
    <w:rsid w:val="008D5EF1"/>
    <w:rsid w:val="008D6B41"/>
    <w:rsid w:val="008E79C0"/>
    <w:rsid w:val="008F0F98"/>
    <w:rsid w:val="009033E8"/>
    <w:rsid w:val="0090469F"/>
    <w:rsid w:val="00904988"/>
    <w:rsid w:val="0091281A"/>
    <w:rsid w:val="00912B6D"/>
    <w:rsid w:val="00924781"/>
    <w:rsid w:val="00927523"/>
    <w:rsid w:val="0093103B"/>
    <w:rsid w:val="00933E47"/>
    <w:rsid w:val="0093543A"/>
    <w:rsid w:val="009511A1"/>
    <w:rsid w:val="009544AE"/>
    <w:rsid w:val="00962A94"/>
    <w:rsid w:val="0097231C"/>
    <w:rsid w:val="00973CFA"/>
    <w:rsid w:val="00991BB1"/>
    <w:rsid w:val="009A4908"/>
    <w:rsid w:val="009B01C1"/>
    <w:rsid w:val="009C3EA6"/>
    <w:rsid w:val="009D6625"/>
    <w:rsid w:val="009E0C27"/>
    <w:rsid w:val="009E6329"/>
    <w:rsid w:val="009E686C"/>
    <w:rsid w:val="009E79FA"/>
    <w:rsid w:val="009F44EC"/>
    <w:rsid w:val="00A012BB"/>
    <w:rsid w:val="00A20F23"/>
    <w:rsid w:val="00A22AB9"/>
    <w:rsid w:val="00A24256"/>
    <w:rsid w:val="00A26337"/>
    <w:rsid w:val="00A30D60"/>
    <w:rsid w:val="00A31B53"/>
    <w:rsid w:val="00A37919"/>
    <w:rsid w:val="00A700E2"/>
    <w:rsid w:val="00A70214"/>
    <w:rsid w:val="00A761F7"/>
    <w:rsid w:val="00A822BD"/>
    <w:rsid w:val="00A94E94"/>
    <w:rsid w:val="00AB021B"/>
    <w:rsid w:val="00AB07FE"/>
    <w:rsid w:val="00AC15D3"/>
    <w:rsid w:val="00AD5508"/>
    <w:rsid w:val="00AE5440"/>
    <w:rsid w:val="00AE5B99"/>
    <w:rsid w:val="00AF394E"/>
    <w:rsid w:val="00B03E76"/>
    <w:rsid w:val="00B10BB5"/>
    <w:rsid w:val="00B30B25"/>
    <w:rsid w:val="00B314B3"/>
    <w:rsid w:val="00B4010D"/>
    <w:rsid w:val="00B4294C"/>
    <w:rsid w:val="00B53332"/>
    <w:rsid w:val="00B66E19"/>
    <w:rsid w:val="00B75F25"/>
    <w:rsid w:val="00B82F3A"/>
    <w:rsid w:val="00B85648"/>
    <w:rsid w:val="00BA7CC4"/>
    <w:rsid w:val="00BB565E"/>
    <w:rsid w:val="00BB793E"/>
    <w:rsid w:val="00BD273A"/>
    <w:rsid w:val="00BD7509"/>
    <w:rsid w:val="00BE356E"/>
    <w:rsid w:val="00BE357E"/>
    <w:rsid w:val="00BF085C"/>
    <w:rsid w:val="00C0052E"/>
    <w:rsid w:val="00C01E7B"/>
    <w:rsid w:val="00C12BC4"/>
    <w:rsid w:val="00C15253"/>
    <w:rsid w:val="00C3239B"/>
    <w:rsid w:val="00C3656D"/>
    <w:rsid w:val="00C37BD6"/>
    <w:rsid w:val="00C716C7"/>
    <w:rsid w:val="00C827FF"/>
    <w:rsid w:val="00C85E3A"/>
    <w:rsid w:val="00C87D1E"/>
    <w:rsid w:val="00C923C6"/>
    <w:rsid w:val="00C93C8D"/>
    <w:rsid w:val="00CA4833"/>
    <w:rsid w:val="00CB2B10"/>
    <w:rsid w:val="00CC231B"/>
    <w:rsid w:val="00CD1705"/>
    <w:rsid w:val="00CD3562"/>
    <w:rsid w:val="00CD6EDC"/>
    <w:rsid w:val="00CE25FD"/>
    <w:rsid w:val="00CF3CD0"/>
    <w:rsid w:val="00D100CC"/>
    <w:rsid w:val="00D17201"/>
    <w:rsid w:val="00D22CE0"/>
    <w:rsid w:val="00D23BB6"/>
    <w:rsid w:val="00D30908"/>
    <w:rsid w:val="00D30F21"/>
    <w:rsid w:val="00D32AF6"/>
    <w:rsid w:val="00D4156F"/>
    <w:rsid w:val="00D43694"/>
    <w:rsid w:val="00D62A58"/>
    <w:rsid w:val="00D75B1B"/>
    <w:rsid w:val="00D80721"/>
    <w:rsid w:val="00D80B7D"/>
    <w:rsid w:val="00D80CBF"/>
    <w:rsid w:val="00D92D5C"/>
    <w:rsid w:val="00D9452A"/>
    <w:rsid w:val="00D973A9"/>
    <w:rsid w:val="00DC0F95"/>
    <w:rsid w:val="00DD298E"/>
    <w:rsid w:val="00DE5A23"/>
    <w:rsid w:val="00DF22E7"/>
    <w:rsid w:val="00DF6626"/>
    <w:rsid w:val="00E0176C"/>
    <w:rsid w:val="00E022B6"/>
    <w:rsid w:val="00E14DAA"/>
    <w:rsid w:val="00E27B16"/>
    <w:rsid w:val="00E33184"/>
    <w:rsid w:val="00E33D2C"/>
    <w:rsid w:val="00E34601"/>
    <w:rsid w:val="00E34671"/>
    <w:rsid w:val="00E37EFA"/>
    <w:rsid w:val="00E37FEE"/>
    <w:rsid w:val="00E40ADB"/>
    <w:rsid w:val="00E4447C"/>
    <w:rsid w:val="00E45B46"/>
    <w:rsid w:val="00E55D74"/>
    <w:rsid w:val="00E561BB"/>
    <w:rsid w:val="00E62DB6"/>
    <w:rsid w:val="00E63814"/>
    <w:rsid w:val="00E63FCF"/>
    <w:rsid w:val="00E65B8B"/>
    <w:rsid w:val="00E72A8F"/>
    <w:rsid w:val="00E74D82"/>
    <w:rsid w:val="00E74D91"/>
    <w:rsid w:val="00E76B25"/>
    <w:rsid w:val="00EA2BD8"/>
    <w:rsid w:val="00EA3380"/>
    <w:rsid w:val="00EA75CD"/>
    <w:rsid w:val="00EB463F"/>
    <w:rsid w:val="00ED50AC"/>
    <w:rsid w:val="00ED5763"/>
    <w:rsid w:val="00ED7F6E"/>
    <w:rsid w:val="00EE1386"/>
    <w:rsid w:val="00EE5B1F"/>
    <w:rsid w:val="00EF4D06"/>
    <w:rsid w:val="00EF5496"/>
    <w:rsid w:val="00F006AC"/>
    <w:rsid w:val="00F04A99"/>
    <w:rsid w:val="00F120FE"/>
    <w:rsid w:val="00F12525"/>
    <w:rsid w:val="00F30F98"/>
    <w:rsid w:val="00F34622"/>
    <w:rsid w:val="00F44984"/>
    <w:rsid w:val="00F45358"/>
    <w:rsid w:val="00F51FB7"/>
    <w:rsid w:val="00F53132"/>
    <w:rsid w:val="00F610E2"/>
    <w:rsid w:val="00F661F7"/>
    <w:rsid w:val="00F73065"/>
    <w:rsid w:val="00F83102"/>
    <w:rsid w:val="00F87E2B"/>
    <w:rsid w:val="00F927F2"/>
    <w:rsid w:val="00FA08F3"/>
    <w:rsid w:val="00FA2CA3"/>
    <w:rsid w:val="00FB5222"/>
    <w:rsid w:val="00FF2629"/>
    <w:rsid w:val="00FF48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9D9BE"/>
  <w15:chartTrackingRefBased/>
  <w15:docId w15:val="{D2B9C576-B253-4065-A237-54317FAD6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65E"/>
    <w:rPr>
      <w:kern w:val="0"/>
      <w14:ligatures w14:val="none"/>
    </w:rPr>
  </w:style>
  <w:style w:type="paragraph" w:styleId="Heading1">
    <w:name w:val="heading 1"/>
    <w:basedOn w:val="Normal"/>
    <w:next w:val="Normal"/>
    <w:link w:val="Heading1Char"/>
    <w:uiPriority w:val="9"/>
    <w:qFormat/>
    <w:rsid w:val="00BB56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B56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65E"/>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BB565E"/>
    <w:rPr>
      <w:rFonts w:asciiTheme="majorHAnsi" w:eastAsiaTheme="majorEastAsia" w:hAnsiTheme="majorHAnsi" w:cstheme="majorBidi"/>
      <w:color w:val="2F5496" w:themeColor="accent1" w:themeShade="BF"/>
      <w:kern w:val="0"/>
      <w:sz w:val="26"/>
      <w:szCs w:val="26"/>
      <w14:ligatures w14:val="none"/>
    </w:rPr>
  </w:style>
  <w:style w:type="paragraph" w:styleId="CommentText">
    <w:name w:val="annotation text"/>
    <w:basedOn w:val="Normal"/>
    <w:link w:val="CommentTextChar"/>
    <w:unhideWhenUsed/>
    <w:rsid w:val="00BB565E"/>
    <w:pPr>
      <w:spacing w:after="0" w:line="240" w:lineRule="auto"/>
    </w:pPr>
    <w:rPr>
      <w:rFonts w:ascii="Arial" w:eastAsia="Times New Roman" w:hAnsi="Arial" w:cs="Times New Roman"/>
      <w:sz w:val="20"/>
      <w:szCs w:val="20"/>
    </w:rPr>
  </w:style>
  <w:style w:type="character" w:customStyle="1" w:styleId="CommentTextChar">
    <w:name w:val="Comment Text Char"/>
    <w:basedOn w:val="DefaultParagraphFont"/>
    <w:link w:val="CommentText"/>
    <w:rsid w:val="00BB565E"/>
    <w:rPr>
      <w:rFonts w:ascii="Arial" w:eastAsia="Times New Roman" w:hAnsi="Arial" w:cs="Times New Roman"/>
      <w:kern w:val="0"/>
      <w:sz w:val="20"/>
      <w:szCs w:val="20"/>
      <w14:ligatures w14:val="none"/>
    </w:rPr>
  </w:style>
  <w:style w:type="character" w:styleId="CommentReference">
    <w:name w:val="annotation reference"/>
    <w:basedOn w:val="DefaultParagraphFont"/>
    <w:semiHidden/>
    <w:unhideWhenUsed/>
    <w:rsid w:val="00BB565E"/>
    <w:rPr>
      <w:sz w:val="16"/>
      <w:szCs w:val="16"/>
    </w:rPr>
  </w:style>
  <w:style w:type="paragraph" w:styleId="NoSpacing">
    <w:name w:val="No Spacing"/>
    <w:uiPriority w:val="99"/>
    <w:qFormat/>
    <w:rsid w:val="00BB565E"/>
    <w:pPr>
      <w:widowControl w:val="0"/>
      <w:spacing w:after="0" w:line="240" w:lineRule="auto"/>
    </w:pPr>
    <w:rPr>
      <w:rFonts w:ascii="Arial" w:eastAsia="Times New Roman" w:hAnsi="Arial" w:cs="Times New Roman"/>
      <w:kern w:val="0"/>
      <w:szCs w:val="24"/>
      <w:lang w:val="en-CA"/>
      <w14:ligatures w14:val="none"/>
    </w:rPr>
  </w:style>
  <w:style w:type="paragraph" w:styleId="ListParagraph">
    <w:name w:val="List Paragraph"/>
    <w:basedOn w:val="Normal"/>
    <w:uiPriority w:val="34"/>
    <w:qFormat/>
    <w:rsid w:val="00BB565E"/>
    <w:pPr>
      <w:ind w:left="720"/>
      <w:contextualSpacing/>
    </w:pPr>
  </w:style>
  <w:style w:type="table" w:styleId="TableGrid">
    <w:name w:val="Table Grid"/>
    <w:basedOn w:val="TableNormal"/>
    <w:uiPriority w:val="59"/>
    <w:rsid w:val="00BB56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56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565E"/>
    <w:rPr>
      <w:kern w:val="0"/>
      <w14:ligatures w14:val="none"/>
    </w:rPr>
  </w:style>
  <w:style w:type="paragraph" w:styleId="Footer">
    <w:name w:val="footer"/>
    <w:basedOn w:val="Normal"/>
    <w:link w:val="FooterChar"/>
    <w:uiPriority w:val="99"/>
    <w:unhideWhenUsed/>
    <w:rsid w:val="00BB56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565E"/>
    <w:rPr>
      <w:kern w:val="0"/>
      <w14:ligatures w14:val="none"/>
    </w:rPr>
  </w:style>
  <w:style w:type="paragraph" w:styleId="Caption">
    <w:name w:val="caption"/>
    <w:basedOn w:val="Normal"/>
    <w:next w:val="Normal"/>
    <w:link w:val="CaptionChar"/>
    <w:uiPriority w:val="35"/>
    <w:qFormat/>
    <w:rsid w:val="00BB565E"/>
    <w:pPr>
      <w:widowControl w:val="0"/>
      <w:spacing w:after="120" w:line="240" w:lineRule="auto"/>
    </w:pPr>
    <w:rPr>
      <w:rFonts w:ascii="Arial" w:eastAsia="Times New Roman" w:hAnsi="Arial" w:cs="Times New Roman"/>
      <w:bCs/>
      <w:sz w:val="20"/>
      <w:szCs w:val="20"/>
      <w:lang w:val="en-CA"/>
    </w:rPr>
  </w:style>
  <w:style w:type="paragraph" w:customStyle="1" w:styleId="CaptionTable">
    <w:name w:val="CaptionTable"/>
    <w:basedOn w:val="Caption"/>
    <w:link w:val="CaptionTableChar"/>
    <w:qFormat/>
    <w:rsid w:val="00BB565E"/>
  </w:style>
  <w:style w:type="character" w:customStyle="1" w:styleId="CaptionChar">
    <w:name w:val="Caption Char"/>
    <w:basedOn w:val="DefaultParagraphFont"/>
    <w:link w:val="Caption"/>
    <w:uiPriority w:val="35"/>
    <w:rsid w:val="00BB565E"/>
    <w:rPr>
      <w:rFonts w:ascii="Arial" w:eastAsia="Times New Roman" w:hAnsi="Arial" w:cs="Times New Roman"/>
      <w:bCs/>
      <w:kern w:val="0"/>
      <w:sz w:val="20"/>
      <w:szCs w:val="20"/>
      <w:lang w:val="en-CA"/>
      <w14:ligatures w14:val="none"/>
    </w:rPr>
  </w:style>
  <w:style w:type="character" w:customStyle="1" w:styleId="CaptionTableChar">
    <w:name w:val="CaptionTable Char"/>
    <w:basedOn w:val="CaptionChar"/>
    <w:link w:val="CaptionTable"/>
    <w:rsid w:val="00BB565E"/>
    <w:rPr>
      <w:rFonts w:ascii="Arial" w:eastAsia="Times New Roman" w:hAnsi="Arial" w:cs="Times New Roman"/>
      <w:bCs/>
      <w:kern w:val="0"/>
      <w:sz w:val="20"/>
      <w:szCs w:val="20"/>
      <w:lang w:val="en-CA"/>
      <w14:ligatures w14:val="none"/>
    </w:rPr>
  </w:style>
  <w:style w:type="paragraph" w:styleId="BodyText">
    <w:name w:val="Body Text"/>
    <w:basedOn w:val="Normal"/>
    <w:link w:val="BodyTextChar"/>
    <w:uiPriority w:val="99"/>
    <w:qFormat/>
    <w:rsid w:val="00BB565E"/>
    <w:pPr>
      <w:widowControl w:val="0"/>
      <w:spacing w:after="120" w:line="240" w:lineRule="auto"/>
    </w:pPr>
    <w:rPr>
      <w:rFonts w:ascii="Arial" w:eastAsia="Times New Roman" w:hAnsi="Arial" w:cs="Times New Roman"/>
      <w:szCs w:val="20"/>
    </w:rPr>
  </w:style>
  <w:style w:type="character" w:customStyle="1" w:styleId="BodyTextChar">
    <w:name w:val="Body Text Char"/>
    <w:basedOn w:val="DefaultParagraphFont"/>
    <w:link w:val="BodyText"/>
    <w:uiPriority w:val="99"/>
    <w:rsid w:val="00BB565E"/>
    <w:rPr>
      <w:rFonts w:ascii="Arial" w:eastAsia="Times New Roman" w:hAnsi="Arial" w:cs="Times New Roman"/>
      <w:kern w:val="0"/>
      <w:szCs w:val="20"/>
      <w14:ligatures w14:val="none"/>
    </w:rPr>
  </w:style>
  <w:style w:type="paragraph" w:styleId="Title">
    <w:name w:val="Title"/>
    <w:basedOn w:val="Normal"/>
    <w:next w:val="Normal"/>
    <w:link w:val="TitleChar"/>
    <w:uiPriority w:val="10"/>
    <w:qFormat/>
    <w:rsid w:val="00BB565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65E"/>
    <w:rPr>
      <w:rFonts w:asciiTheme="majorHAnsi" w:eastAsiaTheme="majorEastAsia" w:hAnsiTheme="majorHAnsi" w:cstheme="majorBidi"/>
      <w:spacing w:val="-10"/>
      <w:kern w:val="28"/>
      <w:sz w:val="56"/>
      <w:szCs w:val="56"/>
      <w14:ligatures w14:val="none"/>
    </w:rPr>
  </w:style>
  <w:style w:type="paragraph" w:styleId="FootnoteText">
    <w:name w:val="footnote text"/>
    <w:basedOn w:val="Normal"/>
    <w:link w:val="FootnoteTextChar"/>
    <w:uiPriority w:val="99"/>
    <w:semiHidden/>
    <w:unhideWhenUsed/>
    <w:rsid w:val="00BB565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B565E"/>
    <w:rPr>
      <w:kern w:val="0"/>
      <w:sz w:val="20"/>
      <w:szCs w:val="20"/>
      <w14:ligatures w14:val="none"/>
    </w:rPr>
  </w:style>
  <w:style w:type="character" w:styleId="FootnoteReference">
    <w:name w:val="footnote reference"/>
    <w:basedOn w:val="DefaultParagraphFont"/>
    <w:uiPriority w:val="99"/>
    <w:semiHidden/>
    <w:unhideWhenUsed/>
    <w:rsid w:val="00BB565E"/>
    <w:rPr>
      <w:vertAlign w:val="superscript"/>
    </w:rPr>
  </w:style>
  <w:style w:type="table" w:styleId="ListTable6Colorful">
    <w:name w:val="List Table 6 Colorful"/>
    <w:basedOn w:val="TableNormal"/>
    <w:uiPriority w:val="51"/>
    <w:rsid w:val="00BB565E"/>
    <w:pPr>
      <w:spacing w:after="0" w:line="240" w:lineRule="auto"/>
    </w:pPr>
    <w:rPr>
      <w:color w:val="000000" w:themeColor="text1"/>
      <w:kern w:val="0"/>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BB565E"/>
    <w:pPr>
      <w:spacing w:before="100" w:beforeAutospacing="1" w:after="100" w:afterAutospacing="1" w:line="240" w:lineRule="auto"/>
    </w:pPr>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D30908"/>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D30908"/>
    <w:rPr>
      <w:rFonts w:ascii="Arial" w:eastAsia="Times New Roman" w:hAnsi="Arial" w:cs="Times New Roman"/>
      <w:b/>
      <w:bCs/>
      <w:kern w:val="0"/>
      <w:sz w:val="20"/>
      <w:szCs w:val="20"/>
      <w14:ligatures w14:val="none"/>
    </w:rPr>
  </w:style>
  <w:style w:type="paragraph" w:styleId="Revision">
    <w:name w:val="Revision"/>
    <w:hidden/>
    <w:uiPriority w:val="99"/>
    <w:semiHidden/>
    <w:rsid w:val="0082620E"/>
    <w:pPr>
      <w:spacing w:after="0" w:line="240" w:lineRule="auto"/>
    </w:pPr>
    <w:rPr>
      <w:kern w:val="0"/>
      <w14:ligatures w14:val="none"/>
    </w:rPr>
  </w:style>
  <w:style w:type="character" w:styleId="PlaceholderText">
    <w:name w:val="Placeholder Text"/>
    <w:basedOn w:val="DefaultParagraphFont"/>
    <w:uiPriority w:val="99"/>
    <w:semiHidden/>
    <w:rsid w:val="00D80721"/>
    <w:rPr>
      <w:color w:val="666666"/>
    </w:rPr>
  </w:style>
  <w:style w:type="table" w:styleId="PlainTable1">
    <w:name w:val="Plain Table 1"/>
    <w:basedOn w:val="TableNormal"/>
    <w:uiPriority w:val="41"/>
    <w:rsid w:val="0039398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23977">
      <w:bodyDiv w:val="1"/>
      <w:marLeft w:val="0"/>
      <w:marRight w:val="0"/>
      <w:marTop w:val="0"/>
      <w:marBottom w:val="0"/>
      <w:divBdr>
        <w:top w:val="none" w:sz="0" w:space="0" w:color="auto"/>
        <w:left w:val="none" w:sz="0" w:space="0" w:color="auto"/>
        <w:bottom w:val="none" w:sz="0" w:space="0" w:color="auto"/>
        <w:right w:val="none" w:sz="0" w:space="0" w:color="auto"/>
      </w:divBdr>
    </w:div>
    <w:div w:id="47460009">
      <w:bodyDiv w:val="1"/>
      <w:marLeft w:val="0"/>
      <w:marRight w:val="0"/>
      <w:marTop w:val="0"/>
      <w:marBottom w:val="0"/>
      <w:divBdr>
        <w:top w:val="none" w:sz="0" w:space="0" w:color="auto"/>
        <w:left w:val="none" w:sz="0" w:space="0" w:color="auto"/>
        <w:bottom w:val="none" w:sz="0" w:space="0" w:color="auto"/>
        <w:right w:val="none" w:sz="0" w:space="0" w:color="auto"/>
      </w:divBdr>
    </w:div>
    <w:div w:id="50928080">
      <w:bodyDiv w:val="1"/>
      <w:marLeft w:val="0"/>
      <w:marRight w:val="0"/>
      <w:marTop w:val="0"/>
      <w:marBottom w:val="0"/>
      <w:divBdr>
        <w:top w:val="none" w:sz="0" w:space="0" w:color="auto"/>
        <w:left w:val="none" w:sz="0" w:space="0" w:color="auto"/>
        <w:bottom w:val="none" w:sz="0" w:space="0" w:color="auto"/>
        <w:right w:val="none" w:sz="0" w:space="0" w:color="auto"/>
      </w:divBdr>
    </w:div>
    <w:div w:id="88695739">
      <w:bodyDiv w:val="1"/>
      <w:marLeft w:val="0"/>
      <w:marRight w:val="0"/>
      <w:marTop w:val="0"/>
      <w:marBottom w:val="0"/>
      <w:divBdr>
        <w:top w:val="none" w:sz="0" w:space="0" w:color="auto"/>
        <w:left w:val="none" w:sz="0" w:space="0" w:color="auto"/>
        <w:bottom w:val="none" w:sz="0" w:space="0" w:color="auto"/>
        <w:right w:val="none" w:sz="0" w:space="0" w:color="auto"/>
      </w:divBdr>
      <w:divsChild>
        <w:div w:id="226847497">
          <w:marLeft w:val="480"/>
          <w:marRight w:val="0"/>
          <w:marTop w:val="0"/>
          <w:marBottom w:val="0"/>
          <w:divBdr>
            <w:top w:val="none" w:sz="0" w:space="0" w:color="auto"/>
            <w:left w:val="none" w:sz="0" w:space="0" w:color="auto"/>
            <w:bottom w:val="none" w:sz="0" w:space="0" w:color="auto"/>
            <w:right w:val="none" w:sz="0" w:space="0" w:color="auto"/>
          </w:divBdr>
        </w:div>
        <w:div w:id="1381787688">
          <w:marLeft w:val="480"/>
          <w:marRight w:val="0"/>
          <w:marTop w:val="0"/>
          <w:marBottom w:val="0"/>
          <w:divBdr>
            <w:top w:val="none" w:sz="0" w:space="0" w:color="auto"/>
            <w:left w:val="none" w:sz="0" w:space="0" w:color="auto"/>
            <w:bottom w:val="none" w:sz="0" w:space="0" w:color="auto"/>
            <w:right w:val="none" w:sz="0" w:space="0" w:color="auto"/>
          </w:divBdr>
        </w:div>
        <w:div w:id="1396775960">
          <w:marLeft w:val="480"/>
          <w:marRight w:val="0"/>
          <w:marTop w:val="0"/>
          <w:marBottom w:val="0"/>
          <w:divBdr>
            <w:top w:val="none" w:sz="0" w:space="0" w:color="auto"/>
            <w:left w:val="none" w:sz="0" w:space="0" w:color="auto"/>
            <w:bottom w:val="none" w:sz="0" w:space="0" w:color="auto"/>
            <w:right w:val="none" w:sz="0" w:space="0" w:color="auto"/>
          </w:divBdr>
        </w:div>
        <w:div w:id="1605452774">
          <w:marLeft w:val="480"/>
          <w:marRight w:val="0"/>
          <w:marTop w:val="0"/>
          <w:marBottom w:val="0"/>
          <w:divBdr>
            <w:top w:val="none" w:sz="0" w:space="0" w:color="auto"/>
            <w:left w:val="none" w:sz="0" w:space="0" w:color="auto"/>
            <w:bottom w:val="none" w:sz="0" w:space="0" w:color="auto"/>
            <w:right w:val="none" w:sz="0" w:space="0" w:color="auto"/>
          </w:divBdr>
        </w:div>
        <w:div w:id="1623031669">
          <w:marLeft w:val="480"/>
          <w:marRight w:val="0"/>
          <w:marTop w:val="0"/>
          <w:marBottom w:val="0"/>
          <w:divBdr>
            <w:top w:val="none" w:sz="0" w:space="0" w:color="auto"/>
            <w:left w:val="none" w:sz="0" w:space="0" w:color="auto"/>
            <w:bottom w:val="none" w:sz="0" w:space="0" w:color="auto"/>
            <w:right w:val="none" w:sz="0" w:space="0" w:color="auto"/>
          </w:divBdr>
        </w:div>
        <w:div w:id="1687097344">
          <w:marLeft w:val="480"/>
          <w:marRight w:val="0"/>
          <w:marTop w:val="0"/>
          <w:marBottom w:val="0"/>
          <w:divBdr>
            <w:top w:val="none" w:sz="0" w:space="0" w:color="auto"/>
            <w:left w:val="none" w:sz="0" w:space="0" w:color="auto"/>
            <w:bottom w:val="none" w:sz="0" w:space="0" w:color="auto"/>
            <w:right w:val="none" w:sz="0" w:space="0" w:color="auto"/>
          </w:divBdr>
        </w:div>
        <w:div w:id="1980761829">
          <w:marLeft w:val="480"/>
          <w:marRight w:val="0"/>
          <w:marTop w:val="0"/>
          <w:marBottom w:val="0"/>
          <w:divBdr>
            <w:top w:val="none" w:sz="0" w:space="0" w:color="auto"/>
            <w:left w:val="none" w:sz="0" w:space="0" w:color="auto"/>
            <w:bottom w:val="none" w:sz="0" w:space="0" w:color="auto"/>
            <w:right w:val="none" w:sz="0" w:space="0" w:color="auto"/>
          </w:divBdr>
        </w:div>
        <w:div w:id="1989479455">
          <w:marLeft w:val="480"/>
          <w:marRight w:val="0"/>
          <w:marTop w:val="0"/>
          <w:marBottom w:val="0"/>
          <w:divBdr>
            <w:top w:val="none" w:sz="0" w:space="0" w:color="auto"/>
            <w:left w:val="none" w:sz="0" w:space="0" w:color="auto"/>
            <w:bottom w:val="none" w:sz="0" w:space="0" w:color="auto"/>
            <w:right w:val="none" w:sz="0" w:space="0" w:color="auto"/>
          </w:divBdr>
        </w:div>
        <w:div w:id="2131321749">
          <w:marLeft w:val="480"/>
          <w:marRight w:val="0"/>
          <w:marTop w:val="0"/>
          <w:marBottom w:val="0"/>
          <w:divBdr>
            <w:top w:val="none" w:sz="0" w:space="0" w:color="auto"/>
            <w:left w:val="none" w:sz="0" w:space="0" w:color="auto"/>
            <w:bottom w:val="none" w:sz="0" w:space="0" w:color="auto"/>
            <w:right w:val="none" w:sz="0" w:space="0" w:color="auto"/>
          </w:divBdr>
        </w:div>
      </w:divsChild>
    </w:div>
    <w:div w:id="105737824">
      <w:bodyDiv w:val="1"/>
      <w:marLeft w:val="0"/>
      <w:marRight w:val="0"/>
      <w:marTop w:val="0"/>
      <w:marBottom w:val="0"/>
      <w:divBdr>
        <w:top w:val="none" w:sz="0" w:space="0" w:color="auto"/>
        <w:left w:val="none" w:sz="0" w:space="0" w:color="auto"/>
        <w:bottom w:val="none" w:sz="0" w:space="0" w:color="auto"/>
        <w:right w:val="none" w:sz="0" w:space="0" w:color="auto"/>
      </w:divBdr>
      <w:divsChild>
        <w:div w:id="124087222">
          <w:marLeft w:val="480"/>
          <w:marRight w:val="0"/>
          <w:marTop w:val="0"/>
          <w:marBottom w:val="0"/>
          <w:divBdr>
            <w:top w:val="none" w:sz="0" w:space="0" w:color="auto"/>
            <w:left w:val="none" w:sz="0" w:space="0" w:color="auto"/>
            <w:bottom w:val="none" w:sz="0" w:space="0" w:color="auto"/>
            <w:right w:val="none" w:sz="0" w:space="0" w:color="auto"/>
          </w:divBdr>
        </w:div>
        <w:div w:id="336613651">
          <w:marLeft w:val="480"/>
          <w:marRight w:val="0"/>
          <w:marTop w:val="0"/>
          <w:marBottom w:val="0"/>
          <w:divBdr>
            <w:top w:val="none" w:sz="0" w:space="0" w:color="auto"/>
            <w:left w:val="none" w:sz="0" w:space="0" w:color="auto"/>
            <w:bottom w:val="none" w:sz="0" w:space="0" w:color="auto"/>
            <w:right w:val="none" w:sz="0" w:space="0" w:color="auto"/>
          </w:divBdr>
        </w:div>
        <w:div w:id="571038540">
          <w:marLeft w:val="480"/>
          <w:marRight w:val="0"/>
          <w:marTop w:val="0"/>
          <w:marBottom w:val="0"/>
          <w:divBdr>
            <w:top w:val="none" w:sz="0" w:space="0" w:color="auto"/>
            <w:left w:val="none" w:sz="0" w:space="0" w:color="auto"/>
            <w:bottom w:val="none" w:sz="0" w:space="0" w:color="auto"/>
            <w:right w:val="none" w:sz="0" w:space="0" w:color="auto"/>
          </w:divBdr>
        </w:div>
        <w:div w:id="688794148">
          <w:marLeft w:val="480"/>
          <w:marRight w:val="0"/>
          <w:marTop w:val="0"/>
          <w:marBottom w:val="0"/>
          <w:divBdr>
            <w:top w:val="none" w:sz="0" w:space="0" w:color="auto"/>
            <w:left w:val="none" w:sz="0" w:space="0" w:color="auto"/>
            <w:bottom w:val="none" w:sz="0" w:space="0" w:color="auto"/>
            <w:right w:val="none" w:sz="0" w:space="0" w:color="auto"/>
          </w:divBdr>
        </w:div>
        <w:div w:id="692265079">
          <w:marLeft w:val="480"/>
          <w:marRight w:val="0"/>
          <w:marTop w:val="0"/>
          <w:marBottom w:val="0"/>
          <w:divBdr>
            <w:top w:val="none" w:sz="0" w:space="0" w:color="auto"/>
            <w:left w:val="none" w:sz="0" w:space="0" w:color="auto"/>
            <w:bottom w:val="none" w:sz="0" w:space="0" w:color="auto"/>
            <w:right w:val="none" w:sz="0" w:space="0" w:color="auto"/>
          </w:divBdr>
        </w:div>
        <w:div w:id="1100831740">
          <w:marLeft w:val="480"/>
          <w:marRight w:val="0"/>
          <w:marTop w:val="0"/>
          <w:marBottom w:val="0"/>
          <w:divBdr>
            <w:top w:val="none" w:sz="0" w:space="0" w:color="auto"/>
            <w:left w:val="none" w:sz="0" w:space="0" w:color="auto"/>
            <w:bottom w:val="none" w:sz="0" w:space="0" w:color="auto"/>
            <w:right w:val="none" w:sz="0" w:space="0" w:color="auto"/>
          </w:divBdr>
        </w:div>
        <w:div w:id="1442605968">
          <w:marLeft w:val="480"/>
          <w:marRight w:val="0"/>
          <w:marTop w:val="0"/>
          <w:marBottom w:val="0"/>
          <w:divBdr>
            <w:top w:val="none" w:sz="0" w:space="0" w:color="auto"/>
            <w:left w:val="none" w:sz="0" w:space="0" w:color="auto"/>
            <w:bottom w:val="none" w:sz="0" w:space="0" w:color="auto"/>
            <w:right w:val="none" w:sz="0" w:space="0" w:color="auto"/>
          </w:divBdr>
        </w:div>
        <w:div w:id="1964339489">
          <w:marLeft w:val="480"/>
          <w:marRight w:val="0"/>
          <w:marTop w:val="0"/>
          <w:marBottom w:val="0"/>
          <w:divBdr>
            <w:top w:val="none" w:sz="0" w:space="0" w:color="auto"/>
            <w:left w:val="none" w:sz="0" w:space="0" w:color="auto"/>
            <w:bottom w:val="none" w:sz="0" w:space="0" w:color="auto"/>
            <w:right w:val="none" w:sz="0" w:space="0" w:color="auto"/>
          </w:divBdr>
        </w:div>
        <w:div w:id="1968973814">
          <w:marLeft w:val="480"/>
          <w:marRight w:val="0"/>
          <w:marTop w:val="0"/>
          <w:marBottom w:val="0"/>
          <w:divBdr>
            <w:top w:val="none" w:sz="0" w:space="0" w:color="auto"/>
            <w:left w:val="none" w:sz="0" w:space="0" w:color="auto"/>
            <w:bottom w:val="none" w:sz="0" w:space="0" w:color="auto"/>
            <w:right w:val="none" w:sz="0" w:space="0" w:color="auto"/>
          </w:divBdr>
        </w:div>
      </w:divsChild>
    </w:div>
    <w:div w:id="291063027">
      <w:bodyDiv w:val="1"/>
      <w:marLeft w:val="0"/>
      <w:marRight w:val="0"/>
      <w:marTop w:val="0"/>
      <w:marBottom w:val="0"/>
      <w:divBdr>
        <w:top w:val="none" w:sz="0" w:space="0" w:color="auto"/>
        <w:left w:val="none" w:sz="0" w:space="0" w:color="auto"/>
        <w:bottom w:val="none" w:sz="0" w:space="0" w:color="auto"/>
        <w:right w:val="none" w:sz="0" w:space="0" w:color="auto"/>
      </w:divBdr>
      <w:divsChild>
        <w:div w:id="144125675">
          <w:marLeft w:val="480"/>
          <w:marRight w:val="0"/>
          <w:marTop w:val="0"/>
          <w:marBottom w:val="0"/>
          <w:divBdr>
            <w:top w:val="none" w:sz="0" w:space="0" w:color="auto"/>
            <w:left w:val="none" w:sz="0" w:space="0" w:color="auto"/>
            <w:bottom w:val="none" w:sz="0" w:space="0" w:color="auto"/>
            <w:right w:val="none" w:sz="0" w:space="0" w:color="auto"/>
          </w:divBdr>
        </w:div>
        <w:div w:id="162472185">
          <w:marLeft w:val="480"/>
          <w:marRight w:val="0"/>
          <w:marTop w:val="0"/>
          <w:marBottom w:val="0"/>
          <w:divBdr>
            <w:top w:val="none" w:sz="0" w:space="0" w:color="auto"/>
            <w:left w:val="none" w:sz="0" w:space="0" w:color="auto"/>
            <w:bottom w:val="none" w:sz="0" w:space="0" w:color="auto"/>
            <w:right w:val="none" w:sz="0" w:space="0" w:color="auto"/>
          </w:divBdr>
        </w:div>
        <w:div w:id="256641504">
          <w:marLeft w:val="480"/>
          <w:marRight w:val="0"/>
          <w:marTop w:val="0"/>
          <w:marBottom w:val="0"/>
          <w:divBdr>
            <w:top w:val="none" w:sz="0" w:space="0" w:color="auto"/>
            <w:left w:val="none" w:sz="0" w:space="0" w:color="auto"/>
            <w:bottom w:val="none" w:sz="0" w:space="0" w:color="auto"/>
            <w:right w:val="none" w:sz="0" w:space="0" w:color="auto"/>
          </w:divBdr>
        </w:div>
        <w:div w:id="1417088687">
          <w:marLeft w:val="480"/>
          <w:marRight w:val="0"/>
          <w:marTop w:val="0"/>
          <w:marBottom w:val="0"/>
          <w:divBdr>
            <w:top w:val="none" w:sz="0" w:space="0" w:color="auto"/>
            <w:left w:val="none" w:sz="0" w:space="0" w:color="auto"/>
            <w:bottom w:val="none" w:sz="0" w:space="0" w:color="auto"/>
            <w:right w:val="none" w:sz="0" w:space="0" w:color="auto"/>
          </w:divBdr>
        </w:div>
        <w:div w:id="1524249607">
          <w:marLeft w:val="480"/>
          <w:marRight w:val="0"/>
          <w:marTop w:val="0"/>
          <w:marBottom w:val="0"/>
          <w:divBdr>
            <w:top w:val="none" w:sz="0" w:space="0" w:color="auto"/>
            <w:left w:val="none" w:sz="0" w:space="0" w:color="auto"/>
            <w:bottom w:val="none" w:sz="0" w:space="0" w:color="auto"/>
            <w:right w:val="none" w:sz="0" w:space="0" w:color="auto"/>
          </w:divBdr>
        </w:div>
        <w:div w:id="1613783944">
          <w:marLeft w:val="480"/>
          <w:marRight w:val="0"/>
          <w:marTop w:val="0"/>
          <w:marBottom w:val="0"/>
          <w:divBdr>
            <w:top w:val="none" w:sz="0" w:space="0" w:color="auto"/>
            <w:left w:val="none" w:sz="0" w:space="0" w:color="auto"/>
            <w:bottom w:val="none" w:sz="0" w:space="0" w:color="auto"/>
            <w:right w:val="none" w:sz="0" w:space="0" w:color="auto"/>
          </w:divBdr>
        </w:div>
        <w:div w:id="1690832386">
          <w:marLeft w:val="480"/>
          <w:marRight w:val="0"/>
          <w:marTop w:val="0"/>
          <w:marBottom w:val="0"/>
          <w:divBdr>
            <w:top w:val="none" w:sz="0" w:space="0" w:color="auto"/>
            <w:left w:val="none" w:sz="0" w:space="0" w:color="auto"/>
            <w:bottom w:val="none" w:sz="0" w:space="0" w:color="auto"/>
            <w:right w:val="none" w:sz="0" w:space="0" w:color="auto"/>
          </w:divBdr>
        </w:div>
        <w:div w:id="1863401720">
          <w:marLeft w:val="480"/>
          <w:marRight w:val="0"/>
          <w:marTop w:val="0"/>
          <w:marBottom w:val="0"/>
          <w:divBdr>
            <w:top w:val="none" w:sz="0" w:space="0" w:color="auto"/>
            <w:left w:val="none" w:sz="0" w:space="0" w:color="auto"/>
            <w:bottom w:val="none" w:sz="0" w:space="0" w:color="auto"/>
            <w:right w:val="none" w:sz="0" w:space="0" w:color="auto"/>
          </w:divBdr>
        </w:div>
        <w:div w:id="2047025280">
          <w:marLeft w:val="480"/>
          <w:marRight w:val="0"/>
          <w:marTop w:val="0"/>
          <w:marBottom w:val="0"/>
          <w:divBdr>
            <w:top w:val="none" w:sz="0" w:space="0" w:color="auto"/>
            <w:left w:val="none" w:sz="0" w:space="0" w:color="auto"/>
            <w:bottom w:val="none" w:sz="0" w:space="0" w:color="auto"/>
            <w:right w:val="none" w:sz="0" w:space="0" w:color="auto"/>
          </w:divBdr>
        </w:div>
      </w:divsChild>
    </w:div>
    <w:div w:id="404574540">
      <w:bodyDiv w:val="1"/>
      <w:marLeft w:val="0"/>
      <w:marRight w:val="0"/>
      <w:marTop w:val="0"/>
      <w:marBottom w:val="0"/>
      <w:divBdr>
        <w:top w:val="none" w:sz="0" w:space="0" w:color="auto"/>
        <w:left w:val="none" w:sz="0" w:space="0" w:color="auto"/>
        <w:bottom w:val="none" w:sz="0" w:space="0" w:color="auto"/>
        <w:right w:val="none" w:sz="0" w:space="0" w:color="auto"/>
      </w:divBdr>
    </w:div>
    <w:div w:id="521936412">
      <w:bodyDiv w:val="1"/>
      <w:marLeft w:val="0"/>
      <w:marRight w:val="0"/>
      <w:marTop w:val="0"/>
      <w:marBottom w:val="0"/>
      <w:divBdr>
        <w:top w:val="none" w:sz="0" w:space="0" w:color="auto"/>
        <w:left w:val="none" w:sz="0" w:space="0" w:color="auto"/>
        <w:bottom w:val="none" w:sz="0" w:space="0" w:color="auto"/>
        <w:right w:val="none" w:sz="0" w:space="0" w:color="auto"/>
      </w:divBdr>
      <w:divsChild>
        <w:div w:id="11811249">
          <w:marLeft w:val="480"/>
          <w:marRight w:val="0"/>
          <w:marTop w:val="0"/>
          <w:marBottom w:val="0"/>
          <w:divBdr>
            <w:top w:val="none" w:sz="0" w:space="0" w:color="auto"/>
            <w:left w:val="none" w:sz="0" w:space="0" w:color="auto"/>
            <w:bottom w:val="none" w:sz="0" w:space="0" w:color="auto"/>
            <w:right w:val="none" w:sz="0" w:space="0" w:color="auto"/>
          </w:divBdr>
        </w:div>
        <w:div w:id="421797375">
          <w:marLeft w:val="480"/>
          <w:marRight w:val="0"/>
          <w:marTop w:val="0"/>
          <w:marBottom w:val="0"/>
          <w:divBdr>
            <w:top w:val="none" w:sz="0" w:space="0" w:color="auto"/>
            <w:left w:val="none" w:sz="0" w:space="0" w:color="auto"/>
            <w:bottom w:val="none" w:sz="0" w:space="0" w:color="auto"/>
            <w:right w:val="none" w:sz="0" w:space="0" w:color="auto"/>
          </w:divBdr>
        </w:div>
        <w:div w:id="715353636">
          <w:marLeft w:val="480"/>
          <w:marRight w:val="0"/>
          <w:marTop w:val="0"/>
          <w:marBottom w:val="0"/>
          <w:divBdr>
            <w:top w:val="none" w:sz="0" w:space="0" w:color="auto"/>
            <w:left w:val="none" w:sz="0" w:space="0" w:color="auto"/>
            <w:bottom w:val="none" w:sz="0" w:space="0" w:color="auto"/>
            <w:right w:val="none" w:sz="0" w:space="0" w:color="auto"/>
          </w:divBdr>
        </w:div>
        <w:div w:id="890190418">
          <w:marLeft w:val="480"/>
          <w:marRight w:val="0"/>
          <w:marTop w:val="0"/>
          <w:marBottom w:val="0"/>
          <w:divBdr>
            <w:top w:val="none" w:sz="0" w:space="0" w:color="auto"/>
            <w:left w:val="none" w:sz="0" w:space="0" w:color="auto"/>
            <w:bottom w:val="none" w:sz="0" w:space="0" w:color="auto"/>
            <w:right w:val="none" w:sz="0" w:space="0" w:color="auto"/>
          </w:divBdr>
        </w:div>
        <w:div w:id="1125075730">
          <w:marLeft w:val="480"/>
          <w:marRight w:val="0"/>
          <w:marTop w:val="0"/>
          <w:marBottom w:val="0"/>
          <w:divBdr>
            <w:top w:val="none" w:sz="0" w:space="0" w:color="auto"/>
            <w:left w:val="none" w:sz="0" w:space="0" w:color="auto"/>
            <w:bottom w:val="none" w:sz="0" w:space="0" w:color="auto"/>
            <w:right w:val="none" w:sz="0" w:space="0" w:color="auto"/>
          </w:divBdr>
        </w:div>
        <w:div w:id="1334645042">
          <w:marLeft w:val="480"/>
          <w:marRight w:val="0"/>
          <w:marTop w:val="0"/>
          <w:marBottom w:val="0"/>
          <w:divBdr>
            <w:top w:val="none" w:sz="0" w:space="0" w:color="auto"/>
            <w:left w:val="none" w:sz="0" w:space="0" w:color="auto"/>
            <w:bottom w:val="none" w:sz="0" w:space="0" w:color="auto"/>
            <w:right w:val="none" w:sz="0" w:space="0" w:color="auto"/>
          </w:divBdr>
        </w:div>
        <w:div w:id="1556773807">
          <w:marLeft w:val="480"/>
          <w:marRight w:val="0"/>
          <w:marTop w:val="0"/>
          <w:marBottom w:val="0"/>
          <w:divBdr>
            <w:top w:val="none" w:sz="0" w:space="0" w:color="auto"/>
            <w:left w:val="none" w:sz="0" w:space="0" w:color="auto"/>
            <w:bottom w:val="none" w:sz="0" w:space="0" w:color="auto"/>
            <w:right w:val="none" w:sz="0" w:space="0" w:color="auto"/>
          </w:divBdr>
        </w:div>
        <w:div w:id="1753509696">
          <w:marLeft w:val="480"/>
          <w:marRight w:val="0"/>
          <w:marTop w:val="0"/>
          <w:marBottom w:val="0"/>
          <w:divBdr>
            <w:top w:val="none" w:sz="0" w:space="0" w:color="auto"/>
            <w:left w:val="none" w:sz="0" w:space="0" w:color="auto"/>
            <w:bottom w:val="none" w:sz="0" w:space="0" w:color="auto"/>
            <w:right w:val="none" w:sz="0" w:space="0" w:color="auto"/>
          </w:divBdr>
        </w:div>
        <w:div w:id="2122531123">
          <w:marLeft w:val="480"/>
          <w:marRight w:val="0"/>
          <w:marTop w:val="0"/>
          <w:marBottom w:val="0"/>
          <w:divBdr>
            <w:top w:val="none" w:sz="0" w:space="0" w:color="auto"/>
            <w:left w:val="none" w:sz="0" w:space="0" w:color="auto"/>
            <w:bottom w:val="none" w:sz="0" w:space="0" w:color="auto"/>
            <w:right w:val="none" w:sz="0" w:space="0" w:color="auto"/>
          </w:divBdr>
        </w:div>
      </w:divsChild>
    </w:div>
    <w:div w:id="573780103">
      <w:bodyDiv w:val="1"/>
      <w:marLeft w:val="0"/>
      <w:marRight w:val="0"/>
      <w:marTop w:val="0"/>
      <w:marBottom w:val="0"/>
      <w:divBdr>
        <w:top w:val="none" w:sz="0" w:space="0" w:color="auto"/>
        <w:left w:val="none" w:sz="0" w:space="0" w:color="auto"/>
        <w:bottom w:val="none" w:sz="0" w:space="0" w:color="auto"/>
        <w:right w:val="none" w:sz="0" w:space="0" w:color="auto"/>
      </w:divBdr>
    </w:div>
    <w:div w:id="635063172">
      <w:bodyDiv w:val="1"/>
      <w:marLeft w:val="0"/>
      <w:marRight w:val="0"/>
      <w:marTop w:val="0"/>
      <w:marBottom w:val="0"/>
      <w:divBdr>
        <w:top w:val="none" w:sz="0" w:space="0" w:color="auto"/>
        <w:left w:val="none" w:sz="0" w:space="0" w:color="auto"/>
        <w:bottom w:val="none" w:sz="0" w:space="0" w:color="auto"/>
        <w:right w:val="none" w:sz="0" w:space="0" w:color="auto"/>
      </w:divBdr>
      <w:divsChild>
        <w:div w:id="91707586">
          <w:marLeft w:val="480"/>
          <w:marRight w:val="0"/>
          <w:marTop w:val="0"/>
          <w:marBottom w:val="0"/>
          <w:divBdr>
            <w:top w:val="none" w:sz="0" w:space="0" w:color="auto"/>
            <w:left w:val="none" w:sz="0" w:space="0" w:color="auto"/>
            <w:bottom w:val="none" w:sz="0" w:space="0" w:color="auto"/>
            <w:right w:val="none" w:sz="0" w:space="0" w:color="auto"/>
          </w:divBdr>
        </w:div>
        <w:div w:id="591862469">
          <w:marLeft w:val="480"/>
          <w:marRight w:val="0"/>
          <w:marTop w:val="0"/>
          <w:marBottom w:val="0"/>
          <w:divBdr>
            <w:top w:val="none" w:sz="0" w:space="0" w:color="auto"/>
            <w:left w:val="none" w:sz="0" w:space="0" w:color="auto"/>
            <w:bottom w:val="none" w:sz="0" w:space="0" w:color="auto"/>
            <w:right w:val="none" w:sz="0" w:space="0" w:color="auto"/>
          </w:divBdr>
        </w:div>
        <w:div w:id="681249520">
          <w:marLeft w:val="480"/>
          <w:marRight w:val="0"/>
          <w:marTop w:val="0"/>
          <w:marBottom w:val="0"/>
          <w:divBdr>
            <w:top w:val="none" w:sz="0" w:space="0" w:color="auto"/>
            <w:left w:val="none" w:sz="0" w:space="0" w:color="auto"/>
            <w:bottom w:val="none" w:sz="0" w:space="0" w:color="auto"/>
            <w:right w:val="none" w:sz="0" w:space="0" w:color="auto"/>
          </w:divBdr>
        </w:div>
        <w:div w:id="986934702">
          <w:marLeft w:val="480"/>
          <w:marRight w:val="0"/>
          <w:marTop w:val="0"/>
          <w:marBottom w:val="0"/>
          <w:divBdr>
            <w:top w:val="none" w:sz="0" w:space="0" w:color="auto"/>
            <w:left w:val="none" w:sz="0" w:space="0" w:color="auto"/>
            <w:bottom w:val="none" w:sz="0" w:space="0" w:color="auto"/>
            <w:right w:val="none" w:sz="0" w:space="0" w:color="auto"/>
          </w:divBdr>
        </w:div>
        <w:div w:id="1059329805">
          <w:marLeft w:val="480"/>
          <w:marRight w:val="0"/>
          <w:marTop w:val="0"/>
          <w:marBottom w:val="0"/>
          <w:divBdr>
            <w:top w:val="none" w:sz="0" w:space="0" w:color="auto"/>
            <w:left w:val="none" w:sz="0" w:space="0" w:color="auto"/>
            <w:bottom w:val="none" w:sz="0" w:space="0" w:color="auto"/>
            <w:right w:val="none" w:sz="0" w:space="0" w:color="auto"/>
          </w:divBdr>
        </w:div>
        <w:div w:id="1561482961">
          <w:marLeft w:val="480"/>
          <w:marRight w:val="0"/>
          <w:marTop w:val="0"/>
          <w:marBottom w:val="0"/>
          <w:divBdr>
            <w:top w:val="none" w:sz="0" w:space="0" w:color="auto"/>
            <w:left w:val="none" w:sz="0" w:space="0" w:color="auto"/>
            <w:bottom w:val="none" w:sz="0" w:space="0" w:color="auto"/>
            <w:right w:val="none" w:sz="0" w:space="0" w:color="auto"/>
          </w:divBdr>
        </w:div>
        <w:div w:id="1563835221">
          <w:marLeft w:val="480"/>
          <w:marRight w:val="0"/>
          <w:marTop w:val="0"/>
          <w:marBottom w:val="0"/>
          <w:divBdr>
            <w:top w:val="none" w:sz="0" w:space="0" w:color="auto"/>
            <w:left w:val="none" w:sz="0" w:space="0" w:color="auto"/>
            <w:bottom w:val="none" w:sz="0" w:space="0" w:color="auto"/>
            <w:right w:val="none" w:sz="0" w:space="0" w:color="auto"/>
          </w:divBdr>
        </w:div>
        <w:div w:id="1870754576">
          <w:marLeft w:val="480"/>
          <w:marRight w:val="0"/>
          <w:marTop w:val="0"/>
          <w:marBottom w:val="0"/>
          <w:divBdr>
            <w:top w:val="none" w:sz="0" w:space="0" w:color="auto"/>
            <w:left w:val="none" w:sz="0" w:space="0" w:color="auto"/>
            <w:bottom w:val="none" w:sz="0" w:space="0" w:color="auto"/>
            <w:right w:val="none" w:sz="0" w:space="0" w:color="auto"/>
          </w:divBdr>
        </w:div>
        <w:div w:id="2040349531">
          <w:marLeft w:val="480"/>
          <w:marRight w:val="0"/>
          <w:marTop w:val="0"/>
          <w:marBottom w:val="0"/>
          <w:divBdr>
            <w:top w:val="none" w:sz="0" w:space="0" w:color="auto"/>
            <w:left w:val="none" w:sz="0" w:space="0" w:color="auto"/>
            <w:bottom w:val="none" w:sz="0" w:space="0" w:color="auto"/>
            <w:right w:val="none" w:sz="0" w:space="0" w:color="auto"/>
          </w:divBdr>
        </w:div>
      </w:divsChild>
    </w:div>
    <w:div w:id="640116940">
      <w:bodyDiv w:val="1"/>
      <w:marLeft w:val="0"/>
      <w:marRight w:val="0"/>
      <w:marTop w:val="0"/>
      <w:marBottom w:val="0"/>
      <w:divBdr>
        <w:top w:val="none" w:sz="0" w:space="0" w:color="auto"/>
        <w:left w:val="none" w:sz="0" w:space="0" w:color="auto"/>
        <w:bottom w:val="none" w:sz="0" w:space="0" w:color="auto"/>
        <w:right w:val="none" w:sz="0" w:space="0" w:color="auto"/>
      </w:divBdr>
    </w:div>
    <w:div w:id="713579892">
      <w:bodyDiv w:val="1"/>
      <w:marLeft w:val="0"/>
      <w:marRight w:val="0"/>
      <w:marTop w:val="0"/>
      <w:marBottom w:val="0"/>
      <w:divBdr>
        <w:top w:val="none" w:sz="0" w:space="0" w:color="auto"/>
        <w:left w:val="none" w:sz="0" w:space="0" w:color="auto"/>
        <w:bottom w:val="none" w:sz="0" w:space="0" w:color="auto"/>
        <w:right w:val="none" w:sz="0" w:space="0" w:color="auto"/>
      </w:divBdr>
      <w:divsChild>
        <w:div w:id="123042165">
          <w:marLeft w:val="480"/>
          <w:marRight w:val="0"/>
          <w:marTop w:val="0"/>
          <w:marBottom w:val="0"/>
          <w:divBdr>
            <w:top w:val="none" w:sz="0" w:space="0" w:color="auto"/>
            <w:left w:val="none" w:sz="0" w:space="0" w:color="auto"/>
            <w:bottom w:val="none" w:sz="0" w:space="0" w:color="auto"/>
            <w:right w:val="none" w:sz="0" w:space="0" w:color="auto"/>
          </w:divBdr>
        </w:div>
        <w:div w:id="129171803">
          <w:marLeft w:val="480"/>
          <w:marRight w:val="0"/>
          <w:marTop w:val="0"/>
          <w:marBottom w:val="0"/>
          <w:divBdr>
            <w:top w:val="none" w:sz="0" w:space="0" w:color="auto"/>
            <w:left w:val="none" w:sz="0" w:space="0" w:color="auto"/>
            <w:bottom w:val="none" w:sz="0" w:space="0" w:color="auto"/>
            <w:right w:val="none" w:sz="0" w:space="0" w:color="auto"/>
          </w:divBdr>
        </w:div>
        <w:div w:id="283657452">
          <w:marLeft w:val="480"/>
          <w:marRight w:val="0"/>
          <w:marTop w:val="0"/>
          <w:marBottom w:val="0"/>
          <w:divBdr>
            <w:top w:val="none" w:sz="0" w:space="0" w:color="auto"/>
            <w:left w:val="none" w:sz="0" w:space="0" w:color="auto"/>
            <w:bottom w:val="none" w:sz="0" w:space="0" w:color="auto"/>
            <w:right w:val="none" w:sz="0" w:space="0" w:color="auto"/>
          </w:divBdr>
        </w:div>
        <w:div w:id="305016504">
          <w:marLeft w:val="480"/>
          <w:marRight w:val="0"/>
          <w:marTop w:val="0"/>
          <w:marBottom w:val="0"/>
          <w:divBdr>
            <w:top w:val="none" w:sz="0" w:space="0" w:color="auto"/>
            <w:left w:val="none" w:sz="0" w:space="0" w:color="auto"/>
            <w:bottom w:val="none" w:sz="0" w:space="0" w:color="auto"/>
            <w:right w:val="none" w:sz="0" w:space="0" w:color="auto"/>
          </w:divBdr>
        </w:div>
        <w:div w:id="883523296">
          <w:marLeft w:val="480"/>
          <w:marRight w:val="0"/>
          <w:marTop w:val="0"/>
          <w:marBottom w:val="0"/>
          <w:divBdr>
            <w:top w:val="none" w:sz="0" w:space="0" w:color="auto"/>
            <w:left w:val="none" w:sz="0" w:space="0" w:color="auto"/>
            <w:bottom w:val="none" w:sz="0" w:space="0" w:color="auto"/>
            <w:right w:val="none" w:sz="0" w:space="0" w:color="auto"/>
          </w:divBdr>
        </w:div>
        <w:div w:id="1723287780">
          <w:marLeft w:val="480"/>
          <w:marRight w:val="0"/>
          <w:marTop w:val="0"/>
          <w:marBottom w:val="0"/>
          <w:divBdr>
            <w:top w:val="none" w:sz="0" w:space="0" w:color="auto"/>
            <w:left w:val="none" w:sz="0" w:space="0" w:color="auto"/>
            <w:bottom w:val="none" w:sz="0" w:space="0" w:color="auto"/>
            <w:right w:val="none" w:sz="0" w:space="0" w:color="auto"/>
          </w:divBdr>
        </w:div>
        <w:div w:id="1804619722">
          <w:marLeft w:val="480"/>
          <w:marRight w:val="0"/>
          <w:marTop w:val="0"/>
          <w:marBottom w:val="0"/>
          <w:divBdr>
            <w:top w:val="none" w:sz="0" w:space="0" w:color="auto"/>
            <w:left w:val="none" w:sz="0" w:space="0" w:color="auto"/>
            <w:bottom w:val="none" w:sz="0" w:space="0" w:color="auto"/>
            <w:right w:val="none" w:sz="0" w:space="0" w:color="auto"/>
          </w:divBdr>
        </w:div>
        <w:div w:id="1810516180">
          <w:marLeft w:val="480"/>
          <w:marRight w:val="0"/>
          <w:marTop w:val="0"/>
          <w:marBottom w:val="0"/>
          <w:divBdr>
            <w:top w:val="none" w:sz="0" w:space="0" w:color="auto"/>
            <w:left w:val="none" w:sz="0" w:space="0" w:color="auto"/>
            <w:bottom w:val="none" w:sz="0" w:space="0" w:color="auto"/>
            <w:right w:val="none" w:sz="0" w:space="0" w:color="auto"/>
          </w:divBdr>
        </w:div>
      </w:divsChild>
    </w:div>
    <w:div w:id="745611151">
      <w:bodyDiv w:val="1"/>
      <w:marLeft w:val="0"/>
      <w:marRight w:val="0"/>
      <w:marTop w:val="0"/>
      <w:marBottom w:val="0"/>
      <w:divBdr>
        <w:top w:val="none" w:sz="0" w:space="0" w:color="auto"/>
        <w:left w:val="none" w:sz="0" w:space="0" w:color="auto"/>
        <w:bottom w:val="none" w:sz="0" w:space="0" w:color="auto"/>
        <w:right w:val="none" w:sz="0" w:space="0" w:color="auto"/>
      </w:divBdr>
      <w:divsChild>
        <w:div w:id="891309110">
          <w:marLeft w:val="480"/>
          <w:marRight w:val="0"/>
          <w:marTop w:val="0"/>
          <w:marBottom w:val="0"/>
          <w:divBdr>
            <w:top w:val="none" w:sz="0" w:space="0" w:color="auto"/>
            <w:left w:val="none" w:sz="0" w:space="0" w:color="auto"/>
            <w:bottom w:val="none" w:sz="0" w:space="0" w:color="auto"/>
            <w:right w:val="none" w:sz="0" w:space="0" w:color="auto"/>
          </w:divBdr>
        </w:div>
        <w:div w:id="974213320">
          <w:marLeft w:val="480"/>
          <w:marRight w:val="0"/>
          <w:marTop w:val="0"/>
          <w:marBottom w:val="0"/>
          <w:divBdr>
            <w:top w:val="none" w:sz="0" w:space="0" w:color="auto"/>
            <w:left w:val="none" w:sz="0" w:space="0" w:color="auto"/>
            <w:bottom w:val="none" w:sz="0" w:space="0" w:color="auto"/>
            <w:right w:val="none" w:sz="0" w:space="0" w:color="auto"/>
          </w:divBdr>
        </w:div>
        <w:div w:id="1153647150">
          <w:marLeft w:val="480"/>
          <w:marRight w:val="0"/>
          <w:marTop w:val="0"/>
          <w:marBottom w:val="0"/>
          <w:divBdr>
            <w:top w:val="none" w:sz="0" w:space="0" w:color="auto"/>
            <w:left w:val="none" w:sz="0" w:space="0" w:color="auto"/>
            <w:bottom w:val="none" w:sz="0" w:space="0" w:color="auto"/>
            <w:right w:val="none" w:sz="0" w:space="0" w:color="auto"/>
          </w:divBdr>
        </w:div>
        <w:div w:id="1162744587">
          <w:marLeft w:val="480"/>
          <w:marRight w:val="0"/>
          <w:marTop w:val="0"/>
          <w:marBottom w:val="0"/>
          <w:divBdr>
            <w:top w:val="none" w:sz="0" w:space="0" w:color="auto"/>
            <w:left w:val="none" w:sz="0" w:space="0" w:color="auto"/>
            <w:bottom w:val="none" w:sz="0" w:space="0" w:color="auto"/>
            <w:right w:val="none" w:sz="0" w:space="0" w:color="auto"/>
          </w:divBdr>
        </w:div>
        <w:div w:id="1383286310">
          <w:marLeft w:val="480"/>
          <w:marRight w:val="0"/>
          <w:marTop w:val="0"/>
          <w:marBottom w:val="0"/>
          <w:divBdr>
            <w:top w:val="none" w:sz="0" w:space="0" w:color="auto"/>
            <w:left w:val="none" w:sz="0" w:space="0" w:color="auto"/>
            <w:bottom w:val="none" w:sz="0" w:space="0" w:color="auto"/>
            <w:right w:val="none" w:sz="0" w:space="0" w:color="auto"/>
          </w:divBdr>
        </w:div>
        <w:div w:id="1883514658">
          <w:marLeft w:val="480"/>
          <w:marRight w:val="0"/>
          <w:marTop w:val="0"/>
          <w:marBottom w:val="0"/>
          <w:divBdr>
            <w:top w:val="none" w:sz="0" w:space="0" w:color="auto"/>
            <w:left w:val="none" w:sz="0" w:space="0" w:color="auto"/>
            <w:bottom w:val="none" w:sz="0" w:space="0" w:color="auto"/>
            <w:right w:val="none" w:sz="0" w:space="0" w:color="auto"/>
          </w:divBdr>
        </w:div>
        <w:div w:id="2024821375">
          <w:marLeft w:val="480"/>
          <w:marRight w:val="0"/>
          <w:marTop w:val="0"/>
          <w:marBottom w:val="0"/>
          <w:divBdr>
            <w:top w:val="none" w:sz="0" w:space="0" w:color="auto"/>
            <w:left w:val="none" w:sz="0" w:space="0" w:color="auto"/>
            <w:bottom w:val="none" w:sz="0" w:space="0" w:color="auto"/>
            <w:right w:val="none" w:sz="0" w:space="0" w:color="auto"/>
          </w:divBdr>
        </w:div>
        <w:div w:id="2078048048">
          <w:marLeft w:val="480"/>
          <w:marRight w:val="0"/>
          <w:marTop w:val="0"/>
          <w:marBottom w:val="0"/>
          <w:divBdr>
            <w:top w:val="none" w:sz="0" w:space="0" w:color="auto"/>
            <w:left w:val="none" w:sz="0" w:space="0" w:color="auto"/>
            <w:bottom w:val="none" w:sz="0" w:space="0" w:color="auto"/>
            <w:right w:val="none" w:sz="0" w:space="0" w:color="auto"/>
          </w:divBdr>
        </w:div>
        <w:div w:id="2108379061">
          <w:marLeft w:val="480"/>
          <w:marRight w:val="0"/>
          <w:marTop w:val="0"/>
          <w:marBottom w:val="0"/>
          <w:divBdr>
            <w:top w:val="none" w:sz="0" w:space="0" w:color="auto"/>
            <w:left w:val="none" w:sz="0" w:space="0" w:color="auto"/>
            <w:bottom w:val="none" w:sz="0" w:space="0" w:color="auto"/>
            <w:right w:val="none" w:sz="0" w:space="0" w:color="auto"/>
          </w:divBdr>
        </w:div>
      </w:divsChild>
    </w:div>
    <w:div w:id="866407263">
      <w:bodyDiv w:val="1"/>
      <w:marLeft w:val="0"/>
      <w:marRight w:val="0"/>
      <w:marTop w:val="0"/>
      <w:marBottom w:val="0"/>
      <w:divBdr>
        <w:top w:val="none" w:sz="0" w:space="0" w:color="auto"/>
        <w:left w:val="none" w:sz="0" w:space="0" w:color="auto"/>
        <w:bottom w:val="none" w:sz="0" w:space="0" w:color="auto"/>
        <w:right w:val="none" w:sz="0" w:space="0" w:color="auto"/>
      </w:divBdr>
      <w:divsChild>
        <w:div w:id="669256219">
          <w:marLeft w:val="480"/>
          <w:marRight w:val="0"/>
          <w:marTop w:val="0"/>
          <w:marBottom w:val="0"/>
          <w:divBdr>
            <w:top w:val="none" w:sz="0" w:space="0" w:color="auto"/>
            <w:left w:val="none" w:sz="0" w:space="0" w:color="auto"/>
            <w:bottom w:val="none" w:sz="0" w:space="0" w:color="auto"/>
            <w:right w:val="none" w:sz="0" w:space="0" w:color="auto"/>
          </w:divBdr>
        </w:div>
        <w:div w:id="708262911">
          <w:marLeft w:val="480"/>
          <w:marRight w:val="0"/>
          <w:marTop w:val="0"/>
          <w:marBottom w:val="0"/>
          <w:divBdr>
            <w:top w:val="none" w:sz="0" w:space="0" w:color="auto"/>
            <w:left w:val="none" w:sz="0" w:space="0" w:color="auto"/>
            <w:bottom w:val="none" w:sz="0" w:space="0" w:color="auto"/>
            <w:right w:val="none" w:sz="0" w:space="0" w:color="auto"/>
          </w:divBdr>
        </w:div>
        <w:div w:id="951202409">
          <w:marLeft w:val="480"/>
          <w:marRight w:val="0"/>
          <w:marTop w:val="0"/>
          <w:marBottom w:val="0"/>
          <w:divBdr>
            <w:top w:val="none" w:sz="0" w:space="0" w:color="auto"/>
            <w:left w:val="none" w:sz="0" w:space="0" w:color="auto"/>
            <w:bottom w:val="none" w:sz="0" w:space="0" w:color="auto"/>
            <w:right w:val="none" w:sz="0" w:space="0" w:color="auto"/>
          </w:divBdr>
        </w:div>
        <w:div w:id="1040470048">
          <w:marLeft w:val="480"/>
          <w:marRight w:val="0"/>
          <w:marTop w:val="0"/>
          <w:marBottom w:val="0"/>
          <w:divBdr>
            <w:top w:val="none" w:sz="0" w:space="0" w:color="auto"/>
            <w:left w:val="none" w:sz="0" w:space="0" w:color="auto"/>
            <w:bottom w:val="none" w:sz="0" w:space="0" w:color="auto"/>
            <w:right w:val="none" w:sz="0" w:space="0" w:color="auto"/>
          </w:divBdr>
        </w:div>
        <w:div w:id="1317105373">
          <w:marLeft w:val="480"/>
          <w:marRight w:val="0"/>
          <w:marTop w:val="0"/>
          <w:marBottom w:val="0"/>
          <w:divBdr>
            <w:top w:val="none" w:sz="0" w:space="0" w:color="auto"/>
            <w:left w:val="none" w:sz="0" w:space="0" w:color="auto"/>
            <w:bottom w:val="none" w:sz="0" w:space="0" w:color="auto"/>
            <w:right w:val="none" w:sz="0" w:space="0" w:color="auto"/>
          </w:divBdr>
        </w:div>
        <w:div w:id="1761676181">
          <w:marLeft w:val="480"/>
          <w:marRight w:val="0"/>
          <w:marTop w:val="0"/>
          <w:marBottom w:val="0"/>
          <w:divBdr>
            <w:top w:val="none" w:sz="0" w:space="0" w:color="auto"/>
            <w:left w:val="none" w:sz="0" w:space="0" w:color="auto"/>
            <w:bottom w:val="none" w:sz="0" w:space="0" w:color="auto"/>
            <w:right w:val="none" w:sz="0" w:space="0" w:color="auto"/>
          </w:divBdr>
        </w:div>
        <w:div w:id="1860897100">
          <w:marLeft w:val="480"/>
          <w:marRight w:val="0"/>
          <w:marTop w:val="0"/>
          <w:marBottom w:val="0"/>
          <w:divBdr>
            <w:top w:val="none" w:sz="0" w:space="0" w:color="auto"/>
            <w:left w:val="none" w:sz="0" w:space="0" w:color="auto"/>
            <w:bottom w:val="none" w:sz="0" w:space="0" w:color="auto"/>
            <w:right w:val="none" w:sz="0" w:space="0" w:color="auto"/>
          </w:divBdr>
        </w:div>
        <w:div w:id="1968202325">
          <w:marLeft w:val="480"/>
          <w:marRight w:val="0"/>
          <w:marTop w:val="0"/>
          <w:marBottom w:val="0"/>
          <w:divBdr>
            <w:top w:val="none" w:sz="0" w:space="0" w:color="auto"/>
            <w:left w:val="none" w:sz="0" w:space="0" w:color="auto"/>
            <w:bottom w:val="none" w:sz="0" w:space="0" w:color="auto"/>
            <w:right w:val="none" w:sz="0" w:space="0" w:color="auto"/>
          </w:divBdr>
        </w:div>
        <w:div w:id="2102138002">
          <w:marLeft w:val="480"/>
          <w:marRight w:val="0"/>
          <w:marTop w:val="0"/>
          <w:marBottom w:val="0"/>
          <w:divBdr>
            <w:top w:val="none" w:sz="0" w:space="0" w:color="auto"/>
            <w:left w:val="none" w:sz="0" w:space="0" w:color="auto"/>
            <w:bottom w:val="none" w:sz="0" w:space="0" w:color="auto"/>
            <w:right w:val="none" w:sz="0" w:space="0" w:color="auto"/>
          </w:divBdr>
        </w:div>
      </w:divsChild>
    </w:div>
    <w:div w:id="877359599">
      <w:bodyDiv w:val="1"/>
      <w:marLeft w:val="0"/>
      <w:marRight w:val="0"/>
      <w:marTop w:val="0"/>
      <w:marBottom w:val="0"/>
      <w:divBdr>
        <w:top w:val="none" w:sz="0" w:space="0" w:color="auto"/>
        <w:left w:val="none" w:sz="0" w:space="0" w:color="auto"/>
        <w:bottom w:val="none" w:sz="0" w:space="0" w:color="auto"/>
        <w:right w:val="none" w:sz="0" w:space="0" w:color="auto"/>
      </w:divBdr>
      <w:divsChild>
        <w:div w:id="94131656">
          <w:marLeft w:val="480"/>
          <w:marRight w:val="0"/>
          <w:marTop w:val="0"/>
          <w:marBottom w:val="0"/>
          <w:divBdr>
            <w:top w:val="none" w:sz="0" w:space="0" w:color="auto"/>
            <w:left w:val="none" w:sz="0" w:space="0" w:color="auto"/>
            <w:bottom w:val="none" w:sz="0" w:space="0" w:color="auto"/>
            <w:right w:val="none" w:sz="0" w:space="0" w:color="auto"/>
          </w:divBdr>
        </w:div>
        <w:div w:id="677270156">
          <w:marLeft w:val="480"/>
          <w:marRight w:val="0"/>
          <w:marTop w:val="0"/>
          <w:marBottom w:val="0"/>
          <w:divBdr>
            <w:top w:val="none" w:sz="0" w:space="0" w:color="auto"/>
            <w:left w:val="none" w:sz="0" w:space="0" w:color="auto"/>
            <w:bottom w:val="none" w:sz="0" w:space="0" w:color="auto"/>
            <w:right w:val="none" w:sz="0" w:space="0" w:color="auto"/>
          </w:divBdr>
        </w:div>
        <w:div w:id="922644255">
          <w:marLeft w:val="480"/>
          <w:marRight w:val="0"/>
          <w:marTop w:val="0"/>
          <w:marBottom w:val="0"/>
          <w:divBdr>
            <w:top w:val="none" w:sz="0" w:space="0" w:color="auto"/>
            <w:left w:val="none" w:sz="0" w:space="0" w:color="auto"/>
            <w:bottom w:val="none" w:sz="0" w:space="0" w:color="auto"/>
            <w:right w:val="none" w:sz="0" w:space="0" w:color="auto"/>
          </w:divBdr>
        </w:div>
        <w:div w:id="1298953176">
          <w:marLeft w:val="480"/>
          <w:marRight w:val="0"/>
          <w:marTop w:val="0"/>
          <w:marBottom w:val="0"/>
          <w:divBdr>
            <w:top w:val="none" w:sz="0" w:space="0" w:color="auto"/>
            <w:left w:val="none" w:sz="0" w:space="0" w:color="auto"/>
            <w:bottom w:val="none" w:sz="0" w:space="0" w:color="auto"/>
            <w:right w:val="none" w:sz="0" w:space="0" w:color="auto"/>
          </w:divBdr>
        </w:div>
        <w:div w:id="1420105854">
          <w:marLeft w:val="480"/>
          <w:marRight w:val="0"/>
          <w:marTop w:val="0"/>
          <w:marBottom w:val="0"/>
          <w:divBdr>
            <w:top w:val="none" w:sz="0" w:space="0" w:color="auto"/>
            <w:left w:val="none" w:sz="0" w:space="0" w:color="auto"/>
            <w:bottom w:val="none" w:sz="0" w:space="0" w:color="auto"/>
            <w:right w:val="none" w:sz="0" w:space="0" w:color="auto"/>
          </w:divBdr>
        </w:div>
        <w:div w:id="1496922932">
          <w:marLeft w:val="480"/>
          <w:marRight w:val="0"/>
          <w:marTop w:val="0"/>
          <w:marBottom w:val="0"/>
          <w:divBdr>
            <w:top w:val="none" w:sz="0" w:space="0" w:color="auto"/>
            <w:left w:val="none" w:sz="0" w:space="0" w:color="auto"/>
            <w:bottom w:val="none" w:sz="0" w:space="0" w:color="auto"/>
            <w:right w:val="none" w:sz="0" w:space="0" w:color="auto"/>
          </w:divBdr>
        </w:div>
        <w:div w:id="1567449969">
          <w:marLeft w:val="480"/>
          <w:marRight w:val="0"/>
          <w:marTop w:val="0"/>
          <w:marBottom w:val="0"/>
          <w:divBdr>
            <w:top w:val="none" w:sz="0" w:space="0" w:color="auto"/>
            <w:left w:val="none" w:sz="0" w:space="0" w:color="auto"/>
            <w:bottom w:val="none" w:sz="0" w:space="0" w:color="auto"/>
            <w:right w:val="none" w:sz="0" w:space="0" w:color="auto"/>
          </w:divBdr>
        </w:div>
        <w:div w:id="2139255934">
          <w:marLeft w:val="480"/>
          <w:marRight w:val="0"/>
          <w:marTop w:val="0"/>
          <w:marBottom w:val="0"/>
          <w:divBdr>
            <w:top w:val="none" w:sz="0" w:space="0" w:color="auto"/>
            <w:left w:val="none" w:sz="0" w:space="0" w:color="auto"/>
            <w:bottom w:val="none" w:sz="0" w:space="0" w:color="auto"/>
            <w:right w:val="none" w:sz="0" w:space="0" w:color="auto"/>
          </w:divBdr>
        </w:div>
        <w:div w:id="2146386947">
          <w:marLeft w:val="480"/>
          <w:marRight w:val="0"/>
          <w:marTop w:val="0"/>
          <w:marBottom w:val="0"/>
          <w:divBdr>
            <w:top w:val="none" w:sz="0" w:space="0" w:color="auto"/>
            <w:left w:val="none" w:sz="0" w:space="0" w:color="auto"/>
            <w:bottom w:val="none" w:sz="0" w:space="0" w:color="auto"/>
            <w:right w:val="none" w:sz="0" w:space="0" w:color="auto"/>
          </w:divBdr>
        </w:div>
      </w:divsChild>
    </w:div>
    <w:div w:id="899561815">
      <w:bodyDiv w:val="1"/>
      <w:marLeft w:val="0"/>
      <w:marRight w:val="0"/>
      <w:marTop w:val="0"/>
      <w:marBottom w:val="0"/>
      <w:divBdr>
        <w:top w:val="none" w:sz="0" w:space="0" w:color="auto"/>
        <w:left w:val="none" w:sz="0" w:space="0" w:color="auto"/>
        <w:bottom w:val="none" w:sz="0" w:space="0" w:color="auto"/>
        <w:right w:val="none" w:sz="0" w:space="0" w:color="auto"/>
      </w:divBdr>
      <w:divsChild>
        <w:div w:id="124082576">
          <w:marLeft w:val="480"/>
          <w:marRight w:val="0"/>
          <w:marTop w:val="0"/>
          <w:marBottom w:val="0"/>
          <w:divBdr>
            <w:top w:val="none" w:sz="0" w:space="0" w:color="auto"/>
            <w:left w:val="none" w:sz="0" w:space="0" w:color="auto"/>
            <w:bottom w:val="none" w:sz="0" w:space="0" w:color="auto"/>
            <w:right w:val="none" w:sz="0" w:space="0" w:color="auto"/>
          </w:divBdr>
        </w:div>
        <w:div w:id="461273122">
          <w:marLeft w:val="480"/>
          <w:marRight w:val="0"/>
          <w:marTop w:val="0"/>
          <w:marBottom w:val="0"/>
          <w:divBdr>
            <w:top w:val="none" w:sz="0" w:space="0" w:color="auto"/>
            <w:left w:val="none" w:sz="0" w:space="0" w:color="auto"/>
            <w:bottom w:val="none" w:sz="0" w:space="0" w:color="auto"/>
            <w:right w:val="none" w:sz="0" w:space="0" w:color="auto"/>
          </w:divBdr>
        </w:div>
        <w:div w:id="1416392885">
          <w:marLeft w:val="480"/>
          <w:marRight w:val="0"/>
          <w:marTop w:val="0"/>
          <w:marBottom w:val="0"/>
          <w:divBdr>
            <w:top w:val="none" w:sz="0" w:space="0" w:color="auto"/>
            <w:left w:val="none" w:sz="0" w:space="0" w:color="auto"/>
            <w:bottom w:val="none" w:sz="0" w:space="0" w:color="auto"/>
            <w:right w:val="none" w:sz="0" w:space="0" w:color="auto"/>
          </w:divBdr>
        </w:div>
        <w:div w:id="1528368068">
          <w:marLeft w:val="480"/>
          <w:marRight w:val="0"/>
          <w:marTop w:val="0"/>
          <w:marBottom w:val="0"/>
          <w:divBdr>
            <w:top w:val="none" w:sz="0" w:space="0" w:color="auto"/>
            <w:left w:val="none" w:sz="0" w:space="0" w:color="auto"/>
            <w:bottom w:val="none" w:sz="0" w:space="0" w:color="auto"/>
            <w:right w:val="none" w:sz="0" w:space="0" w:color="auto"/>
          </w:divBdr>
        </w:div>
        <w:div w:id="1677884333">
          <w:marLeft w:val="480"/>
          <w:marRight w:val="0"/>
          <w:marTop w:val="0"/>
          <w:marBottom w:val="0"/>
          <w:divBdr>
            <w:top w:val="none" w:sz="0" w:space="0" w:color="auto"/>
            <w:left w:val="none" w:sz="0" w:space="0" w:color="auto"/>
            <w:bottom w:val="none" w:sz="0" w:space="0" w:color="auto"/>
            <w:right w:val="none" w:sz="0" w:space="0" w:color="auto"/>
          </w:divBdr>
        </w:div>
        <w:div w:id="1796868285">
          <w:marLeft w:val="480"/>
          <w:marRight w:val="0"/>
          <w:marTop w:val="0"/>
          <w:marBottom w:val="0"/>
          <w:divBdr>
            <w:top w:val="none" w:sz="0" w:space="0" w:color="auto"/>
            <w:left w:val="none" w:sz="0" w:space="0" w:color="auto"/>
            <w:bottom w:val="none" w:sz="0" w:space="0" w:color="auto"/>
            <w:right w:val="none" w:sz="0" w:space="0" w:color="auto"/>
          </w:divBdr>
        </w:div>
        <w:div w:id="1878471154">
          <w:marLeft w:val="480"/>
          <w:marRight w:val="0"/>
          <w:marTop w:val="0"/>
          <w:marBottom w:val="0"/>
          <w:divBdr>
            <w:top w:val="none" w:sz="0" w:space="0" w:color="auto"/>
            <w:left w:val="none" w:sz="0" w:space="0" w:color="auto"/>
            <w:bottom w:val="none" w:sz="0" w:space="0" w:color="auto"/>
            <w:right w:val="none" w:sz="0" w:space="0" w:color="auto"/>
          </w:divBdr>
        </w:div>
        <w:div w:id="2039118626">
          <w:marLeft w:val="480"/>
          <w:marRight w:val="0"/>
          <w:marTop w:val="0"/>
          <w:marBottom w:val="0"/>
          <w:divBdr>
            <w:top w:val="none" w:sz="0" w:space="0" w:color="auto"/>
            <w:left w:val="none" w:sz="0" w:space="0" w:color="auto"/>
            <w:bottom w:val="none" w:sz="0" w:space="0" w:color="auto"/>
            <w:right w:val="none" w:sz="0" w:space="0" w:color="auto"/>
          </w:divBdr>
        </w:div>
        <w:div w:id="2106876822">
          <w:marLeft w:val="480"/>
          <w:marRight w:val="0"/>
          <w:marTop w:val="0"/>
          <w:marBottom w:val="0"/>
          <w:divBdr>
            <w:top w:val="none" w:sz="0" w:space="0" w:color="auto"/>
            <w:left w:val="none" w:sz="0" w:space="0" w:color="auto"/>
            <w:bottom w:val="none" w:sz="0" w:space="0" w:color="auto"/>
            <w:right w:val="none" w:sz="0" w:space="0" w:color="auto"/>
          </w:divBdr>
        </w:div>
      </w:divsChild>
    </w:div>
    <w:div w:id="923730140">
      <w:bodyDiv w:val="1"/>
      <w:marLeft w:val="0"/>
      <w:marRight w:val="0"/>
      <w:marTop w:val="0"/>
      <w:marBottom w:val="0"/>
      <w:divBdr>
        <w:top w:val="none" w:sz="0" w:space="0" w:color="auto"/>
        <w:left w:val="none" w:sz="0" w:space="0" w:color="auto"/>
        <w:bottom w:val="none" w:sz="0" w:space="0" w:color="auto"/>
        <w:right w:val="none" w:sz="0" w:space="0" w:color="auto"/>
      </w:divBdr>
      <w:divsChild>
        <w:div w:id="132140949">
          <w:marLeft w:val="480"/>
          <w:marRight w:val="0"/>
          <w:marTop w:val="0"/>
          <w:marBottom w:val="0"/>
          <w:divBdr>
            <w:top w:val="none" w:sz="0" w:space="0" w:color="auto"/>
            <w:left w:val="none" w:sz="0" w:space="0" w:color="auto"/>
            <w:bottom w:val="none" w:sz="0" w:space="0" w:color="auto"/>
            <w:right w:val="none" w:sz="0" w:space="0" w:color="auto"/>
          </w:divBdr>
        </w:div>
        <w:div w:id="662779846">
          <w:marLeft w:val="480"/>
          <w:marRight w:val="0"/>
          <w:marTop w:val="0"/>
          <w:marBottom w:val="0"/>
          <w:divBdr>
            <w:top w:val="none" w:sz="0" w:space="0" w:color="auto"/>
            <w:left w:val="none" w:sz="0" w:space="0" w:color="auto"/>
            <w:bottom w:val="none" w:sz="0" w:space="0" w:color="auto"/>
            <w:right w:val="none" w:sz="0" w:space="0" w:color="auto"/>
          </w:divBdr>
        </w:div>
        <w:div w:id="738091511">
          <w:marLeft w:val="480"/>
          <w:marRight w:val="0"/>
          <w:marTop w:val="0"/>
          <w:marBottom w:val="0"/>
          <w:divBdr>
            <w:top w:val="none" w:sz="0" w:space="0" w:color="auto"/>
            <w:left w:val="none" w:sz="0" w:space="0" w:color="auto"/>
            <w:bottom w:val="none" w:sz="0" w:space="0" w:color="auto"/>
            <w:right w:val="none" w:sz="0" w:space="0" w:color="auto"/>
          </w:divBdr>
        </w:div>
        <w:div w:id="972322452">
          <w:marLeft w:val="480"/>
          <w:marRight w:val="0"/>
          <w:marTop w:val="0"/>
          <w:marBottom w:val="0"/>
          <w:divBdr>
            <w:top w:val="none" w:sz="0" w:space="0" w:color="auto"/>
            <w:left w:val="none" w:sz="0" w:space="0" w:color="auto"/>
            <w:bottom w:val="none" w:sz="0" w:space="0" w:color="auto"/>
            <w:right w:val="none" w:sz="0" w:space="0" w:color="auto"/>
          </w:divBdr>
        </w:div>
        <w:div w:id="1440488261">
          <w:marLeft w:val="480"/>
          <w:marRight w:val="0"/>
          <w:marTop w:val="0"/>
          <w:marBottom w:val="0"/>
          <w:divBdr>
            <w:top w:val="none" w:sz="0" w:space="0" w:color="auto"/>
            <w:left w:val="none" w:sz="0" w:space="0" w:color="auto"/>
            <w:bottom w:val="none" w:sz="0" w:space="0" w:color="auto"/>
            <w:right w:val="none" w:sz="0" w:space="0" w:color="auto"/>
          </w:divBdr>
        </w:div>
        <w:div w:id="1621688660">
          <w:marLeft w:val="480"/>
          <w:marRight w:val="0"/>
          <w:marTop w:val="0"/>
          <w:marBottom w:val="0"/>
          <w:divBdr>
            <w:top w:val="none" w:sz="0" w:space="0" w:color="auto"/>
            <w:left w:val="none" w:sz="0" w:space="0" w:color="auto"/>
            <w:bottom w:val="none" w:sz="0" w:space="0" w:color="auto"/>
            <w:right w:val="none" w:sz="0" w:space="0" w:color="auto"/>
          </w:divBdr>
        </w:div>
        <w:div w:id="1659534087">
          <w:marLeft w:val="480"/>
          <w:marRight w:val="0"/>
          <w:marTop w:val="0"/>
          <w:marBottom w:val="0"/>
          <w:divBdr>
            <w:top w:val="none" w:sz="0" w:space="0" w:color="auto"/>
            <w:left w:val="none" w:sz="0" w:space="0" w:color="auto"/>
            <w:bottom w:val="none" w:sz="0" w:space="0" w:color="auto"/>
            <w:right w:val="none" w:sz="0" w:space="0" w:color="auto"/>
          </w:divBdr>
        </w:div>
        <w:div w:id="1844785388">
          <w:marLeft w:val="480"/>
          <w:marRight w:val="0"/>
          <w:marTop w:val="0"/>
          <w:marBottom w:val="0"/>
          <w:divBdr>
            <w:top w:val="none" w:sz="0" w:space="0" w:color="auto"/>
            <w:left w:val="none" w:sz="0" w:space="0" w:color="auto"/>
            <w:bottom w:val="none" w:sz="0" w:space="0" w:color="auto"/>
            <w:right w:val="none" w:sz="0" w:space="0" w:color="auto"/>
          </w:divBdr>
        </w:div>
        <w:div w:id="2001734519">
          <w:marLeft w:val="480"/>
          <w:marRight w:val="0"/>
          <w:marTop w:val="0"/>
          <w:marBottom w:val="0"/>
          <w:divBdr>
            <w:top w:val="none" w:sz="0" w:space="0" w:color="auto"/>
            <w:left w:val="none" w:sz="0" w:space="0" w:color="auto"/>
            <w:bottom w:val="none" w:sz="0" w:space="0" w:color="auto"/>
            <w:right w:val="none" w:sz="0" w:space="0" w:color="auto"/>
          </w:divBdr>
        </w:div>
      </w:divsChild>
    </w:div>
    <w:div w:id="940724122">
      <w:bodyDiv w:val="1"/>
      <w:marLeft w:val="0"/>
      <w:marRight w:val="0"/>
      <w:marTop w:val="0"/>
      <w:marBottom w:val="0"/>
      <w:divBdr>
        <w:top w:val="none" w:sz="0" w:space="0" w:color="auto"/>
        <w:left w:val="none" w:sz="0" w:space="0" w:color="auto"/>
        <w:bottom w:val="none" w:sz="0" w:space="0" w:color="auto"/>
        <w:right w:val="none" w:sz="0" w:space="0" w:color="auto"/>
      </w:divBdr>
      <w:divsChild>
        <w:div w:id="137309153">
          <w:marLeft w:val="480"/>
          <w:marRight w:val="0"/>
          <w:marTop w:val="0"/>
          <w:marBottom w:val="0"/>
          <w:divBdr>
            <w:top w:val="none" w:sz="0" w:space="0" w:color="auto"/>
            <w:left w:val="none" w:sz="0" w:space="0" w:color="auto"/>
            <w:bottom w:val="none" w:sz="0" w:space="0" w:color="auto"/>
            <w:right w:val="none" w:sz="0" w:space="0" w:color="auto"/>
          </w:divBdr>
        </w:div>
        <w:div w:id="180439750">
          <w:marLeft w:val="480"/>
          <w:marRight w:val="0"/>
          <w:marTop w:val="0"/>
          <w:marBottom w:val="0"/>
          <w:divBdr>
            <w:top w:val="none" w:sz="0" w:space="0" w:color="auto"/>
            <w:left w:val="none" w:sz="0" w:space="0" w:color="auto"/>
            <w:bottom w:val="none" w:sz="0" w:space="0" w:color="auto"/>
            <w:right w:val="none" w:sz="0" w:space="0" w:color="auto"/>
          </w:divBdr>
        </w:div>
        <w:div w:id="400907301">
          <w:marLeft w:val="480"/>
          <w:marRight w:val="0"/>
          <w:marTop w:val="0"/>
          <w:marBottom w:val="0"/>
          <w:divBdr>
            <w:top w:val="none" w:sz="0" w:space="0" w:color="auto"/>
            <w:left w:val="none" w:sz="0" w:space="0" w:color="auto"/>
            <w:bottom w:val="none" w:sz="0" w:space="0" w:color="auto"/>
            <w:right w:val="none" w:sz="0" w:space="0" w:color="auto"/>
          </w:divBdr>
        </w:div>
        <w:div w:id="1405184234">
          <w:marLeft w:val="480"/>
          <w:marRight w:val="0"/>
          <w:marTop w:val="0"/>
          <w:marBottom w:val="0"/>
          <w:divBdr>
            <w:top w:val="none" w:sz="0" w:space="0" w:color="auto"/>
            <w:left w:val="none" w:sz="0" w:space="0" w:color="auto"/>
            <w:bottom w:val="none" w:sz="0" w:space="0" w:color="auto"/>
            <w:right w:val="none" w:sz="0" w:space="0" w:color="auto"/>
          </w:divBdr>
        </w:div>
        <w:div w:id="1609582717">
          <w:marLeft w:val="480"/>
          <w:marRight w:val="0"/>
          <w:marTop w:val="0"/>
          <w:marBottom w:val="0"/>
          <w:divBdr>
            <w:top w:val="none" w:sz="0" w:space="0" w:color="auto"/>
            <w:left w:val="none" w:sz="0" w:space="0" w:color="auto"/>
            <w:bottom w:val="none" w:sz="0" w:space="0" w:color="auto"/>
            <w:right w:val="none" w:sz="0" w:space="0" w:color="auto"/>
          </w:divBdr>
        </w:div>
        <w:div w:id="1756515339">
          <w:marLeft w:val="480"/>
          <w:marRight w:val="0"/>
          <w:marTop w:val="0"/>
          <w:marBottom w:val="0"/>
          <w:divBdr>
            <w:top w:val="none" w:sz="0" w:space="0" w:color="auto"/>
            <w:left w:val="none" w:sz="0" w:space="0" w:color="auto"/>
            <w:bottom w:val="none" w:sz="0" w:space="0" w:color="auto"/>
            <w:right w:val="none" w:sz="0" w:space="0" w:color="auto"/>
          </w:divBdr>
        </w:div>
        <w:div w:id="1870603485">
          <w:marLeft w:val="480"/>
          <w:marRight w:val="0"/>
          <w:marTop w:val="0"/>
          <w:marBottom w:val="0"/>
          <w:divBdr>
            <w:top w:val="none" w:sz="0" w:space="0" w:color="auto"/>
            <w:left w:val="none" w:sz="0" w:space="0" w:color="auto"/>
            <w:bottom w:val="none" w:sz="0" w:space="0" w:color="auto"/>
            <w:right w:val="none" w:sz="0" w:space="0" w:color="auto"/>
          </w:divBdr>
        </w:div>
        <w:div w:id="2049639624">
          <w:marLeft w:val="480"/>
          <w:marRight w:val="0"/>
          <w:marTop w:val="0"/>
          <w:marBottom w:val="0"/>
          <w:divBdr>
            <w:top w:val="none" w:sz="0" w:space="0" w:color="auto"/>
            <w:left w:val="none" w:sz="0" w:space="0" w:color="auto"/>
            <w:bottom w:val="none" w:sz="0" w:space="0" w:color="auto"/>
            <w:right w:val="none" w:sz="0" w:space="0" w:color="auto"/>
          </w:divBdr>
        </w:div>
        <w:div w:id="2102602584">
          <w:marLeft w:val="480"/>
          <w:marRight w:val="0"/>
          <w:marTop w:val="0"/>
          <w:marBottom w:val="0"/>
          <w:divBdr>
            <w:top w:val="none" w:sz="0" w:space="0" w:color="auto"/>
            <w:left w:val="none" w:sz="0" w:space="0" w:color="auto"/>
            <w:bottom w:val="none" w:sz="0" w:space="0" w:color="auto"/>
            <w:right w:val="none" w:sz="0" w:space="0" w:color="auto"/>
          </w:divBdr>
        </w:div>
      </w:divsChild>
    </w:div>
    <w:div w:id="1002975743">
      <w:bodyDiv w:val="1"/>
      <w:marLeft w:val="0"/>
      <w:marRight w:val="0"/>
      <w:marTop w:val="0"/>
      <w:marBottom w:val="0"/>
      <w:divBdr>
        <w:top w:val="none" w:sz="0" w:space="0" w:color="auto"/>
        <w:left w:val="none" w:sz="0" w:space="0" w:color="auto"/>
        <w:bottom w:val="none" w:sz="0" w:space="0" w:color="auto"/>
        <w:right w:val="none" w:sz="0" w:space="0" w:color="auto"/>
      </w:divBdr>
      <w:divsChild>
        <w:div w:id="217907588">
          <w:marLeft w:val="480"/>
          <w:marRight w:val="0"/>
          <w:marTop w:val="0"/>
          <w:marBottom w:val="0"/>
          <w:divBdr>
            <w:top w:val="none" w:sz="0" w:space="0" w:color="auto"/>
            <w:left w:val="none" w:sz="0" w:space="0" w:color="auto"/>
            <w:bottom w:val="none" w:sz="0" w:space="0" w:color="auto"/>
            <w:right w:val="none" w:sz="0" w:space="0" w:color="auto"/>
          </w:divBdr>
        </w:div>
        <w:div w:id="655453945">
          <w:marLeft w:val="480"/>
          <w:marRight w:val="0"/>
          <w:marTop w:val="0"/>
          <w:marBottom w:val="0"/>
          <w:divBdr>
            <w:top w:val="none" w:sz="0" w:space="0" w:color="auto"/>
            <w:left w:val="none" w:sz="0" w:space="0" w:color="auto"/>
            <w:bottom w:val="none" w:sz="0" w:space="0" w:color="auto"/>
            <w:right w:val="none" w:sz="0" w:space="0" w:color="auto"/>
          </w:divBdr>
        </w:div>
        <w:div w:id="848913463">
          <w:marLeft w:val="480"/>
          <w:marRight w:val="0"/>
          <w:marTop w:val="0"/>
          <w:marBottom w:val="0"/>
          <w:divBdr>
            <w:top w:val="none" w:sz="0" w:space="0" w:color="auto"/>
            <w:left w:val="none" w:sz="0" w:space="0" w:color="auto"/>
            <w:bottom w:val="none" w:sz="0" w:space="0" w:color="auto"/>
            <w:right w:val="none" w:sz="0" w:space="0" w:color="auto"/>
          </w:divBdr>
        </w:div>
        <w:div w:id="972368204">
          <w:marLeft w:val="480"/>
          <w:marRight w:val="0"/>
          <w:marTop w:val="0"/>
          <w:marBottom w:val="0"/>
          <w:divBdr>
            <w:top w:val="none" w:sz="0" w:space="0" w:color="auto"/>
            <w:left w:val="none" w:sz="0" w:space="0" w:color="auto"/>
            <w:bottom w:val="none" w:sz="0" w:space="0" w:color="auto"/>
            <w:right w:val="none" w:sz="0" w:space="0" w:color="auto"/>
          </w:divBdr>
        </w:div>
        <w:div w:id="1005715594">
          <w:marLeft w:val="480"/>
          <w:marRight w:val="0"/>
          <w:marTop w:val="0"/>
          <w:marBottom w:val="0"/>
          <w:divBdr>
            <w:top w:val="none" w:sz="0" w:space="0" w:color="auto"/>
            <w:left w:val="none" w:sz="0" w:space="0" w:color="auto"/>
            <w:bottom w:val="none" w:sz="0" w:space="0" w:color="auto"/>
            <w:right w:val="none" w:sz="0" w:space="0" w:color="auto"/>
          </w:divBdr>
        </w:div>
        <w:div w:id="1622565197">
          <w:marLeft w:val="480"/>
          <w:marRight w:val="0"/>
          <w:marTop w:val="0"/>
          <w:marBottom w:val="0"/>
          <w:divBdr>
            <w:top w:val="none" w:sz="0" w:space="0" w:color="auto"/>
            <w:left w:val="none" w:sz="0" w:space="0" w:color="auto"/>
            <w:bottom w:val="none" w:sz="0" w:space="0" w:color="auto"/>
            <w:right w:val="none" w:sz="0" w:space="0" w:color="auto"/>
          </w:divBdr>
        </w:div>
        <w:div w:id="1696727934">
          <w:marLeft w:val="480"/>
          <w:marRight w:val="0"/>
          <w:marTop w:val="0"/>
          <w:marBottom w:val="0"/>
          <w:divBdr>
            <w:top w:val="none" w:sz="0" w:space="0" w:color="auto"/>
            <w:left w:val="none" w:sz="0" w:space="0" w:color="auto"/>
            <w:bottom w:val="none" w:sz="0" w:space="0" w:color="auto"/>
            <w:right w:val="none" w:sz="0" w:space="0" w:color="auto"/>
          </w:divBdr>
        </w:div>
        <w:div w:id="1714696023">
          <w:marLeft w:val="480"/>
          <w:marRight w:val="0"/>
          <w:marTop w:val="0"/>
          <w:marBottom w:val="0"/>
          <w:divBdr>
            <w:top w:val="none" w:sz="0" w:space="0" w:color="auto"/>
            <w:left w:val="none" w:sz="0" w:space="0" w:color="auto"/>
            <w:bottom w:val="none" w:sz="0" w:space="0" w:color="auto"/>
            <w:right w:val="none" w:sz="0" w:space="0" w:color="auto"/>
          </w:divBdr>
        </w:div>
        <w:div w:id="2035884657">
          <w:marLeft w:val="480"/>
          <w:marRight w:val="0"/>
          <w:marTop w:val="0"/>
          <w:marBottom w:val="0"/>
          <w:divBdr>
            <w:top w:val="none" w:sz="0" w:space="0" w:color="auto"/>
            <w:left w:val="none" w:sz="0" w:space="0" w:color="auto"/>
            <w:bottom w:val="none" w:sz="0" w:space="0" w:color="auto"/>
            <w:right w:val="none" w:sz="0" w:space="0" w:color="auto"/>
          </w:divBdr>
        </w:div>
      </w:divsChild>
    </w:div>
    <w:div w:id="1126894311">
      <w:bodyDiv w:val="1"/>
      <w:marLeft w:val="0"/>
      <w:marRight w:val="0"/>
      <w:marTop w:val="0"/>
      <w:marBottom w:val="0"/>
      <w:divBdr>
        <w:top w:val="none" w:sz="0" w:space="0" w:color="auto"/>
        <w:left w:val="none" w:sz="0" w:space="0" w:color="auto"/>
        <w:bottom w:val="none" w:sz="0" w:space="0" w:color="auto"/>
        <w:right w:val="none" w:sz="0" w:space="0" w:color="auto"/>
      </w:divBdr>
    </w:div>
    <w:div w:id="1129931795">
      <w:bodyDiv w:val="1"/>
      <w:marLeft w:val="0"/>
      <w:marRight w:val="0"/>
      <w:marTop w:val="0"/>
      <w:marBottom w:val="0"/>
      <w:divBdr>
        <w:top w:val="none" w:sz="0" w:space="0" w:color="auto"/>
        <w:left w:val="none" w:sz="0" w:space="0" w:color="auto"/>
        <w:bottom w:val="none" w:sz="0" w:space="0" w:color="auto"/>
        <w:right w:val="none" w:sz="0" w:space="0" w:color="auto"/>
      </w:divBdr>
      <w:divsChild>
        <w:div w:id="130828195">
          <w:marLeft w:val="480"/>
          <w:marRight w:val="0"/>
          <w:marTop w:val="0"/>
          <w:marBottom w:val="0"/>
          <w:divBdr>
            <w:top w:val="none" w:sz="0" w:space="0" w:color="auto"/>
            <w:left w:val="none" w:sz="0" w:space="0" w:color="auto"/>
            <w:bottom w:val="none" w:sz="0" w:space="0" w:color="auto"/>
            <w:right w:val="none" w:sz="0" w:space="0" w:color="auto"/>
          </w:divBdr>
        </w:div>
        <w:div w:id="275988815">
          <w:marLeft w:val="480"/>
          <w:marRight w:val="0"/>
          <w:marTop w:val="0"/>
          <w:marBottom w:val="0"/>
          <w:divBdr>
            <w:top w:val="none" w:sz="0" w:space="0" w:color="auto"/>
            <w:left w:val="none" w:sz="0" w:space="0" w:color="auto"/>
            <w:bottom w:val="none" w:sz="0" w:space="0" w:color="auto"/>
            <w:right w:val="none" w:sz="0" w:space="0" w:color="auto"/>
          </w:divBdr>
        </w:div>
        <w:div w:id="533620622">
          <w:marLeft w:val="480"/>
          <w:marRight w:val="0"/>
          <w:marTop w:val="0"/>
          <w:marBottom w:val="0"/>
          <w:divBdr>
            <w:top w:val="none" w:sz="0" w:space="0" w:color="auto"/>
            <w:left w:val="none" w:sz="0" w:space="0" w:color="auto"/>
            <w:bottom w:val="none" w:sz="0" w:space="0" w:color="auto"/>
            <w:right w:val="none" w:sz="0" w:space="0" w:color="auto"/>
          </w:divBdr>
        </w:div>
        <w:div w:id="611404891">
          <w:marLeft w:val="480"/>
          <w:marRight w:val="0"/>
          <w:marTop w:val="0"/>
          <w:marBottom w:val="0"/>
          <w:divBdr>
            <w:top w:val="none" w:sz="0" w:space="0" w:color="auto"/>
            <w:left w:val="none" w:sz="0" w:space="0" w:color="auto"/>
            <w:bottom w:val="none" w:sz="0" w:space="0" w:color="auto"/>
            <w:right w:val="none" w:sz="0" w:space="0" w:color="auto"/>
          </w:divBdr>
        </w:div>
        <w:div w:id="757098445">
          <w:marLeft w:val="480"/>
          <w:marRight w:val="0"/>
          <w:marTop w:val="0"/>
          <w:marBottom w:val="0"/>
          <w:divBdr>
            <w:top w:val="none" w:sz="0" w:space="0" w:color="auto"/>
            <w:left w:val="none" w:sz="0" w:space="0" w:color="auto"/>
            <w:bottom w:val="none" w:sz="0" w:space="0" w:color="auto"/>
            <w:right w:val="none" w:sz="0" w:space="0" w:color="auto"/>
          </w:divBdr>
        </w:div>
        <w:div w:id="1276716976">
          <w:marLeft w:val="480"/>
          <w:marRight w:val="0"/>
          <w:marTop w:val="0"/>
          <w:marBottom w:val="0"/>
          <w:divBdr>
            <w:top w:val="none" w:sz="0" w:space="0" w:color="auto"/>
            <w:left w:val="none" w:sz="0" w:space="0" w:color="auto"/>
            <w:bottom w:val="none" w:sz="0" w:space="0" w:color="auto"/>
            <w:right w:val="none" w:sz="0" w:space="0" w:color="auto"/>
          </w:divBdr>
        </w:div>
        <w:div w:id="1374841561">
          <w:marLeft w:val="480"/>
          <w:marRight w:val="0"/>
          <w:marTop w:val="0"/>
          <w:marBottom w:val="0"/>
          <w:divBdr>
            <w:top w:val="none" w:sz="0" w:space="0" w:color="auto"/>
            <w:left w:val="none" w:sz="0" w:space="0" w:color="auto"/>
            <w:bottom w:val="none" w:sz="0" w:space="0" w:color="auto"/>
            <w:right w:val="none" w:sz="0" w:space="0" w:color="auto"/>
          </w:divBdr>
        </w:div>
        <w:div w:id="1413815591">
          <w:marLeft w:val="480"/>
          <w:marRight w:val="0"/>
          <w:marTop w:val="0"/>
          <w:marBottom w:val="0"/>
          <w:divBdr>
            <w:top w:val="none" w:sz="0" w:space="0" w:color="auto"/>
            <w:left w:val="none" w:sz="0" w:space="0" w:color="auto"/>
            <w:bottom w:val="none" w:sz="0" w:space="0" w:color="auto"/>
            <w:right w:val="none" w:sz="0" w:space="0" w:color="auto"/>
          </w:divBdr>
        </w:div>
        <w:div w:id="1608925053">
          <w:marLeft w:val="480"/>
          <w:marRight w:val="0"/>
          <w:marTop w:val="0"/>
          <w:marBottom w:val="0"/>
          <w:divBdr>
            <w:top w:val="none" w:sz="0" w:space="0" w:color="auto"/>
            <w:left w:val="none" w:sz="0" w:space="0" w:color="auto"/>
            <w:bottom w:val="none" w:sz="0" w:space="0" w:color="auto"/>
            <w:right w:val="none" w:sz="0" w:space="0" w:color="auto"/>
          </w:divBdr>
        </w:div>
        <w:div w:id="1756854901">
          <w:marLeft w:val="480"/>
          <w:marRight w:val="0"/>
          <w:marTop w:val="0"/>
          <w:marBottom w:val="0"/>
          <w:divBdr>
            <w:top w:val="none" w:sz="0" w:space="0" w:color="auto"/>
            <w:left w:val="none" w:sz="0" w:space="0" w:color="auto"/>
            <w:bottom w:val="none" w:sz="0" w:space="0" w:color="auto"/>
            <w:right w:val="none" w:sz="0" w:space="0" w:color="auto"/>
          </w:divBdr>
        </w:div>
      </w:divsChild>
    </w:div>
    <w:div w:id="1180462099">
      <w:bodyDiv w:val="1"/>
      <w:marLeft w:val="0"/>
      <w:marRight w:val="0"/>
      <w:marTop w:val="0"/>
      <w:marBottom w:val="0"/>
      <w:divBdr>
        <w:top w:val="none" w:sz="0" w:space="0" w:color="auto"/>
        <w:left w:val="none" w:sz="0" w:space="0" w:color="auto"/>
        <w:bottom w:val="none" w:sz="0" w:space="0" w:color="auto"/>
        <w:right w:val="none" w:sz="0" w:space="0" w:color="auto"/>
      </w:divBdr>
    </w:div>
    <w:div w:id="1330400522">
      <w:bodyDiv w:val="1"/>
      <w:marLeft w:val="0"/>
      <w:marRight w:val="0"/>
      <w:marTop w:val="0"/>
      <w:marBottom w:val="0"/>
      <w:divBdr>
        <w:top w:val="none" w:sz="0" w:space="0" w:color="auto"/>
        <w:left w:val="none" w:sz="0" w:space="0" w:color="auto"/>
        <w:bottom w:val="none" w:sz="0" w:space="0" w:color="auto"/>
        <w:right w:val="none" w:sz="0" w:space="0" w:color="auto"/>
      </w:divBdr>
      <w:divsChild>
        <w:div w:id="62064661">
          <w:marLeft w:val="480"/>
          <w:marRight w:val="0"/>
          <w:marTop w:val="0"/>
          <w:marBottom w:val="0"/>
          <w:divBdr>
            <w:top w:val="none" w:sz="0" w:space="0" w:color="auto"/>
            <w:left w:val="none" w:sz="0" w:space="0" w:color="auto"/>
            <w:bottom w:val="none" w:sz="0" w:space="0" w:color="auto"/>
            <w:right w:val="none" w:sz="0" w:space="0" w:color="auto"/>
          </w:divBdr>
        </w:div>
        <w:div w:id="154760190">
          <w:marLeft w:val="480"/>
          <w:marRight w:val="0"/>
          <w:marTop w:val="0"/>
          <w:marBottom w:val="0"/>
          <w:divBdr>
            <w:top w:val="none" w:sz="0" w:space="0" w:color="auto"/>
            <w:left w:val="none" w:sz="0" w:space="0" w:color="auto"/>
            <w:bottom w:val="none" w:sz="0" w:space="0" w:color="auto"/>
            <w:right w:val="none" w:sz="0" w:space="0" w:color="auto"/>
          </w:divBdr>
        </w:div>
        <w:div w:id="219555702">
          <w:marLeft w:val="480"/>
          <w:marRight w:val="0"/>
          <w:marTop w:val="0"/>
          <w:marBottom w:val="0"/>
          <w:divBdr>
            <w:top w:val="none" w:sz="0" w:space="0" w:color="auto"/>
            <w:left w:val="none" w:sz="0" w:space="0" w:color="auto"/>
            <w:bottom w:val="none" w:sz="0" w:space="0" w:color="auto"/>
            <w:right w:val="none" w:sz="0" w:space="0" w:color="auto"/>
          </w:divBdr>
        </w:div>
        <w:div w:id="281034780">
          <w:marLeft w:val="480"/>
          <w:marRight w:val="0"/>
          <w:marTop w:val="0"/>
          <w:marBottom w:val="0"/>
          <w:divBdr>
            <w:top w:val="none" w:sz="0" w:space="0" w:color="auto"/>
            <w:left w:val="none" w:sz="0" w:space="0" w:color="auto"/>
            <w:bottom w:val="none" w:sz="0" w:space="0" w:color="auto"/>
            <w:right w:val="none" w:sz="0" w:space="0" w:color="auto"/>
          </w:divBdr>
        </w:div>
        <w:div w:id="595985873">
          <w:marLeft w:val="480"/>
          <w:marRight w:val="0"/>
          <w:marTop w:val="0"/>
          <w:marBottom w:val="0"/>
          <w:divBdr>
            <w:top w:val="none" w:sz="0" w:space="0" w:color="auto"/>
            <w:left w:val="none" w:sz="0" w:space="0" w:color="auto"/>
            <w:bottom w:val="none" w:sz="0" w:space="0" w:color="auto"/>
            <w:right w:val="none" w:sz="0" w:space="0" w:color="auto"/>
          </w:divBdr>
        </w:div>
        <w:div w:id="876352899">
          <w:marLeft w:val="480"/>
          <w:marRight w:val="0"/>
          <w:marTop w:val="0"/>
          <w:marBottom w:val="0"/>
          <w:divBdr>
            <w:top w:val="none" w:sz="0" w:space="0" w:color="auto"/>
            <w:left w:val="none" w:sz="0" w:space="0" w:color="auto"/>
            <w:bottom w:val="none" w:sz="0" w:space="0" w:color="auto"/>
            <w:right w:val="none" w:sz="0" w:space="0" w:color="auto"/>
          </w:divBdr>
        </w:div>
        <w:div w:id="1002513879">
          <w:marLeft w:val="480"/>
          <w:marRight w:val="0"/>
          <w:marTop w:val="0"/>
          <w:marBottom w:val="0"/>
          <w:divBdr>
            <w:top w:val="none" w:sz="0" w:space="0" w:color="auto"/>
            <w:left w:val="none" w:sz="0" w:space="0" w:color="auto"/>
            <w:bottom w:val="none" w:sz="0" w:space="0" w:color="auto"/>
            <w:right w:val="none" w:sz="0" w:space="0" w:color="auto"/>
          </w:divBdr>
        </w:div>
        <w:div w:id="1296251471">
          <w:marLeft w:val="480"/>
          <w:marRight w:val="0"/>
          <w:marTop w:val="0"/>
          <w:marBottom w:val="0"/>
          <w:divBdr>
            <w:top w:val="none" w:sz="0" w:space="0" w:color="auto"/>
            <w:left w:val="none" w:sz="0" w:space="0" w:color="auto"/>
            <w:bottom w:val="none" w:sz="0" w:space="0" w:color="auto"/>
            <w:right w:val="none" w:sz="0" w:space="0" w:color="auto"/>
          </w:divBdr>
        </w:div>
        <w:div w:id="2002657153">
          <w:marLeft w:val="480"/>
          <w:marRight w:val="0"/>
          <w:marTop w:val="0"/>
          <w:marBottom w:val="0"/>
          <w:divBdr>
            <w:top w:val="none" w:sz="0" w:space="0" w:color="auto"/>
            <w:left w:val="none" w:sz="0" w:space="0" w:color="auto"/>
            <w:bottom w:val="none" w:sz="0" w:space="0" w:color="auto"/>
            <w:right w:val="none" w:sz="0" w:space="0" w:color="auto"/>
          </w:divBdr>
        </w:div>
      </w:divsChild>
    </w:div>
    <w:div w:id="1391536674">
      <w:bodyDiv w:val="1"/>
      <w:marLeft w:val="0"/>
      <w:marRight w:val="0"/>
      <w:marTop w:val="0"/>
      <w:marBottom w:val="0"/>
      <w:divBdr>
        <w:top w:val="none" w:sz="0" w:space="0" w:color="auto"/>
        <w:left w:val="none" w:sz="0" w:space="0" w:color="auto"/>
        <w:bottom w:val="none" w:sz="0" w:space="0" w:color="auto"/>
        <w:right w:val="none" w:sz="0" w:space="0" w:color="auto"/>
      </w:divBdr>
      <w:divsChild>
        <w:div w:id="107504384">
          <w:marLeft w:val="480"/>
          <w:marRight w:val="0"/>
          <w:marTop w:val="0"/>
          <w:marBottom w:val="0"/>
          <w:divBdr>
            <w:top w:val="none" w:sz="0" w:space="0" w:color="auto"/>
            <w:left w:val="none" w:sz="0" w:space="0" w:color="auto"/>
            <w:bottom w:val="none" w:sz="0" w:space="0" w:color="auto"/>
            <w:right w:val="none" w:sz="0" w:space="0" w:color="auto"/>
          </w:divBdr>
        </w:div>
        <w:div w:id="268197332">
          <w:marLeft w:val="480"/>
          <w:marRight w:val="0"/>
          <w:marTop w:val="0"/>
          <w:marBottom w:val="0"/>
          <w:divBdr>
            <w:top w:val="none" w:sz="0" w:space="0" w:color="auto"/>
            <w:left w:val="none" w:sz="0" w:space="0" w:color="auto"/>
            <w:bottom w:val="none" w:sz="0" w:space="0" w:color="auto"/>
            <w:right w:val="none" w:sz="0" w:space="0" w:color="auto"/>
          </w:divBdr>
        </w:div>
        <w:div w:id="681973781">
          <w:marLeft w:val="480"/>
          <w:marRight w:val="0"/>
          <w:marTop w:val="0"/>
          <w:marBottom w:val="0"/>
          <w:divBdr>
            <w:top w:val="none" w:sz="0" w:space="0" w:color="auto"/>
            <w:left w:val="none" w:sz="0" w:space="0" w:color="auto"/>
            <w:bottom w:val="none" w:sz="0" w:space="0" w:color="auto"/>
            <w:right w:val="none" w:sz="0" w:space="0" w:color="auto"/>
          </w:divBdr>
        </w:div>
        <w:div w:id="1089429811">
          <w:marLeft w:val="480"/>
          <w:marRight w:val="0"/>
          <w:marTop w:val="0"/>
          <w:marBottom w:val="0"/>
          <w:divBdr>
            <w:top w:val="none" w:sz="0" w:space="0" w:color="auto"/>
            <w:left w:val="none" w:sz="0" w:space="0" w:color="auto"/>
            <w:bottom w:val="none" w:sz="0" w:space="0" w:color="auto"/>
            <w:right w:val="none" w:sz="0" w:space="0" w:color="auto"/>
          </w:divBdr>
        </w:div>
        <w:div w:id="1347829093">
          <w:marLeft w:val="480"/>
          <w:marRight w:val="0"/>
          <w:marTop w:val="0"/>
          <w:marBottom w:val="0"/>
          <w:divBdr>
            <w:top w:val="none" w:sz="0" w:space="0" w:color="auto"/>
            <w:left w:val="none" w:sz="0" w:space="0" w:color="auto"/>
            <w:bottom w:val="none" w:sz="0" w:space="0" w:color="auto"/>
            <w:right w:val="none" w:sz="0" w:space="0" w:color="auto"/>
          </w:divBdr>
        </w:div>
        <w:div w:id="1694723946">
          <w:marLeft w:val="480"/>
          <w:marRight w:val="0"/>
          <w:marTop w:val="0"/>
          <w:marBottom w:val="0"/>
          <w:divBdr>
            <w:top w:val="none" w:sz="0" w:space="0" w:color="auto"/>
            <w:left w:val="none" w:sz="0" w:space="0" w:color="auto"/>
            <w:bottom w:val="none" w:sz="0" w:space="0" w:color="auto"/>
            <w:right w:val="none" w:sz="0" w:space="0" w:color="auto"/>
          </w:divBdr>
        </w:div>
        <w:div w:id="1911773116">
          <w:marLeft w:val="480"/>
          <w:marRight w:val="0"/>
          <w:marTop w:val="0"/>
          <w:marBottom w:val="0"/>
          <w:divBdr>
            <w:top w:val="none" w:sz="0" w:space="0" w:color="auto"/>
            <w:left w:val="none" w:sz="0" w:space="0" w:color="auto"/>
            <w:bottom w:val="none" w:sz="0" w:space="0" w:color="auto"/>
            <w:right w:val="none" w:sz="0" w:space="0" w:color="auto"/>
          </w:divBdr>
        </w:div>
        <w:div w:id="1976790974">
          <w:marLeft w:val="480"/>
          <w:marRight w:val="0"/>
          <w:marTop w:val="0"/>
          <w:marBottom w:val="0"/>
          <w:divBdr>
            <w:top w:val="none" w:sz="0" w:space="0" w:color="auto"/>
            <w:left w:val="none" w:sz="0" w:space="0" w:color="auto"/>
            <w:bottom w:val="none" w:sz="0" w:space="0" w:color="auto"/>
            <w:right w:val="none" w:sz="0" w:space="0" w:color="auto"/>
          </w:divBdr>
        </w:div>
        <w:div w:id="2016181032">
          <w:marLeft w:val="480"/>
          <w:marRight w:val="0"/>
          <w:marTop w:val="0"/>
          <w:marBottom w:val="0"/>
          <w:divBdr>
            <w:top w:val="none" w:sz="0" w:space="0" w:color="auto"/>
            <w:left w:val="none" w:sz="0" w:space="0" w:color="auto"/>
            <w:bottom w:val="none" w:sz="0" w:space="0" w:color="auto"/>
            <w:right w:val="none" w:sz="0" w:space="0" w:color="auto"/>
          </w:divBdr>
        </w:div>
      </w:divsChild>
    </w:div>
    <w:div w:id="1394045828">
      <w:bodyDiv w:val="1"/>
      <w:marLeft w:val="0"/>
      <w:marRight w:val="0"/>
      <w:marTop w:val="0"/>
      <w:marBottom w:val="0"/>
      <w:divBdr>
        <w:top w:val="none" w:sz="0" w:space="0" w:color="auto"/>
        <w:left w:val="none" w:sz="0" w:space="0" w:color="auto"/>
        <w:bottom w:val="none" w:sz="0" w:space="0" w:color="auto"/>
        <w:right w:val="none" w:sz="0" w:space="0" w:color="auto"/>
      </w:divBdr>
    </w:div>
    <w:div w:id="1509098172">
      <w:bodyDiv w:val="1"/>
      <w:marLeft w:val="0"/>
      <w:marRight w:val="0"/>
      <w:marTop w:val="0"/>
      <w:marBottom w:val="0"/>
      <w:divBdr>
        <w:top w:val="none" w:sz="0" w:space="0" w:color="auto"/>
        <w:left w:val="none" w:sz="0" w:space="0" w:color="auto"/>
        <w:bottom w:val="none" w:sz="0" w:space="0" w:color="auto"/>
        <w:right w:val="none" w:sz="0" w:space="0" w:color="auto"/>
      </w:divBdr>
      <w:divsChild>
        <w:div w:id="55590764">
          <w:marLeft w:val="480"/>
          <w:marRight w:val="0"/>
          <w:marTop w:val="0"/>
          <w:marBottom w:val="0"/>
          <w:divBdr>
            <w:top w:val="none" w:sz="0" w:space="0" w:color="auto"/>
            <w:left w:val="none" w:sz="0" w:space="0" w:color="auto"/>
            <w:bottom w:val="none" w:sz="0" w:space="0" w:color="auto"/>
            <w:right w:val="none" w:sz="0" w:space="0" w:color="auto"/>
          </w:divBdr>
        </w:div>
        <w:div w:id="650519394">
          <w:marLeft w:val="480"/>
          <w:marRight w:val="0"/>
          <w:marTop w:val="0"/>
          <w:marBottom w:val="0"/>
          <w:divBdr>
            <w:top w:val="none" w:sz="0" w:space="0" w:color="auto"/>
            <w:left w:val="none" w:sz="0" w:space="0" w:color="auto"/>
            <w:bottom w:val="none" w:sz="0" w:space="0" w:color="auto"/>
            <w:right w:val="none" w:sz="0" w:space="0" w:color="auto"/>
          </w:divBdr>
        </w:div>
        <w:div w:id="798916273">
          <w:marLeft w:val="480"/>
          <w:marRight w:val="0"/>
          <w:marTop w:val="0"/>
          <w:marBottom w:val="0"/>
          <w:divBdr>
            <w:top w:val="none" w:sz="0" w:space="0" w:color="auto"/>
            <w:left w:val="none" w:sz="0" w:space="0" w:color="auto"/>
            <w:bottom w:val="none" w:sz="0" w:space="0" w:color="auto"/>
            <w:right w:val="none" w:sz="0" w:space="0" w:color="auto"/>
          </w:divBdr>
        </w:div>
        <w:div w:id="869294406">
          <w:marLeft w:val="480"/>
          <w:marRight w:val="0"/>
          <w:marTop w:val="0"/>
          <w:marBottom w:val="0"/>
          <w:divBdr>
            <w:top w:val="none" w:sz="0" w:space="0" w:color="auto"/>
            <w:left w:val="none" w:sz="0" w:space="0" w:color="auto"/>
            <w:bottom w:val="none" w:sz="0" w:space="0" w:color="auto"/>
            <w:right w:val="none" w:sz="0" w:space="0" w:color="auto"/>
          </w:divBdr>
        </w:div>
        <w:div w:id="1263610625">
          <w:marLeft w:val="480"/>
          <w:marRight w:val="0"/>
          <w:marTop w:val="0"/>
          <w:marBottom w:val="0"/>
          <w:divBdr>
            <w:top w:val="none" w:sz="0" w:space="0" w:color="auto"/>
            <w:left w:val="none" w:sz="0" w:space="0" w:color="auto"/>
            <w:bottom w:val="none" w:sz="0" w:space="0" w:color="auto"/>
            <w:right w:val="none" w:sz="0" w:space="0" w:color="auto"/>
          </w:divBdr>
        </w:div>
        <w:div w:id="1472022285">
          <w:marLeft w:val="480"/>
          <w:marRight w:val="0"/>
          <w:marTop w:val="0"/>
          <w:marBottom w:val="0"/>
          <w:divBdr>
            <w:top w:val="none" w:sz="0" w:space="0" w:color="auto"/>
            <w:left w:val="none" w:sz="0" w:space="0" w:color="auto"/>
            <w:bottom w:val="none" w:sz="0" w:space="0" w:color="auto"/>
            <w:right w:val="none" w:sz="0" w:space="0" w:color="auto"/>
          </w:divBdr>
        </w:div>
        <w:div w:id="1692143275">
          <w:marLeft w:val="480"/>
          <w:marRight w:val="0"/>
          <w:marTop w:val="0"/>
          <w:marBottom w:val="0"/>
          <w:divBdr>
            <w:top w:val="none" w:sz="0" w:space="0" w:color="auto"/>
            <w:left w:val="none" w:sz="0" w:space="0" w:color="auto"/>
            <w:bottom w:val="none" w:sz="0" w:space="0" w:color="auto"/>
            <w:right w:val="none" w:sz="0" w:space="0" w:color="auto"/>
          </w:divBdr>
        </w:div>
        <w:div w:id="1797992187">
          <w:marLeft w:val="480"/>
          <w:marRight w:val="0"/>
          <w:marTop w:val="0"/>
          <w:marBottom w:val="0"/>
          <w:divBdr>
            <w:top w:val="none" w:sz="0" w:space="0" w:color="auto"/>
            <w:left w:val="none" w:sz="0" w:space="0" w:color="auto"/>
            <w:bottom w:val="none" w:sz="0" w:space="0" w:color="auto"/>
            <w:right w:val="none" w:sz="0" w:space="0" w:color="auto"/>
          </w:divBdr>
        </w:div>
        <w:div w:id="1834055760">
          <w:marLeft w:val="480"/>
          <w:marRight w:val="0"/>
          <w:marTop w:val="0"/>
          <w:marBottom w:val="0"/>
          <w:divBdr>
            <w:top w:val="none" w:sz="0" w:space="0" w:color="auto"/>
            <w:left w:val="none" w:sz="0" w:space="0" w:color="auto"/>
            <w:bottom w:val="none" w:sz="0" w:space="0" w:color="auto"/>
            <w:right w:val="none" w:sz="0" w:space="0" w:color="auto"/>
          </w:divBdr>
        </w:div>
      </w:divsChild>
    </w:div>
    <w:div w:id="1546329792">
      <w:bodyDiv w:val="1"/>
      <w:marLeft w:val="0"/>
      <w:marRight w:val="0"/>
      <w:marTop w:val="0"/>
      <w:marBottom w:val="0"/>
      <w:divBdr>
        <w:top w:val="none" w:sz="0" w:space="0" w:color="auto"/>
        <w:left w:val="none" w:sz="0" w:space="0" w:color="auto"/>
        <w:bottom w:val="none" w:sz="0" w:space="0" w:color="auto"/>
        <w:right w:val="none" w:sz="0" w:space="0" w:color="auto"/>
      </w:divBdr>
      <w:divsChild>
        <w:div w:id="401566912">
          <w:marLeft w:val="480"/>
          <w:marRight w:val="0"/>
          <w:marTop w:val="0"/>
          <w:marBottom w:val="0"/>
          <w:divBdr>
            <w:top w:val="none" w:sz="0" w:space="0" w:color="auto"/>
            <w:left w:val="none" w:sz="0" w:space="0" w:color="auto"/>
            <w:bottom w:val="none" w:sz="0" w:space="0" w:color="auto"/>
            <w:right w:val="none" w:sz="0" w:space="0" w:color="auto"/>
          </w:divBdr>
        </w:div>
        <w:div w:id="425271049">
          <w:marLeft w:val="480"/>
          <w:marRight w:val="0"/>
          <w:marTop w:val="0"/>
          <w:marBottom w:val="0"/>
          <w:divBdr>
            <w:top w:val="none" w:sz="0" w:space="0" w:color="auto"/>
            <w:left w:val="none" w:sz="0" w:space="0" w:color="auto"/>
            <w:bottom w:val="none" w:sz="0" w:space="0" w:color="auto"/>
            <w:right w:val="none" w:sz="0" w:space="0" w:color="auto"/>
          </w:divBdr>
        </w:div>
        <w:div w:id="628165341">
          <w:marLeft w:val="480"/>
          <w:marRight w:val="0"/>
          <w:marTop w:val="0"/>
          <w:marBottom w:val="0"/>
          <w:divBdr>
            <w:top w:val="none" w:sz="0" w:space="0" w:color="auto"/>
            <w:left w:val="none" w:sz="0" w:space="0" w:color="auto"/>
            <w:bottom w:val="none" w:sz="0" w:space="0" w:color="auto"/>
            <w:right w:val="none" w:sz="0" w:space="0" w:color="auto"/>
          </w:divBdr>
        </w:div>
        <w:div w:id="748505255">
          <w:marLeft w:val="480"/>
          <w:marRight w:val="0"/>
          <w:marTop w:val="0"/>
          <w:marBottom w:val="0"/>
          <w:divBdr>
            <w:top w:val="none" w:sz="0" w:space="0" w:color="auto"/>
            <w:left w:val="none" w:sz="0" w:space="0" w:color="auto"/>
            <w:bottom w:val="none" w:sz="0" w:space="0" w:color="auto"/>
            <w:right w:val="none" w:sz="0" w:space="0" w:color="auto"/>
          </w:divBdr>
        </w:div>
        <w:div w:id="991298311">
          <w:marLeft w:val="480"/>
          <w:marRight w:val="0"/>
          <w:marTop w:val="0"/>
          <w:marBottom w:val="0"/>
          <w:divBdr>
            <w:top w:val="none" w:sz="0" w:space="0" w:color="auto"/>
            <w:left w:val="none" w:sz="0" w:space="0" w:color="auto"/>
            <w:bottom w:val="none" w:sz="0" w:space="0" w:color="auto"/>
            <w:right w:val="none" w:sz="0" w:space="0" w:color="auto"/>
          </w:divBdr>
        </w:div>
        <w:div w:id="1436556849">
          <w:marLeft w:val="480"/>
          <w:marRight w:val="0"/>
          <w:marTop w:val="0"/>
          <w:marBottom w:val="0"/>
          <w:divBdr>
            <w:top w:val="none" w:sz="0" w:space="0" w:color="auto"/>
            <w:left w:val="none" w:sz="0" w:space="0" w:color="auto"/>
            <w:bottom w:val="none" w:sz="0" w:space="0" w:color="auto"/>
            <w:right w:val="none" w:sz="0" w:space="0" w:color="auto"/>
          </w:divBdr>
          <w:divsChild>
            <w:div w:id="825433399">
              <w:marLeft w:val="0"/>
              <w:marRight w:val="0"/>
              <w:marTop w:val="0"/>
              <w:marBottom w:val="0"/>
              <w:divBdr>
                <w:top w:val="none" w:sz="0" w:space="0" w:color="auto"/>
                <w:left w:val="none" w:sz="0" w:space="0" w:color="auto"/>
                <w:bottom w:val="none" w:sz="0" w:space="0" w:color="auto"/>
                <w:right w:val="none" w:sz="0" w:space="0" w:color="auto"/>
              </w:divBdr>
              <w:divsChild>
                <w:div w:id="172956288">
                  <w:marLeft w:val="480"/>
                  <w:marRight w:val="0"/>
                  <w:marTop w:val="0"/>
                  <w:marBottom w:val="0"/>
                  <w:divBdr>
                    <w:top w:val="none" w:sz="0" w:space="0" w:color="auto"/>
                    <w:left w:val="none" w:sz="0" w:space="0" w:color="auto"/>
                    <w:bottom w:val="none" w:sz="0" w:space="0" w:color="auto"/>
                    <w:right w:val="none" w:sz="0" w:space="0" w:color="auto"/>
                  </w:divBdr>
                </w:div>
                <w:div w:id="307711855">
                  <w:marLeft w:val="480"/>
                  <w:marRight w:val="0"/>
                  <w:marTop w:val="0"/>
                  <w:marBottom w:val="0"/>
                  <w:divBdr>
                    <w:top w:val="none" w:sz="0" w:space="0" w:color="auto"/>
                    <w:left w:val="none" w:sz="0" w:space="0" w:color="auto"/>
                    <w:bottom w:val="none" w:sz="0" w:space="0" w:color="auto"/>
                    <w:right w:val="none" w:sz="0" w:space="0" w:color="auto"/>
                  </w:divBdr>
                </w:div>
                <w:div w:id="408505395">
                  <w:marLeft w:val="480"/>
                  <w:marRight w:val="0"/>
                  <w:marTop w:val="0"/>
                  <w:marBottom w:val="0"/>
                  <w:divBdr>
                    <w:top w:val="none" w:sz="0" w:space="0" w:color="auto"/>
                    <w:left w:val="none" w:sz="0" w:space="0" w:color="auto"/>
                    <w:bottom w:val="none" w:sz="0" w:space="0" w:color="auto"/>
                    <w:right w:val="none" w:sz="0" w:space="0" w:color="auto"/>
                  </w:divBdr>
                </w:div>
                <w:div w:id="474686557">
                  <w:marLeft w:val="480"/>
                  <w:marRight w:val="0"/>
                  <w:marTop w:val="0"/>
                  <w:marBottom w:val="0"/>
                  <w:divBdr>
                    <w:top w:val="none" w:sz="0" w:space="0" w:color="auto"/>
                    <w:left w:val="none" w:sz="0" w:space="0" w:color="auto"/>
                    <w:bottom w:val="none" w:sz="0" w:space="0" w:color="auto"/>
                    <w:right w:val="none" w:sz="0" w:space="0" w:color="auto"/>
                  </w:divBdr>
                </w:div>
                <w:div w:id="818109614">
                  <w:marLeft w:val="480"/>
                  <w:marRight w:val="0"/>
                  <w:marTop w:val="0"/>
                  <w:marBottom w:val="0"/>
                  <w:divBdr>
                    <w:top w:val="none" w:sz="0" w:space="0" w:color="auto"/>
                    <w:left w:val="none" w:sz="0" w:space="0" w:color="auto"/>
                    <w:bottom w:val="none" w:sz="0" w:space="0" w:color="auto"/>
                    <w:right w:val="none" w:sz="0" w:space="0" w:color="auto"/>
                  </w:divBdr>
                </w:div>
                <w:div w:id="1354648472">
                  <w:marLeft w:val="480"/>
                  <w:marRight w:val="0"/>
                  <w:marTop w:val="0"/>
                  <w:marBottom w:val="0"/>
                  <w:divBdr>
                    <w:top w:val="none" w:sz="0" w:space="0" w:color="auto"/>
                    <w:left w:val="none" w:sz="0" w:space="0" w:color="auto"/>
                    <w:bottom w:val="none" w:sz="0" w:space="0" w:color="auto"/>
                    <w:right w:val="none" w:sz="0" w:space="0" w:color="auto"/>
                  </w:divBdr>
                </w:div>
                <w:div w:id="1719206575">
                  <w:marLeft w:val="480"/>
                  <w:marRight w:val="0"/>
                  <w:marTop w:val="0"/>
                  <w:marBottom w:val="0"/>
                  <w:divBdr>
                    <w:top w:val="none" w:sz="0" w:space="0" w:color="auto"/>
                    <w:left w:val="none" w:sz="0" w:space="0" w:color="auto"/>
                    <w:bottom w:val="none" w:sz="0" w:space="0" w:color="auto"/>
                    <w:right w:val="none" w:sz="0" w:space="0" w:color="auto"/>
                  </w:divBdr>
                </w:div>
                <w:div w:id="1947812100">
                  <w:marLeft w:val="480"/>
                  <w:marRight w:val="0"/>
                  <w:marTop w:val="0"/>
                  <w:marBottom w:val="0"/>
                  <w:divBdr>
                    <w:top w:val="none" w:sz="0" w:space="0" w:color="auto"/>
                    <w:left w:val="none" w:sz="0" w:space="0" w:color="auto"/>
                    <w:bottom w:val="none" w:sz="0" w:space="0" w:color="auto"/>
                    <w:right w:val="none" w:sz="0" w:space="0" w:color="auto"/>
                  </w:divBdr>
                </w:div>
                <w:div w:id="2107728766">
                  <w:marLeft w:val="480"/>
                  <w:marRight w:val="0"/>
                  <w:marTop w:val="0"/>
                  <w:marBottom w:val="0"/>
                  <w:divBdr>
                    <w:top w:val="none" w:sz="0" w:space="0" w:color="auto"/>
                    <w:left w:val="none" w:sz="0" w:space="0" w:color="auto"/>
                    <w:bottom w:val="none" w:sz="0" w:space="0" w:color="auto"/>
                    <w:right w:val="none" w:sz="0" w:space="0" w:color="auto"/>
                  </w:divBdr>
                </w:div>
              </w:divsChild>
            </w:div>
            <w:div w:id="1323391486">
              <w:marLeft w:val="0"/>
              <w:marRight w:val="0"/>
              <w:marTop w:val="0"/>
              <w:marBottom w:val="0"/>
              <w:divBdr>
                <w:top w:val="none" w:sz="0" w:space="0" w:color="auto"/>
                <w:left w:val="none" w:sz="0" w:space="0" w:color="auto"/>
                <w:bottom w:val="none" w:sz="0" w:space="0" w:color="auto"/>
                <w:right w:val="none" w:sz="0" w:space="0" w:color="auto"/>
              </w:divBdr>
              <w:divsChild>
                <w:div w:id="262152086">
                  <w:marLeft w:val="480"/>
                  <w:marRight w:val="0"/>
                  <w:marTop w:val="0"/>
                  <w:marBottom w:val="0"/>
                  <w:divBdr>
                    <w:top w:val="none" w:sz="0" w:space="0" w:color="auto"/>
                    <w:left w:val="none" w:sz="0" w:space="0" w:color="auto"/>
                    <w:bottom w:val="none" w:sz="0" w:space="0" w:color="auto"/>
                    <w:right w:val="none" w:sz="0" w:space="0" w:color="auto"/>
                  </w:divBdr>
                </w:div>
                <w:div w:id="437026098">
                  <w:marLeft w:val="480"/>
                  <w:marRight w:val="0"/>
                  <w:marTop w:val="0"/>
                  <w:marBottom w:val="0"/>
                  <w:divBdr>
                    <w:top w:val="none" w:sz="0" w:space="0" w:color="auto"/>
                    <w:left w:val="none" w:sz="0" w:space="0" w:color="auto"/>
                    <w:bottom w:val="none" w:sz="0" w:space="0" w:color="auto"/>
                    <w:right w:val="none" w:sz="0" w:space="0" w:color="auto"/>
                  </w:divBdr>
                </w:div>
                <w:div w:id="448549266">
                  <w:marLeft w:val="480"/>
                  <w:marRight w:val="0"/>
                  <w:marTop w:val="0"/>
                  <w:marBottom w:val="0"/>
                  <w:divBdr>
                    <w:top w:val="none" w:sz="0" w:space="0" w:color="auto"/>
                    <w:left w:val="none" w:sz="0" w:space="0" w:color="auto"/>
                    <w:bottom w:val="none" w:sz="0" w:space="0" w:color="auto"/>
                    <w:right w:val="none" w:sz="0" w:space="0" w:color="auto"/>
                  </w:divBdr>
                </w:div>
                <w:div w:id="518929428">
                  <w:marLeft w:val="480"/>
                  <w:marRight w:val="0"/>
                  <w:marTop w:val="0"/>
                  <w:marBottom w:val="0"/>
                  <w:divBdr>
                    <w:top w:val="none" w:sz="0" w:space="0" w:color="auto"/>
                    <w:left w:val="none" w:sz="0" w:space="0" w:color="auto"/>
                    <w:bottom w:val="none" w:sz="0" w:space="0" w:color="auto"/>
                    <w:right w:val="none" w:sz="0" w:space="0" w:color="auto"/>
                  </w:divBdr>
                </w:div>
                <w:div w:id="677970654">
                  <w:marLeft w:val="480"/>
                  <w:marRight w:val="0"/>
                  <w:marTop w:val="0"/>
                  <w:marBottom w:val="0"/>
                  <w:divBdr>
                    <w:top w:val="none" w:sz="0" w:space="0" w:color="auto"/>
                    <w:left w:val="none" w:sz="0" w:space="0" w:color="auto"/>
                    <w:bottom w:val="none" w:sz="0" w:space="0" w:color="auto"/>
                    <w:right w:val="none" w:sz="0" w:space="0" w:color="auto"/>
                  </w:divBdr>
                </w:div>
                <w:div w:id="917907702">
                  <w:marLeft w:val="480"/>
                  <w:marRight w:val="0"/>
                  <w:marTop w:val="0"/>
                  <w:marBottom w:val="0"/>
                  <w:divBdr>
                    <w:top w:val="none" w:sz="0" w:space="0" w:color="auto"/>
                    <w:left w:val="none" w:sz="0" w:space="0" w:color="auto"/>
                    <w:bottom w:val="none" w:sz="0" w:space="0" w:color="auto"/>
                    <w:right w:val="none" w:sz="0" w:space="0" w:color="auto"/>
                  </w:divBdr>
                </w:div>
                <w:div w:id="1812014854">
                  <w:marLeft w:val="480"/>
                  <w:marRight w:val="0"/>
                  <w:marTop w:val="0"/>
                  <w:marBottom w:val="0"/>
                  <w:divBdr>
                    <w:top w:val="none" w:sz="0" w:space="0" w:color="auto"/>
                    <w:left w:val="none" w:sz="0" w:space="0" w:color="auto"/>
                    <w:bottom w:val="none" w:sz="0" w:space="0" w:color="auto"/>
                    <w:right w:val="none" w:sz="0" w:space="0" w:color="auto"/>
                  </w:divBdr>
                </w:div>
                <w:div w:id="1920940761">
                  <w:marLeft w:val="480"/>
                  <w:marRight w:val="0"/>
                  <w:marTop w:val="0"/>
                  <w:marBottom w:val="0"/>
                  <w:divBdr>
                    <w:top w:val="none" w:sz="0" w:space="0" w:color="auto"/>
                    <w:left w:val="none" w:sz="0" w:space="0" w:color="auto"/>
                    <w:bottom w:val="none" w:sz="0" w:space="0" w:color="auto"/>
                    <w:right w:val="none" w:sz="0" w:space="0" w:color="auto"/>
                  </w:divBdr>
                </w:div>
                <w:div w:id="1971862299">
                  <w:marLeft w:val="480"/>
                  <w:marRight w:val="0"/>
                  <w:marTop w:val="0"/>
                  <w:marBottom w:val="0"/>
                  <w:divBdr>
                    <w:top w:val="none" w:sz="0" w:space="0" w:color="auto"/>
                    <w:left w:val="none" w:sz="0" w:space="0" w:color="auto"/>
                    <w:bottom w:val="none" w:sz="0" w:space="0" w:color="auto"/>
                    <w:right w:val="none" w:sz="0" w:space="0" w:color="auto"/>
                  </w:divBdr>
                </w:div>
              </w:divsChild>
            </w:div>
            <w:div w:id="1509055160">
              <w:marLeft w:val="0"/>
              <w:marRight w:val="0"/>
              <w:marTop w:val="0"/>
              <w:marBottom w:val="0"/>
              <w:divBdr>
                <w:top w:val="none" w:sz="0" w:space="0" w:color="auto"/>
                <w:left w:val="none" w:sz="0" w:space="0" w:color="auto"/>
                <w:bottom w:val="none" w:sz="0" w:space="0" w:color="auto"/>
                <w:right w:val="none" w:sz="0" w:space="0" w:color="auto"/>
              </w:divBdr>
              <w:divsChild>
                <w:div w:id="36660267">
                  <w:marLeft w:val="480"/>
                  <w:marRight w:val="0"/>
                  <w:marTop w:val="0"/>
                  <w:marBottom w:val="0"/>
                  <w:divBdr>
                    <w:top w:val="none" w:sz="0" w:space="0" w:color="auto"/>
                    <w:left w:val="none" w:sz="0" w:space="0" w:color="auto"/>
                    <w:bottom w:val="none" w:sz="0" w:space="0" w:color="auto"/>
                    <w:right w:val="none" w:sz="0" w:space="0" w:color="auto"/>
                  </w:divBdr>
                </w:div>
                <w:div w:id="260769247">
                  <w:marLeft w:val="480"/>
                  <w:marRight w:val="0"/>
                  <w:marTop w:val="0"/>
                  <w:marBottom w:val="0"/>
                  <w:divBdr>
                    <w:top w:val="none" w:sz="0" w:space="0" w:color="auto"/>
                    <w:left w:val="none" w:sz="0" w:space="0" w:color="auto"/>
                    <w:bottom w:val="none" w:sz="0" w:space="0" w:color="auto"/>
                    <w:right w:val="none" w:sz="0" w:space="0" w:color="auto"/>
                  </w:divBdr>
                </w:div>
                <w:div w:id="610864622">
                  <w:marLeft w:val="480"/>
                  <w:marRight w:val="0"/>
                  <w:marTop w:val="0"/>
                  <w:marBottom w:val="0"/>
                  <w:divBdr>
                    <w:top w:val="none" w:sz="0" w:space="0" w:color="auto"/>
                    <w:left w:val="none" w:sz="0" w:space="0" w:color="auto"/>
                    <w:bottom w:val="none" w:sz="0" w:space="0" w:color="auto"/>
                    <w:right w:val="none" w:sz="0" w:space="0" w:color="auto"/>
                  </w:divBdr>
                </w:div>
                <w:div w:id="809595967">
                  <w:marLeft w:val="480"/>
                  <w:marRight w:val="0"/>
                  <w:marTop w:val="0"/>
                  <w:marBottom w:val="0"/>
                  <w:divBdr>
                    <w:top w:val="none" w:sz="0" w:space="0" w:color="auto"/>
                    <w:left w:val="none" w:sz="0" w:space="0" w:color="auto"/>
                    <w:bottom w:val="none" w:sz="0" w:space="0" w:color="auto"/>
                    <w:right w:val="none" w:sz="0" w:space="0" w:color="auto"/>
                  </w:divBdr>
                </w:div>
                <w:div w:id="1011293872">
                  <w:marLeft w:val="480"/>
                  <w:marRight w:val="0"/>
                  <w:marTop w:val="0"/>
                  <w:marBottom w:val="0"/>
                  <w:divBdr>
                    <w:top w:val="none" w:sz="0" w:space="0" w:color="auto"/>
                    <w:left w:val="none" w:sz="0" w:space="0" w:color="auto"/>
                    <w:bottom w:val="none" w:sz="0" w:space="0" w:color="auto"/>
                    <w:right w:val="none" w:sz="0" w:space="0" w:color="auto"/>
                  </w:divBdr>
                </w:div>
                <w:div w:id="1346637742">
                  <w:marLeft w:val="480"/>
                  <w:marRight w:val="0"/>
                  <w:marTop w:val="0"/>
                  <w:marBottom w:val="0"/>
                  <w:divBdr>
                    <w:top w:val="none" w:sz="0" w:space="0" w:color="auto"/>
                    <w:left w:val="none" w:sz="0" w:space="0" w:color="auto"/>
                    <w:bottom w:val="none" w:sz="0" w:space="0" w:color="auto"/>
                    <w:right w:val="none" w:sz="0" w:space="0" w:color="auto"/>
                  </w:divBdr>
                </w:div>
                <w:div w:id="1543444129">
                  <w:marLeft w:val="480"/>
                  <w:marRight w:val="0"/>
                  <w:marTop w:val="0"/>
                  <w:marBottom w:val="0"/>
                  <w:divBdr>
                    <w:top w:val="none" w:sz="0" w:space="0" w:color="auto"/>
                    <w:left w:val="none" w:sz="0" w:space="0" w:color="auto"/>
                    <w:bottom w:val="none" w:sz="0" w:space="0" w:color="auto"/>
                    <w:right w:val="none" w:sz="0" w:space="0" w:color="auto"/>
                  </w:divBdr>
                </w:div>
                <w:div w:id="1766267206">
                  <w:marLeft w:val="480"/>
                  <w:marRight w:val="0"/>
                  <w:marTop w:val="0"/>
                  <w:marBottom w:val="0"/>
                  <w:divBdr>
                    <w:top w:val="none" w:sz="0" w:space="0" w:color="auto"/>
                    <w:left w:val="none" w:sz="0" w:space="0" w:color="auto"/>
                    <w:bottom w:val="none" w:sz="0" w:space="0" w:color="auto"/>
                    <w:right w:val="none" w:sz="0" w:space="0" w:color="auto"/>
                  </w:divBdr>
                </w:div>
              </w:divsChild>
            </w:div>
            <w:div w:id="1519272404">
              <w:marLeft w:val="0"/>
              <w:marRight w:val="0"/>
              <w:marTop w:val="0"/>
              <w:marBottom w:val="0"/>
              <w:divBdr>
                <w:top w:val="none" w:sz="0" w:space="0" w:color="auto"/>
                <w:left w:val="none" w:sz="0" w:space="0" w:color="auto"/>
                <w:bottom w:val="none" w:sz="0" w:space="0" w:color="auto"/>
                <w:right w:val="none" w:sz="0" w:space="0" w:color="auto"/>
              </w:divBdr>
              <w:divsChild>
                <w:div w:id="182329409">
                  <w:marLeft w:val="480"/>
                  <w:marRight w:val="0"/>
                  <w:marTop w:val="0"/>
                  <w:marBottom w:val="0"/>
                  <w:divBdr>
                    <w:top w:val="none" w:sz="0" w:space="0" w:color="auto"/>
                    <w:left w:val="none" w:sz="0" w:space="0" w:color="auto"/>
                    <w:bottom w:val="none" w:sz="0" w:space="0" w:color="auto"/>
                    <w:right w:val="none" w:sz="0" w:space="0" w:color="auto"/>
                  </w:divBdr>
                </w:div>
                <w:div w:id="395595015">
                  <w:marLeft w:val="480"/>
                  <w:marRight w:val="0"/>
                  <w:marTop w:val="0"/>
                  <w:marBottom w:val="0"/>
                  <w:divBdr>
                    <w:top w:val="none" w:sz="0" w:space="0" w:color="auto"/>
                    <w:left w:val="none" w:sz="0" w:space="0" w:color="auto"/>
                    <w:bottom w:val="none" w:sz="0" w:space="0" w:color="auto"/>
                    <w:right w:val="none" w:sz="0" w:space="0" w:color="auto"/>
                  </w:divBdr>
                </w:div>
                <w:div w:id="514928763">
                  <w:marLeft w:val="480"/>
                  <w:marRight w:val="0"/>
                  <w:marTop w:val="0"/>
                  <w:marBottom w:val="0"/>
                  <w:divBdr>
                    <w:top w:val="none" w:sz="0" w:space="0" w:color="auto"/>
                    <w:left w:val="none" w:sz="0" w:space="0" w:color="auto"/>
                    <w:bottom w:val="none" w:sz="0" w:space="0" w:color="auto"/>
                    <w:right w:val="none" w:sz="0" w:space="0" w:color="auto"/>
                  </w:divBdr>
                </w:div>
                <w:div w:id="666789630">
                  <w:marLeft w:val="480"/>
                  <w:marRight w:val="0"/>
                  <w:marTop w:val="0"/>
                  <w:marBottom w:val="0"/>
                  <w:divBdr>
                    <w:top w:val="none" w:sz="0" w:space="0" w:color="auto"/>
                    <w:left w:val="none" w:sz="0" w:space="0" w:color="auto"/>
                    <w:bottom w:val="none" w:sz="0" w:space="0" w:color="auto"/>
                    <w:right w:val="none" w:sz="0" w:space="0" w:color="auto"/>
                  </w:divBdr>
                </w:div>
                <w:div w:id="878394027">
                  <w:marLeft w:val="480"/>
                  <w:marRight w:val="0"/>
                  <w:marTop w:val="0"/>
                  <w:marBottom w:val="0"/>
                  <w:divBdr>
                    <w:top w:val="none" w:sz="0" w:space="0" w:color="auto"/>
                    <w:left w:val="none" w:sz="0" w:space="0" w:color="auto"/>
                    <w:bottom w:val="none" w:sz="0" w:space="0" w:color="auto"/>
                    <w:right w:val="none" w:sz="0" w:space="0" w:color="auto"/>
                  </w:divBdr>
                </w:div>
                <w:div w:id="1559364135">
                  <w:marLeft w:val="480"/>
                  <w:marRight w:val="0"/>
                  <w:marTop w:val="0"/>
                  <w:marBottom w:val="0"/>
                  <w:divBdr>
                    <w:top w:val="none" w:sz="0" w:space="0" w:color="auto"/>
                    <w:left w:val="none" w:sz="0" w:space="0" w:color="auto"/>
                    <w:bottom w:val="none" w:sz="0" w:space="0" w:color="auto"/>
                    <w:right w:val="none" w:sz="0" w:space="0" w:color="auto"/>
                  </w:divBdr>
                </w:div>
                <w:div w:id="1820462801">
                  <w:marLeft w:val="480"/>
                  <w:marRight w:val="0"/>
                  <w:marTop w:val="0"/>
                  <w:marBottom w:val="0"/>
                  <w:divBdr>
                    <w:top w:val="none" w:sz="0" w:space="0" w:color="auto"/>
                    <w:left w:val="none" w:sz="0" w:space="0" w:color="auto"/>
                    <w:bottom w:val="none" w:sz="0" w:space="0" w:color="auto"/>
                    <w:right w:val="none" w:sz="0" w:space="0" w:color="auto"/>
                  </w:divBdr>
                </w:div>
                <w:div w:id="1873765841">
                  <w:marLeft w:val="480"/>
                  <w:marRight w:val="0"/>
                  <w:marTop w:val="0"/>
                  <w:marBottom w:val="0"/>
                  <w:divBdr>
                    <w:top w:val="none" w:sz="0" w:space="0" w:color="auto"/>
                    <w:left w:val="none" w:sz="0" w:space="0" w:color="auto"/>
                    <w:bottom w:val="none" w:sz="0" w:space="0" w:color="auto"/>
                    <w:right w:val="none" w:sz="0" w:space="0" w:color="auto"/>
                  </w:divBdr>
                </w:div>
                <w:div w:id="1945989098">
                  <w:marLeft w:val="480"/>
                  <w:marRight w:val="0"/>
                  <w:marTop w:val="0"/>
                  <w:marBottom w:val="0"/>
                  <w:divBdr>
                    <w:top w:val="none" w:sz="0" w:space="0" w:color="auto"/>
                    <w:left w:val="none" w:sz="0" w:space="0" w:color="auto"/>
                    <w:bottom w:val="none" w:sz="0" w:space="0" w:color="auto"/>
                    <w:right w:val="none" w:sz="0" w:space="0" w:color="auto"/>
                  </w:divBdr>
                </w:div>
              </w:divsChild>
            </w:div>
            <w:div w:id="782110254">
              <w:marLeft w:val="0"/>
              <w:marRight w:val="0"/>
              <w:marTop w:val="0"/>
              <w:marBottom w:val="0"/>
              <w:divBdr>
                <w:top w:val="none" w:sz="0" w:space="0" w:color="auto"/>
                <w:left w:val="none" w:sz="0" w:space="0" w:color="auto"/>
                <w:bottom w:val="none" w:sz="0" w:space="0" w:color="auto"/>
                <w:right w:val="none" w:sz="0" w:space="0" w:color="auto"/>
              </w:divBdr>
              <w:divsChild>
                <w:div w:id="881751138">
                  <w:marLeft w:val="480"/>
                  <w:marRight w:val="0"/>
                  <w:marTop w:val="0"/>
                  <w:marBottom w:val="0"/>
                  <w:divBdr>
                    <w:top w:val="none" w:sz="0" w:space="0" w:color="auto"/>
                    <w:left w:val="none" w:sz="0" w:space="0" w:color="auto"/>
                    <w:bottom w:val="none" w:sz="0" w:space="0" w:color="auto"/>
                    <w:right w:val="none" w:sz="0" w:space="0" w:color="auto"/>
                  </w:divBdr>
                </w:div>
                <w:div w:id="162361106">
                  <w:marLeft w:val="480"/>
                  <w:marRight w:val="0"/>
                  <w:marTop w:val="0"/>
                  <w:marBottom w:val="0"/>
                  <w:divBdr>
                    <w:top w:val="none" w:sz="0" w:space="0" w:color="auto"/>
                    <w:left w:val="none" w:sz="0" w:space="0" w:color="auto"/>
                    <w:bottom w:val="none" w:sz="0" w:space="0" w:color="auto"/>
                    <w:right w:val="none" w:sz="0" w:space="0" w:color="auto"/>
                  </w:divBdr>
                </w:div>
                <w:div w:id="797801635">
                  <w:marLeft w:val="480"/>
                  <w:marRight w:val="0"/>
                  <w:marTop w:val="0"/>
                  <w:marBottom w:val="0"/>
                  <w:divBdr>
                    <w:top w:val="none" w:sz="0" w:space="0" w:color="auto"/>
                    <w:left w:val="none" w:sz="0" w:space="0" w:color="auto"/>
                    <w:bottom w:val="none" w:sz="0" w:space="0" w:color="auto"/>
                    <w:right w:val="none" w:sz="0" w:space="0" w:color="auto"/>
                  </w:divBdr>
                </w:div>
                <w:div w:id="909389370">
                  <w:marLeft w:val="480"/>
                  <w:marRight w:val="0"/>
                  <w:marTop w:val="0"/>
                  <w:marBottom w:val="0"/>
                  <w:divBdr>
                    <w:top w:val="none" w:sz="0" w:space="0" w:color="auto"/>
                    <w:left w:val="none" w:sz="0" w:space="0" w:color="auto"/>
                    <w:bottom w:val="none" w:sz="0" w:space="0" w:color="auto"/>
                    <w:right w:val="none" w:sz="0" w:space="0" w:color="auto"/>
                  </w:divBdr>
                </w:div>
                <w:div w:id="2111389391">
                  <w:marLeft w:val="480"/>
                  <w:marRight w:val="0"/>
                  <w:marTop w:val="0"/>
                  <w:marBottom w:val="0"/>
                  <w:divBdr>
                    <w:top w:val="none" w:sz="0" w:space="0" w:color="auto"/>
                    <w:left w:val="none" w:sz="0" w:space="0" w:color="auto"/>
                    <w:bottom w:val="none" w:sz="0" w:space="0" w:color="auto"/>
                    <w:right w:val="none" w:sz="0" w:space="0" w:color="auto"/>
                  </w:divBdr>
                </w:div>
                <w:div w:id="352532897">
                  <w:marLeft w:val="480"/>
                  <w:marRight w:val="0"/>
                  <w:marTop w:val="0"/>
                  <w:marBottom w:val="0"/>
                  <w:divBdr>
                    <w:top w:val="none" w:sz="0" w:space="0" w:color="auto"/>
                    <w:left w:val="none" w:sz="0" w:space="0" w:color="auto"/>
                    <w:bottom w:val="none" w:sz="0" w:space="0" w:color="auto"/>
                    <w:right w:val="none" w:sz="0" w:space="0" w:color="auto"/>
                  </w:divBdr>
                </w:div>
                <w:div w:id="1700352046">
                  <w:marLeft w:val="480"/>
                  <w:marRight w:val="0"/>
                  <w:marTop w:val="0"/>
                  <w:marBottom w:val="0"/>
                  <w:divBdr>
                    <w:top w:val="none" w:sz="0" w:space="0" w:color="auto"/>
                    <w:left w:val="none" w:sz="0" w:space="0" w:color="auto"/>
                    <w:bottom w:val="none" w:sz="0" w:space="0" w:color="auto"/>
                    <w:right w:val="none" w:sz="0" w:space="0" w:color="auto"/>
                  </w:divBdr>
                </w:div>
                <w:div w:id="283050235">
                  <w:marLeft w:val="480"/>
                  <w:marRight w:val="0"/>
                  <w:marTop w:val="0"/>
                  <w:marBottom w:val="0"/>
                  <w:divBdr>
                    <w:top w:val="none" w:sz="0" w:space="0" w:color="auto"/>
                    <w:left w:val="none" w:sz="0" w:space="0" w:color="auto"/>
                    <w:bottom w:val="none" w:sz="0" w:space="0" w:color="auto"/>
                    <w:right w:val="none" w:sz="0" w:space="0" w:color="auto"/>
                  </w:divBdr>
                </w:div>
              </w:divsChild>
            </w:div>
            <w:div w:id="1145313859">
              <w:marLeft w:val="0"/>
              <w:marRight w:val="0"/>
              <w:marTop w:val="0"/>
              <w:marBottom w:val="0"/>
              <w:divBdr>
                <w:top w:val="none" w:sz="0" w:space="0" w:color="auto"/>
                <w:left w:val="none" w:sz="0" w:space="0" w:color="auto"/>
                <w:bottom w:val="none" w:sz="0" w:space="0" w:color="auto"/>
                <w:right w:val="none" w:sz="0" w:space="0" w:color="auto"/>
              </w:divBdr>
              <w:divsChild>
                <w:div w:id="234631155">
                  <w:marLeft w:val="480"/>
                  <w:marRight w:val="0"/>
                  <w:marTop w:val="0"/>
                  <w:marBottom w:val="0"/>
                  <w:divBdr>
                    <w:top w:val="none" w:sz="0" w:space="0" w:color="auto"/>
                    <w:left w:val="none" w:sz="0" w:space="0" w:color="auto"/>
                    <w:bottom w:val="none" w:sz="0" w:space="0" w:color="auto"/>
                    <w:right w:val="none" w:sz="0" w:space="0" w:color="auto"/>
                  </w:divBdr>
                </w:div>
                <w:div w:id="71127397">
                  <w:marLeft w:val="480"/>
                  <w:marRight w:val="0"/>
                  <w:marTop w:val="0"/>
                  <w:marBottom w:val="0"/>
                  <w:divBdr>
                    <w:top w:val="none" w:sz="0" w:space="0" w:color="auto"/>
                    <w:left w:val="none" w:sz="0" w:space="0" w:color="auto"/>
                    <w:bottom w:val="none" w:sz="0" w:space="0" w:color="auto"/>
                    <w:right w:val="none" w:sz="0" w:space="0" w:color="auto"/>
                  </w:divBdr>
                </w:div>
                <w:div w:id="909315037">
                  <w:marLeft w:val="480"/>
                  <w:marRight w:val="0"/>
                  <w:marTop w:val="0"/>
                  <w:marBottom w:val="0"/>
                  <w:divBdr>
                    <w:top w:val="none" w:sz="0" w:space="0" w:color="auto"/>
                    <w:left w:val="none" w:sz="0" w:space="0" w:color="auto"/>
                    <w:bottom w:val="none" w:sz="0" w:space="0" w:color="auto"/>
                    <w:right w:val="none" w:sz="0" w:space="0" w:color="auto"/>
                  </w:divBdr>
                </w:div>
                <w:div w:id="421487035">
                  <w:marLeft w:val="480"/>
                  <w:marRight w:val="0"/>
                  <w:marTop w:val="0"/>
                  <w:marBottom w:val="0"/>
                  <w:divBdr>
                    <w:top w:val="none" w:sz="0" w:space="0" w:color="auto"/>
                    <w:left w:val="none" w:sz="0" w:space="0" w:color="auto"/>
                    <w:bottom w:val="none" w:sz="0" w:space="0" w:color="auto"/>
                    <w:right w:val="none" w:sz="0" w:space="0" w:color="auto"/>
                  </w:divBdr>
                </w:div>
                <w:div w:id="1726491781">
                  <w:marLeft w:val="480"/>
                  <w:marRight w:val="0"/>
                  <w:marTop w:val="0"/>
                  <w:marBottom w:val="0"/>
                  <w:divBdr>
                    <w:top w:val="none" w:sz="0" w:space="0" w:color="auto"/>
                    <w:left w:val="none" w:sz="0" w:space="0" w:color="auto"/>
                    <w:bottom w:val="none" w:sz="0" w:space="0" w:color="auto"/>
                    <w:right w:val="none" w:sz="0" w:space="0" w:color="auto"/>
                  </w:divBdr>
                </w:div>
                <w:div w:id="152263259">
                  <w:marLeft w:val="480"/>
                  <w:marRight w:val="0"/>
                  <w:marTop w:val="0"/>
                  <w:marBottom w:val="0"/>
                  <w:divBdr>
                    <w:top w:val="none" w:sz="0" w:space="0" w:color="auto"/>
                    <w:left w:val="none" w:sz="0" w:space="0" w:color="auto"/>
                    <w:bottom w:val="none" w:sz="0" w:space="0" w:color="auto"/>
                    <w:right w:val="none" w:sz="0" w:space="0" w:color="auto"/>
                  </w:divBdr>
                </w:div>
                <w:div w:id="2132093391">
                  <w:marLeft w:val="480"/>
                  <w:marRight w:val="0"/>
                  <w:marTop w:val="0"/>
                  <w:marBottom w:val="0"/>
                  <w:divBdr>
                    <w:top w:val="none" w:sz="0" w:space="0" w:color="auto"/>
                    <w:left w:val="none" w:sz="0" w:space="0" w:color="auto"/>
                    <w:bottom w:val="none" w:sz="0" w:space="0" w:color="auto"/>
                    <w:right w:val="none" w:sz="0" w:space="0" w:color="auto"/>
                  </w:divBdr>
                </w:div>
                <w:div w:id="2053773739">
                  <w:marLeft w:val="480"/>
                  <w:marRight w:val="0"/>
                  <w:marTop w:val="0"/>
                  <w:marBottom w:val="0"/>
                  <w:divBdr>
                    <w:top w:val="none" w:sz="0" w:space="0" w:color="auto"/>
                    <w:left w:val="none" w:sz="0" w:space="0" w:color="auto"/>
                    <w:bottom w:val="none" w:sz="0" w:space="0" w:color="auto"/>
                    <w:right w:val="none" w:sz="0" w:space="0" w:color="auto"/>
                  </w:divBdr>
                </w:div>
              </w:divsChild>
            </w:div>
            <w:div w:id="805587611">
              <w:marLeft w:val="0"/>
              <w:marRight w:val="0"/>
              <w:marTop w:val="0"/>
              <w:marBottom w:val="0"/>
              <w:divBdr>
                <w:top w:val="none" w:sz="0" w:space="0" w:color="auto"/>
                <w:left w:val="none" w:sz="0" w:space="0" w:color="auto"/>
                <w:bottom w:val="none" w:sz="0" w:space="0" w:color="auto"/>
                <w:right w:val="none" w:sz="0" w:space="0" w:color="auto"/>
              </w:divBdr>
              <w:divsChild>
                <w:div w:id="449057044">
                  <w:marLeft w:val="480"/>
                  <w:marRight w:val="0"/>
                  <w:marTop w:val="0"/>
                  <w:marBottom w:val="0"/>
                  <w:divBdr>
                    <w:top w:val="none" w:sz="0" w:space="0" w:color="auto"/>
                    <w:left w:val="none" w:sz="0" w:space="0" w:color="auto"/>
                    <w:bottom w:val="none" w:sz="0" w:space="0" w:color="auto"/>
                    <w:right w:val="none" w:sz="0" w:space="0" w:color="auto"/>
                  </w:divBdr>
                </w:div>
                <w:div w:id="1113785104">
                  <w:marLeft w:val="480"/>
                  <w:marRight w:val="0"/>
                  <w:marTop w:val="0"/>
                  <w:marBottom w:val="0"/>
                  <w:divBdr>
                    <w:top w:val="none" w:sz="0" w:space="0" w:color="auto"/>
                    <w:left w:val="none" w:sz="0" w:space="0" w:color="auto"/>
                    <w:bottom w:val="none" w:sz="0" w:space="0" w:color="auto"/>
                    <w:right w:val="none" w:sz="0" w:space="0" w:color="auto"/>
                  </w:divBdr>
                </w:div>
                <w:div w:id="1976371948">
                  <w:marLeft w:val="480"/>
                  <w:marRight w:val="0"/>
                  <w:marTop w:val="0"/>
                  <w:marBottom w:val="0"/>
                  <w:divBdr>
                    <w:top w:val="none" w:sz="0" w:space="0" w:color="auto"/>
                    <w:left w:val="none" w:sz="0" w:space="0" w:color="auto"/>
                    <w:bottom w:val="none" w:sz="0" w:space="0" w:color="auto"/>
                    <w:right w:val="none" w:sz="0" w:space="0" w:color="auto"/>
                  </w:divBdr>
                </w:div>
                <w:div w:id="429816812">
                  <w:marLeft w:val="480"/>
                  <w:marRight w:val="0"/>
                  <w:marTop w:val="0"/>
                  <w:marBottom w:val="0"/>
                  <w:divBdr>
                    <w:top w:val="none" w:sz="0" w:space="0" w:color="auto"/>
                    <w:left w:val="none" w:sz="0" w:space="0" w:color="auto"/>
                    <w:bottom w:val="none" w:sz="0" w:space="0" w:color="auto"/>
                    <w:right w:val="none" w:sz="0" w:space="0" w:color="auto"/>
                  </w:divBdr>
                </w:div>
                <w:div w:id="1191603344">
                  <w:marLeft w:val="480"/>
                  <w:marRight w:val="0"/>
                  <w:marTop w:val="0"/>
                  <w:marBottom w:val="0"/>
                  <w:divBdr>
                    <w:top w:val="none" w:sz="0" w:space="0" w:color="auto"/>
                    <w:left w:val="none" w:sz="0" w:space="0" w:color="auto"/>
                    <w:bottom w:val="none" w:sz="0" w:space="0" w:color="auto"/>
                    <w:right w:val="none" w:sz="0" w:space="0" w:color="auto"/>
                  </w:divBdr>
                </w:div>
                <w:div w:id="55320118">
                  <w:marLeft w:val="480"/>
                  <w:marRight w:val="0"/>
                  <w:marTop w:val="0"/>
                  <w:marBottom w:val="0"/>
                  <w:divBdr>
                    <w:top w:val="none" w:sz="0" w:space="0" w:color="auto"/>
                    <w:left w:val="none" w:sz="0" w:space="0" w:color="auto"/>
                    <w:bottom w:val="none" w:sz="0" w:space="0" w:color="auto"/>
                    <w:right w:val="none" w:sz="0" w:space="0" w:color="auto"/>
                  </w:divBdr>
                </w:div>
                <w:div w:id="46926188">
                  <w:marLeft w:val="480"/>
                  <w:marRight w:val="0"/>
                  <w:marTop w:val="0"/>
                  <w:marBottom w:val="0"/>
                  <w:divBdr>
                    <w:top w:val="none" w:sz="0" w:space="0" w:color="auto"/>
                    <w:left w:val="none" w:sz="0" w:space="0" w:color="auto"/>
                    <w:bottom w:val="none" w:sz="0" w:space="0" w:color="auto"/>
                    <w:right w:val="none" w:sz="0" w:space="0" w:color="auto"/>
                  </w:divBdr>
                </w:div>
                <w:div w:id="1846627898">
                  <w:marLeft w:val="480"/>
                  <w:marRight w:val="0"/>
                  <w:marTop w:val="0"/>
                  <w:marBottom w:val="0"/>
                  <w:divBdr>
                    <w:top w:val="none" w:sz="0" w:space="0" w:color="auto"/>
                    <w:left w:val="none" w:sz="0" w:space="0" w:color="auto"/>
                    <w:bottom w:val="none" w:sz="0" w:space="0" w:color="auto"/>
                    <w:right w:val="none" w:sz="0" w:space="0" w:color="auto"/>
                  </w:divBdr>
                </w:div>
              </w:divsChild>
            </w:div>
            <w:div w:id="1339233413">
              <w:marLeft w:val="0"/>
              <w:marRight w:val="0"/>
              <w:marTop w:val="0"/>
              <w:marBottom w:val="0"/>
              <w:divBdr>
                <w:top w:val="none" w:sz="0" w:space="0" w:color="auto"/>
                <w:left w:val="none" w:sz="0" w:space="0" w:color="auto"/>
                <w:bottom w:val="none" w:sz="0" w:space="0" w:color="auto"/>
                <w:right w:val="none" w:sz="0" w:space="0" w:color="auto"/>
              </w:divBdr>
              <w:divsChild>
                <w:div w:id="689260310">
                  <w:marLeft w:val="480"/>
                  <w:marRight w:val="0"/>
                  <w:marTop w:val="0"/>
                  <w:marBottom w:val="0"/>
                  <w:divBdr>
                    <w:top w:val="none" w:sz="0" w:space="0" w:color="auto"/>
                    <w:left w:val="none" w:sz="0" w:space="0" w:color="auto"/>
                    <w:bottom w:val="none" w:sz="0" w:space="0" w:color="auto"/>
                    <w:right w:val="none" w:sz="0" w:space="0" w:color="auto"/>
                  </w:divBdr>
                </w:div>
                <w:div w:id="857349795">
                  <w:marLeft w:val="480"/>
                  <w:marRight w:val="0"/>
                  <w:marTop w:val="0"/>
                  <w:marBottom w:val="0"/>
                  <w:divBdr>
                    <w:top w:val="none" w:sz="0" w:space="0" w:color="auto"/>
                    <w:left w:val="none" w:sz="0" w:space="0" w:color="auto"/>
                    <w:bottom w:val="none" w:sz="0" w:space="0" w:color="auto"/>
                    <w:right w:val="none" w:sz="0" w:space="0" w:color="auto"/>
                  </w:divBdr>
                </w:div>
                <w:div w:id="1979912519">
                  <w:marLeft w:val="480"/>
                  <w:marRight w:val="0"/>
                  <w:marTop w:val="0"/>
                  <w:marBottom w:val="0"/>
                  <w:divBdr>
                    <w:top w:val="none" w:sz="0" w:space="0" w:color="auto"/>
                    <w:left w:val="none" w:sz="0" w:space="0" w:color="auto"/>
                    <w:bottom w:val="none" w:sz="0" w:space="0" w:color="auto"/>
                    <w:right w:val="none" w:sz="0" w:space="0" w:color="auto"/>
                  </w:divBdr>
                </w:div>
                <w:div w:id="1435008326">
                  <w:marLeft w:val="480"/>
                  <w:marRight w:val="0"/>
                  <w:marTop w:val="0"/>
                  <w:marBottom w:val="0"/>
                  <w:divBdr>
                    <w:top w:val="none" w:sz="0" w:space="0" w:color="auto"/>
                    <w:left w:val="none" w:sz="0" w:space="0" w:color="auto"/>
                    <w:bottom w:val="none" w:sz="0" w:space="0" w:color="auto"/>
                    <w:right w:val="none" w:sz="0" w:space="0" w:color="auto"/>
                  </w:divBdr>
                </w:div>
                <w:div w:id="550381360">
                  <w:marLeft w:val="480"/>
                  <w:marRight w:val="0"/>
                  <w:marTop w:val="0"/>
                  <w:marBottom w:val="0"/>
                  <w:divBdr>
                    <w:top w:val="none" w:sz="0" w:space="0" w:color="auto"/>
                    <w:left w:val="none" w:sz="0" w:space="0" w:color="auto"/>
                    <w:bottom w:val="none" w:sz="0" w:space="0" w:color="auto"/>
                    <w:right w:val="none" w:sz="0" w:space="0" w:color="auto"/>
                  </w:divBdr>
                </w:div>
                <w:div w:id="1849128449">
                  <w:marLeft w:val="480"/>
                  <w:marRight w:val="0"/>
                  <w:marTop w:val="0"/>
                  <w:marBottom w:val="0"/>
                  <w:divBdr>
                    <w:top w:val="none" w:sz="0" w:space="0" w:color="auto"/>
                    <w:left w:val="none" w:sz="0" w:space="0" w:color="auto"/>
                    <w:bottom w:val="none" w:sz="0" w:space="0" w:color="auto"/>
                    <w:right w:val="none" w:sz="0" w:space="0" w:color="auto"/>
                  </w:divBdr>
                </w:div>
                <w:div w:id="525295469">
                  <w:marLeft w:val="480"/>
                  <w:marRight w:val="0"/>
                  <w:marTop w:val="0"/>
                  <w:marBottom w:val="0"/>
                  <w:divBdr>
                    <w:top w:val="none" w:sz="0" w:space="0" w:color="auto"/>
                    <w:left w:val="none" w:sz="0" w:space="0" w:color="auto"/>
                    <w:bottom w:val="none" w:sz="0" w:space="0" w:color="auto"/>
                    <w:right w:val="none" w:sz="0" w:space="0" w:color="auto"/>
                  </w:divBdr>
                </w:div>
                <w:div w:id="14347666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48619517">
          <w:marLeft w:val="480"/>
          <w:marRight w:val="0"/>
          <w:marTop w:val="0"/>
          <w:marBottom w:val="0"/>
          <w:divBdr>
            <w:top w:val="none" w:sz="0" w:space="0" w:color="auto"/>
            <w:left w:val="none" w:sz="0" w:space="0" w:color="auto"/>
            <w:bottom w:val="none" w:sz="0" w:space="0" w:color="auto"/>
            <w:right w:val="none" w:sz="0" w:space="0" w:color="auto"/>
          </w:divBdr>
        </w:div>
        <w:div w:id="1588660745">
          <w:marLeft w:val="480"/>
          <w:marRight w:val="0"/>
          <w:marTop w:val="0"/>
          <w:marBottom w:val="0"/>
          <w:divBdr>
            <w:top w:val="none" w:sz="0" w:space="0" w:color="auto"/>
            <w:left w:val="none" w:sz="0" w:space="0" w:color="auto"/>
            <w:bottom w:val="none" w:sz="0" w:space="0" w:color="auto"/>
            <w:right w:val="none" w:sz="0" w:space="0" w:color="auto"/>
          </w:divBdr>
        </w:div>
        <w:div w:id="1983852675">
          <w:marLeft w:val="480"/>
          <w:marRight w:val="0"/>
          <w:marTop w:val="0"/>
          <w:marBottom w:val="0"/>
          <w:divBdr>
            <w:top w:val="none" w:sz="0" w:space="0" w:color="auto"/>
            <w:left w:val="none" w:sz="0" w:space="0" w:color="auto"/>
            <w:bottom w:val="none" w:sz="0" w:space="0" w:color="auto"/>
            <w:right w:val="none" w:sz="0" w:space="0" w:color="auto"/>
          </w:divBdr>
        </w:div>
      </w:divsChild>
    </w:div>
    <w:div w:id="1546335776">
      <w:bodyDiv w:val="1"/>
      <w:marLeft w:val="0"/>
      <w:marRight w:val="0"/>
      <w:marTop w:val="0"/>
      <w:marBottom w:val="0"/>
      <w:divBdr>
        <w:top w:val="none" w:sz="0" w:space="0" w:color="auto"/>
        <w:left w:val="none" w:sz="0" w:space="0" w:color="auto"/>
        <w:bottom w:val="none" w:sz="0" w:space="0" w:color="auto"/>
        <w:right w:val="none" w:sz="0" w:space="0" w:color="auto"/>
      </w:divBdr>
      <w:divsChild>
        <w:div w:id="123544092">
          <w:marLeft w:val="480"/>
          <w:marRight w:val="0"/>
          <w:marTop w:val="0"/>
          <w:marBottom w:val="0"/>
          <w:divBdr>
            <w:top w:val="none" w:sz="0" w:space="0" w:color="auto"/>
            <w:left w:val="none" w:sz="0" w:space="0" w:color="auto"/>
            <w:bottom w:val="none" w:sz="0" w:space="0" w:color="auto"/>
            <w:right w:val="none" w:sz="0" w:space="0" w:color="auto"/>
          </w:divBdr>
        </w:div>
        <w:div w:id="595747696">
          <w:marLeft w:val="480"/>
          <w:marRight w:val="0"/>
          <w:marTop w:val="0"/>
          <w:marBottom w:val="0"/>
          <w:divBdr>
            <w:top w:val="none" w:sz="0" w:space="0" w:color="auto"/>
            <w:left w:val="none" w:sz="0" w:space="0" w:color="auto"/>
            <w:bottom w:val="none" w:sz="0" w:space="0" w:color="auto"/>
            <w:right w:val="none" w:sz="0" w:space="0" w:color="auto"/>
          </w:divBdr>
        </w:div>
        <w:div w:id="812452522">
          <w:marLeft w:val="480"/>
          <w:marRight w:val="0"/>
          <w:marTop w:val="0"/>
          <w:marBottom w:val="0"/>
          <w:divBdr>
            <w:top w:val="none" w:sz="0" w:space="0" w:color="auto"/>
            <w:left w:val="none" w:sz="0" w:space="0" w:color="auto"/>
            <w:bottom w:val="none" w:sz="0" w:space="0" w:color="auto"/>
            <w:right w:val="none" w:sz="0" w:space="0" w:color="auto"/>
          </w:divBdr>
        </w:div>
        <w:div w:id="843130368">
          <w:marLeft w:val="480"/>
          <w:marRight w:val="0"/>
          <w:marTop w:val="0"/>
          <w:marBottom w:val="0"/>
          <w:divBdr>
            <w:top w:val="none" w:sz="0" w:space="0" w:color="auto"/>
            <w:left w:val="none" w:sz="0" w:space="0" w:color="auto"/>
            <w:bottom w:val="none" w:sz="0" w:space="0" w:color="auto"/>
            <w:right w:val="none" w:sz="0" w:space="0" w:color="auto"/>
          </w:divBdr>
        </w:div>
        <w:div w:id="902250676">
          <w:marLeft w:val="480"/>
          <w:marRight w:val="0"/>
          <w:marTop w:val="0"/>
          <w:marBottom w:val="0"/>
          <w:divBdr>
            <w:top w:val="none" w:sz="0" w:space="0" w:color="auto"/>
            <w:left w:val="none" w:sz="0" w:space="0" w:color="auto"/>
            <w:bottom w:val="none" w:sz="0" w:space="0" w:color="auto"/>
            <w:right w:val="none" w:sz="0" w:space="0" w:color="auto"/>
          </w:divBdr>
        </w:div>
        <w:div w:id="1545099260">
          <w:marLeft w:val="480"/>
          <w:marRight w:val="0"/>
          <w:marTop w:val="0"/>
          <w:marBottom w:val="0"/>
          <w:divBdr>
            <w:top w:val="none" w:sz="0" w:space="0" w:color="auto"/>
            <w:left w:val="none" w:sz="0" w:space="0" w:color="auto"/>
            <w:bottom w:val="none" w:sz="0" w:space="0" w:color="auto"/>
            <w:right w:val="none" w:sz="0" w:space="0" w:color="auto"/>
          </w:divBdr>
        </w:div>
        <w:div w:id="1794055905">
          <w:marLeft w:val="480"/>
          <w:marRight w:val="0"/>
          <w:marTop w:val="0"/>
          <w:marBottom w:val="0"/>
          <w:divBdr>
            <w:top w:val="none" w:sz="0" w:space="0" w:color="auto"/>
            <w:left w:val="none" w:sz="0" w:space="0" w:color="auto"/>
            <w:bottom w:val="none" w:sz="0" w:space="0" w:color="auto"/>
            <w:right w:val="none" w:sz="0" w:space="0" w:color="auto"/>
          </w:divBdr>
        </w:div>
        <w:div w:id="1835294204">
          <w:marLeft w:val="480"/>
          <w:marRight w:val="0"/>
          <w:marTop w:val="0"/>
          <w:marBottom w:val="0"/>
          <w:divBdr>
            <w:top w:val="none" w:sz="0" w:space="0" w:color="auto"/>
            <w:left w:val="none" w:sz="0" w:space="0" w:color="auto"/>
            <w:bottom w:val="none" w:sz="0" w:space="0" w:color="auto"/>
            <w:right w:val="none" w:sz="0" w:space="0" w:color="auto"/>
          </w:divBdr>
        </w:div>
      </w:divsChild>
    </w:div>
    <w:div w:id="1568302412">
      <w:bodyDiv w:val="1"/>
      <w:marLeft w:val="0"/>
      <w:marRight w:val="0"/>
      <w:marTop w:val="0"/>
      <w:marBottom w:val="0"/>
      <w:divBdr>
        <w:top w:val="none" w:sz="0" w:space="0" w:color="auto"/>
        <w:left w:val="none" w:sz="0" w:space="0" w:color="auto"/>
        <w:bottom w:val="none" w:sz="0" w:space="0" w:color="auto"/>
        <w:right w:val="none" w:sz="0" w:space="0" w:color="auto"/>
      </w:divBdr>
    </w:div>
    <w:div w:id="1649092931">
      <w:bodyDiv w:val="1"/>
      <w:marLeft w:val="0"/>
      <w:marRight w:val="0"/>
      <w:marTop w:val="0"/>
      <w:marBottom w:val="0"/>
      <w:divBdr>
        <w:top w:val="none" w:sz="0" w:space="0" w:color="auto"/>
        <w:left w:val="none" w:sz="0" w:space="0" w:color="auto"/>
        <w:bottom w:val="none" w:sz="0" w:space="0" w:color="auto"/>
        <w:right w:val="none" w:sz="0" w:space="0" w:color="auto"/>
      </w:divBdr>
      <w:divsChild>
        <w:div w:id="95178967">
          <w:marLeft w:val="480"/>
          <w:marRight w:val="0"/>
          <w:marTop w:val="0"/>
          <w:marBottom w:val="0"/>
          <w:divBdr>
            <w:top w:val="none" w:sz="0" w:space="0" w:color="auto"/>
            <w:left w:val="none" w:sz="0" w:space="0" w:color="auto"/>
            <w:bottom w:val="none" w:sz="0" w:space="0" w:color="auto"/>
            <w:right w:val="none" w:sz="0" w:space="0" w:color="auto"/>
          </w:divBdr>
        </w:div>
        <w:div w:id="375199796">
          <w:marLeft w:val="480"/>
          <w:marRight w:val="0"/>
          <w:marTop w:val="0"/>
          <w:marBottom w:val="0"/>
          <w:divBdr>
            <w:top w:val="none" w:sz="0" w:space="0" w:color="auto"/>
            <w:left w:val="none" w:sz="0" w:space="0" w:color="auto"/>
            <w:bottom w:val="none" w:sz="0" w:space="0" w:color="auto"/>
            <w:right w:val="none" w:sz="0" w:space="0" w:color="auto"/>
          </w:divBdr>
        </w:div>
        <w:div w:id="510919013">
          <w:marLeft w:val="480"/>
          <w:marRight w:val="0"/>
          <w:marTop w:val="0"/>
          <w:marBottom w:val="0"/>
          <w:divBdr>
            <w:top w:val="none" w:sz="0" w:space="0" w:color="auto"/>
            <w:left w:val="none" w:sz="0" w:space="0" w:color="auto"/>
            <w:bottom w:val="none" w:sz="0" w:space="0" w:color="auto"/>
            <w:right w:val="none" w:sz="0" w:space="0" w:color="auto"/>
          </w:divBdr>
        </w:div>
        <w:div w:id="613441900">
          <w:marLeft w:val="480"/>
          <w:marRight w:val="0"/>
          <w:marTop w:val="0"/>
          <w:marBottom w:val="0"/>
          <w:divBdr>
            <w:top w:val="none" w:sz="0" w:space="0" w:color="auto"/>
            <w:left w:val="none" w:sz="0" w:space="0" w:color="auto"/>
            <w:bottom w:val="none" w:sz="0" w:space="0" w:color="auto"/>
            <w:right w:val="none" w:sz="0" w:space="0" w:color="auto"/>
          </w:divBdr>
        </w:div>
        <w:div w:id="827599980">
          <w:marLeft w:val="480"/>
          <w:marRight w:val="0"/>
          <w:marTop w:val="0"/>
          <w:marBottom w:val="0"/>
          <w:divBdr>
            <w:top w:val="none" w:sz="0" w:space="0" w:color="auto"/>
            <w:left w:val="none" w:sz="0" w:space="0" w:color="auto"/>
            <w:bottom w:val="none" w:sz="0" w:space="0" w:color="auto"/>
            <w:right w:val="none" w:sz="0" w:space="0" w:color="auto"/>
          </w:divBdr>
        </w:div>
        <w:div w:id="844980713">
          <w:marLeft w:val="480"/>
          <w:marRight w:val="0"/>
          <w:marTop w:val="0"/>
          <w:marBottom w:val="0"/>
          <w:divBdr>
            <w:top w:val="none" w:sz="0" w:space="0" w:color="auto"/>
            <w:left w:val="none" w:sz="0" w:space="0" w:color="auto"/>
            <w:bottom w:val="none" w:sz="0" w:space="0" w:color="auto"/>
            <w:right w:val="none" w:sz="0" w:space="0" w:color="auto"/>
          </w:divBdr>
        </w:div>
        <w:div w:id="1383409616">
          <w:marLeft w:val="480"/>
          <w:marRight w:val="0"/>
          <w:marTop w:val="0"/>
          <w:marBottom w:val="0"/>
          <w:divBdr>
            <w:top w:val="none" w:sz="0" w:space="0" w:color="auto"/>
            <w:left w:val="none" w:sz="0" w:space="0" w:color="auto"/>
            <w:bottom w:val="none" w:sz="0" w:space="0" w:color="auto"/>
            <w:right w:val="none" w:sz="0" w:space="0" w:color="auto"/>
          </w:divBdr>
        </w:div>
        <w:div w:id="1675188542">
          <w:marLeft w:val="480"/>
          <w:marRight w:val="0"/>
          <w:marTop w:val="0"/>
          <w:marBottom w:val="0"/>
          <w:divBdr>
            <w:top w:val="none" w:sz="0" w:space="0" w:color="auto"/>
            <w:left w:val="none" w:sz="0" w:space="0" w:color="auto"/>
            <w:bottom w:val="none" w:sz="0" w:space="0" w:color="auto"/>
            <w:right w:val="none" w:sz="0" w:space="0" w:color="auto"/>
          </w:divBdr>
        </w:div>
        <w:div w:id="2137871286">
          <w:marLeft w:val="480"/>
          <w:marRight w:val="0"/>
          <w:marTop w:val="0"/>
          <w:marBottom w:val="0"/>
          <w:divBdr>
            <w:top w:val="none" w:sz="0" w:space="0" w:color="auto"/>
            <w:left w:val="none" w:sz="0" w:space="0" w:color="auto"/>
            <w:bottom w:val="none" w:sz="0" w:space="0" w:color="auto"/>
            <w:right w:val="none" w:sz="0" w:space="0" w:color="auto"/>
          </w:divBdr>
        </w:div>
      </w:divsChild>
    </w:div>
    <w:div w:id="1654602089">
      <w:bodyDiv w:val="1"/>
      <w:marLeft w:val="0"/>
      <w:marRight w:val="0"/>
      <w:marTop w:val="0"/>
      <w:marBottom w:val="0"/>
      <w:divBdr>
        <w:top w:val="none" w:sz="0" w:space="0" w:color="auto"/>
        <w:left w:val="none" w:sz="0" w:space="0" w:color="auto"/>
        <w:bottom w:val="none" w:sz="0" w:space="0" w:color="auto"/>
        <w:right w:val="none" w:sz="0" w:space="0" w:color="auto"/>
      </w:divBdr>
    </w:div>
    <w:div w:id="1669867982">
      <w:bodyDiv w:val="1"/>
      <w:marLeft w:val="0"/>
      <w:marRight w:val="0"/>
      <w:marTop w:val="0"/>
      <w:marBottom w:val="0"/>
      <w:divBdr>
        <w:top w:val="none" w:sz="0" w:space="0" w:color="auto"/>
        <w:left w:val="none" w:sz="0" w:space="0" w:color="auto"/>
        <w:bottom w:val="none" w:sz="0" w:space="0" w:color="auto"/>
        <w:right w:val="none" w:sz="0" w:space="0" w:color="auto"/>
      </w:divBdr>
      <w:divsChild>
        <w:div w:id="536237124">
          <w:marLeft w:val="480"/>
          <w:marRight w:val="0"/>
          <w:marTop w:val="0"/>
          <w:marBottom w:val="0"/>
          <w:divBdr>
            <w:top w:val="none" w:sz="0" w:space="0" w:color="auto"/>
            <w:left w:val="none" w:sz="0" w:space="0" w:color="auto"/>
            <w:bottom w:val="none" w:sz="0" w:space="0" w:color="auto"/>
            <w:right w:val="none" w:sz="0" w:space="0" w:color="auto"/>
          </w:divBdr>
        </w:div>
        <w:div w:id="1419714158">
          <w:marLeft w:val="480"/>
          <w:marRight w:val="0"/>
          <w:marTop w:val="0"/>
          <w:marBottom w:val="0"/>
          <w:divBdr>
            <w:top w:val="none" w:sz="0" w:space="0" w:color="auto"/>
            <w:left w:val="none" w:sz="0" w:space="0" w:color="auto"/>
            <w:bottom w:val="none" w:sz="0" w:space="0" w:color="auto"/>
            <w:right w:val="none" w:sz="0" w:space="0" w:color="auto"/>
          </w:divBdr>
        </w:div>
        <w:div w:id="1424765575">
          <w:marLeft w:val="480"/>
          <w:marRight w:val="0"/>
          <w:marTop w:val="0"/>
          <w:marBottom w:val="0"/>
          <w:divBdr>
            <w:top w:val="none" w:sz="0" w:space="0" w:color="auto"/>
            <w:left w:val="none" w:sz="0" w:space="0" w:color="auto"/>
            <w:bottom w:val="none" w:sz="0" w:space="0" w:color="auto"/>
            <w:right w:val="none" w:sz="0" w:space="0" w:color="auto"/>
          </w:divBdr>
        </w:div>
        <w:div w:id="1670667840">
          <w:marLeft w:val="480"/>
          <w:marRight w:val="0"/>
          <w:marTop w:val="0"/>
          <w:marBottom w:val="0"/>
          <w:divBdr>
            <w:top w:val="none" w:sz="0" w:space="0" w:color="auto"/>
            <w:left w:val="none" w:sz="0" w:space="0" w:color="auto"/>
            <w:bottom w:val="none" w:sz="0" w:space="0" w:color="auto"/>
            <w:right w:val="none" w:sz="0" w:space="0" w:color="auto"/>
          </w:divBdr>
        </w:div>
        <w:div w:id="1689984560">
          <w:marLeft w:val="480"/>
          <w:marRight w:val="0"/>
          <w:marTop w:val="0"/>
          <w:marBottom w:val="0"/>
          <w:divBdr>
            <w:top w:val="none" w:sz="0" w:space="0" w:color="auto"/>
            <w:left w:val="none" w:sz="0" w:space="0" w:color="auto"/>
            <w:bottom w:val="none" w:sz="0" w:space="0" w:color="auto"/>
            <w:right w:val="none" w:sz="0" w:space="0" w:color="auto"/>
          </w:divBdr>
        </w:div>
        <w:div w:id="1797094094">
          <w:marLeft w:val="480"/>
          <w:marRight w:val="0"/>
          <w:marTop w:val="0"/>
          <w:marBottom w:val="0"/>
          <w:divBdr>
            <w:top w:val="none" w:sz="0" w:space="0" w:color="auto"/>
            <w:left w:val="none" w:sz="0" w:space="0" w:color="auto"/>
            <w:bottom w:val="none" w:sz="0" w:space="0" w:color="auto"/>
            <w:right w:val="none" w:sz="0" w:space="0" w:color="auto"/>
          </w:divBdr>
        </w:div>
        <w:div w:id="1804808201">
          <w:marLeft w:val="480"/>
          <w:marRight w:val="0"/>
          <w:marTop w:val="0"/>
          <w:marBottom w:val="0"/>
          <w:divBdr>
            <w:top w:val="none" w:sz="0" w:space="0" w:color="auto"/>
            <w:left w:val="none" w:sz="0" w:space="0" w:color="auto"/>
            <w:bottom w:val="none" w:sz="0" w:space="0" w:color="auto"/>
            <w:right w:val="none" w:sz="0" w:space="0" w:color="auto"/>
          </w:divBdr>
        </w:div>
        <w:div w:id="1839687863">
          <w:marLeft w:val="480"/>
          <w:marRight w:val="0"/>
          <w:marTop w:val="0"/>
          <w:marBottom w:val="0"/>
          <w:divBdr>
            <w:top w:val="none" w:sz="0" w:space="0" w:color="auto"/>
            <w:left w:val="none" w:sz="0" w:space="0" w:color="auto"/>
            <w:bottom w:val="none" w:sz="0" w:space="0" w:color="auto"/>
            <w:right w:val="none" w:sz="0" w:space="0" w:color="auto"/>
          </w:divBdr>
        </w:div>
        <w:div w:id="2034071899">
          <w:marLeft w:val="480"/>
          <w:marRight w:val="0"/>
          <w:marTop w:val="0"/>
          <w:marBottom w:val="0"/>
          <w:divBdr>
            <w:top w:val="none" w:sz="0" w:space="0" w:color="auto"/>
            <w:left w:val="none" w:sz="0" w:space="0" w:color="auto"/>
            <w:bottom w:val="none" w:sz="0" w:space="0" w:color="auto"/>
            <w:right w:val="none" w:sz="0" w:space="0" w:color="auto"/>
          </w:divBdr>
        </w:div>
      </w:divsChild>
    </w:div>
    <w:div w:id="1767918291">
      <w:bodyDiv w:val="1"/>
      <w:marLeft w:val="0"/>
      <w:marRight w:val="0"/>
      <w:marTop w:val="0"/>
      <w:marBottom w:val="0"/>
      <w:divBdr>
        <w:top w:val="none" w:sz="0" w:space="0" w:color="auto"/>
        <w:left w:val="none" w:sz="0" w:space="0" w:color="auto"/>
        <w:bottom w:val="none" w:sz="0" w:space="0" w:color="auto"/>
        <w:right w:val="none" w:sz="0" w:space="0" w:color="auto"/>
      </w:divBdr>
    </w:div>
    <w:div w:id="1818181708">
      <w:bodyDiv w:val="1"/>
      <w:marLeft w:val="0"/>
      <w:marRight w:val="0"/>
      <w:marTop w:val="0"/>
      <w:marBottom w:val="0"/>
      <w:divBdr>
        <w:top w:val="none" w:sz="0" w:space="0" w:color="auto"/>
        <w:left w:val="none" w:sz="0" w:space="0" w:color="auto"/>
        <w:bottom w:val="none" w:sz="0" w:space="0" w:color="auto"/>
        <w:right w:val="none" w:sz="0" w:space="0" w:color="auto"/>
      </w:divBdr>
    </w:div>
    <w:div w:id="1925260637">
      <w:bodyDiv w:val="1"/>
      <w:marLeft w:val="0"/>
      <w:marRight w:val="0"/>
      <w:marTop w:val="0"/>
      <w:marBottom w:val="0"/>
      <w:divBdr>
        <w:top w:val="none" w:sz="0" w:space="0" w:color="auto"/>
        <w:left w:val="none" w:sz="0" w:space="0" w:color="auto"/>
        <w:bottom w:val="none" w:sz="0" w:space="0" w:color="auto"/>
        <w:right w:val="none" w:sz="0" w:space="0" w:color="auto"/>
      </w:divBdr>
      <w:divsChild>
        <w:div w:id="209418859">
          <w:marLeft w:val="480"/>
          <w:marRight w:val="0"/>
          <w:marTop w:val="0"/>
          <w:marBottom w:val="0"/>
          <w:divBdr>
            <w:top w:val="none" w:sz="0" w:space="0" w:color="auto"/>
            <w:left w:val="none" w:sz="0" w:space="0" w:color="auto"/>
            <w:bottom w:val="none" w:sz="0" w:space="0" w:color="auto"/>
            <w:right w:val="none" w:sz="0" w:space="0" w:color="auto"/>
          </w:divBdr>
        </w:div>
        <w:div w:id="734158358">
          <w:marLeft w:val="480"/>
          <w:marRight w:val="0"/>
          <w:marTop w:val="0"/>
          <w:marBottom w:val="0"/>
          <w:divBdr>
            <w:top w:val="none" w:sz="0" w:space="0" w:color="auto"/>
            <w:left w:val="none" w:sz="0" w:space="0" w:color="auto"/>
            <w:bottom w:val="none" w:sz="0" w:space="0" w:color="auto"/>
            <w:right w:val="none" w:sz="0" w:space="0" w:color="auto"/>
          </w:divBdr>
        </w:div>
        <w:div w:id="972102973">
          <w:marLeft w:val="480"/>
          <w:marRight w:val="0"/>
          <w:marTop w:val="0"/>
          <w:marBottom w:val="0"/>
          <w:divBdr>
            <w:top w:val="none" w:sz="0" w:space="0" w:color="auto"/>
            <w:left w:val="none" w:sz="0" w:space="0" w:color="auto"/>
            <w:bottom w:val="none" w:sz="0" w:space="0" w:color="auto"/>
            <w:right w:val="none" w:sz="0" w:space="0" w:color="auto"/>
          </w:divBdr>
        </w:div>
        <w:div w:id="1187599545">
          <w:marLeft w:val="480"/>
          <w:marRight w:val="0"/>
          <w:marTop w:val="0"/>
          <w:marBottom w:val="0"/>
          <w:divBdr>
            <w:top w:val="none" w:sz="0" w:space="0" w:color="auto"/>
            <w:left w:val="none" w:sz="0" w:space="0" w:color="auto"/>
            <w:bottom w:val="none" w:sz="0" w:space="0" w:color="auto"/>
            <w:right w:val="none" w:sz="0" w:space="0" w:color="auto"/>
          </w:divBdr>
        </w:div>
        <w:div w:id="1431075953">
          <w:marLeft w:val="480"/>
          <w:marRight w:val="0"/>
          <w:marTop w:val="0"/>
          <w:marBottom w:val="0"/>
          <w:divBdr>
            <w:top w:val="none" w:sz="0" w:space="0" w:color="auto"/>
            <w:left w:val="none" w:sz="0" w:space="0" w:color="auto"/>
            <w:bottom w:val="none" w:sz="0" w:space="0" w:color="auto"/>
            <w:right w:val="none" w:sz="0" w:space="0" w:color="auto"/>
          </w:divBdr>
        </w:div>
        <w:div w:id="1455713704">
          <w:marLeft w:val="480"/>
          <w:marRight w:val="0"/>
          <w:marTop w:val="0"/>
          <w:marBottom w:val="0"/>
          <w:divBdr>
            <w:top w:val="none" w:sz="0" w:space="0" w:color="auto"/>
            <w:left w:val="none" w:sz="0" w:space="0" w:color="auto"/>
            <w:bottom w:val="none" w:sz="0" w:space="0" w:color="auto"/>
            <w:right w:val="none" w:sz="0" w:space="0" w:color="auto"/>
          </w:divBdr>
        </w:div>
        <w:div w:id="1620451611">
          <w:marLeft w:val="480"/>
          <w:marRight w:val="0"/>
          <w:marTop w:val="0"/>
          <w:marBottom w:val="0"/>
          <w:divBdr>
            <w:top w:val="none" w:sz="0" w:space="0" w:color="auto"/>
            <w:left w:val="none" w:sz="0" w:space="0" w:color="auto"/>
            <w:bottom w:val="none" w:sz="0" w:space="0" w:color="auto"/>
            <w:right w:val="none" w:sz="0" w:space="0" w:color="auto"/>
          </w:divBdr>
        </w:div>
        <w:div w:id="2043089917">
          <w:marLeft w:val="480"/>
          <w:marRight w:val="0"/>
          <w:marTop w:val="0"/>
          <w:marBottom w:val="0"/>
          <w:divBdr>
            <w:top w:val="none" w:sz="0" w:space="0" w:color="auto"/>
            <w:left w:val="none" w:sz="0" w:space="0" w:color="auto"/>
            <w:bottom w:val="none" w:sz="0" w:space="0" w:color="auto"/>
            <w:right w:val="none" w:sz="0" w:space="0" w:color="auto"/>
          </w:divBdr>
        </w:div>
      </w:divsChild>
    </w:div>
    <w:div w:id="1936933836">
      <w:bodyDiv w:val="1"/>
      <w:marLeft w:val="0"/>
      <w:marRight w:val="0"/>
      <w:marTop w:val="0"/>
      <w:marBottom w:val="0"/>
      <w:divBdr>
        <w:top w:val="none" w:sz="0" w:space="0" w:color="auto"/>
        <w:left w:val="none" w:sz="0" w:space="0" w:color="auto"/>
        <w:bottom w:val="none" w:sz="0" w:space="0" w:color="auto"/>
        <w:right w:val="none" w:sz="0" w:space="0" w:color="auto"/>
      </w:divBdr>
    </w:div>
    <w:div w:id="1963264774">
      <w:bodyDiv w:val="1"/>
      <w:marLeft w:val="0"/>
      <w:marRight w:val="0"/>
      <w:marTop w:val="0"/>
      <w:marBottom w:val="0"/>
      <w:divBdr>
        <w:top w:val="none" w:sz="0" w:space="0" w:color="auto"/>
        <w:left w:val="none" w:sz="0" w:space="0" w:color="auto"/>
        <w:bottom w:val="none" w:sz="0" w:space="0" w:color="auto"/>
        <w:right w:val="none" w:sz="0" w:space="0" w:color="auto"/>
      </w:divBdr>
    </w:div>
    <w:div w:id="1995136779">
      <w:bodyDiv w:val="1"/>
      <w:marLeft w:val="0"/>
      <w:marRight w:val="0"/>
      <w:marTop w:val="0"/>
      <w:marBottom w:val="0"/>
      <w:divBdr>
        <w:top w:val="none" w:sz="0" w:space="0" w:color="auto"/>
        <w:left w:val="none" w:sz="0" w:space="0" w:color="auto"/>
        <w:bottom w:val="none" w:sz="0" w:space="0" w:color="auto"/>
        <w:right w:val="none" w:sz="0" w:space="0" w:color="auto"/>
      </w:divBdr>
      <w:divsChild>
        <w:div w:id="54934149">
          <w:marLeft w:val="480"/>
          <w:marRight w:val="0"/>
          <w:marTop w:val="0"/>
          <w:marBottom w:val="0"/>
          <w:divBdr>
            <w:top w:val="none" w:sz="0" w:space="0" w:color="auto"/>
            <w:left w:val="none" w:sz="0" w:space="0" w:color="auto"/>
            <w:bottom w:val="none" w:sz="0" w:space="0" w:color="auto"/>
            <w:right w:val="none" w:sz="0" w:space="0" w:color="auto"/>
          </w:divBdr>
        </w:div>
        <w:div w:id="219361667">
          <w:marLeft w:val="480"/>
          <w:marRight w:val="0"/>
          <w:marTop w:val="0"/>
          <w:marBottom w:val="0"/>
          <w:divBdr>
            <w:top w:val="none" w:sz="0" w:space="0" w:color="auto"/>
            <w:left w:val="none" w:sz="0" w:space="0" w:color="auto"/>
            <w:bottom w:val="none" w:sz="0" w:space="0" w:color="auto"/>
            <w:right w:val="none" w:sz="0" w:space="0" w:color="auto"/>
          </w:divBdr>
        </w:div>
        <w:div w:id="612637196">
          <w:marLeft w:val="480"/>
          <w:marRight w:val="0"/>
          <w:marTop w:val="0"/>
          <w:marBottom w:val="0"/>
          <w:divBdr>
            <w:top w:val="none" w:sz="0" w:space="0" w:color="auto"/>
            <w:left w:val="none" w:sz="0" w:space="0" w:color="auto"/>
            <w:bottom w:val="none" w:sz="0" w:space="0" w:color="auto"/>
            <w:right w:val="none" w:sz="0" w:space="0" w:color="auto"/>
          </w:divBdr>
        </w:div>
        <w:div w:id="782385447">
          <w:marLeft w:val="480"/>
          <w:marRight w:val="0"/>
          <w:marTop w:val="0"/>
          <w:marBottom w:val="0"/>
          <w:divBdr>
            <w:top w:val="none" w:sz="0" w:space="0" w:color="auto"/>
            <w:left w:val="none" w:sz="0" w:space="0" w:color="auto"/>
            <w:bottom w:val="none" w:sz="0" w:space="0" w:color="auto"/>
            <w:right w:val="none" w:sz="0" w:space="0" w:color="auto"/>
          </w:divBdr>
        </w:div>
        <w:div w:id="974799808">
          <w:marLeft w:val="480"/>
          <w:marRight w:val="0"/>
          <w:marTop w:val="0"/>
          <w:marBottom w:val="0"/>
          <w:divBdr>
            <w:top w:val="none" w:sz="0" w:space="0" w:color="auto"/>
            <w:left w:val="none" w:sz="0" w:space="0" w:color="auto"/>
            <w:bottom w:val="none" w:sz="0" w:space="0" w:color="auto"/>
            <w:right w:val="none" w:sz="0" w:space="0" w:color="auto"/>
          </w:divBdr>
        </w:div>
        <w:div w:id="1078593672">
          <w:marLeft w:val="480"/>
          <w:marRight w:val="0"/>
          <w:marTop w:val="0"/>
          <w:marBottom w:val="0"/>
          <w:divBdr>
            <w:top w:val="none" w:sz="0" w:space="0" w:color="auto"/>
            <w:left w:val="none" w:sz="0" w:space="0" w:color="auto"/>
            <w:bottom w:val="none" w:sz="0" w:space="0" w:color="auto"/>
            <w:right w:val="none" w:sz="0" w:space="0" w:color="auto"/>
          </w:divBdr>
        </w:div>
        <w:div w:id="1164053194">
          <w:marLeft w:val="480"/>
          <w:marRight w:val="0"/>
          <w:marTop w:val="0"/>
          <w:marBottom w:val="0"/>
          <w:divBdr>
            <w:top w:val="none" w:sz="0" w:space="0" w:color="auto"/>
            <w:left w:val="none" w:sz="0" w:space="0" w:color="auto"/>
            <w:bottom w:val="none" w:sz="0" w:space="0" w:color="auto"/>
            <w:right w:val="none" w:sz="0" w:space="0" w:color="auto"/>
          </w:divBdr>
        </w:div>
        <w:div w:id="1586918618">
          <w:marLeft w:val="480"/>
          <w:marRight w:val="0"/>
          <w:marTop w:val="0"/>
          <w:marBottom w:val="0"/>
          <w:divBdr>
            <w:top w:val="none" w:sz="0" w:space="0" w:color="auto"/>
            <w:left w:val="none" w:sz="0" w:space="0" w:color="auto"/>
            <w:bottom w:val="none" w:sz="0" w:space="0" w:color="auto"/>
            <w:right w:val="none" w:sz="0" w:space="0" w:color="auto"/>
          </w:divBdr>
        </w:div>
        <w:div w:id="1845434521">
          <w:marLeft w:val="480"/>
          <w:marRight w:val="0"/>
          <w:marTop w:val="0"/>
          <w:marBottom w:val="0"/>
          <w:divBdr>
            <w:top w:val="none" w:sz="0" w:space="0" w:color="auto"/>
            <w:left w:val="none" w:sz="0" w:space="0" w:color="auto"/>
            <w:bottom w:val="none" w:sz="0" w:space="0" w:color="auto"/>
            <w:right w:val="none" w:sz="0" w:space="0" w:color="auto"/>
          </w:divBdr>
        </w:div>
      </w:divsChild>
    </w:div>
    <w:div w:id="2028826460">
      <w:bodyDiv w:val="1"/>
      <w:marLeft w:val="0"/>
      <w:marRight w:val="0"/>
      <w:marTop w:val="0"/>
      <w:marBottom w:val="0"/>
      <w:divBdr>
        <w:top w:val="none" w:sz="0" w:space="0" w:color="auto"/>
        <w:left w:val="none" w:sz="0" w:space="0" w:color="auto"/>
        <w:bottom w:val="none" w:sz="0" w:space="0" w:color="auto"/>
        <w:right w:val="none" w:sz="0" w:space="0" w:color="auto"/>
      </w:divBdr>
      <w:divsChild>
        <w:div w:id="180051850">
          <w:marLeft w:val="480"/>
          <w:marRight w:val="0"/>
          <w:marTop w:val="0"/>
          <w:marBottom w:val="0"/>
          <w:divBdr>
            <w:top w:val="none" w:sz="0" w:space="0" w:color="auto"/>
            <w:left w:val="none" w:sz="0" w:space="0" w:color="auto"/>
            <w:bottom w:val="none" w:sz="0" w:space="0" w:color="auto"/>
            <w:right w:val="none" w:sz="0" w:space="0" w:color="auto"/>
          </w:divBdr>
        </w:div>
        <w:div w:id="227422986">
          <w:marLeft w:val="480"/>
          <w:marRight w:val="0"/>
          <w:marTop w:val="0"/>
          <w:marBottom w:val="0"/>
          <w:divBdr>
            <w:top w:val="none" w:sz="0" w:space="0" w:color="auto"/>
            <w:left w:val="none" w:sz="0" w:space="0" w:color="auto"/>
            <w:bottom w:val="none" w:sz="0" w:space="0" w:color="auto"/>
            <w:right w:val="none" w:sz="0" w:space="0" w:color="auto"/>
          </w:divBdr>
        </w:div>
        <w:div w:id="450901580">
          <w:marLeft w:val="480"/>
          <w:marRight w:val="0"/>
          <w:marTop w:val="0"/>
          <w:marBottom w:val="0"/>
          <w:divBdr>
            <w:top w:val="none" w:sz="0" w:space="0" w:color="auto"/>
            <w:left w:val="none" w:sz="0" w:space="0" w:color="auto"/>
            <w:bottom w:val="none" w:sz="0" w:space="0" w:color="auto"/>
            <w:right w:val="none" w:sz="0" w:space="0" w:color="auto"/>
          </w:divBdr>
        </w:div>
        <w:div w:id="554704287">
          <w:marLeft w:val="480"/>
          <w:marRight w:val="0"/>
          <w:marTop w:val="0"/>
          <w:marBottom w:val="0"/>
          <w:divBdr>
            <w:top w:val="none" w:sz="0" w:space="0" w:color="auto"/>
            <w:left w:val="none" w:sz="0" w:space="0" w:color="auto"/>
            <w:bottom w:val="none" w:sz="0" w:space="0" w:color="auto"/>
            <w:right w:val="none" w:sz="0" w:space="0" w:color="auto"/>
          </w:divBdr>
        </w:div>
        <w:div w:id="630130813">
          <w:marLeft w:val="480"/>
          <w:marRight w:val="0"/>
          <w:marTop w:val="0"/>
          <w:marBottom w:val="0"/>
          <w:divBdr>
            <w:top w:val="none" w:sz="0" w:space="0" w:color="auto"/>
            <w:left w:val="none" w:sz="0" w:space="0" w:color="auto"/>
            <w:bottom w:val="none" w:sz="0" w:space="0" w:color="auto"/>
            <w:right w:val="none" w:sz="0" w:space="0" w:color="auto"/>
          </w:divBdr>
        </w:div>
        <w:div w:id="869731166">
          <w:marLeft w:val="480"/>
          <w:marRight w:val="0"/>
          <w:marTop w:val="0"/>
          <w:marBottom w:val="0"/>
          <w:divBdr>
            <w:top w:val="none" w:sz="0" w:space="0" w:color="auto"/>
            <w:left w:val="none" w:sz="0" w:space="0" w:color="auto"/>
            <w:bottom w:val="none" w:sz="0" w:space="0" w:color="auto"/>
            <w:right w:val="none" w:sz="0" w:space="0" w:color="auto"/>
          </w:divBdr>
        </w:div>
        <w:div w:id="1192572658">
          <w:marLeft w:val="480"/>
          <w:marRight w:val="0"/>
          <w:marTop w:val="0"/>
          <w:marBottom w:val="0"/>
          <w:divBdr>
            <w:top w:val="none" w:sz="0" w:space="0" w:color="auto"/>
            <w:left w:val="none" w:sz="0" w:space="0" w:color="auto"/>
            <w:bottom w:val="none" w:sz="0" w:space="0" w:color="auto"/>
            <w:right w:val="none" w:sz="0" w:space="0" w:color="auto"/>
          </w:divBdr>
        </w:div>
        <w:div w:id="1227035269">
          <w:marLeft w:val="480"/>
          <w:marRight w:val="0"/>
          <w:marTop w:val="0"/>
          <w:marBottom w:val="0"/>
          <w:divBdr>
            <w:top w:val="none" w:sz="0" w:space="0" w:color="auto"/>
            <w:left w:val="none" w:sz="0" w:space="0" w:color="auto"/>
            <w:bottom w:val="none" w:sz="0" w:space="0" w:color="auto"/>
            <w:right w:val="none" w:sz="0" w:space="0" w:color="auto"/>
          </w:divBdr>
        </w:div>
        <w:div w:id="1602883290">
          <w:marLeft w:val="480"/>
          <w:marRight w:val="0"/>
          <w:marTop w:val="0"/>
          <w:marBottom w:val="0"/>
          <w:divBdr>
            <w:top w:val="none" w:sz="0" w:space="0" w:color="auto"/>
            <w:left w:val="none" w:sz="0" w:space="0" w:color="auto"/>
            <w:bottom w:val="none" w:sz="0" w:space="0" w:color="auto"/>
            <w:right w:val="none" w:sz="0" w:space="0" w:color="auto"/>
          </w:divBdr>
        </w:div>
      </w:divsChild>
    </w:div>
    <w:div w:id="204964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67992F866F9463D977DECA34DA0724F"/>
        <w:category>
          <w:name w:val="General"/>
          <w:gallery w:val="placeholder"/>
        </w:category>
        <w:types>
          <w:type w:val="bbPlcHdr"/>
        </w:types>
        <w:behaviors>
          <w:behavior w:val="content"/>
        </w:behaviors>
        <w:guid w:val="{AEC66814-2A2E-4D7E-832B-F61AF757C15D}"/>
      </w:docPartPr>
      <w:docPartBody>
        <w:p w:rsidR="00B944D3" w:rsidRDefault="00CD0041" w:rsidP="00CD0041">
          <w:pPr>
            <w:pStyle w:val="A67992F866F9463D977DECA34DA0724F"/>
          </w:pPr>
          <w:r w:rsidRPr="006B5213">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D1CB67D3-C675-4039-BF77-F45C85376C80}"/>
      </w:docPartPr>
      <w:docPartBody>
        <w:p w:rsidR="00012302" w:rsidRDefault="0095187A">
          <w:r w:rsidRPr="00657EE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NimbusSanL-Regu">
    <w:altName w:val="Yu Gothic"/>
    <w:panose1 w:val="00000000000000000000"/>
    <w:charset w:val="80"/>
    <w:family w:val="auto"/>
    <w:notTrueType/>
    <w:pitch w:val="default"/>
    <w:sig w:usb0="00000001" w:usb1="08070000" w:usb2="00000010" w:usb3="00000000" w:csb0="00020000" w:csb1="00000000"/>
  </w:font>
  <w:font w:name="LMMathItalic10-Regular">
    <w:altName w:val="Malgun Gothic"/>
    <w:panose1 w:val="00000000000000000000"/>
    <w:charset w:val="81"/>
    <w:family w:val="auto"/>
    <w:notTrueType/>
    <w:pitch w:val="default"/>
    <w:sig w:usb0="00000001" w:usb1="09060000" w:usb2="00000010" w:usb3="00000000" w:csb0="00080000" w:csb1="00000000"/>
  </w:font>
  <w:font w:name="LMMathSymbols10-Regular">
    <w:altName w:val="Yu Gothic"/>
    <w:panose1 w:val="00000000000000000000"/>
    <w:charset w:val="80"/>
    <w:family w:val="auto"/>
    <w:notTrueType/>
    <w:pitch w:val="default"/>
    <w:sig w:usb0="00000001" w:usb1="08070000" w:usb2="00000010" w:usb3="00000000" w:csb0="00020000"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041"/>
    <w:rsid w:val="00012302"/>
    <w:rsid w:val="00150518"/>
    <w:rsid w:val="004A570A"/>
    <w:rsid w:val="00523AF8"/>
    <w:rsid w:val="0058169E"/>
    <w:rsid w:val="00594A2F"/>
    <w:rsid w:val="006C6AEB"/>
    <w:rsid w:val="00803C34"/>
    <w:rsid w:val="0095187A"/>
    <w:rsid w:val="009605AD"/>
    <w:rsid w:val="00A672B0"/>
    <w:rsid w:val="00AF1F10"/>
    <w:rsid w:val="00B821BF"/>
    <w:rsid w:val="00B944D3"/>
    <w:rsid w:val="00CD0041"/>
    <w:rsid w:val="00D2039B"/>
    <w:rsid w:val="00D47AF7"/>
    <w:rsid w:val="00D51C2B"/>
    <w:rsid w:val="00D75D2F"/>
    <w:rsid w:val="00F708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5187A"/>
    <w:rPr>
      <w:color w:val="666666"/>
    </w:rPr>
  </w:style>
  <w:style w:type="paragraph" w:customStyle="1" w:styleId="A67992F866F9463D977DECA34DA0724F">
    <w:name w:val="A67992F866F9463D977DECA34DA0724F"/>
    <w:rsid w:val="00CD0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F02C8F-A0BE-4F51-BF01-167679038E1B}">
  <we:reference id="f78a3046-9e99-4300-aa2b-5814002b01a2" version="1.55.1.0" store="EXCatalog" storeType="EXCatalog"/>
  <we:alternateReferences>
    <we:reference id="WA104382081" version="1.55.1.0" store="en-CA" storeType="OMEX"/>
  </we:alternateReferences>
  <we:properties>
    <we:property name="MENDELEY_CITATIONS" value="[{&quot;citationID&quot;:&quot;MENDELEY_CITATION_71600c89-c349-4446-98d2-b77491012e1e&quot;,&quot;properties&quot;:{&quot;noteIndex&quot;:0},&quot;isEdited&quot;:false,&quot;manualOverride&quot;:{&quot;citeprocText&quot;:&quot;(DFO 2022; Holt et al. 2023a, 2023b)&quot;,&quot;isManuallyOverridden&quot;:false,&quot;manualOverrideText&quot;:&quot;&quot;},&quot;citationTag&quot;:&quot;MENDELEY_CITATION_v3_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&quot;,&quot;citationItems&quot;:[{&quot;id&quot;:&quot;59142a57-5bb5-503c-bb59-525bb1fe3efa&quot;,&quot;itemData&quot;:{&quot;author&quot;:[{&quot;dropping-particle&quot;:&quot;&quot;,&quot;family&quot;:&quot;DFO&quot;,&quot;given&quot;:&quot;&quot;,&quot;non-dropping-particle&quot;:&quot;&quot;,&quot;parse-names&quot;:false,&quot;suffix&quot;:&quot;&quot;}],&quot;id&quot;:&quot;59142a57-5bb5-503c-bb59-525bb1fe3efa&quot;,&quot;issued&quot;:{&quot;date-parts&quot;:[[&quot;2022&quot;]]},&quot;title&quot;:&quot;Methodologies and guidelines for defining limit reference points for Pacific Salmon. CSAS SAR 2022/030. pp. 16&quot;,&quot;type&quot;:&quot;article-journal&quot;,&quot;container-title-short&quot;:&quot;&quot;},&quot;uris&quot;:[&quot;http://www.mendeley.com/documents/?uuid=71c80d16-a32b-4ff6-a0d6-80003df154c5&quot;],&quot;isTemporary&quot;:false,&quot;legacyDesktopId&quot;:&quot;71c80d16-a32b-4ff6-a0d6-80003df154c5&quot;},{&quot;id&quot;:&quot;3a60b5c1-c328-5474-9ca5-8e23dff23e0d&quot;,&quot;itemData&quot;:{&quot;author&quot;:[{&quot;dropping-particle&quot;:&quot;&quot;,&quot;family&quot;:&quot;Holt&quot;,&quot;given&quot;:&quot;Kendra&quot;,&quot;non-dropping-particle&quot;:&quot;&quot;,&quot;parse-names&quot;:false,&quot;suffix&quot;:&quot;&quot;},{&quot;dropping-particle&quot;:&quot;&quot;,&quot;family&quot;:&quot;Holt&quot;,&quot;given&quot;:&quot;Carrie A.&quot;,&quot;non-dropping-particle&quot;:&quot;&quot;,&quot;parse-names&quot;:false,&quot;suffix&quot;:&quot;&quot;},{&quot;dropping-particle&quot;:&quot;&quot;,&quot;family&quot;:&quot;Warkentin&quot;,&quot;given&quot;:&quot;Luke&quot;,&quot;non-dropping-particle&quot;:&quot;&quot;,&quot;parse-names&quot;:false,&quot;suffix&quot;:&quot;&quot;},{&quot;dropping-particle&quot;:&quot;&quot;,&quot;family&quot;:&quot;Wor&quot;,&quot;given&quot;:&quot;Catarina&quot;,&quot;non-dropping-particle&quot;:&quot;&quot;,&quot;parse-names&quot;:false,&quot;suffix&quot;:&quot;&quot;},{&quot;dropping-particle&quot;:&quot;&quot;,&quot;family&quot;:&quot;Davis&quot;,&quot;given&quot;:&quot;Brooke&quot;,&quot;non-dropping-particle&quot;:&quot;&quot;,&quot;parse-names&quot;:false,&quot;suffix&quot;:&quot;&quot;},{&quot;dropping-particle&quot;:&quot;&quot;,&quot;family&quot;:&quot;Arbeider&quot;,&quot;given&quot;:&quot;Michael&quot;,&quot;non-dropping-particle&quot;:&quot;&quot;,&quot;parse-names&quot;:false,&quot;suffix&quot;:&quot;&quot;},{&quot;dropping-particle&quot;:&quot;&quot;,&quot;family&quot;:&quot;Bokvist&quot;,&quot;given&quot;:&quot;Jessy&quot;,&quot;non-dropping-particle&quot;:&quot;&quot;,&quot;parse-names&quot;:false,&quot;suffix&quot;:&quot;&quot;},{&quot;dropping-particle&quot;:&quot;&quot;,&quot;family&quot;:&quot;Crowley&quot;,&quot;given&quot;:&quot;Sabrina&quot;,&quot;non-dropping-particle&quot;:&quot;&quot;,&quot;parse-names&quot;:false,&quot;suffix&quot;:&quot;&quot;},{&quot;dropping-particle&quot;:&quot;&quot;,&quot;family&quot;:&quot;Grant&quot;,&quot;given&quot;:&quot;Sue C.H.&quot;,&quot;non-dropping-particle&quot;:&quot;&quot;,&quot;parse-names&quot;:false,&quot;suffix&quot;:&quot;&quot;},{&quot;dropping-particle&quot;:&quot;&quot;,&quot;family&quot;:&quot;Luedke&quot;,&quot;given&quot;:&quot;Wilf&quot;,&quot;non-dropping-particle&quot;:&quot;&quot;,&quot;parse-names&quot;:false,&quot;suffix&quot;:&quot;&quot;},{&quot;dropping-particle&quot;:&quot;&quot;,&quot;family&quot;:&quot;McHugh&quot;,&quot;given&quot;:&quot;Diana&quot;,&quot;non-dropping-particle&quot;:&quot;&quot;,&quot;parse-names&quot;:false,&quot;suffix&quot;:&quot;&quot;},{&quot;dropping-particle&quot;:&quot;&quot;,&quot;family&quot;:&quot;Picco&quot;,&quot;given&quot;:&quot;Candace&quot;,&quot;non-dropping-particle&quot;:&quot;&quot;,&quot;parse-names&quot;:false,&quot;suffix&quot;:&quot;&quot;},{&quot;dropping-particle&quot;:&quot;Van&quot;,&quot;family&quot;:&quot;Will&quot;,&quot;given&quot;:&quot;Pieter&quot;,&quot;non-dropping-particle&quot;:&quot;&quot;,&quot;parse-names&quot;:false,&quot;suffix&quot;:&quot;&quot;}],&quot;container-title&quot;:&quot;Can. Sci. Advis. Sec. Res. Doc.&quot;,&quot;id&quot;:&quot;3a60b5c1-c328-5474-9ca5-8e23dff23e0d&quot;,&quot;issued&quot;:{&quot;date-parts&quot;:[[&quot;2023&quot;]]},&quot;page&quot;:&quot;iv + 129&quot;,&quot;title&quot;:&quot;Case Study Applications of LRP Estimation Methods to Pacific Salmon Stock Management Units&quot;,&quot;type&quot;:&quot;article-journal&quot;,&quot;volume&quot;:&quot;2023/010&quot;,&quot;container-title-short&quot;:&quot;&quot;},&quot;uris&quot;:[&quot;http://www.mendeley.com/documents/?uuid=872db543-6b9b-446f-a3c8-54b606428684&quot;],&quot;isTemporary&quot;:false,&quot;legacyDesktopId&quot;:&quot;872db543-6b9b-446f-a3c8-54b606428684&quot;},{&quot;id&quot;:&quot;1e81b1b4-a352-5b4d-adbd-dc625371ed23&quot;,&quot;itemData&quot;:{&quot;author&quot;:[{&quot;dropping-particle&quot;:&quot;&quot;,&quot;family&quot;:&quot;Holt&quot;,&quot;given&quot;:&quot;Carrie. A.&quot;,&quot;non-dropping-particle&quot;:&quot;&quot;,&quot;parse-names&quot;:false,&quot;suffix&quot;:&quot;&quot;},{&quot;dropping-particle&quot;:&quot;&quot;,&quot;family&quot;:&quot;Holt&quot;,&quot;given&quot;:&quot;Kendra&quot;,&quot;non-dropping-particle&quot;:&quot;&quot;,&quot;parse-names&quot;:false,&quot;suffix&quot;:&quot;&quot;},{&quot;dropping-particle&quot;:&quot;&quot;,&quot;family&quot;:&quot;Wor&quot;,&quot;given&quot;:&quot;Catarina&quot;,&quot;non-dropping-particle&quot;:&quot;&quot;,&quot;parse-names&quot;:false,&quot;suffix&quot;:&quot;&quot;},{&quot;dropping-particle&quot;:&quot;&quot;,&quot;family&quot;:&quot;Warkentin&quot;,&quot;given&quot;:&quot;Luke&quot;,&quot;non-dropping-particle&quot;:&quot;&quot;,&quot;parse-names&quot;:false,&quot;suffix&quot;:&quot;&quot;},{&quot;dropping-particle&quot;:&quot;&quot;,&quot;family&quot;:&quot;Connors&quot;,&quot;given&quot;:&quot;Brendan&quot;,&quot;non-dropping-particle&quot;:&quot;&quot;,&quot;parse-names&quot;:false,&quot;suffix&quot;:&quot;&quot;},{&quot;dropping-particle&quot;:&quot;&quot;,&quot;family&quot;:&quot;Grant&quot;,&quot;given&quot;:&quot;Sue C.H.&quot;,&quot;non-dropping-particle&quot;:&quot;&quot;,&quot;parse-names&quot;:false,&quot;suffix&quot;:&quot;&quot;},{&quot;dropping-particle&quot;:&quot;&quot;,&quot;family&quot;:&quot;Huang&quot;,&quot;given&quot;:&quot;Ann-Marie&quot;,&quot;non-dropping-particle&quot;:&quot;&quot;,&quot;parse-names&quot;:false,&quot;suffix&quot;:&quot;&quot;}],&quot;container-title&quot;:&quot;Can. Sci. Adv. Sec. Res. Doc.&quot;,&quot;id&quot;:&quot;1e81b1b4-a352-5b4d-adbd-dc625371ed23&quot;,&quot;issued&quot;:{&quot;date-parts&quot;:[[&quot;2023&quot;]]},&quot;page&quot;:&quot;iv + 66&quot;,&quot;title&quot;:&quot;Guidelines for Defining Limit Reference Points for Pacific Salmon Stock Management Units&quot;,&quot;type&quot;:&quot;article-journal&quot;,&quot;volume&quot;:&quot;2023/009&quot;,&quot;container-title-short&quot;:&quot;&quot;},&quot;uris&quot;:[&quot;http://www.mendeley.com/documents/?uuid=e66cbee3-bd18-4f40-98ca-9aef743fadf2&quot;],&quot;isTemporary&quot;:false,&quot;legacyDesktopId&quot;:&quot;e66cbee3-bd18-4f40-98ca-9aef743fadf2&quot;}]},{&quot;citationID&quot;:&quot;MENDELEY_CITATION_8cb87d48-1552-4597-8b5f-f24b9bbd33b3&quot;,&quot;properties&quot;:{&quot;noteIndex&quot;:0},&quot;isEdited&quot;:false,&quot;manualOverride&quot;:{&quot;citeprocText&quot;:&quot;(DFO 2023)&quot;,&quot;isManuallyOverridden&quot;:false,&quot;manualOverrideText&quot;:&quot;&quot;},&quot;citationTag&quot;:&quot;MENDELEY_CITATION_v3_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&quot;,&quot;citationItems&quot;:[{&quot;id&quot;:&quot;b74b5f1d-3cee-5e1d-8ac4-205d86e8065a&quot;,&quot;itemData&quot;:{&quot;author&quot;:[{&quot;dropping-particle&quot;:&quot;&quot;,&quot;family&quot;:&quot;DFO&quot;,&quot;given&quot;:&quot;&quot;,&quot;non-dropping-particle&quot;:&quot;&quot;,&quot;parse-names&quot;:false,&quot;suffix&quot;:&quot;&quot;}],&quot;container-title&quot;:&quot;Canadian Science Advisory Secretariat Science Advisory Report&quot;,&quot;id&quot;:&quot;b74b5f1d-3cee-5e1d-8ac4-205d86e8065a&quot;,&quot;issue&quot;:&quot;February&quot;,&quot;issued&quot;:{&quot;date-parts&quot;:[[&quot;2023&quot;]]},&quot;title&quot;:&quot;Science advice on guidance for limit reference points under the fish stocks provisions&quot;,&quot;type&quot;:&quot;article-journal&quot;,&quot;volume&quot;:&quot;2023/009&quot;,&quot;container-title-short&quot;:&quot;&quot;},&quot;uris&quot;:[&quot;http://www.mendeley.com/documents/?uuid=02fe8fec-6ce6-4420-9787-ae339392c60f&quot;],&quot;isTemporary&quot;:false,&quot;legacyDesktopId&quot;:&quot;02fe8fec-6ce6-4420-9787-ae339392c60f&quot;}]},{&quot;citationID&quot;:&quot;MENDELEY_CITATION_f33e5d7c-6ea2-4531-91fb-c209fc938344&quot;,&quot;properties&quot;:{&quot;noteIndex&quot;:0},&quot;isEdited&quot;:false,&quot;manualOverride&quot;:{&quot;isManuallyOverridden&quot;:false,&quot;citeprocText&quot;:&quot;(DFO 2016)&quot;,&quot;manualOverrideText&quot;:&quot;&quot;},&quot;citationTag&quot;:&quot;MENDELEY_CITATION_v3_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&quot;,&quot;citationItems&quot;:[{&quot;id&quot;:&quot;a36d7543-d822-33d8-93e8-67a8daebdc72&quot;,&quot;itemData&quot;:{&quot;type&quot;:&quot;report&quot;,&quot;id&quot;:&quot;a36d7543-d822-33d8-93e8-67a8daebdc72&quot;,&quot;title&quot;:&quot;Integrated biological status of Southern British Columbia Chinook salmon (&lt;i&gt;Oncorhynchus tshawytscha&lt;/i&gt;) under the Wild Salmon Policy&quot;,&quot;author&quot;:[{&quot;family&quot;:&quot;DFO&quot;,&quot;given&quot;:&quot;&quot;,&quot;parse-names&quot;:false,&quot;dropping-particle&quot;:&quot;&quot;,&quot;non-dropping-particle&quot;:&quot;&quot;}],&quot;issued&quot;:{&quot;date-parts&quot;:[[2016,8]]},&quot;number-of-pages&quot;:&quot;1-15&quot;,&quot;container-title-short&quot;:&quot;&quot;},&quot;isTemporary&quot;:false}]},{&quot;citationID&quot;:&quot;MENDELEY_CITATION_8b14117e-c937-4f9b-820e-66741e41e7d1&quot;,&quot;properties&quot;:{&quot;noteIndex&quot;:0},&quot;isEdited&quot;:false,&quot;manualOverride&quot;:{&quot;isManuallyOverridden&quot;:false,&quot;citeprocText&quot;:&quot;(Dionne et al. 2023)&quot;,&quot;manualOverrideText&quot;:&quot;&quot;},&quot;citationTag&quot;:&quot;MENDELEY_CITATION_v3_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&quot;,&quot;citationItems&quot;:[{&quot;id&quot;:&quot;50c034ba-7ea8-39e0-b30d-7cb8d4e94246&quot;,&quot;itemData&quot;:{&quot;type&quot;:&quot;book&quot;,&quot;id&quot;:&quot;50c034ba-7ea8-39e0-b30d-7cb8d4e94246&quot;,&quot;title&quot;:&quot;Recovery Potential Assessment for Southern British Columbian Chinook Populations , Fraser and Southern Mainland Chinook&quot;,&quot;author&quot;:[{&quot;family&quot;:&quot;Dionne&quot;,&quot;given&quot;:&quot;Kaitlyn&quot;,&quot;parse-names&quot;:false,&quot;dropping-particle&quot;:&quot;&quot;,&quot;non-dropping-particle&quot;:&quot;&quot;},{&quot;family&quot;:&quot;Parken&quot;,&quot;given&quot;:&quot;Chuck&quot;,&quot;parse-names&quot;:false,&quot;dropping-particle&quot;:&quot;&quot;,&quot;non-dropping-particle&quot;:&quot;&quot;},{&quot;family&quot;:&quot;Weir&quot;,&quot;given&quot;:&quot;Lauren&quot;,&quot;parse-names&quot;:false,&quot;dropping-particle&quot;:&quot;&quot;,&quot;non-dropping-particle&quot;:&quot;&quot;},{&quot;family&quot;:&quot;Doutaz&quot;,&quot;given&quot;:&quot;Daniel&quot;,&quot;parse-names&quot;:false,&quot;dropping-particle&quot;:&quot;&quot;,&quot;non-dropping-particle&quot;:&quot;&quot;},{&quot;family&quot;:&quot;Bailey&quot;,&quot;given&quot;:&quot;Richard&quot;,&quot;parse-names&quot;:false,&quot;dropping-particle&quot;:&quot;&quot;,&quot;non-dropping-particle&quot;:&quot;&quot;},{&quot;family&quot;:&quot;Jenewein&quot;,&quot;given&quot;:&quot;Brittany&quot;,&quot;parse-names&quot;:false,&quot;dropping-particle&quot;:&quot;&quot;,&quot;non-dropping-particle&quot;:&quot;&quot;},{&quot;family&quot;:&quot;Miller-saunders&quot;,&quot;given&quot;:&quot;Kristi&quot;,&quot;parse-names&quot;:false,&quot;dropping-particle&quot;:&quot;&quot;,&quot;non-dropping-particle&quot;:&quot;&quot;},{&quot;family&quot;:&quot;Labelle&quot;,&quot;given&quot;:&quot;Marc&quot;,&quot;parse-names&quot;:false,&quot;dropping-particle&quot;:&quot;&quot;,&quot;non-dropping-particle&quot;:&quot;&quot;},{&quot;family&quot;:&quot;Welch&quot;,&quot;given&quot;:&quot;Paul&quot;,&quot;parse-names&quot;:false,&quot;dropping-particle&quot;:&quot;&quot;,&quot;non-dropping-particle&quot;:&quot;&quot;},{&quot;family&quot;:&quot;Trouton&quot;,&quot;given&quot;:&quot;Nicole&quot;,&quot;parse-names&quot;:false,&quot;dropping-particle&quot;:&quot;&quot;,&quot;non-dropping-particle&quot;:&quot;&quot;},{&quot;family&quot;:&quot;Mozin&quot;,&quot;given&quot;:&quot;Paul&quot;,&quot;parse-names&quot;:false,&quot;dropping-particle&quot;:&quot;&quot;,&quot;non-dropping-particle&quot;:&quot;&quot;},{&quot;family&quot;:&quot;Walsh&quot;,&quot;given&quot;:&quot;Michelle&quot;,&quot;parse-names&quot;:false,&quot;dropping-particle&quot;:&quot;&quot;,&quot;non-dropping-particle&quot;:&quot;&quot;}],&quot;ISBN&quot;:&quot;9780660487618&quot;,&quot;issued&quot;:{&quot;date-parts&quot;:[[2023]]},&quot;issue&quot;:&quot;2023/042&quot;,&quot;container-title-short&quot;:&quot;&quot;},&quot;isTemporary&quot;:false}]},{&quot;citationID&quot;:&quot;MENDELEY_CITATION_cac08ee9-3d54-4aeb-a911-12cbdd50d97c&quot;,&quot;properties&quot;:{&quot;noteIndex&quot;:0},&quot;isEdited&quot;:false,&quot;manualOverride&quot;:{&quot;isManuallyOverridden&quot;:true,&quot;citeprocText&quot;:&quot;(Pestal et al. 2023)&quot;,&quot;manualOverrideText&quot;:&quot;Pestal et al. (2023)&quot;},&quot;citationTag&quot;:&quot;MENDELEY_CITATION_v3_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&quot;,&quot;citationItems&quot;:[{&quot;id&quot;:&quot;4db67763-cb05-3270-9a8b-f12918a8a5d5&quot;,&quot;itemData&quot;:{&quot;type&quot;:&quot;article-journal&quot;,&quot;id&quot;:&quot;4db67763-cb05-3270-9a8b-f12918a8a5d5&quot;,&quot;title&quot;:&quot;State of The Salmon: Rapid status assessment approach for Pacific salmon under Canada's Wild Salmon Policy&quot;,&quot;author&quot;:[{&quot;family&quot;:&quot;Pestal&quot;,&quot;given&quot;:&quot;Gottfried&quot;,&quot;parse-names&quot;:false,&quot;dropping-particle&quot;:&quot;&quot;,&quot;non-dropping-particle&quot;:&quot;&quot;},{&quot;family&quot;:&quot;Macdonald&quot;,&quot;given&quot;:&quot;Bronwyn L&quot;,&quot;parse-names&quot;:false,&quot;dropping-particle&quot;:&quot;&quot;,&quot;non-dropping-particle&quot;:&quot;&quot;},{&quot;family&quot;:&quot;Grant&quot;,&quot;given&quot;:&quot;Sue C H&quot;,&quot;parse-names&quot;:false,&quot;dropping-particle&quot;:&quot;&quot;,&quot;non-dropping-particle&quot;:&quot;&quot;},{&quot;family&quot;:&quot;Holt&quot;,&quot;given&quot;:&quot;Carrie A&quot;,&quot;parse-names&quot;:false,&quot;dropping-particle&quot;:&quot;&quot;,&quot;non-dropping-particle&quot;:&quot;&quot;}],&quot;container-title&quot;:&quot;Can. Tech. Rep. Fish. Aquat. Sci.&quot;,&quot;issued&quot;:{&quot;date-parts&quot;:[[2023]]},&quot;page&quot;:&quot;1-200&quot;,&quot;issue&quot;:&quot;3570&quot;,&quot;container-title-short&quot;:&quot;&quot;},&quot;isTemporary&quot;:false}]},{&quot;citationID&quot;:&quot;MENDELEY_CITATION_e20efd99-0aa7-4833-b303-89940f132aaf&quot;,&quot;properties&quot;:{&quot;noteIndex&quot;:0},&quot;isEdited&quot;:false,&quot;manualOverride&quot;:{&quot;isManuallyOverridden&quot;:true,&quot;citeprocText&quot;:&quot;(Parken et al. 2006)&quot;,&quot;manualOverrideText&quot;:&quot;(2006)&quot;},&quot;citationTag&quot;:&quot;MENDELEY_CITATION_v3_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&quot;,&quot;citationItems&quot;:[{&quot;id&quot;:&quot;2d3619d3-8313-34a6-9b2e-923b61ca81d6&quot;,&quot;itemData&quot;:{&quot;type&quot;:&quot;article-journal&quot;,&quot;id&quot;:&quot;2d3619d3-8313-34a6-9b2e-923b61ca81d6&quot;,&quot;title&quot;:&quot;Habitat-based methods to estimate escapement goals for data limited Chinook salmon stocks in British Columbia, 2004&quot;,&quot;author&quot;:[{&quot;family&quot;:&quot;Parken&quot;,&quot;given&quot;:&quot;Chuck K.&quot;,&quot;parse-names&quot;:false,&quot;dropping-particle&quot;:&quot;&quot;,&quot;non-dropping-particle&quot;:&quot;&quot;},{&quot;family&quot;:&quot;McNichol&quot;,&quot;given&quot;:&quot;R.E.&quot;,&quot;parse-names&quot;:false,&quot;dropping-particle&quot;:&quot;&quot;,&quot;non-dropping-particle&quot;:&quot;&quot;},{&quot;family&quot;:&quot;Irvine&quot;,&quot;given&quot;:&quot;J.R.&quot;,&quot;parse-names&quot;:false,&quot;dropping-particle&quot;:&quot;&quot;,&quot;non-dropping-particle&quot;:&quot;&quot;}],&quot;container-title&quot;:&quot;Canadian Science Advisory Secretariat&quot;,&quot;issued&quot;:{&quot;date-parts&quot;:[[2006]]},&quot;page&quot;:&quot;vii+1-67&quot;,&quot;issue&quot;:&quot;083&quot;,&quot;container-title-short&quot;:&quot;&quot;},&quot;isTemporary&quot;:false}]}]"/>
    <we:property name="MENDELEY_CITATIONS_LOCALE_CODE" value="&quot;en-US&quot;"/>
    <we:property name="MENDELEY_CITATIONS_STYLE" value="{&quot;id&quot;:&quot;https://www.zotero.org/styles/canadian-journal-of-fisheries-and-aquatic-sciences&quot;,&quot;title&quot;:&quot;Canadian Journal of Fisheries and Aquatic Sciences&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B1F8A22B82F844BF0C87D297B316B7" ma:contentTypeVersion="16" ma:contentTypeDescription="Create a new document." ma:contentTypeScope="" ma:versionID="d3648444705850070f8bdbb1dda8a096">
  <xsd:schema xmlns:xsd="http://www.w3.org/2001/XMLSchema" xmlns:xs="http://www.w3.org/2001/XMLSchema" xmlns:p="http://schemas.microsoft.com/office/2006/metadata/properties" xmlns:ns1="http://schemas.microsoft.com/sharepoint/v3" xmlns:ns2="a0480a2e-ca61-4e0c-b788-db2cce967219" xmlns:ns3="d478bc25-7978-4f3c-ae10-b5bb3a0781f0" targetNamespace="http://schemas.microsoft.com/office/2006/metadata/properties" ma:root="true" ma:fieldsID="95cc20afa380141134869a0dd91c9491" ns1:_="" ns2:_="" ns3:_="">
    <xsd:import namespace="http://schemas.microsoft.com/sharepoint/v3"/>
    <xsd:import namespace="a0480a2e-ca61-4e0c-b788-db2cce967219"/>
    <xsd:import namespace="d478bc25-7978-4f3c-ae10-b5bb3a0781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1:_ip_UnifiedCompliancePolicyProperties" minOccurs="0"/>
                <xsd:element ref="ns1:_ip_UnifiedCompliancePolicyUIAction"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480a2e-ca61-4e0c-b788-db2cce9672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Notes" ma:index="23" nillable="true" ma:displayName="Notes" ma:description="Comments and guidance on using content of file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78bc25-7978-4f3c-ae10-b5bb3a0781f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aacd1d0c-a991-4f20-a455-54217c6aa558}" ma:internalName="TaxCatchAll" ma:showField="CatchAllData" ma:web="d478bc25-7978-4f3c-ae10-b5bb3a0781f0">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Notes xmlns="a0480a2e-ca61-4e0c-b788-db2cce967219" xsi:nil="true"/>
    <lcf76f155ced4ddcb4097134ff3c332f xmlns="a0480a2e-ca61-4e0c-b788-db2cce967219">
      <Terms xmlns="http://schemas.microsoft.com/office/infopath/2007/PartnerControls"/>
    </lcf76f155ced4ddcb4097134ff3c332f>
    <TaxCatchAll xmlns="d478bc25-7978-4f3c-ae10-b5bb3a0781f0"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7B6073F7-68E3-4BEE-BE10-1ED0944197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0480a2e-ca61-4e0c-b788-db2cce967219"/>
    <ds:schemaRef ds:uri="d478bc25-7978-4f3c-ae10-b5bb3a0781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BD78DF-DBC9-4A58-B3AB-DFA56D2A8BB8}">
  <ds:schemaRefs>
    <ds:schemaRef ds:uri="http://schemas.microsoft.com/sharepoint/v3/contenttype/forms"/>
  </ds:schemaRefs>
</ds:datastoreItem>
</file>

<file path=customXml/itemProps3.xml><?xml version="1.0" encoding="utf-8"?>
<ds:datastoreItem xmlns:ds="http://schemas.openxmlformats.org/officeDocument/2006/customXml" ds:itemID="{B2AD7E54-BD14-48F2-B75B-72BB8E6DFA3E}">
  <ds:schemaRefs>
    <ds:schemaRef ds:uri="http://schemas.openxmlformats.org/officeDocument/2006/bibliography"/>
  </ds:schemaRefs>
</ds:datastoreItem>
</file>

<file path=customXml/itemProps4.xml><?xml version="1.0" encoding="utf-8"?>
<ds:datastoreItem xmlns:ds="http://schemas.openxmlformats.org/officeDocument/2006/customXml" ds:itemID="{2DC88612-EFC6-4B52-BE1F-6EF63AE586E6}">
  <ds:schemaRefs>
    <ds:schemaRef ds:uri="http://schemas.microsoft.com/office/2006/metadata/properties"/>
    <ds:schemaRef ds:uri="http://schemas.microsoft.com/office/infopath/2007/PartnerControls"/>
    <ds:schemaRef ds:uri="http://schemas.microsoft.com/sharepoint/v3"/>
    <ds:schemaRef ds:uri="a0480a2e-ca61-4e0c-b788-db2cce967219"/>
    <ds:schemaRef ds:uri="d478bc25-7978-4f3c-ae10-b5bb3a0781f0"/>
  </ds:schemaRefs>
</ds:datastoreItem>
</file>

<file path=docProps/app.xml><?xml version="1.0" encoding="utf-8"?>
<Properties xmlns="http://schemas.openxmlformats.org/officeDocument/2006/extended-properties" xmlns:vt="http://schemas.openxmlformats.org/officeDocument/2006/docPropsVTypes">
  <Template>Normal.dotm</Template>
  <TotalTime>742</TotalTime>
  <Pages>15</Pages>
  <Words>3571</Words>
  <Characters>20359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Borea, Isabella (DFO/MPO)</dc:creator>
  <cp:keywords/>
  <dc:description/>
  <cp:lastModifiedBy>Bailey, Colin (DFO/MPO)</cp:lastModifiedBy>
  <cp:revision>301</cp:revision>
  <dcterms:created xsi:type="dcterms:W3CDTF">2025-01-21T20:17:00Z</dcterms:created>
  <dcterms:modified xsi:type="dcterms:W3CDTF">2025-04-10T19:56:00Z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0x0101008FB1F8A22B82F844BF0C87D297B316B7</vt:lpwstr>
  </property>
  <property fmtid="{D5CDD505-2E9C-101B-9397-08002B2CF9AE}" pid="3" name="MediaServiceImageTags">
    <vt:lpwstr/>
  </property>
</Properties>
</file>