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E51651" w14:textId="77777777" w:rsidR="00B25BFC" w:rsidRDefault="00B25BFC" w:rsidP="00B25BFC">
      <w:pPr>
        <w:pStyle w:val="Title"/>
      </w:pPr>
    </w:p>
    <w:p w14:paraId="3295EBD5" w14:textId="77777777" w:rsidR="00B25BFC" w:rsidRDefault="00B25BFC" w:rsidP="00B25BFC">
      <w:pPr>
        <w:pStyle w:val="Title"/>
        <w:jc w:val="center"/>
        <w:rPr>
          <w:rFonts w:ascii="Arial" w:hAnsi="Arial" w:cs="Arial"/>
          <w:b/>
          <w:bCs/>
          <w:sz w:val="32"/>
          <w:szCs w:val="32"/>
        </w:rPr>
      </w:pPr>
      <w:r w:rsidRPr="00602FD3">
        <w:rPr>
          <w:rFonts w:ascii="Arial" w:hAnsi="Arial" w:cs="Arial"/>
          <w:b/>
          <w:bCs/>
          <w:sz w:val="32"/>
          <w:szCs w:val="32"/>
        </w:rPr>
        <w:t>L</w:t>
      </w:r>
      <w:r>
        <w:rPr>
          <w:rFonts w:ascii="Arial" w:hAnsi="Arial" w:cs="Arial"/>
          <w:b/>
          <w:bCs/>
          <w:sz w:val="32"/>
          <w:szCs w:val="32"/>
        </w:rPr>
        <w:t>IMIT</w:t>
      </w:r>
      <w:r w:rsidRPr="00602FD3">
        <w:rPr>
          <w:rFonts w:ascii="Arial" w:hAnsi="Arial" w:cs="Arial"/>
          <w:b/>
          <w:bCs/>
          <w:sz w:val="32"/>
          <w:szCs w:val="32"/>
        </w:rPr>
        <w:t xml:space="preserve"> R</w:t>
      </w:r>
      <w:r>
        <w:rPr>
          <w:rFonts w:ascii="Arial" w:hAnsi="Arial" w:cs="Arial"/>
          <w:b/>
          <w:bCs/>
          <w:sz w:val="32"/>
          <w:szCs w:val="32"/>
        </w:rPr>
        <w:t>EFERENCE</w:t>
      </w:r>
      <w:r w:rsidRPr="00602FD3">
        <w:rPr>
          <w:rFonts w:ascii="Arial" w:hAnsi="Arial" w:cs="Arial"/>
          <w:b/>
          <w:bCs/>
          <w:sz w:val="32"/>
          <w:szCs w:val="32"/>
        </w:rPr>
        <w:t xml:space="preserve"> </w:t>
      </w:r>
      <w:r>
        <w:rPr>
          <w:rFonts w:ascii="Arial" w:hAnsi="Arial" w:cs="Arial"/>
          <w:b/>
          <w:bCs/>
          <w:sz w:val="32"/>
          <w:szCs w:val="32"/>
        </w:rPr>
        <w:t>POINTS</w:t>
      </w:r>
      <w:r w:rsidRPr="00602FD3">
        <w:rPr>
          <w:rFonts w:ascii="Arial" w:hAnsi="Arial" w:cs="Arial"/>
          <w:b/>
          <w:bCs/>
          <w:sz w:val="32"/>
          <w:szCs w:val="32"/>
        </w:rPr>
        <w:t xml:space="preserve"> </w:t>
      </w:r>
      <w:r>
        <w:rPr>
          <w:rFonts w:ascii="Arial" w:hAnsi="Arial" w:cs="Arial"/>
          <w:b/>
          <w:bCs/>
          <w:sz w:val="32"/>
          <w:szCs w:val="32"/>
        </w:rPr>
        <w:t>AND WILD SALMON POLICY RAPID STATUS SUMMARY:</w:t>
      </w:r>
    </w:p>
    <w:p w14:paraId="3C850C04" w14:textId="267AE61A" w:rsidR="00B25BFC" w:rsidRPr="00602FD3" w:rsidRDefault="00B25BFC" w:rsidP="00B25BFC">
      <w:pPr>
        <w:pStyle w:val="Title"/>
        <w:jc w:val="center"/>
        <w:rPr>
          <w:rFonts w:ascii="Arial" w:hAnsi="Arial" w:cs="Arial"/>
          <w:b/>
          <w:bCs/>
          <w:sz w:val="32"/>
          <w:szCs w:val="32"/>
        </w:rPr>
      </w:pPr>
      <w:r>
        <w:rPr>
          <w:rFonts w:ascii="Arial" w:hAnsi="Arial" w:cs="Arial"/>
          <w:b/>
          <w:bCs/>
          <w:sz w:val="32"/>
          <w:szCs w:val="32"/>
        </w:rPr>
        <w:t xml:space="preserve"> 2023 INTERIOR FRASER COHO STOCK MANAGEMENT UNIT</w:t>
      </w:r>
    </w:p>
    <w:p w14:paraId="572AD3C9" w14:textId="77777777" w:rsidR="00B25BFC" w:rsidRPr="004D7AF4" w:rsidRDefault="00B25BFC" w:rsidP="00B25BFC">
      <w:pPr>
        <w:pStyle w:val="Heading1"/>
      </w:pPr>
      <w:r>
        <w:t>Context</w:t>
      </w:r>
    </w:p>
    <w:p w14:paraId="210BBA29" w14:textId="1A4173ED" w:rsidR="00B25BFC" w:rsidRDefault="00B25BFC" w:rsidP="00B25BFC">
      <w:r w:rsidRPr="00602FD3">
        <w:rPr>
          <w:b/>
          <w:bCs/>
        </w:rPr>
        <w:t xml:space="preserve">A key recommendation from a CSAS peer review process on Pacific Salmon Limit Reference Points (LRPs) is ‘CU [conservation-unit] status-based LRPs’ be used to meet the Fish Stocks provisions of the </w:t>
      </w:r>
      <w:r w:rsidRPr="00602FD3">
        <w:rPr>
          <w:b/>
          <w:bCs/>
          <w:i/>
          <w:iCs/>
        </w:rPr>
        <w:t>Fisheries Act</w:t>
      </w:r>
      <w:r w:rsidRPr="00602FD3">
        <w:rPr>
          <w:b/>
          <w:bCs/>
        </w:rPr>
        <w:t xml:space="preserve"> </w:t>
      </w:r>
      <w:sdt>
        <w:sdtPr>
          <w:rPr>
            <w:bCs/>
            <w:color w:val="000000"/>
          </w:rPr>
          <w:tag w:val="MENDELEY_CITATION_v3_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"/>
          <w:id w:val="-132952922"/>
          <w:placeholder>
            <w:docPart w:val="785D5A4E91434C4A91CD84840B5A6412"/>
          </w:placeholder>
        </w:sdtPr>
        <w:sdtEndPr>
          <w:rPr>
            <w:bCs w:val="0"/>
          </w:rPr>
        </w:sdtEndPr>
        <w:sdtContent>
          <w:r w:rsidRPr="0056728D">
            <w:rPr>
              <w:color w:val="000000"/>
            </w:rPr>
            <w:t>(DFO 2022; Holt et al</w:t>
          </w:r>
          <w:r w:rsidR="00EC4CE6" w:rsidRPr="00EC4CE6">
            <w:rPr>
              <w:color w:val="000000"/>
            </w:rPr>
            <w:t>. 2023a, 2023b</w:t>
          </w:r>
          <w:r w:rsidRPr="0056728D">
            <w:rPr>
              <w:color w:val="000000"/>
            </w:rPr>
            <w:t>)</w:t>
          </w:r>
        </w:sdtContent>
      </w:sdt>
      <w:r w:rsidRPr="00602FD3">
        <w:rPr>
          <w:b/>
          <w:bCs/>
        </w:rPr>
        <w:t xml:space="preserve">, which was supported nationally </w:t>
      </w:r>
      <w:sdt>
        <w:sdtPr>
          <w:rPr>
            <w:bCs/>
            <w:color w:val="000000"/>
          </w:rPr>
          <w:tag w:val="MENDELEY_CITATION_v3_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"/>
          <w:id w:val="1344127725"/>
          <w:placeholder>
            <w:docPart w:val="785D5A4E91434C4A91CD84840B5A6412"/>
          </w:placeholder>
        </w:sdtPr>
        <w:sdtEndPr>
          <w:rPr>
            <w:bCs w:val="0"/>
          </w:rPr>
        </w:sdtEndPr>
        <w:sdtContent>
          <w:r w:rsidRPr="0056728D">
            <w:rPr>
              <w:color w:val="000000"/>
            </w:rPr>
            <w:t>(DFO 2023)</w:t>
          </w:r>
        </w:sdtContent>
      </w:sdt>
      <w:r w:rsidRPr="00602FD3">
        <w:rPr>
          <w:b/>
          <w:bCs/>
        </w:rPr>
        <w:t>.</w:t>
      </w:r>
      <w:r w:rsidRPr="00602FD3">
        <w:t xml:space="preserve"> LRP's are assessed for Stock Management Units (SMUs), which can include one or more conservation units (CUs) (i.e., CUs are nested within SMUs). Using this approach, serious harm to a SMU is identified when any component CU zone drops into the Wild Salmon Policy (WSP) </w:t>
      </w:r>
      <w:r w:rsidRPr="00602FD3">
        <w:rPr>
          <w:i/>
          <w:iCs/>
        </w:rPr>
        <w:t>Red</w:t>
      </w:r>
      <w:r w:rsidRPr="00602FD3">
        <w:t xml:space="preserve"> zone. Under this definition, the CU status-LRP is ‘100% of CUs with statuses above </w:t>
      </w:r>
      <w:r w:rsidRPr="00602FD3">
        <w:rPr>
          <w:i/>
          <w:iCs/>
        </w:rPr>
        <w:t xml:space="preserve">Red </w:t>
      </w:r>
      <w:r w:rsidRPr="00602FD3">
        <w:t xml:space="preserve">status’. The implications are that if a single CU is the </w:t>
      </w:r>
      <w:r w:rsidRPr="00602FD3">
        <w:rPr>
          <w:i/>
          <w:iCs/>
        </w:rPr>
        <w:t xml:space="preserve">Red </w:t>
      </w:r>
      <w:r w:rsidRPr="00602FD3">
        <w:t>status zone, the SMU is assessed as being below its LRP, which in turn triggers a DFO rebuilding plan for the SMU.</w:t>
      </w:r>
    </w:p>
    <w:p w14:paraId="59F17F33" w14:textId="77777777" w:rsidR="00B25BFC" w:rsidRPr="0062047B" w:rsidRDefault="00B25BFC" w:rsidP="00B25BFC">
      <w:pPr>
        <w:pStyle w:val="Heading1"/>
      </w:pPr>
      <w:r w:rsidRPr="0062047B">
        <w:t>Forewords</w:t>
      </w:r>
    </w:p>
    <w:p w14:paraId="74AA22C6" w14:textId="71B55F8D" w:rsidR="005F7D34" w:rsidRPr="00427F00" w:rsidRDefault="005F7D34" w:rsidP="005F7D34">
      <w:r w:rsidRPr="00427F00">
        <w:t>Ex</w:t>
      </w:r>
      <w:r>
        <w:t>pert reviewers expressed concerns that the Wild Salmon Policy Rapid Status Algorithm does not account for changes in spawner distribution within CUs. Because the scanner only uses total CU spawner abundances and/or trends in abundances, it assumes that CUs with even versus uneven spawner distributions relative to the productivity of each component population are equally healthy. Declining even</w:t>
      </w:r>
      <w:r w:rsidR="00B3513E">
        <w:t>n</w:t>
      </w:r>
      <w:r>
        <w:t>ess in spawner distribution within a CU may signal a productivity decline, but relatively large and productive populations can temporarily mask a decline when solely using total CU abundance to estimate status.</w:t>
      </w:r>
      <w:r w:rsidR="00C72230">
        <w:t xml:space="preserve"> Reviewers also expressed concerns that </w:t>
      </w:r>
      <w:r w:rsidR="0004371F">
        <w:t xml:space="preserve">spawner escapements </w:t>
      </w:r>
      <w:r w:rsidR="00EF40AC">
        <w:t>without information on sex ratios</w:t>
      </w:r>
      <w:r w:rsidR="00F82EF7">
        <w:t xml:space="preserve"> risk</w:t>
      </w:r>
      <w:r w:rsidR="00B73CF9">
        <w:t>s</w:t>
      </w:r>
      <w:r w:rsidR="00F82EF7">
        <w:t xml:space="preserve"> overestimating the productivity of a spawning run if the ratio is skewed towards males.</w:t>
      </w:r>
    </w:p>
    <w:p w14:paraId="28413212" w14:textId="2BCD1761" w:rsidR="00B25BFC" w:rsidRDefault="00B25BFC" w:rsidP="00B25BFC">
      <w:pPr>
        <w:pStyle w:val="Heading1"/>
      </w:pPr>
      <w:r>
        <w:t>Data</w:t>
      </w:r>
    </w:p>
    <w:p w14:paraId="682A9FD3" w14:textId="32BAB104" w:rsidR="00B25BFC" w:rsidRPr="00653538" w:rsidRDefault="00B25BFC" w:rsidP="00B25BFC">
      <w:pPr>
        <w:pStyle w:val="Caption"/>
        <w:keepNext/>
        <w:rPr>
          <w:rFonts w:ascii="Calibri" w:hAnsi="Calibri" w:cs="Calibri"/>
          <w:sz w:val="22"/>
          <w:szCs w:val="22"/>
        </w:rPr>
      </w:pPr>
      <w:r w:rsidRPr="00653538">
        <w:rPr>
          <w:rFonts w:ascii="Calibri" w:hAnsi="Calibri" w:cs="Calibri"/>
          <w:sz w:val="22"/>
          <w:szCs w:val="22"/>
        </w:rPr>
        <w:t xml:space="preserve">The </w:t>
      </w:r>
      <w:r w:rsidR="00797026">
        <w:rPr>
          <w:rFonts w:ascii="Calibri" w:hAnsi="Calibri" w:cs="Calibri"/>
          <w:sz w:val="22"/>
          <w:szCs w:val="22"/>
        </w:rPr>
        <w:t>Interior Fraser Coho</w:t>
      </w:r>
      <w:r w:rsidRPr="00653538">
        <w:rPr>
          <w:rFonts w:ascii="Calibri" w:hAnsi="Calibri" w:cs="Calibri"/>
          <w:sz w:val="22"/>
          <w:szCs w:val="22"/>
        </w:rPr>
        <w:t xml:space="preserve"> SMU contains five CUs (</w:t>
      </w:r>
      <w:r w:rsidR="00797026">
        <w:rPr>
          <w:rFonts w:ascii="Calibri" w:hAnsi="Calibri" w:cs="Calibri"/>
          <w:sz w:val="22"/>
          <w:szCs w:val="22"/>
        </w:rPr>
        <w:t>Fraser Canyon, Lower Thompson, South Thompson, North Thompson, and Middle Fraser</w:t>
      </w:r>
      <w:r w:rsidRPr="00653538">
        <w:rPr>
          <w:rFonts w:ascii="Calibri" w:hAnsi="Calibri" w:cs="Calibri"/>
          <w:sz w:val="22"/>
          <w:szCs w:val="22"/>
        </w:rPr>
        <w:t xml:space="preserve">). These five CUs comprise of a total of </w:t>
      </w:r>
      <w:r w:rsidR="00C01928">
        <w:rPr>
          <w:rFonts w:ascii="Calibri" w:hAnsi="Calibri" w:cs="Calibri"/>
          <w:sz w:val="22"/>
          <w:szCs w:val="22"/>
        </w:rPr>
        <w:t xml:space="preserve">97 </w:t>
      </w:r>
      <w:r w:rsidRPr="00653538">
        <w:rPr>
          <w:rFonts w:ascii="Calibri" w:hAnsi="Calibri" w:cs="Calibri"/>
          <w:sz w:val="22"/>
          <w:szCs w:val="22"/>
        </w:rPr>
        <w:t xml:space="preserve">systems, </w:t>
      </w:r>
      <w:r w:rsidR="00FA1E5B">
        <w:rPr>
          <w:rFonts w:ascii="Calibri" w:hAnsi="Calibri" w:cs="Calibri"/>
          <w:sz w:val="22"/>
          <w:szCs w:val="22"/>
        </w:rPr>
        <w:t>76</w:t>
      </w:r>
      <w:r w:rsidRPr="00653538">
        <w:rPr>
          <w:rFonts w:ascii="Calibri" w:hAnsi="Calibri" w:cs="Calibri"/>
          <w:sz w:val="22"/>
          <w:szCs w:val="22"/>
        </w:rPr>
        <w:t xml:space="preserve"> of which are included in this assessment (Table 1). </w:t>
      </w:r>
      <w:r w:rsidRPr="00B74953">
        <w:rPr>
          <w:rFonts w:ascii="Calibri" w:hAnsi="Calibri" w:cs="Calibri"/>
          <w:sz w:val="22"/>
          <w:szCs w:val="22"/>
        </w:rPr>
        <w:t xml:space="preserve">The data used in this assessment were described in detail by </w:t>
      </w:r>
      <w:r w:rsidR="00CE70A6" w:rsidRPr="00B74953">
        <w:rPr>
          <w:rFonts w:ascii="Calibri" w:hAnsi="Calibri" w:cs="Calibri"/>
          <w:sz w:val="22"/>
          <w:szCs w:val="22"/>
        </w:rPr>
        <w:t>Arbeider et al.</w:t>
      </w:r>
      <w:r w:rsidR="00987030" w:rsidRPr="00B74953">
        <w:rPr>
          <w:rFonts w:ascii="Calibri" w:hAnsi="Calibri" w:cs="Calibri"/>
          <w:sz w:val="22"/>
          <w:szCs w:val="22"/>
        </w:rPr>
        <w:t xml:space="preserve"> (2020)</w:t>
      </w:r>
      <w:r w:rsidRPr="00B74953">
        <w:rPr>
          <w:rFonts w:ascii="Calibri" w:hAnsi="Calibri" w:cs="Calibri"/>
          <w:sz w:val="22"/>
          <w:szCs w:val="22"/>
        </w:rPr>
        <w:t>. The last integrated status assessment for the CUs in this SMU occurred for return year 201</w:t>
      </w:r>
      <w:r w:rsidR="00987030" w:rsidRPr="00B74953">
        <w:rPr>
          <w:rFonts w:ascii="Calibri" w:hAnsi="Calibri" w:cs="Calibri"/>
          <w:sz w:val="22"/>
          <w:szCs w:val="22"/>
        </w:rPr>
        <w:t>3</w:t>
      </w:r>
      <w:r w:rsidRPr="00B74953">
        <w:rPr>
          <w:rFonts w:ascii="Calibri" w:hAnsi="Calibri" w:cs="Calibri"/>
          <w:sz w:val="22"/>
          <w:szCs w:val="22"/>
        </w:rPr>
        <w:t xml:space="preserve"> </w:t>
      </w:r>
      <w:sdt>
        <w:sdtPr>
          <w:rPr>
            <w:rFonts w:ascii="Calibri" w:hAnsi="Calibri" w:cs="Calibri"/>
            <w:color w:val="000000"/>
            <w:sz w:val="22"/>
            <w:szCs w:val="22"/>
          </w:rPr>
          <w:tag w:val="MENDELEY_CITATION_v3_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"/>
          <w:id w:val="525986216"/>
          <w:placeholder>
            <w:docPart w:val="9F2241FF2661416B8CB85C695BD50FB4"/>
          </w:placeholder>
        </w:sdtPr>
        <w:sdtContent>
          <w:r w:rsidRPr="00B74953">
            <w:rPr>
              <w:rFonts w:ascii="Calibri" w:hAnsi="Calibri" w:cs="Calibri"/>
              <w:color w:val="000000"/>
              <w:sz w:val="22"/>
              <w:szCs w:val="22"/>
            </w:rPr>
            <w:t>(DFO, 201</w:t>
          </w:r>
          <w:r w:rsidR="00987030" w:rsidRPr="00B74953">
            <w:rPr>
              <w:rFonts w:ascii="Calibri" w:hAnsi="Calibri" w:cs="Calibri"/>
              <w:color w:val="000000"/>
              <w:sz w:val="22"/>
              <w:szCs w:val="22"/>
            </w:rPr>
            <w:t>5a</w:t>
          </w:r>
          <w:r w:rsidRPr="00B74953">
            <w:rPr>
              <w:rFonts w:ascii="Calibri" w:hAnsi="Calibri" w:cs="Calibri"/>
              <w:color w:val="000000"/>
              <w:sz w:val="22"/>
              <w:szCs w:val="22"/>
            </w:rPr>
            <w:t>)</w:t>
          </w:r>
        </w:sdtContent>
      </w:sdt>
      <w:r w:rsidRPr="00B74953">
        <w:rPr>
          <w:rFonts w:ascii="Calibri" w:hAnsi="Calibri" w:cs="Calibri"/>
          <w:sz w:val="22"/>
          <w:szCs w:val="22"/>
        </w:rPr>
        <w:t xml:space="preserve">. Some of the data were also recently used in the </w:t>
      </w:r>
      <w:r w:rsidR="00987030" w:rsidRPr="00B74953">
        <w:rPr>
          <w:rFonts w:ascii="Calibri" w:hAnsi="Calibri" w:cs="Calibri"/>
          <w:sz w:val="22"/>
          <w:szCs w:val="22"/>
        </w:rPr>
        <w:t xml:space="preserve">Interior Fraser Coho </w:t>
      </w:r>
      <w:r w:rsidR="0052094E" w:rsidRPr="00B74953">
        <w:rPr>
          <w:rFonts w:ascii="Calibri" w:hAnsi="Calibri" w:cs="Calibri"/>
          <w:sz w:val="22"/>
          <w:szCs w:val="22"/>
        </w:rPr>
        <w:t xml:space="preserve">Recovery Potential Assessment </w:t>
      </w:r>
      <w:sdt>
        <w:sdtPr>
          <w:rPr>
            <w:rFonts w:ascii="Calibri" w:hAnsi="Calibri" w:cs="Calibri"/>
            <w:color w:val="000000"/>
            <w:sz w:val="22"/>
            <w:szCs w:val="22"/>
          </w:rPr>
          <w:tag w:val="MENDELEY_CITATION_v3_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"/>
          <w:id w:val="1958596572"/>
          <w:placeholder>
            <w:docPart w:val="86B8E48C81624F898C25F0316FA2F13D"/>
          </w:placeholder>
        </w:sdtPr>
        <w:sdtContent>
          <w:r w:rsidR="00EC4CE6" w:rsidRPr="00EC4CE6">
            <w:rPr>
              <w:rFonts w:ascii="Calibri" w:hAnsi="Calibri" w:cs="Calibri"/>
              <w:color w:val="000000"/>
              <w:sz w:val="22"/>
              <w:szCs w:val="22"/>
            </w:rPr>
            <w:t>(Arbeider</w:t>
          </w:r>
          <w:r w:rsidRPr="00B74953">
            <w:rPr>
              <w:rFonts w:ascii="Calibri" w:hAnsi="Calibri" w:cs="Calibri"/>
              <w:color w:val="000000"/>
              <w:sz w:val="22"/>
              <w:szCs w:val="22"/>
            </w:rPr>
            <w:t xml:space="preserve"> et al., 202</w:t>
          </w:r>
          <w:r w:rsidR="0052094E" w:rsidRPr="00B74953">
            <w:rPr>
              <w:rFonts w:ascii="Calibri" w:hAnsi="Calibri" w:cs="Calibri"/>
              <w:color w:val="000000"/>
              <w:sz w:val="22"/>
              <w:szCs w:val="22"/>
            </w:rPr>
            <w:t>0</w:t>
          </w:r>
          <w:r w:rsidRPr="00B74953">
            <w:rPr>
              <w:rFonts w:ascii="Calibri" w:hAnsi="Calibri" w:cs="Calibri"/>
              <w:color w:val="000000"/>
              <w:sz w:val="22"/>
              <w:szCs w:val="22"/>
            </w:rPr>
            <w:t>)</w:t>
          </w:r>
        </w:sdtContent>
      </w:sdt>
      <w:r w:rsidR="147CB45D" w:rsidRPr="613FD73F">
        <w:rPr>
          <w:rFonts w:ascii="Calibri" w:hAnsi="Calibri" w:cs="Calibri"/>
          <w:color w:val="000000" w:themeColor="text1"/>
          <w:sz w:val="22"/>
          <w:szCs w:val="22"/>
        </w:rPr>
        <w:t xml:space="preserve"> and the Interior Fraser Coho Fisheries Science Response Report</w:t>
      </w:r>
      <w:r w:rsidR="007A5DE2">
        <w:rPr>
          <w:rFonts w:ascii="Calibri" w:hAnsi="Calibri" w:cs="Calibri"/>
          <w:color w:val="000000" w:themeColor="text1"/>
          <w:sz w:val="22"/>
          <w:szCs w:val="22"/>
        </w:rPr>
        <w:t xml:space="preserve"> </w:t>
      </w:r>
      <w:sdt>
        <w:sdtPr>
          <w:rPr>
            <w:rFonts w:ascii="Calibri" w:hAnsi="Calibri" w:cs="Calibri"/>
            <w:color w:val="000000"/>
            <w:sz w:val="22"/>
            <w:szCs w:val="22"/>
          </w:rPr>
          <w:tag w:val="MENDELEY_CITATION_v3_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"/>
          <w:id w:val="-349188859"/>
          <w:placeholder>
            <w:docPart w:val="D3040145A0DD41669252898D1FCBCB5E"/>
          </w:placeholder>
        </w:sdtPr>
        <w:sdtContent>
          <w:r w:rsidR="00EC4CE6" w:rsidRPr="00EC4CE6">
            <w:rPr>
              <w:rFonts w:ascii="Calibri" w:hAnsi="Calibri" w:cs="Calibri"/>
              <w:color w:val="000000"/>
              <w:sz w:val="22"/>
              <w:szCs w:val="22"/>
            </w:rPr>
            <w:t>(DFO 2025)</w:t>
          </w:r>
        </w:sdtContent>
      </w:sdt>
      <w:r w:rsidRPr="613FD73F">
        <w:rPr>
          <w:rFonts w:ascii="Calibri" w:hAnsi="Calibri" w:cs="Calibri"/>
          <w:sz w:val="22"/>
          <w:szCs w:val="22"/>
        </w:rPr>
        <w:t>.</w:t>
      </w:r>
    </w:p>
    <w:p w14:paraId="7475B738" w14:textId="66244B46" w:rsidR="00D40DFA" w:rsidRDefault="00B25BFC" w:rsidP="00B25BFC">
      <w:r w:rsidRPr="00D44F34">
        <w:t>The primary forms of spawner enumeration surveys vary across the CUs within this SMU. There is also variation in enumeration methods throughout the time series for some CUs within this SMU.</w:t>
      </w:r>
      <w:r w:rsidR="004D25F4">
        <w:t xml:space="preserve"> Fraser Canyon </w:t>
      </w:r>
      <w:r w:rsidR="00282565">
        <w:t xml:space="preserve">data were collected by </w:t>
      </w:r>
      <w:r w:rsidR="00B613C4">
        <w:t>a combination of visual survey methods</w:t>
      </w:r>
      <w:r w:rsidR="003D665D">
        <w:t>; including standardized Area-under-the-curve (AUC)</w:t>
      </w:r>
      <w:r w:rsidR="004B03D7">
        <w:t xml:space="preserve"> or applying a peak count expansion factor</w:t>
      </w:r>
      <w:r w:rsidR="008C5D8E">
        <w:t xml:space="preserve">. </w:t>
      </w:r>
      <w:r w:rsidR="00B613C4">
        <w:t>Visual survey coverage ranged from moderate effort (1-4</w:t>
      </w:r>
      <w:r w:rsidR="00FF1C8D">
        <w:t xml:space="preserve"> surveys) to high effort (&gt; 5 surveys)</w:t>
      </w:r>
      <w:r w:rsidR="00E85585">
        <w:t xml:space="preserve"> from 1998-2023.</w:t>
      </w:r>
      <w:r w:rsidR="0075608F">
        <w:t xml:space="preserve"> </w:t>
      </w:r>
    </w:p>
    <w:p w14:paraId="04AE3C70" w14:textId="7B8C690B" w:rsidR="001630EC" w:rsidRDefault="0075608F" w:rsidP="00B25BFC">
      <w:r>
        <w:lastRenderedPageBreak/>
        <w:t xml:space="preserve">Lower Thompson data </w:t>
      </w:r>
      <w:r w:rsidR="00F75520">
        <w:t xml:space="preserve">were collected using </w:t>
      </w:r>
      <w:r w:rsidR="00535415">
        <w:t xml:space="preserve">various </w:t>
      </w:r>
      <w:r w:rsidR="00F75520">
        <w:t xml:space="preserve">high and </w:t>
      </w:r>
      <w:r w:rsidR="00586CE8">
        <w:t xml:space="preserve">low precision methods. </w:t>
      </w:r>
      <w:r w:rsidR="0004115C">
        <w:t>Four systems in th</w:t>
      </w:r>
      <w:r w:rsidR="0004339C">
        <w:t>is</w:t>
      </w:r>
      <w:r w:rsidR="0004115C">
        <w:t xml:space="preserve"> CU were </w:t>
      </w:r>
      <w:r w:rsidR="0015228E">
        <w:t>enumerated using high precision methods from 1998-2023.</w:t>
      </w:r>
      <w:r w:rsidR="00095186">
        <w:t xml:space="preserve"> Bonaparte River was assessed using fixed-site census from 1998-</w:t>
      </w:r>
      <w:r w:rsidR="001B6700">
        <w:t>2003 and</w:t>
      </w:r>
      <w:r w:rsidR="0015724E">
        <w:t xml:space="preserve"> a resistivity counter from 2004-2023. </w:t>
      </w:r>
      <w:r w:rsidR="00451D71">
        <w:t xml:space="preserve">Coldwater River was </w:t>
      </w:r>
      <w:r w:rsidR="00D40DFA">
        <w:t xml:space="preserve">assessed </w:t>
      </w:r>
      <w:r w:rsidR="0004339C">
        <w:t xml:space="preserve">by </w:t>
      </w:r>
      <w:r w:rsidR="00D40DFA">
        <w:t xml:space="preserve">mark-recapture from 1998-2001, </w:t>
      </w:r>
      <w:r w:rsidR="00FE028E">
        <w:t>a resistivity counter from 2005-2011 and a combination of fence and SONAR</w:t>
      </w:r>
      <w:r w:rsidR="00535415">
        <w:t xml:space="preserve"> counts from 2013-2023. </w:t>
      </w:r>
      <w:r w:rsidR="00911C64">
        <w:t xml:space="preserve">Deadman river was assessed using </w:t>
      </w:r>
      <w:r w:rsidR="007F7FE2">
        <w:t>fixed-site census from 1998-200</w:t>
      </w:r>
      <w:r w:rsidR="0004339C">
        <w:t xml:space="preserve">3, </w:t>
      </w:r>
      <w:r w:rsidR="00A16EF5">
        <w:t xml:space="preserve">and primarily using a resistivity counter from 2004-2023. </w:t>
      </w:r>
      <w:proofErr w:type="spellStart"/>
      <w:r w:rsidR="009000A6">
        <w:t>Spius</w:t>
      </w:r>
      <w:proofErr w:type="spellEnd"/>
      <w:r w:rsidR="009000A6">
        <w:t xml:space="preserve"> Creek was enumerated by fixed-site census from 1998-2006</w:t>
      </w:r>
      <w:r w:rsidR="00652DF6">
        <w:t>,</w:t>
      </w:r>
      <w:r w:rsidR="007E6A68">
        <w:t xml:space="preserve"> and by SONAR from 2013-2023.</w:t>
      </w:r>
      <w:r w:rsidR="00424BE8">
        <w:t xml:space="preserve"> Tranquille</w:t>
      </w:r>
      <w:r w:rsidR="004A2752">
        <w:t xml:space="preserve"> River was assessed using visual survey</w:t>
      </w:r>
      <w:r w:rsidR="001630EC">
        <w:t xml:space="preserve"> methods (AUC or peak count expansion)</w:t>
      </w:r>
      <w:r w:rsidR="004A2752">
        <w:t xml:space="preserve">, ranging from moderate to high effort </w:t>
      </w:r>
      <w:r w:rsidR="001630EC">
        <w:t>between</w:t>
      </w:r>
      <w:r w:rsidR="004A2752">
        <w:t xml:space="preserve"> </w:t>
      </w:r>
      <w:r w:rsidR="001630EC">
        <w:t>2001-2023.</w:t>
      </w:r>
    </w:p>
    <w:p w14:paraId="29B39722" w14:textId="54224EC1" w:rsidR="00AB495B" w:rsidRDefault="00AB495B" w:rsidP="00B25BFC">
      <w:r>
        <w:t xml:space="preserve">South Thompson data were collected </w:t>
      </w:r>
      <w:r w:rsidR="008B6D92">
        <w:t xml:space="preserve">using various high and low precision methods. </w:t>
      </w:r>
      <w:r w:rsidR="00522BBC">
        <w:t xml:space="preserve">Majority of the systems in this CU were enumerated using visual survey methods (AUC or peak count expansion), ranging from moderate to high effort between 1998-2023. </w:t>
      </w:r>
      <w:r w:rsidR="002F6AD4">
        <w:t>Eleven systems in this CU were collected</w:t>
      </w:r>
      <w:r w:rsidR="008B6D92">
        <w:t xml:space="preserve"> using </w:t>
      </w:r>
      <w:r w:rsidR="0077144B">
        <w:t xml:space="preserve">a combination of low and </w:t>
      </w:r>
      <w:r w:rsidR="006A5464">
        <w:t>high precision methods</w:t>
      </w:r>
      <w:r w:rsidR="005A215A">
        <w:t xml:space="preserve"> throughout the time series</w:t>
      </w:r>
      <w:r w:rsidR="00425C52">
        <w:t xml:space="preserve"> (199</w:t>
      </w:r>
      <w:r w:rsidR="00E80E72">
        <w:t xml:space="preserve">8-2023). </w:t>
      </w:r>
      <w:r w:rsidR="000E1896">
        <w:t xml:space="preserve">Eagle River was assessed by mark-recapture consistently from </w:t>
      </w:r>
      <w:r w:rsidR="00AD0451">
        <w:t>2001-2012</w:t>
      </w:r>
      <w:r w:rsidR="00383438">
        <w:t>. From</w:t>
      </w:r>
      <w:r w:rsidR="00B45F0A">
        <w:t xml:space="preserve"> 2013 </w:t>
      </w:r>
      <w:r w:rsidR="00383438">
        <w:t xml:space="preserve">onwards, Eagle River was assessed using </w:t>
      </w:r>
      <w:r w:rsidR="00B45F0A">
        <w:t xml:space="preserve">a </w:t>
      </w:r>
      <w:r w:rsidR="00383438">
        <w:t>combination of</w:t>
      </w:r>
      <w:r w:rsidR="00BD05D3">
        <w:t xml:space="preserve"> fence</w:t>
      </w:r>
      <w:r w:rsidR="00B45F0A">
        <w:t xml:space="preserve"> </w:t>
      </w:r>
      <w:r w:rsidR="00383438">
        <w:t>counts,</w:t>
      </w:r>
      <w:r w:rsidR="00B633ED">
        <w:t xml:space="preserve"> SONAR </w:t>
      </w:r>
      <w:r w:rsidR="00383438">
        <w:t>and visual surveys below the fence</w:t>
      </w:r>
      <w:r w:rsidR="00AE1675">
        <w:t xml:space="preserve">. </w:t>
      </w:r>
      <w:r w:rsidR="00473C55">
        <w:t xml:space="preserve">Similarly, Salmon River was consistently </w:t>
      </w:r>
      <w:r w:rsidR="00311079">
        <w:t xml:space="preserve">assessed solely </w:t>
      </w:r>
      <w:r w:rsidR="00630732">
        <w:t>using</w:t>
      </w:r>
      <w:r w:rsidR="00311079">
        <w:t xml:space="preserve"> fence counts from 1998-2000</w:t>
      </w:r>
      <w:r w:rsidR="00630732">
        <w:t xml:space="preserve">. </w:t>
      </w:r>
      <w:r w:rsidR="00311079">
        <w:t xml:space="preserve"> </w:t>
      </w:r>
      <w:r w:rsidR="00630732">
        <w:t>From</w:t>
      </w:r>
      <w:r w:rsidR="00311079">
        <w:t xml:space="preserve"> 2001</w:t>
      </w:r>
      <w:r w:rsidR="00630732">
        <w:t xml:space="preserve"> onwards</w:t>
      </w:r>
      <w:r w:rsidR="00311079">
        <w:t xml:space="preserve">, visual surveys were </w:t>
      </w:r>
      <w:r w:rsidR="00B76ECE">
        <w:t>added</w:t>
      </w:r>
      <w:r w:rsidR="00311079">
        <w:t xml:space="preserve"> to obtain </w:t>
      </w:r>
      <w:r w:rsidR="00630732">
        <w:t>an AUC</w:t>
      </w:r>
      <w:r w:rsidR="00311079">
        <w:t xml:space="preserve"> estimate </w:t>
      </w:r>
      <w:r w:rsidR="00F56D19">
        <w:t>downstream of</w:t>
      </w:r>
      <w:r w:rsidR="00311079">
        <w:t xml:space="preserve"> the fence. </w:t>
      </w:r>
      <w:r w:rsidR="00297A00">
        <w:t xml:space="preserve">Scotch creek was assessed </w:t>
      </w:r>
      <w:r w:rsidR="00CC20DB">
        <w:t>using a</w:t>
      </w:r>
      <w:r w:rsidR="00297A00">
        <w:t xml:space="preserve"> fence for a single year in 2010, all other years between 1998-2023 were enumerated by visual surveys. Remaining tributaries in the Shuswap watershed (</w:t>
      </w:r>
      <w:proofErr w:type="spellStart"/>
      <w:r w:rsidR="004260BE">
        <w:t>Tappen</w:t>
      </w:r>
      <w:proofErr w:type="spellEnd"/>
      <w:r w:rsidR="004260BE">
        <w:t xml:space="preserve"> Creek, Canoe Creek, </w:t>
      </w:r>
      <w:r w:rsidR="00DB07FF">
        <w:t xml:space="preserve">Bessette Creek, </w:t>
      </w:r>
      <w:proofErr w:type="spellStart"/>
      <w:r w:rsidR="00DB07FF">
        <w:t>Duteau</w:t>
      </w:r>
      <w:proofErr w:type="spellEnd"/>
      <w:r w:rsidR="004260BE">
        <w:t xml:space="preserve"> Creek, </w:t>
      </w:r>
      <w:r w:rsidR="00160B5C">
        <w:t>Danforth Creek)</w:t>
      </w:r>
      <w:r w:rsidR="00297A00">
        <w:t xml:space="preserve"> and Adams drainage (</w:t>
      </w:r>
      <w:proofErr w:type="spellStart"/>
      <w:r w:rsidR="00297A00">
        <w:t>Hiu</w:t>
      </w:r>
      <w:r w:rsidR="00E46151">
        <w:t>ihill</w:t>
      </w:r>
      <w:proofErr w:type="spellEnd"/>
      <w:r w:rsidR="00E46151">
        <w:t xml:space="preserve"> Creek, </w:t>
      </w:r>
      <w:proofErr w:type="spellStart"/>
      <w:r w:rsidR="00E46151">
        <w:t>Momich</w:t>
      </w:r>
      <w:proofErr w:type="spellEnd"/>
      <w:r w:rsidR="00E46151">
        <w:t xml:space="preserve"> river, </w:t>
      </w:r>
      <w:proofErr w:type="spellStart"/>
      <w:r w:rsidR="00E46151">
        <w:t>Sinmax</w:t>
      </w:r>
      <w:proofErr w:type="spellEnd"/>
      <w:r w:rsidR="00E46151">
        <w:t xml:space="preserve"> Creek)</w:t>
      </w:r>
      <w:r w:rsidR="00297A00">
        <w:t xml:space="preserve"> were enumerated by fence or mark recapture methods for a limited number of years earl</w:t>
      </w:r>
      <w:r w:rsidR="006206BB">
        <w:t>ier</w:t>
      </w:r>
      <w:r w:rsidR="00297A00">
        <w:t xml:space="preserve"> in the time series, but later </w:t>
      </w:r>
      <w:r w:rsidR="000D4BF5">
        <w:t xml:space="preserve">were </w:t>
      </w:r>
      <w:r w:rsidR="00297A00">
        <w:t xml:space="preserve">shifted to visual survey methods. </w:t>
      </w:r>
    </w:p>
    <w:p w14:paraId="70045D24" w14:textId="037630CF" w:rsidR="002F75C5" w:rsidRDefault="002F75C5" w:rsidP="00B25BFC">
      <w:r>
        <w:t xml:space="preserve">North Thompson data were collected using various high and low precision methods. </w:t>
      </w:r>
      <w:r w:rsidR="000D4B82">
        <w:t>Four systems in this CU were collected using high precision methods throughout the time series (1989-2023)</w:t>
      </w:r>
      <w:r w:rsidR="004C38FF">
        <w:t xml:space="preserve">. </w:t>
      </w:r>
      <w:r w:rsidR="00C64A5B">
        <w:t>Dunn creek was assessed using</w:t>
      </w:r>
      <w:r w:rsidR="00AD387A">
        <w:t xml:space="preserve"> a mark-recapture from 1998-1999, and using a fixed site census from 2000-2023. </w:t>
      </w:r>
      <w:proofErr w:type="spellStart"/>
      <w:r w:rsidR="0048401C">
        <w:t>Lemeuix</w:t>
      </w:r>
      <w:proofErr w:type="spellEnd"/>
      <w:r w:rsidR="0048401C">
        <w:t xml:space="preserve"> Creek was assesse</w:t>
      </w:r>
      <w:r w:rsidR="00C54AE1">
        <w:t xml:space="preserve">d </w:t>
      </w:r>
      <w:r w:rsidR="00C33205">
        <w:t>primarily</w:t>
      </w:r>
      <w:r w:rsidR="00C54AE1">
        <w:t xml:space="preserve"> </w:t>
      </w:r>
      <w:r w:rsidR="00C33205">
        <w:t>by</w:t>
      </w:r>
      <w:r w:rsidR="00C54AE1">
        <w:t xml:space="preserve"> mark-recapture from 1995-2010</w:t>
      </w:r>
      <w:r w:rsidR="00F60054">
        <w:t xml:space="preserve"> and a resistivity counter was installed for a single year in 2014. </w:t>
      </w:r>
      <w:r w:rsidR="0086257B">
        <w:t>From 2015</w:t>
      </w:r>
      <w:r w:rsidR="0092719D">
        <w:t>-2023</w:t>
      </w:r>
      <w:r w:rsidR="0086257B">
        <w:t xml:space="preserve">, </w:t>
      </w:r>
      <w:proofErr w:type="spellStart"/>
      <w:r w:rsidR="0086257B">
        <w:t>Lemeiux</w:t>
      </w:r>
      <w:proofErr w:type="spellEnd"/>
      <w:r w:rsidR="008A6732">
        <w:t xml:space="preserve"> Creek </w:t>
      </w:r>
      <w:r w:rsidR="0086257B">
        <w:t xml:space="preserve">was assessed using high effort visual surveys. </w:t>
      </w:r>
      <w:r w:rsidR="00D03A0A">
        <w:t xml:space="preserve"> Louis Creek was assessed by a fixed-site census from</w:t>
      </w:r>
      <w:r w:rsidR="00AF47E7">
        <w:t xml:space="preserve"> 1989-1992</w:t>
      </w:r>
      <w:r w:rsidR="0013213B">
        <w:t>,</w:t>
      </w:r>
      <w:r w:rsidR="008A6732">
        <w:t xml:space="preserve"> by mark-recapture from 1995-2011</w:t>
      </w:r>
      <w:r w:rsidR="0013213B">
        <w:t xml:space="preserve"> and by resistivity/SONAR from 2021-2023.</w:t>
      </w:r>
      <w:r w:rsidR="00E1376C">
        <w:t xml:space="preserve"> </w:t>
      </w:r>
      <w:r w:rsidR="000349C6">
        <w:t xml:space="preserve">There was a period (2012-2020) where only high effort visual surveys were </w:t>
      </w:r>
      <w:r w:rsidR="00547B1F">
        <w:t>conducted</w:t>
      </w:r>
      <w:r w:rsidR="000349C6">
        <w:t xml:space="preserve"> for </w:t>
      </w:r>
      <w:proofErr w:type="spellStart"/>
      <w:r w:rsidR="000349C6">
        <w:t>Lemeiux</w:t>
      </w:r>
      <w:proofErr w:type="spellEnd"/>
      <w:r w:rsidR="000349C6">
        <w:t xml:space="preserve">. </w:t>
      </w:r>
      <w:r w:rsidR="00E80ECD">
        <w:t>Mann Creek was assessed using mark-recapture from 1998-1999</w:t>
      </w:r>
      <w:r w:rsidR="00F044BF">
        <w:t xml:space="preserve">, and using moderate-high effort visual surveys from 2001-2023. The remaining systems </w:t>
      </w:r>
      <w:r w:rsidR="00257E9B">
        <w:t xml:space="preserve">were enumerated by visual surveys, ranging from low to high effort from 1998-2023. </w:t>
      </w:r>
    </w:p>
    <w:p w14:paraId="46423FD6" w14:textId="5F5700CD" w:rsidR="00B25BFC" w:rsidRPr="00691A09" w:rsidRDefault="007B0C60" w:rsidP="00B25BFC">
      <w:r>
        <w:t xml:space="preserve">Middle Fraser data were collected using various high and low precision methods. </w:t>
      </w:r>
      <w:r w:rsidR="008B16AC">
        <w:t>T</w:t>
      </w:r>
      <w:r w:rsidR="00A54E02">
        <w:t>wo</w:t>
      </w:r>
      <w:r w:rsidR="008B16AC">
        <w:t xml:space="preserve"> systems in this CU were </w:t>
      </w:r>
      <w:r w:rsidR="00715A65">
        <w:t xml:space="preserve">enumerated </w:t>
      </w:r>
      <w:r w:rsidR="008B16AC">
        <w:t xml:space="preserve">using high precision methods from 1998-2023. </w:t>
      </w:r>
      <w:r w:rsidR="006E6A46">
        <w:t xml:space="preserve">Bridge </w:t>
      </w:r>
      <w:r w:rsidR="00D8499E">
        <w:t xml:space="preserve">River was assessed </w:t>
      </w:r>
      <w:r w:rsidR="007D406A">
        <w:t>using a</w:t>
      </w:r>
      <w:r w:rsidR="009C3A9B">
        <w:t xml:space="preserve"> resistivity counter from 2013-2016 and SONAR</w:t>
      </w:r>
      <w:r w:rsidR="007D406A">
        <w:t xml:space="preserve"> from 2018-202</w:t>
      </w:r>
      <w:r w:rsidR="003033C4">
        <w:t xml:space="preserve">3. </w:t>
      </w:r>
      <w:r w:rsidR="00CF3348">
        <w:t xml:space="preserve">Prior to 2013, Bridge River was assessed using visual survey methods (AUC and peak count expansion). </w:t>
      </w:r>
      <w:r w:rsidR="00A24420">
        <w:t xml:space="preserve">Mckinley River was assessed using </w:t>
      </w:r>
      <w:r w:rsidR="00A257C9">
        <w:t xml:space="preserve">a combination of fence and SONAR counts, supplemented by visual surveys downstream of the fence location </w:t>
      </w:r>
      <w:r w:rsidR="00074B47">
        <w:t xml:space="preserve">from 1998-2023. </w:t>
      </w:r>
      <w:r w:rsidR="00A26D2D">
        <w:t xml:space="preserve">The remaining systems </w:t>
      </w:r>
      <w:r w:rsidR="00701106">
        <w:t>were</w:t>
      </w:r>
      <w:r w:rsidR="00A26D2D">
        <w:t xml:space="preserve"> enumerated by visual surveys</w:t>
      </w:r>
      <w:r w:rsidR="003A24E0">
        <w:t xml:space="preserve">, ranging from </w:t>
      </w:r>
      <w:r w:rsidR="0020172C">
        <w:t xml:space="preserve">low to high effort </w:t>
      </w:r>
      <w:r w:rsidR="00A54E02">
        <w:t>between</w:t>
      </w:r>
      <w:r w:rsidR="0020172C">
        <w:t xml:space="preserve"> 1998-2023. </w:t>
      </w:r>
    </w:p>
    <w:p w14:paraId="7697DAF1" w14:textId="0CF3D5CE" w:rsidR="00B25BFC" w:rsidRPr="00A66252" w:rsidRDefault="00B25BFC" w:rsidP="00B25BFC">
      <w:pPr>
        <w:rPr>
          <w:lang w:val="en-CA"/>
        </w:rPr>
      </w:pPr>
      <w:r w:rsidRPr="00A66252">
        <w:rPr>
          <w:lang w:val="en-CA"/>
        </w:rPr>
        <w:lastRenderedPageBreak/>
        <w:t xml:space="preserve">Key steps in the processing of this data set includes assessing data quality, which are described in detail in </w:t>
      </w:r>
      <w:sdt>
        <w:sdtPr>
          <w:rPr>
            <w:color w:val="000000"/>
            <w:lang w:val="en-CA"/>
          </w:rPr>
          <w:tag w:val="MENDELEY_CITATION_v3_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"/>
          <w:id w:val="1114171588"/>
          <w:placeholder>
            <w:docPart w:val="785D5A4E91434C4A91CD84840B5A6412"/>
          </w:placeholder>
        </w:sdtPr>
        <w:sdtContent>
          <w:proofErr w:type="spellStart"/>
          <w:r w:rsidRPr="00A66252">
            <w:rPr>
              <w:color w:val="000000"/>
              <w:lang w:val="en-CA"/>
            </w:rPr>
            <w:t>Pestal</w:t>
          </w:r>
          <w:proofErr w:type="spellEnd"/>
          <w:r w:rsidRPr="00A66252">
            <w:rPr>
              <w:color w:val="000000"/>
              <w:lang w:val="en-CA"/>
            </w:rPr>
            <w:t xml:space="preserve"> et al. (2023)</w:t>
          </w:r>
        </w:sdtContent>
      </w:sdt>
      <w:r w:rsidRPr="00A66252">
        <w:rPr>
          <w:lang w:val="en-CA"/>
        </w:rPr>
        <w:t>. Data quality is assessed based on the number and completeness of surveys, coverage of the spawning period, visibility and reliability records, and methodology.</w:t>
      </w:r>
    </w:p>
    <w:p w14:paraId="3AB74676" w14:textId="7C4D3B44" w:rsidR="00B25BFC" w:rsidRPr="005E4626" w:rsidRDefault="00B25BFC" w:rsidP="00B25BFC">
      <w:pPr>
        <w:rPr>
          <w:lang w:val="en-CA"/>
        </w:rPr>
      </w:pPr>
      <w:r w:rsidRPr="005E4626">
        <w:rPr>
          <w:lang w:val="en-CA"/>
        </w:rPr>
        <w:t>The average spawner data quality is considered moderate, with high quality spawner data where sonar or resistivity counters have been implemented.</w:t>
      </w:r>
    </w:p>
    <w:p w14:paraId="241700E6" w14:textId="77777777" w:rsidR="00B25BFC" w:rsidRDefault="00B25BFC" w:rsidP="00B25BFC">
      <w:pPr>
        <w:rPr>
          <w:lang w:val="en-CA"/>
        </w:rPr>
      </w:pPr>
      <w:r w:rsidRPr="001773C4">
        <w:rPr>
          <w:rFonts w:cstheme="minorHAnsi"/>
          <w:b/>
          <w:bCs/>
        </w:rPr>
        <w:t>Relative Abundance Benchmarks:</w:t>
      </w:r>
    </w:p>
    <w:p w14:paraId="218A3DD7" w14:textId="738879DE" w:rsidR="00B25BFC" w:rsidRDefault="00B25BFC" w:rsidP="00B25BFC">
      <w:pPr>
        <w:rPr>
          <w:lang w:val="en-CA"/>
        </w:rPr>
      </w:pPr>
      <w:r>
        <w:rPr>
          <w:lang w:val="en-CA"/>
        </w:rPr>
        <w:t>Relative-abundance based benchmarks for</w:t>
      </w:r>
      <w:r w:rsidRPr="613FD73F">
        <w:rPr>
          <w:lang w:val="en-CA"/>
        </w:rPr>
        <w:t xml:space="preserve"> the </w:t>
      </w:r>
      <w:r w:rsidR="0075477F" w:rsidRPr="613FD73F">
        <w:rPr>
          <w:lang w:val="en-CA"/>
        </w:rPr>
        <w:t xml:space="preserve">five </w:t>
      </w:r>
      <w:r w:rsidRPr="613FD73F">
        <w:rPr>
          <w:lang w:val="en-CA"/>
        </w:rPr>
        <w:t>CU</w:t>
      </w:r>
      <w:r w:rsidR="0075477F" w:rsidRPr="613FD73F">
        <w:rPr>
          <w:lang w:val="en-CA"/>
        </w:rPr>
        <w:t>s</w:t>
      </w:r>
      <w:r w:rsidRPr="613FD73F">
        <w:t xml:space="preserve"> </w:t>
      </w:r>
      <w:r w:rsidR="00257E9B" w:rsidRPr="613FD73F">
        <w:t>with</w:t>
      </w:r>
      <w:r w:rsidRPr="613FD73F">
        <w:t>in this SMU</w:t>
      </w:r>
      <w:r>
        <w:rPr>
          <w:lang w:val="en-CA"/>
        </w:rPr>
        <w:t xml:space="preserve"> were developed by </w:t>
      </w:r>
      <w:r w:rsidR="52C0ED00" w:rsidRPr="613FD73F">
        <w:rPr>
          <w:lang w:val="en-CA"/>
        </w:rPr>
        <w:t>fitting a Ricker stock-recruit model</w:t>
      </w:r>
      <w:r>
        <w:rPr>
          <w:lang w:val="en-CA"/>
        </w:rPr>
        <w:t xml:space="preserve"> to </w:t>
      </w:r>
      <w:r w:rsidR="52C0ED00" w:rsidRPr="613FD73F">
        <w:rPr>
          <w:lang w:val="en-CA"/>
        </w:rPr>
        <w:t xml:space="preserve">each CU and </w:t>
      </w:r>
      <w:r w:rsidR="006F4ADF">
        <w:rPr>
          <w:lang w:val="en-CA"/>
        </w:rPr>
        <w:t>calculating</w:t>
      </w:r>
      <w:r w:rsidR="52C0ED00" w:rsidRPr="613FD73F">
        <w:rPr>
          <w:lang w:val="en-CA"/>
        </w:rPr>
        <w:t xml:space="preserve"> </w:t>
      </w:r>
      <w:proofErr w:type="spellStart"/>
      <w:r w:rsidR="52C0ED00" w:rsidRPr="613FD73F">
        <w:rPr>
          <w:i/>
          <w:iCs/>
          <w:lang w:val="en-CA"/>
        </w:rPr>
        <w:t>S</w:t>
      </w:r>
      <w:r w:rsidR="000B0932">
        <w:rPr>
          <w:vertAlign w:val="subscript"/>
          <w:lang w:val="en-CA"/>
        </w:rPr>
        <w:t>g</w:t>
      </w:r>
      <w:r w:rsidR="52C0ED00" w:rsidRPr="006F4ADF">
        <w:rPr>
          <w:vertAlign w:val="subscript"/>
          <w:lang w:val="en-CA"/>
        </w:rPr>
        <w:t>en</w:t>
      </w:r>
      <w:proofErr w:type="spellEnd"/>
      <w:r w:rsidR="52C0ED00" w:rsidRPr="613FD73F">
        <w:rPr>
          <w:lang w:val="en-CA"/>
        </w:rPr>
        <w:t xml:space="preserve"> and S</w:t>
      </w:r>
      <w:r w:rsidR="52C0ED00" w:rsidRPr="000B0932">
        <w:rPr>
          <w:vertAlign w:val="subscript"/>
          <w:lang w:val="en-CA"/>
        </w:rPr>
        <w:t>MSY</w:t>
      </w:r>
      <w:r>
        <w:rPr>
          <w:lang w:val="en-CA"/>
        </w:rPr>
        <w:t xml:space="preserve"> from </w:t>
      </w:r>
      <w:r w:rsidR="52C0ED00" w:rsidRPr="613FD73F">
        <w:rPr>
          <w:lang w:val="en-CA"/>
        </w:rPr>
        <w:t xml:space="preserve">the </w:t>
      </w:r>
      <w:r w:rsidR="388CD71E" w:rsidRPr="613FD73F">
        <w:rPr>
          <w:lang w:val="en-CA"/>
        </w:rPr>
        <w:t>model parameters (Interior Fraser Coho FSRR</w:t>
      </w:r>
      <w:r w:rsidRPr="613FD73F">
        <w:rPr>
          <w:lang w:val="en-CA"/>
        </w:rPr>
        <w:t xml:space="preserve">. </w:t>
      </w:r>
      <w:r w:rsidRPr="613FD73F">
        <w:t>The 50</w:t>
      </w:r>
      <w:r w:rsidRPr="613FD73F">
        <w:rPr>
          <w:vertAlign w:val="superscript"/>
        </w:rPr>
        <w:t>th</w:t>
      </w:r>
      <w:r w:rsidRPr="613FD73F">
        <w:t xml:space="preserve"> percentile </w:t>
      </w:r>
      <w:r w:rsidRPr="00276B08">
        <w:rPr>
          <w:lang w:val="en-CA"/>
        </w:rPr>
        <w:t xml:space="preserve">benchmarks are presented for each </w:t>
      </w:r>
      <w:r>
        <w:rPr>
          <w:lang w:val="en-CA"/>
        </w:rPr>
        <w:t>CU</w:t>
      </w:r>
      <w:r w:rsidRPr="00276B08">
        <w:rPr>
          <w:lang w:val="en-CA"/>
        </w:rPr>
        <w:t xml:space="preserve"> </w:t>
      </w:r>
      <w:r>
        <w:rPr>
          <w:lang w:val="en-CA"/>
        </w:rPr>
        <w:t>(Table 2)</w:t>
      </w:r>
      <w:r w:rsidRPr="00276B08">
        <w:rPr>
          <w:lang w:val="en-CA"/>
        </w:rPr>
        <w:t>.</w:t>
      </w:r>
      <w:r>
        <w:rPr>
          <w:lang w:val="en-CA"/>
        </w:rPr>
        <w:t xml:space="preserve"> </w:t>
      </w:r>
    </w:p>
    <w:p w14:paraId="4F73231E" w14:textId="77777777" w:rsidR="00B25BFC" w:rsidRPr="0062047B" w:rsidRDefault="00B25BFC" w:rsidP="00B25BFC">
      <w:pPr>
        <w:rPr>
          <w:rFonts w:cstheme="minorHAnsi"/>
        </w:rPr>
      </w:pPr>
      <w:r w:rsidRPr="0062047B">
        <w:rPr>
          <w:rFonts w:cstheme="minorHAnsi"/>
          <w:b/>
          <w:bCs/>
        </w:rPr>
        <w:t xml:space="preserve">Table </w:t>
      </w:r>
      <w:r w:rsidRPr="0062047B">
        <w:rPr>
          <w:rFonts w:cstheme="minorHAnsi"/>
          <w:b/>
          <w:bCs/>
        </w:rPr>
        <w:fldChar w:fldCharType="begin"/>
      </w:r>
      <w:r w:rsidRPr="0062047B">
        <w:rPr>
          <w:rFonts w:cstheme="minorHAnsi"/>
          <w:b/>
          <w:bCs/>
        </w:rPr>
        <w:instrText xml:space="preserve"> SEQ Table \* ARABIC </w:instrText>
      </w:r>
      <w:r w:rsidRPr="0062047B">
        <w:rPr>
          <w:rFonts w:cstheme="minorHAnsi"/>
          <w:b/>
          <w:bCs/>
        </w:rPr>
        <w:fldChar w:fldCharType="separate"/>
      </w:r>
      <w:r>
        <w:rPr>
          <w:rFonts w:cstheme="minorHAnsi"/>
          <w:b/>
          <w:bCs/>
          <w:noProof/>
        </w:rPr>
        <w:t>1</w:t>
      </w:r>
      <w:r w:rsidRPr="0062047B">
        <w:rPr>
          <w:rFonts w:cstheme="minorHAnsi"/>
          <w:b/>
          <w:bCs/>
        </w:rPr>
        <w:fldChar w:fldCharType="end"/>
      </w:r>
      <w:r w:rsidRPr="0062047B">
        <w:rPr>
          <w:rFonts w:cstheme="minorHAnsi"/>
          <w:b/>
          <w:bCs/>
        </w:rPr>
        <w:t>.</w:t>
      </w:r>
      <w:r w:rsidRPr="0062047B">
        <w:rPr>
          <w:rFonts w:cstheme="minorHAnsi"/>
        </w:rPr>
        <w:t xml:space="preserve"> Conservation Units (CUs) included in this Stock Management Unit (SMU) and lists of </w:t>
      </w:r>
      <w:r>
        <w:rPr>
          <w:rFonts w:cstheme="minorHAnsi"/>
        </w:rPr>
        <w:t>the</w:t>
      </w:r>
      <w:r w:rsidRPr="0062047B">
        <w:rPr>
          <w:rFonts w:cstheme="minorHAnsi"/>
        </w:rPr>
        <w:t xml:space="preserve"> </w:t>
      </w:r>
      <w:r>
        <w:rPr>
          <w:rFonts w:cstheme="minorHAnsi"/>
        </w:rPr>
        <w:t>streams/</w:t>
      </w:r>
      <w:r w:rsidRPr="0062047B">
        <w:rPr>
          <w:rFonts w:cstheme="minorHAnsi"/>
        </w:rPr>
        <w:t>populations within each CU</w:t>
      </w:r>
      <w:r>
        <w:rPr>
          <w:rFonts w:cstheme="minorHAnsi"/>
        </w:rPr>
        <w:t xml:space="preserve"> used in the Rapid Status Assessment. Streams have their </w:t>
      </w:r>
      <w:proofErr w:type="spellStart"/>
      <w:r>
        <w:rPr>
          <w:rFonts w:cstheme="minorHAnsi"/>
        </w:rPr>
        <w:t>NuSEDS</w:t>
      </w:r>
      <w:proofErr w:type="spellEnd"/>
      <w:r>
        <w:rPr>
          <w:rFonts w:cstheme="minorHAnsi"/>
        </w:rPr>
        <w:t xml:space="preserve"> population identifications in brackets.</w:t>
      </w:r>
    </w:p>
    <w:tbl>
      <w:tblPr>
        <w:tblStyle w:val="TableGrid"/>
        <w:tblW w:w="9225" w:type="dxa"/>
        <w:tblLayout w:type="fixed"/>
        <w:tblLook w:val="04A0" w:firstRow="1" w:lastRow="0" w:firstColumn="1" w:lastColumn="0" w:noHBand="0" w:noVBand="1"/>
      </w:tblPr>
      <w:tblGrid>
        <w:gridCol w:w="912"/>
        <w:gridCol w:w="2503"/>
        <w:gridCol w:w="4340"/>
        <w:gridCol w:w="1470"/>
      </w:tblGrid>
      <w:tr w:rsidR="00B25BFC" w:rsidRPr="00ED3698" w14:paraId="1DC839CD" w14:textId="77777777" w:rsidTr="20A32D3A">
        <w:trPr>
          <w:trHeight w:val="302"/>
        </w:trPr>
        <w:tc>
          <w:tcPr>
            <w:tcW w:w="912" w:type="dxa"/>
            <w:tcBorders>
              <w:top w:val="single" w:sz="4" w:space="0" w:color="auto"/>
              <w:left w:val="single" w:sz="4" w:space="0" w:color="auto"/>
              <w:bottom w:val="single" w:sz="4" w:space="0" w:color="auto"/>
              <w:right w:val="single" w:sz="4" w:space="0" w:color="auto"/>
            </w:tcBorders>
            <w:hideMark/>
          </w:tcPr>
          <w:p w14:paraId="0F1710B7" w14:textId="77777777" w:rsidR="00B25BFC" w:rsidRPr="00E94C69" w:rsidRDefault="00B25BFC" w:rsidP="00870244">
            <w:pPr>
              <w:rPr>
                <w:rFonts w:cstheme="minorHAnsi"/>
                <w:b/>
                <w:bCs/>
              </w:rPr>
            </w:pPr>
            <w:r w:rsidRPr="00E94C69">
              <w:rPr>
                <w:rFonts w:cstheme="minorHAnsi"/>
                <w:b/>
                <w:bCs/>
              </w:rPr>
              <w:t>CU No#</w:t>
            </w:r>
          </w:p>
        </w:tc>
        <w:tc>
          <w:tcPr>
            <w:tcW w:w="2503" w:type="dxa"/>
            <w:tcBorders>
              <w:top w:val="single" w:sz="4" w:space="0" w:color="auto"/>
              <w:left w:val="single" w:sz="4" w:space="0" w:color="auto"/>
              <w:bottom w:val="single" w:sz="4" w:space="0" w:color="auto"/>
              <w:right w:val="single" w:sz="4" w:space="0" w:color="auto"/>
            </w:tcBorders>
            <w:hideMark/>
          </w:tcPr>
          <w:p w14:paraId="02E8F5A8" w14:textId="77777777" w:rsidR="00B25BFC" w:rsidRPr="00E94C69" w:rsidRDefault="00B25BFC" w:rsidP="00870244">
            <w:pPr>
              <w:rPr>
                <w:rFonts w:cstheme="minorHAnsi"/>
                <w:b/>
                <w:bCs/>
              </w:rPr>
            </w:pPr>
            <w:r w:rsidRPr="00E94C69">
              <w:rPr>
                <w:rFonts w:cstheme="minorHAnsi"/>
                <w:b/>
                <w:bCs/>
              </w:rPr>
              <w:t>CU Name</w:t>
            </w:r>
          </w:p>
        </w:tc>
        <w:tc>
          <w:tcPr>
            <w:tcW w:w="4340" w:type="dxa"/>
            <w:tcBorders>
              <w:top w:val="single" w:sz="4" w:space="0" w:color="auto"/>
              <w:left w:val="single" w:sz="4" w:space="0" w:color="auto"/>
              <w:bottom w:val="single" w:sz="4" w:space="0" w:color="auto"/>
              <w:right w:val="single" w:sz="4" w:space="0" w:color="auto"/>
            </w:tcBorders>
            <w:shd w:val="clear" w:color="auto" w:fill="auto"/>
            <w:hideMark/>
          </w:tcPr>
          <w:p w14:paraId="3E24D1D9" w14:textId="77777777" w:rsidR="00B25BFC" w:rsidRPr="00E94C69" w:rsidRDefault="00B25BFC" w:rsidP="00870244">
            <w:pPr>
              <w:rPr>
                <w:rFonts w:cstheme="minorHAnsi"/>
                <w:b/>
                <w:bCs/>
              </w:rPr>
            </w:pPr>
            <w:r w:rsidRPr="00E94C69">
              <w:rPr>
                <w:rFonts w:cstheme="minorHAnsi"/>
                <w:b/>
                <w:bCs/>
              </w:rPr>
              <w:t>Streams (Population ID)</w:t>
            </w:r>
          </w:p>
        </w:tc>
        <w:tc>
          <w:tcPr>
            <w:tcW w:w="1470" w:type="dxa"/>
            <w:tcBorders>
              <w:top w:val="single" w:sz="4" w:space="0" w:color="auto"/>
              <w:left w:val="single" w:sz="4" w:space="0" w:color="auto"/>
              <w:bottom w:val="single" w:sz="4" w:space="0" w:color="auto"/>
              <w:right w:val="single" w:sz="4" w:space="0" w:color="auto"/>
            </w:tcBorders>
            <w:shd w:val="clear" w:color="auto" w:fill="auto"/>
          </w:tcPr>
          <w:p w14:paraId="259344EF" w14:textId="77777777" w:rsidR="00B25BFC" w:rsidRPr="00E94C69" w:rsidRDefault="00B25BFC" w:rsidP="00870244">
            <w:pPr>
              <w:rPr>
                <w:rFonts w:cstheme="minorHAnsi"/>
                <w:b/>
                <w:bCs/>
              </w:rPr>
            </w:pPr>
            <w:r w:rsidRPr="00E94C69">
              <w:rPr>
                <w:rFonts w:cstheme="minorHAnsi"/>
                <w:b/>
                <w:bCs/>
              </w:rPr>
              <w:t>Timeseries</w:t>
            </w:r>
          </w:p>
        </w:tc>
      </w:tr>
      <w:tr w:rsidR="00B25BFC" w:rsidRPr="00ED3698" w14:paraId="7BBF1B00" w14:textId="77777777" w:rsidTr="20A32D3A">
        <w:trPr>
          <w:trHeight w:val="302"/>
        </w:trPr>
        <w:tc>
          <w:tcPr>
            <w:tcW w:w="912" w:type="dxa"/>
            <w:tcBorders>
              <w:top w:val="single" w:sz="4" w:space="0" w:color="auto"/>
              <w:left w:val="single" w:sz="4" w:space="0" w:color="auto"/>
              <w:bottom w:val="single" w:sz="4" w:space="0" w:color="auto"/>
              <w:right w:val="single" w:sz="4" w:space="0" w:color="auto"/>
            </w:tcBorders>
          </w:tcPr>
          <w:p w14:paraId="255E310F" w14:textId="74131A34" w:rsidR="00B25BFC" w:rsidRPr="00E94C69" w:rsidRDefault="00797026" w:rsidP="00870244">
            <w:pPr>
              <w:rPr>
                <w:rFonts w:cstheme="minorHAnsi"/>
              </w:rPr>
            </w:pPr>
            <w:r>
              <w:rPr>
                <w:rFonts w:cstheme="minorHAnsi"/>
              </w:rPr>
              <w:t>CO-05</w:t>
            </w:r>
          </w:p>
        </w:tc>
        <w:tc>
          <w:tcPr>
            <w:tcW w:w="2503" w:type="dxa"/>
            <w:tcBorders>
              <w:top w:val="single" w:sz="4" w:space="0" w:color="auto"/>
              <w:left w:val="single" w:sz="4" w:space="0" w:color="auto"/>
              <w:bottom w:val="single" w:sz="4" w:space="0" w:color="auto"/>
              <w:right w:val="single" w:sz="4" w:space="0" w:color="auto"/>
            </w:tcBorders>
          </w:tcPr>
          <w:p w14:paraId="298CE025" w14:textId="02911FB7" w:rsidR="00B25BFC" w:rsidRPr="00E94C69" w:rsidRDefault="00797026" w:rsidP="00870244">
            <w:pPr>
              <w:rPr>
                <w:rFonts w:cstheme="minorHAnsi"/>
              </w:rPr>
            </w:pPr>
            <w:r>
              <w:rPr>
                <w:rFonts w:ascii="Calibri" w:hAnsi="Calibri" w:cs="Calibri"/>
              </w:rPr>
              <w:t>Fraser Canyon</w:t>
            </w:r>
          </w:p>
        </w:tc>
        <w:tc>
          <w:tcPr>
            <w:tcW w:w="4340" w:type="dxa"/>
            <w:tcBorders>
              <w:top w:val="single" w:sz="4" w:space="0" w:color="auto"/>
              <w:left w:val="single" w:sz="4" w:space="0" w:color="auto"/>
              <w:bottom w:val="single" w:sz="4" w:space="0" w:color="auto"/>
              <w:right w:val="single" w:sz="4" w:space="0" w:color="auto"/>
            </w:tcBorders>
            <w:hideMark/>
          </w:tcPr>
          <w:p w14:paraId="6ABCBB44" w14:textId="77777777" w:rsidR="00B25BFC" w:rsidRDefault="009705B1" w:rsidP="00797026">
            <w:pPr>
              <w:rPr>
                <w:rFonts w:cstheme="minorHAnsi"/>
              </w:rPr>
            </w:pPr>
            <w:proofErr w:type="spellStart"/>
            <w:r>
              <w:rPr>
                <w:rFonts w:cstheme="minorHAnsi"/>
              </w:rPr>
              <w:t>Nahatlatch</w:t>
            </w:r>
            <w:proofErr w:type="spellEnd"/>
            <w:r>
              <w:rPr>
                <w:rFonts w:cstheme="minorHAnsi"/>
              </w:rPr>
              <w:t xml:space="preserve"> </w:t>
            </w:r>
            <w:r w:rsidR="00FF216C">
              <w:rPr>
                <w:rFonts w:cstheme="minorHAnsi"/>
              </w:rPr>
              <w:t xml:space="preserve">River </w:t>
            </w:r>
            <w:r w:rsidR="000D0000">
              <w:rPr>
                <w:rFonts w:cstheme="minorHAnsi"/>
              </w:rPr>
              <w:t>(</w:t>
            </w:r>
            <w:r w:rsidR="003D7E07">
              <w:rPr>
                <w:rFonts w:cstheme="minorHAnsi"/>
              </w:rPr>
              <w:t>47159)</w:t>
            </w:r>
          </w:p>
          <w:p w14:paraId="6C2213F0" w14:textId="2868E35E" w:rsidR="00D203F5" w:rsidRPr="00E94C69" w:rsidRDefault="00D203F5" w:rsidP="00797026">
            <w:pPr>
              <w:rPr>
                <w:rFonts w:cstheme="minorHAnsi"/>
              </w:rPr>
            </w:pPr>
          </w:p>
        </w:tc>
        <w:tc>
          <w:tcPr>
            <w:tcW w:w="1470" w:type="dxa"/>
            <w:tcBorders>
              <w:top w:val="single" w:sz="4" w:space="0" w:color="auto"/>
              <w:left w:val="single" w:sz="4" w:space="0" w:color="auto"/>
              <w:bottom w:val="single" w:sz="4" w:space="0" w:color="auto"/>
              <w:right w:val="single" w:sz="4" w:space="0" w:color="auto"/>
            </w:tcBorders>
          </w:tcPr>
          <w:p w14:paraId="7263DA6A" w14:textId="0E6DD93A" w:rsidR="00B25BFC" w:rsidRPr="00E94C69" w:rsidRDefault="00331EF9" w:rsidP="00870244">
            <w:pPr>
              <w:rPr>
                <w:lang w:val="en-CA"/>
              </w:rPr>
            </w:pPr>
            <w:r>
              <w:rPr>
                <w:lang w:val="en-CA"/>
              </w:rPr>
              <w:t>19</w:t>
            </w:r>
            <w:r w:rsidR="00691270">
              <w:rPr>
                <w:lang w:val="en-CA"/>
              </w:rPr>
              <w:t>98</w:t>
            </w:r>
            <w:r>
              <w:rPr>
                <w:lang w:val="en-CA"/>
              </w:rPr>
              <w:t>-2023</w:t>
            </w:r>
          </w:p>
        </w:tc>
      </w:tr>
      <w:tr w:rsidR="00B25BFC" w:rsidRPr="00ED3698" w14:paraId="0200657A" w14:textId="77777777" w:rsidTr="20A32D3A">
        <w:trPr>
          <w:trHeight w:val="302"/>
        </w:trPr>
        <w:tc>
          <w:tcPr>
            <w:tcW w:w="912" w:type="dxa"/>
            <w:tcBorders>
              <w:top w:val="single" w:sz="4" w:space="0" w:color="auto"/>
              <w:left w:val="single" w:sz="4" w:space="0" w:color="auto"/>
              <w:bottom w:val="single" w:sz="4" w:space="0" w:color="auto"/>
              <w:right w:val="single" w:sz="4" w:space="0" w:color="auto"/>
            </w:tcBorders>
          </w:tcPr>
          <w:p w14:paraId="6D7BD100" w14:textId="2C031690" w:rsidR="00B25BFC" w:rsidRPr="00E94C69" w:rsidRDefault="00797026" w:rsidP="00870244">
            <w:pPr>
              <w:rPr>
                <w:rFonts w:cstheme="minorHAnsi"/>
              </w:rPr>
            </w:pPr>
            <w:r>
              <w:rPr>
                <w:rFonts w:cstheme="minorHAnsi"/>
              </w:rPr>
              <w:t>CO-07</w:t>
            </w:r>
          </w:p>
        </w:tc>
        <w:tc>
          <w:tcPr>
            <w:tcW w:w="2503" w:type="dxa"/>
            <w:tcBorders>
              <w:top w:val="single" w:sz="4" w:space="0" w:color="auto"/>
              <w:left w:val="single" w:sz="4" w:space="0" w:color="auto"/>
              <w:bottom w:val="single" w:sz="4" w:space="0" w:color="auto"/>
              <w:right w:val="single" w:sz="4" w:space="0" w:color="auto"/>
            </w:tcBorders>
          </w:tcPr>
          <w:p w14:paraId="420DCC89" w14:textId="11C20DB9" w:rsidR="00B25BFC" w:rsidRPr="00E94C69" w:rsidRDefault="00797026" w:rsidP="00870244">
            <w:pPr>
              <w:rPr>
                <w:rFonts w:ascii="Calibri" w:hAnsi="Calibri" w:cs="Calibri"/>
              </w:rPr>
            </w:pPr>
            <w:r>
              <w:rPr>
                <w:rFonts w:ascii="Calibri" w:hAnsi="Calibri" w:cs="Calibri"/>
              </w:rPr>
              <w:t>Lower Thompson</w:t>
            </w:r>
          </w:p>
        </w:tc>
        <w:tc>
          <w:tcPr>
            <w:tcW w:w="4340" w:type="dxa"/>
            <w:tcBorders>
              <w:top w:val="single" w:sz="4" w:space="0" w:color="auto"/>
              <w:left w:val="single" w:sz="4" w:space="0" w:color="auto"/>
              <w:bottom w:val="single" w:sz="4" w:space="0" w:color="auto"/>
              <w:right w:val="single" w:sz="4" w:space="0" w:color="auto"/>
            </w:tcBorders>
          </w:tcPr>
          <w:p w14:paraId="2A4B3664" w14:textId="2A3A512F" w:rsidR="00B25BFC" w:rsidRDefault="00FA1025" w:rsidP="007F252E">
            <w:pPr>
              <w:spacing w:line="360" w:lineRule="auto"/>
              <w:rPr>
                <w:lang w:val="en-CA"/>
              </w:rPr>
            </w:pPr>
            <w:r>
              <w:rPr>
                <w:lang w:val="en-CA"/>
              </w:rPr>
              <w:t>Bonaparte River</w:t>
            </w:r>
            <w:r w:rsidR="00927AB6">
              <w:rPr>
                <w:lang w:val="en-CA"/>
              </w:rPr>
              <w:t xml:space="preserve"> </w:t>
            </w:r>
            <w:r w:rsidR="00C65D85">
              <w:rPr>
                <w:lang w:val="en-CA"/>
              </w:rPr>
              <w:t>(46200)</w:t>
            </w:r>
          </w:p>
          <w:p w14:paraId="3A37C80D" w14:textId="0D7B362C" w:rsidR="00FA1025" w:rsidRDefault="00FA1025" w:rsidP="007F252E">
            <w:pPr>
              <w:spacing w:line="360" w:lineRule="auto"/>
              <w:rPr>
                <w:lang w:val="en-CA"/>
              </w:rPr>
            </w:pPr>
            <w:r>
              <w:rPr>
                <w:lang w:val="en-CA"/>
              </w:rPr>
              <w:t>Coldwater River</w:t>
            </w:r>
            <w:r w:rsidR="00C65D85">
              <w:rPr>
                <w:lang w:val="en-CA"/>
              </w:rPr>
              <w:t xml:space="preserve"> (</w:t>
            </w:r>
            <w:r w:rsidR="00016BD4">
              <w:rPr>
                <w:lang w:val="en-CA"/>
              </w:rPr>
              <w:t>46190)</w:t>
            </w:r>
          </w:p>
          <w:p w14:paraId="0246862A" w14:textId="3FC1126E" w:rsidR="00FA1025" w:rsidRDefault="00FA1025" w:rsidP="007F252E">
            <w:pPr>
              <w:spacing w:line="360" w:lineRule="auto"/>
              <w:rPr>
                <w:lang w:val="en-CA"/>
              </w:rPr>
            </w:pPr>
            <w:r>
              <w:rPr>
                <w:lang w:val="en-CA"/>
              </w:rPr>
              <w:t>Deadman River</w:t>
            </w:r>
            <w:r w:rsidR="00016BD4">
              <w:rPr>
                <w:lang w:val="en-CA"/>
              </w:rPr>
              <w:t xml:space="preserve"> (46210)</w:t>
            </w:r>
          </w:p>
          <w:p w14:paraId="6BA80135" w14:textId="5D563D3D" w:rsidR="00FA1025" w:rsidRDefault="00FA1025" w:rsidP="007F252E">
            <w:pPr>
              <w:spacing w:line="360" w:lineRule="auto"/>
              <w:rPr>
                <w:lang w:val="en-CA"/>
              </w:rPr>
            </w:pPr>
            <w:proofErr w:type="spellStart"/>
            <w:r>
              <w:rPr>
                <w:lang w:val="en-CA"/>
              </w:rPr>
              <w:t>Spius</w:t>
            </w:r>
            <w:proofErr w:type="spellEnd"/>
            <w:r>
              <w:rPr>
                <w:lang w:val="en-CA"/>
              </w:rPr>
              <w:t xml:space="preserve"> Creek</w:t>
            </w:r>
            <w:r w:rsidR="00016BD4">
              <w:rPr>
                <w:lang w:val="en-CA"/>
              </w:rPr>
              <w:t xml:space="preserve"> (46180)</w:t>
            </w:r>
          </w:p>
          <w:p w14:paraId="28C5B63F" w14:textId="7269EABE" w:rsidR="00FA1025" w:rsidRPr="00E94C69" w:rsidRDefault="00FA1025" w:rsidP="007F252E">
            <w:pPr>
              <w:spacing w:line="360" w:lineRule="auto"/>
              <w:rPr>
                <w:lang w:val="en-CA"/>
              </w:rPr>
            </w:pPr>
            <w:r>
              <w:rPr>
                <w:lang w:val="en-CA"/>
              </w:rPr>
              <w:t>Tranquille River</w:t>
            </w:r>
            <w:r w:rsidR="00016BD4">
              <w:rPr>
                <w:lang w:val="en-CA"/>
              </w:rPr>
              <w:t xml:space="preserve"> (44975)</w:t>
            </w:r>
          </w:p>
        </w:tc>
        <w:tc>
          <w:tcPr>
            <w:tcW w:w="1470" w:type="dxa"/>
            <w:tcBorders>
              <w:top w:val="single" w:sz="4" w:space="0" w:color="auto"/>
              <w:left w:val="single" w:sz="4" w:space="0" w:color="auto"/>
              <w:bottom w:val="single" w:sz="4" w:space="0" w:color="auto"/>
              <w:right w:val="single" w:sz="4" w:space="0" w:color="auto"/>
            </w:tcBorders>
          </w:tcPr>
          <w:p w14:paraId="43ED4F1A" w14:textId="0A4AD676" w:rsidR="00B25BFC" w:rsidRPr="00E94C69" w:rsidRDefault="003C005B" w:rsidP="00870244">
            <w:pPr>
              <w:rPr>
                <w:lang w:val="en-CA"/>
              </w:rPr>
            </w:pPr>
            <w:r>
              <w:rPr>
                <w:lang w:val="en-CA"/>
              </w:rPr>
              <w:t>1984-2023</w:t>
            </w:r>
          </w:p>
        </w:tc>
      </w:tr>
      <w:tr w:rsidR="00B25BFC" w:rsidRPr="00ED3698" w14:paraId="192D5C6F" w14:textId="77777777" w:rsidTr="20A32D3A">
        <w:trPr>
          <w:trHeight w:val="302"/>
        </w:trPr>
        <w:tc>
          <w:tcPr>
            <w:tcW w:w="912" w:type="dxa"/>
            <w:tcBorders>
              <w:top w:val="single" w:sz="4" w:space="0" w:color="auto"/>
              <w:left w:val="single" w:sz="4" w:space="0" w:color="auto"/>
              <w:bottom w:val="single" w:sz="4" w:space="0" w:color="auto"/>
              <w:right w:val="single" w:sz="4" w:space="0" w:color="auto"/>
            </w:tcBorders>
          </w:tcPr>
          <w:p w14:paraId="6441A24E" w14:textId="53A317CE" w:rsidR="00B25BFC" w:rsidRPr="00E94C69" w:rsidRDefault="00797026" w:rsidP="00870244">
            <w:pPr>
              <w:rPr>
                <w:rFonts w:cstheme="minorHAnsi"/>
              </w:rPr>
            </w:pPr>
            <w:r>
              <w:rPr>
                <w:rFonts w:cstheme="minorHAnsi"/>
              </w:rPr>
              <w:t>CO-08</w:t>
            </w:r>
          </w:p>
        </w:tc>
        <w:tc>
          <w:tcPr>
            <w:tcW w:w="2503" w:type="dxa"/>
            <w:tcBorders>
              <w:top w:val="single" w:sz="4" w:space="0" w:color="auto"/>
              <w:left w:val="single" w:sz="4" w:space="0" w:color="auto"/>
              <w:bottom w:val="single" w:sz="4" w:space="0" w:color="auto"/>
              <w:right w:val="single" w:sz="4" w:space="0" w:color="auto"/>
            </w:tcBorders>
          </w:tcPr>
          <w:p w14:paraId="44FC71E4" w14:textId="4B32308E" w:rsidR="00B25BFC" w:rsidRPr="00E94C69" w:rsidRDefault="00797026" w:rsidP="00870244">
            <w:pPr>
              <w:rPr>
                <w:rFonts w:ascii="Calibri" w:hAnsi="Calibri" w:cs="Calibri"/>
              </w:rPr>
            </w:pPr>
            <w:r>
              <w:rPr>
                <w:rFonts w:ascii="Calibri" w:hAnsi="Calibri" w:cs="Calibri"/>
              </w:rPr>
              <w:t>South Thompson</w:t>
            </w:r>
          </w:p>
        </w:tc>
        <w:tc>
          <w:tcPr>
            <w:tcW w:w="4340" w:type="dxa"/>
            <w:tcBorders>
              <w:top w:val="single" w:sz="4" w:space="0" w:color="auto"/>
              <w:left w:val="single" w:sz="4" w:space="0" w:color="auto"/>
              <w:bottom w:val="single" w:sz="4" w:space="0" w:color="auto"/>
              <w:right w:val="single" w:sz="4" w:space="0" w:color="auto"/>
            </w:tcBorders>
          </w:tcPr>
          <w:tbl>
            <w:tblPr>
              <w:tblW w:w="3207" w:type="dxa"/>
              <w:tblLayout w:type="fixed"/>
              <w:tblLook w:val="04A0" w:firstRow="1" w:lastRow="0" w:firstColumn="1" w:lastColumn="0" w:noHBand="0" w:noVBand="1"/>
            </w:tblPr>
            <w:tblGrid>
              <w:gridCol w:w="3207"/>
            </w:tblGrid>
            <w:tr w:rsidR="00B7710D" w:rsidRPr="00B7710D" w14:paraId="4F554509" w14:textId="77777777" w:rsidTr="0067403D">
              <w:trPr>
                <w:trHeight w:val="243"/>
              </w:trPr>
              <w:tc>
                <w:tcPr>
                  <w:tcW w:w="3207" w:type="dxa"/>
                  <w:tcBorders>
                    <w:top w:val="nil"/>
                    <w:left w:val="nil"/>
                    <w:bottom w:val="nil"/>
                    <w:right w:val="nil"/>
                  </w:tcBorders>
                  <w:shd w:val="clear" w:color="auto" w:fill="auto"/>
                  <w:noWrap/>
                  <w:vAlign w:val="bottom"/>
                  <w:hideMark/>
                </w:tcPr>
                <w:p w14:paraId="40EFEC9E" w14:textId="2AE97818" w:rsidR="00B7710D" w:rsidRPr="00B7710D" w:rsidRDefault="00B7710D" w:rsidP="00B7710D">
                  <w:pPr>
                    <w:spacing w:after="0" w:line="360" w:lineRule="auto"/>
                    <w:rPr>
                      <w:rFonts w:eastAsia="Times New Roman"/>
                    </w:rPr>
                  </w:pPr>
                  <w:r w:rsidRPr="20A32D3A">
                    <w:rPr>
                      <w:rFonts w:eastAsia="Times New Roman"/>
                    </w:rPr>
                    <w:t>Adams River Upper</w:t>
                  </w:r>
                  <w:r w:rsidR="0067403D" w:rsidRPr="20A32D3A">
                    <w:rPr>
                      <w:rFonts w:eastAsia="Times New Roman"/>
                    </w:rPr>
                    <w:t xml:space="preserve"> </w:t>
                  </w:r>
                  <w:r w:rsidR="0067403D" w:rsidRPr="20A32D3A">
                    <w:rPr>
                      <w:rFonts w:ascii="Calibri" w:hAnsi="Calibri" w:cs="Calibri"/>
                      <w:color w:val="000000" w:themeColor="text1"/>
                    </w:rPr>
                    <w:t>(</w:t>
                  </w:r>
                  <w:r w:rsidR="00B96DB0" w:rsidRPr="20A32D3A">
                    <w:rPr>
                      <w:rFonts w:ascii="Calibri" w:hAnsi="Calibri" w:cs="Calibri"/>
                      <w:color w:val="000000" w:themeColor="text1"/>
                    </w:rPr>
                    <w:t>46250</w:t>
                  </w:r>
                  <w:r w:rsidR="0067403D" w:rsidRPr="20A32D3A">
                    <w:rPr>
                      <w:rFonts w:ascii="Calibri" w:hAnsi="Calibri" w:cs="Calibri"/>
                      <w:color w:val="000000" w:themeColor="text1"/>
                    </w:rPr>
                    <w:t>)</w:t>
                  </w:r>
                </w:p>
              </w:tc>
            </w:tr>
            <w:tr w:rsidR="00B7710D" w:rsidRPr="00B7710D" w14:paraId="1031EF5C" w14:textId="77777777" w:rsidTr="0067403D">
              <w:trPr>
                <w:trHeight w:val="243"/>
              </w:trPr>
              <w:tc>
                <w:tcPr>
                  <w:tcW w:w="3207" w:type="dxa"/>
                  <w:tcBorders>
                    <w:top w:val="nil"/>
                    <w:left w:val="nil"/>
                    <w:bottom w:val="nil"/>
                    <w:right w:val="nil"/>
                  </w:tcBorders>
                  <w:shd w:val="clear" w:color="auto" w:fill="auto"/>
                  <w:noWrap/>
                  <w:vAlign w:val="bottom"/>
                  <w:hideMark/>
                </w:tcPr>
                <w:p w14:paraId="15CDB8A9" w14:textId="0521F809" w:rsidR="00B7710D" w:rsidRPr="00B7710D" w:rsidRDefault="00B7710D" w:rsidP="00B7710D">
                  <w:pPr>
                    <w:spacing w:after="0" w:line="360" w:lineRule="auto"/>
                    <w:rPr>
                      <w:rFonts w:eastAsia="Times New Roman"/>
                    </w:rPr>
                  </w:pPr>
                  <w:r w:rsidRPr="20A32D3A">
                    <w:rPr>
                      <w:rFonts w:eastAsia="Times New Roman"/>
                    </w:rPr>
                    <w:t>Bessette Creek</w:t>
                  </w:r>
                  <w:r w:rsidR="0067403D" w:rsidRPr="20A32D3A">
                    <w:rPr>
                      <w:rFonts w:eastAsia="Times New Roman"/>
                    </w:rPr>
                    <w:t xml:space="preserve"> </w:t>
                  </w:r>
                  <w:r w:rsidR="0067403D" w:rsidRPr="20A32D3A">
                    <w:rPr>
                      <w:rFonts w:ascii="Calibri" w:hAnsi="Calibri" w:cs="Calibri"/>
                      <w:color w:val="000000" w:themeColor="text1"/>
                    </w:rPr>
                    <w:t>(</w:t>
                  </w:r>
                  <w:r w:rsidR="00036552" w:rsidRPr="20A32D3A">
                    <w:rPr>
                      <w:rFonts w:ascii="Calibri" w:hAnsi="Calibri" w:cs="Calibri"/>
                      <w:color w:val="000000" w:themeColor="text1"/>
                    </w:rPr>
                    <w:t>46542</w:t>
                  </w:r>
                  <w:r w:rsidR="0067403D" w:rsidRPr="20A32D3A">
                    <w:rPr>
                      <w:rFonts w:ascii="Calibri" w:hAnsi="Calibri" w:cs="Calibri"/>
                      <w:color w:val="000000" w:themeColor="text1"/>
                    </w:rPr>
                    <w:t>)</w:t>
                  </w:r>
                </w:p>
              </w:tc>
            </w:tr>
            <w:tr w:rsidR="00B7710D" w:rsidRPr="00B7710D" w14:paraId="466B2CE9" w14:textId="77777777" w:rsidTr="0067403D">
              <w:trPr>
                <w:trHeight w:val="243"/>
              </w:trPr>
              <w:tc>
                <w:tcPr>
                  <w:tcW w:w="3207" w:type="dxa"/>
                  <w:tcBorders>
                    <w:top w:val="nil"/>
                    <w:left w:val="nil"/>
                    <w:bottom w:val="nil"/>
                    <w:right w:val="nil"/>
                  </w:tcBorders>
                  <w:shd w:val="clear" w:color="auto" w:fill="auto"/>
                  <w:noWrap/>
                  <w:vAlign w:val="bottom"/>
                  <w:hideMark/>
                </w:tcPr>
                <w:p w14:paraId="66B8463B" w14:textId="1604158E" w:rsidR="00B7710D" w:rsidRPr="00B7710D" w:rsidRDefault="00B7710D" w:rsidP="00B7710D">
                  <w:pPr>
                    <w:spacing w:after="0" w:line="360" w:lineRule="auto"/>
                    <w:rPr>
                      <w:rFonts w:eastAsia="Times New Roman"/>
                    </w:rPr>
                  </w:pPr>
                  <w:r w:rsidRPr="20A32D3A">
                    <w:rPr>
                      <w:rFonts w:eastAsia="Times New Roman"/>
                    </w:rPr>
                    <w:t>Canoe Creek</w:t>
                  </w:r>
                  <w:r w:rsidR="0067403D" w:rsidRPr="20A32D3A">
                    <w:rPr>
                      <w:rFonts w:eastAsia="Times New Roman"/>
                    </w:rPr>
                    <w:t xml:space="preserve"> </w:t>
                  </w:r>
                  <w:r w:rsidR="0067403D" w:rsidRPr="20A32D3A">
                    <w:rPr>
                      <w:rFonts w:ascii="Calibri" w:hAnsi="Calibri" w:cs="Calibri"/>
                      <w:color w:val="000000" w:themeColor="text1"/>
                    </w:rPr>
                    <w:t>(</w:t>
                  </w:r>
                  <w:r w:rsidR="00036552" w:rsidRPr="20A32D3A">
                    <w:rPr>
                      <w:rFonts w:ascii="Calibri" w:hAnsi="Calibri" w:cs="Calibri"/>
                      <w:color w:val="000000" w:themeColor="text1"/>
                    </w:rPr>
                    <w:t>46421</w:t>
                  </w:r>
                  <w:r w:rsidR="0067403D" w:rsidRPr="20A32D3A">
                    <w:rPr>
                      <w:rFonts w:ascii="Calibri" w:hAnsi="Calibri" w:cs="Calibri"/>
                      <w:color w:val="000000" w:themeColor="text1"/>
                    </w:rPr>
                    <w:t>)</w:t>
                  </w:r>
                </w:p>
              </w:tc>
            </w:tr>
            <w:tr w:rsidR="00B7710D" w:rsidRPr="00B7710D" w14:paraId="4F5010EF" w14:textId="77777777" w:rsidTr="0067403D">
              <w:trPr>
                <w:trHeight w:val="243"/>
              </w:trPr>
              <w:tc>
                <w:tcPr>
                  <w:tcW w:w="3207" w:type="dxa"/>
                  <w:tcBorders>
                    <w:top w:val="nil"/>
                    <w:left w:val="nil"/>
                    <w:bottom w:val="nil"/>
                    <w:right w:val="nil"/>
                  </w:tcBorders>
                  <w:shd w:val="clear" w:color="auto" w:fill="auto"/>
                  <w:noWrap/>
                  <w:vAlign w:val="bottom"/>
                  <w:hideMark/>
                </w:tcPr>
                <w:p w14:paraId="18A6BA91" w14:textId="3A361EF0" w:rsidR="00B7710D" w:rsidRPr="00B7710D" w:rsidRDefault="00B7710D" w:rsidP="00B7710D">
                  <w:pPr>
                    <w:spacing w:after="0" w:line="360" w:lineRule="auto"/>
                    <w:rPr>
                      <w:rFonts w:eastAsia="Times New Roman"/>
                    </w:rPr>
                  </w:pPr>
                  <w:r w:rsidRPr="20A32D3A">
                    <w:rPr>
                      <w:rFonts w:eastAsia="Times New Roman"/>
                    </w:rPr>
                    <w:t>Cayenne Creek</w:t>
                  </w:r>
                  <w:r w:rsidR="0067403D" w:rsidRPr="20A32D3A">
                    <w:rPr>
                      <w:rFonts w:eastAsia="Times New Roman"/>
                    </w:rPr>
                    <w:t xml:space="preserve"> </w:t>
                  </w:r>
                  <w:r w:rsidR="0067403D" w:rsidRPr="20A32D3A">
                    <w:rPr>
                      <w:rFonts w:ascii="Calibri" w:hAnsi="Calibri" w:cs="Calibri"/>
                      <w:color w:val="000000" w:themeColor="text1"/>
                    </w:rPr>
                    <w:t>(</w:t>
                  </w:r>
                  <w:r w:rsidR="00036552" w:rsidRPr="20A32D3A">
                    <w:rPr>
                      <w:rFonts w:ascii="Calibri" w:hAnsi="Calibri" w:cs="Calibri"/>
                      <w:color w:val="000000" w:themeColor="text1"/>
                    </w:rPr>
                    <w:t>46280</w:t>
                  </w:r>
                  <w:r w:rsidR="0067403D" w:rsidRPr="20A32D3A">
                    <w:rPr>
                      <w:rFonts w:ascii="Calibri" w:hAnsi="Calibri" w:cs="Calibri"/>
                      <w:color w:val="000000" w:themeColor="text1"/>
                    </w:rPr>
                    <w:t>)</w:t>
                  </w:r>
                </w:p>
              </w:tc>
            </w:tr>
            <w:tr w:rsidR="00B7710D" w:rsidRPr="00B7710D" w14:paraId="09771E02" w14:textId="77777777" w:rsidTr="0067403D">
              <w:trPr>
                <w:trHeight w:val="243"/>
              </w:trPr>
              <w:tc>
                <w:tcPr>
                  <w:tcW w:w="3207" w:type="dxa"/>
                  <w:tcBorders>
                    <w:top w:val="nil"/>
                    <w:left w:val="nil"/>
                    <w:bottom w:val="nil"/>
                    <w:right w:val="nil"/>
                  </w:tcBorders>
                  <w:shd w:val="clear" w:color="auto" w:fill="auto"/>
                  <w:noWrap/>
                  <w:vAlign w:val="bottom"/>
                  <w:hideMark/>
                </w:tcPr>
                <w:p w14:paraId="4DA68CDF" w14:textId="1E1768F0" w:rsidR="00B7710D" w:rsidRPr="00B7710D" w:rsidRDefault="00B7710D" w:rsidP="00B7710D">
                  <w:pPr>
                    <w:spacing w:after="0" w:line="360" w:lineRule="auto"/>
                    <w:rPr>
                      <w:rFonts w:eastAsia="Times New Roman"/>
                    </w:rPr>
                  </w:pPr>
                  <w:proofErr w:type="spellStart"/>
                  <w:r w:rsidRPr="20A32D3A">
                    <w:rPr>
                      <w:rFonts w:eastAsia="Times New Roman"/>
                    </w:rPr>
                    <w:t>Celista</w:t>
                  </w:r>
                  <w:proofErr w:type="spellEnd"/>
                  <w:r w:rsidRPr="20A32D3A">
                    <w:rPr>
                      <w:rFonts w:eastAsia="Times New Roman"/>
                    </w:rPr>
                    <w:t xml:space="preserve"> Creek</w:t>
                  </w:r>
                  <w:r w:rsidR="0067403D" w:rsidRPr="20A32D3A">
                    <w:rPr>
                      <w:rFonts w:eastAsia="Times New Roman"/>
                    </w:rPr>
                    <w:t xml:space="preserve"> </w:t>
                  </w:r>
                  <w:r w:rsidR="0067403D" w:rsidRPr="20A32D3A">
                    <w:rPr>
                      <w:rFonts w:ascii="Calibri" w:hAnsi="Calibri" w:cs="Calibri"/>
                      <w:color w:val="000000" w:themeColor="text1"/>
                    </w:rPr>
                    <w:t>(</w:t>
                  </w:r>
                  <w:r w:rsidR="00036552" w:rsidRPr="20A32D3A">
                    <w:rPr>
                      <w:rFonts w:ascii="Calibri" w:hAnsi="Calibri" w:cs="Calibri"/>
                      <w:color w:val="000000" w:themeColor="text1"/>
                    </w:rPr>
                    <w:t>46320</w:t>
                  </w:r>
                  <w:r w:rsidR="0067403D" w:rsidRPr="20A32D3A">
                    <w:rPr>
                      <w:rFonts w:ascii="Calibri" w:hAnsi="Calibri" w:cs="Calibri"/>
                      <w:color w:val="000000" w:themeColor="text1"/>
                    </w:rPr>
                    <w:t>)</w:t>
                  </w:r>
                </w:p>
              </w:tc>
            </w:tr>
            <w:tr w:rsidR="00B7710D" w:rsidRPr="00B7710D" w14:paraId="1DD09232" w14:textId="77777777" w:rsidTr="0067403D">
              <w:trPr>
                <w:trHeight w:val="243"/>
              </w:trPr>
              <w:tc>
                <w:tcPr>
                  <w:tcW w:w="3207" w:type="dxa"/>
                  <w:tcBorders>
                    <w:top w:val="nil"/>
                    <w:left w:val="nil"/>
                    <w:bottom w:val="nil"/>
                    <w:right w:val="nil"/>
                  </w:tcBorders>
                  <w:shd w:val="clear" w:color="auto" w:fill="auto"/>
                  <w:noWrap/>
                  <w:vAlign w:val="bottom"/>
                  <w:hideMark/>
                </w:tcPr>
                <w:p w14:paraId="39C6E1C8" w14:textId="09AAB835" w:rsidR="00B7710D" w:rsidRPr="00B7710D" w:rsidRDefault="00B7710D" w:rsidP="00B7710D">
                  <w:pPr>
                    <w:spacing w:after="0" w:line="360" w:lineRule="auto"/>
                    <w:rPr>
                      <w:rFonts w:eastAsia="Times New Roman"/>
                    </w:rPr>
                  </w:pPr>
                  <w:r w:rsidRPr="20A32D3A">
                    <w:rPr>
                      <w:rFonts w:eastAsia="Times New Roman"/>
                    </w:rPr>
                    <w:t>Crazy Creek</w:t>
                  </w:r>
                  <w:r w:rsidR="0067403D" w:rsidRPr="20A32D3A">
                    <w:rPr>
                      <w:rFonts w:eastAsia="Times New Roman"/>
                    </w:rPr>
                    <w:t xml:space="preserve"> </w:t>
                  </w:r>
                  <w:r w:rsidR="0067403D" w:rsidRPr="20A32D3A">
                    <w:rPr>
                      <w:rFonts w:ascii="Calibri" w:hAnsi="Calibri" w:cs="Calibri"/>
                      <w:color w:val="000000" w:themeColor="text1"/>
                    </w:rPr>
                    <w:t>(</w:t>
                  </w:r>
                  <w:r w:rsidR="00C33EFE" w:rsidRPr="20A32D3A">
                    <w:rPr>
                      <w:rFonts w:ascii="Calibri" w:hAnsi="Calibri" w:cs="Calibri"/>
                      <w:color w:val="000000" w:themeColor="text1"/>
                    </w:rPr>
                    <w:t>806</w:t>
                  </w:r>
                  <w:r w:rsidR="0067403D" w:rsidRPr="20A32D3A">
                    <w:rPr>
                      <w:rFonts w:ascii="Calibri" w:hAnsi="Calibri" w:cs="Calibri"/>
                      <w:color w:val="000000" w:themeColor="text1"/>
                    </w:rPr>
                    <w:t>)</w:t>
                  </w:r>
                </w:p>
              </w:tc>
            </w:tr>
            <w:tr w:rsidR="00B7710D" w:rsidRPr="00B7710D" w14:paraId="452DDEA7" w14:textId="77777777" w:rsidTr="0067403D">
              <w:trPr>
                <w:trHeight w:val="243"/>
              </w:trPr>
              <w:tc>
                <w:tcPr>
                  <w:tcW w:w="3207" w:type="dxa"/>
                  <w:tcBorders>
                    <w:top w:val="nil"/>
                    <w:left w:val="nil"/>
                    <w:bottom w:val="nil"/>
                    <w:right w:val="nil"/>
                  </w:tcBorders>
                  <w:shd w:val="clear" w:color="auto" w:fill="auto"/>
                  <w:noWrap/>
                  <w:vAlign w:val="bottom"/>
                  <w:hideMark/>
                </w:tcPr>
                <w:p w14:paraId="7B606714" w14:textId="6BA61714" w:rsidR="00C33EFE" w:rsidRDefault="00B7710D" w:rsidP="0067403D">
                  <w:pPr>
                    <w:spacing w:after="0" w:line="360" w:lineRule="auto"/>
                    <w:rPr>
                      <w:rFonts w:ascii="Calibri" w:hAnsi="Calibri" w:cs="Calibri"/>
                      <w:color w:val="000000"/>
                    </w:rPr>
                  </w:pPr>
                  <w:r w:rsidRPr="00B7710D">
                    <w:rPr>
                      <w:rFonts w:eastAsia="Times New Roman" w:cstheme="minorHAnsi"/>
                    </w:rPr>
                    <w:t>Creighton Cr</w:t>
                  </w:r>
                  <w:r>
                    <w:rPr>
                      <w:rFonts w:eastAsia="Times New Roman" w:cstheme="minorHAnsi"/>
                    </w:rPr>
                    <w:t>eek</w:t>
                  </w:r>
                  <w:r w:rsidR="0067403D">
                    <w:rPr>
                      <w:rFonts w:eastAsia="Times New Roman" w:cstheme="minorHAnsi"/>
                    </w:rPr>
                    <w:t xml:space="preserve"> </w:t>
                  </w:r>
                  <w:r w:rsidR="0067403D">
                    <w:rPr>
                      <w:rFonts w:ascii="Calibri" w:hAnsi="Calibri" w:cs="Calibri"/>
                      <w:color w:val="000000"/>
                    </w:rPr>
                    <w:t>(</w:t>
                  </w:r>
                  <w:r w:rsidR="00C33EFE">
                    <w:rPr>
                      <w:rFonts w:ascii="Calibri" w:hAnsi="Calibri" w:cs="Calibri"/>
                      <w:color w:val="000000"/>
                    </w:rPr>
                    <w:t>46552</w:t>
                  </w:r>
                  <w:r w:rsidR="0067403D">
                    <w:rPr>
                      <w:rFonts w:ascii="Calibri" w:hAnsi="Calibri" w:cs="Calibri"/>
                      <w:color w:val="000000"/>
                    </w:rPr>
                    <w:t>)</w:t>
                  </w:r>
                </w:p>
                <w:p w14:paraId="65854827" w14:textId="417AF4D1" w:rsidR="00B7710D" w:rsidRPr="00B7710D" w:rsidRDefault="007012DD" w:rsidP="00B7710D">
                  <w:pPr>
                    <w:spacing w:after="0" w:line="360" w:lineRule="auto"/>
                    <w:rPr>
                      <w:rFonts w:eastAsia="Times New Roman"/>
                    </w:rPr>
                  </w:pPr>
                  <w:r w:rsidRPr="20A32D3A">
                    <w:rPr>
                      <w:rFonts w:ascii="Calibri" w:hAnsi="Calibri" w:cs="Calibri"/>
                      <w:color w:val="000000" w:themeColor="text1"/>
                    </w:rPr>
                    <w:t>Danforth Creek (</w:t>
                  </w:r>
                  <w:r w:rsidR="006E0BD2" w:rsidRPr="20A32D3A">
                    <w:rPr>
                      <w:rFonts w:ascii="Calibri" w:hAnsi="Calibri" w:cs="Calibri"/>
                      <w:color w:val="000000" w:themeColor="text1"/>
                    </w:rPr>
                    <w:t>45601</w:t>
                  </w:r>
                  <w:r w:rsidR="00FE1E16" w:rsidRPr="20A32D3A">
                    <w:rPr>
                      <w:rFonts w:ascii="Calibri" w:hAnsi="Calibri" w:cs="Calibri"/>
                      <w:color w:val="000000" w:themeColor="text1"/>
                    </w:rPr>
                    <w:t>)</w:t>
                  </w:r>
                </w:p>
              </w:tc>
            </w:tr>
            <w:tr w:rsidR="00B7710D" w:rsidRPr="00B7710D" w14:paraId="19AE4136" w14:textId="77777777" w:rsidTr="0067403D">
              <w:trPr>
                <w:trHeight w:val="243"/>
              </w:trPr>
              <w:tc>
                <w:tcPr>
                  <w:tcW w:w="3207" w:type="dxa"/>
                  <w:tcBorders>
                    <w:top w:val="nil"/>
                    <w:left w:val="nil"/>
                    <w:bottom w:val="nil"/>
                    <w:right w:val="nil"/>
                  </w:tcBorders>
                  <w:shd w:val="clear" w:color="auto" w:fill="auto"/>
                  <w:noWrap/>
                  <w:vAlign w:val="bottom"/>
                  <w:hideMark/>
                </w:tcPr>
                <w:p w14:paraId="16857A37" w14:textId="16B518EC" w:rsidR="00B7710D" w:rsidRPr="00B7710D" w:rsidRDefault="00B7710D" w:rsidP="00B7710D">
                  <w:pPr>
                    <w:spacing w:after="0" w:line="360" w:lineRule="auto"/>
                    <w:rPr>
                      <w:rFonts w:eastAsia="Times New Roman"/>
                    </w:rPr>
                  </w:pPr>
                  <w:proofErr w:type="spellStart"/>
                  <w:r w:rsidRPr="20A32D3A">
                    <w:rPr>
                      <w:rFonts w:eastAsia="Times New Roman"/>
                    </w:rPr>
                    <w:t>Duteau</w:t>
                  </w:r>
                  <w:proofErr w:type="spellEnd"/>
                  <w:r w:rsidRPr="20A32D3A">
                    <w:rPr>
                      <w:rFonts w:eastAsia="Times New Roman"/>
                    </w:rPr>
                    <w:t xml:space="preserve"> Creek</w:t>
                  </w:r>
                  <w:r w:rsidR="0067403D" w:rsidRPr="20A32D3A">
                    <w:rPr>
                      <w:rFonts w:eastAsia="Times New Roman"/>
                    </w:rPr>
                    <w:t xml:space="preserve"> </w:t>
                  </w:r>
                  <w:r w:rsidR="0067403D" w:rsidRPr="20A32D3A">
                    <w:rPr>
                      <w:rFonts w:ascii="Calibri" w:hAnsi="Calibri" w:cs="Calibri"/>
                      <w:color w:val="000000" w:themeColor="text1"/>
                    </w:rPr>
                    <w:t>(</w:t>
                  </w:r>
                  <w:r w:rsidR="00C33EFE" w:rsidRPr="20A32D3A">
                    <w:rPr>
                      <w:rFonts w:ascii="Calibri" w:hAnsi="Calibri" w:cs="Calibri"/>
                      <w:color w:val="000000" w:themeColor="text1"/>
                    </w:rPr>
                    <w:t>46562</w:t>
                  </w:r>
                  <w:r w:rsidR="0067403D" w:rsidRPr="20A32D3A">
                    <w:rPr>
                      <w:rFonts w:ascii="Calibri" w:hAnsi="Calibri" w:cs="Calibri"/>
                      <w:color w:val="000000" w:themeColor="text1"/>
                    </w:rPr>
                    <w:t>)</w:t>
                  </w:r>
                </w:p>
              </w:tc>
            </w:tr>
            <w:tr w:rsidR="00B7710D" w:rsidRPr="00B7710D" w14:paraId="587F7C04" w14:textId="77777777" w:rsidTr="0067403D">
              <w:trPr>
                <w:trHeight w:val="243"/>
              </w:trPr>
              <w:tc>
                <w:tcPr>
                  <w:tcW w:w="3207" w:type="dxa"/>
                  <w:tcBorders>
                    <w:top w:val="nil"/>
                    <w:left w:val="nil"/>
                    <w:bottom w:val="nil"/>
                    <w:right w:val="nil"/>
                  </w:tcBorders>
                  <w:shd w:val="clear" w:color="auto" w:fill="auto"/>
                  <w:noWrap/>
                  <w:vAlign w:val="bottom"/>
                  <w:hideMark/>
                </w:tcPr>
                <w:p w14:paraId="4D08750E" w14:textId="5469D0DE" w:rsidR="00B7710D" w:rsidRPr="00B7710D" w:rsidRDefault="00B7710D" w:rsidP="00B7710D">
                  <w:pPr>
                    <w:spacing w:after="0" w:line="360" w:lineRule="auto"/>
                    <w:rPr>
                      <w:rFonts w:eastAsia="Times New Roman"/>
                    </w:rPr>
                  </w:pPr>
                  <w:r w:rsidRPr="20A32D3A">
                    <w:rPr>
                      <w:rFonts w:eastAsia="Times New Roman"/>
                    </w:rPr>
                    <w:t>Eagle R</w:t>
                  </w:r>
                  <w:r w:rsidR="00DA434C" w:rsidRPr="20A32D3A">
                    <w:rPr>
                      <w:rFonts w:eastAsia="Times New Roman"/>
                    </w:rPr>
                    <w:t>iver</w:t>
                  </w:r>
                  <w:r w:rsidR="0067403D" w:rsidRPr="20A32D3A">
                    <w:rPr>
                      <w:rFonts w:eastAsia="Times New Roman"/>
                    </w:rPr>
                    <w:t xml:space="preserve"> </w:t>
                  </w:r>
                  <w:r w:rsidR="0067403D" w:rsidRPr="20A32D3A">
                    <w:rPr>
                      <w:rFonts w:ascii="Calibri" w:hAnsi="Calibri" w:cs="Calibri"/>
                      <w:color w:val="000000" w:themeColor="text1"/>
                    </w:rPr>
                    <w:t>(</w:t>
                  </w:r>
                  <w:r w:rsidR="00C33EFE" w:rsidRPr="20A32D3A">
                    <w:rPr>
                      <w:rFonts w:ascii="Calibri" w:hAnsi="Calibri" w:cs="Calibri"/>
                      <w:color w:val="000000" w:themeColor="text1"/>
                    </w:rPr>
                    <w:t>46360</w:t>
                  </w:r>
                  <w:r w:rsidR="0067403D" w:rsidRPr="20A32D3A">
                    <w:rPr>
                      <w:rFonts w:ascii="Calibri" w:hAnsi="Calibri" w:cs="Calibri"/>
                      <w:color w:val="000000" w:themeColor="text1"/>
                    </w:rPr>
                    <w:t>)</w:t>
                  </w:r>
                </w:p>
              </w:tc>
            </w:tr>
            <w:tr w:rsidR="00B7710D" w:rsidRPr="00B7710D" w14:paraId="0F043727" w14:textId="77777777" w:rsidTr="0067403D">
              <w:trPr>
                <w:trHeight w:val="243"/>
              </w:trPr>
              <w:tc>
                <w:tcPr>
                  <w:tcW w:w="3207" w:type="dxa"/>
                  <w:tcBorders>
                    <w:top w:val="nil"/>
                    <w:left w:val="nil"/>
                    <w:bottom w:val="nil"/>
                    <w:right w:val="nil"/>
                  </w:tcBorders>
                  <w:shd w:val="clear" w:color="auto" w:fill="auto"/>
                  <w:noWrap/>
                  <w:vAlign w:val="bottom"/>
                  <w:hideMark/>
                </w:tcPr>
                <w:p w14:paraId="2DC58ECE" w14:textId="03D5947F" w:rsidR="00B7710D" w:rsidRPr="00B7710D" w:rsidRDefault="00B7710D" w:rsidP="00B7710D">
                  <w:pPr>
                    <w:spacing w:after="0" w:line="360" w:lineRule="auto"/>
                    <w:rPr>
                      <w:rFonts w:eastAsia="Times New Roman"/>
                    </w:rPr>
                  </w:pPr>
                  <w:proofErr w:type="spellStart"/>
                  <w:r w:rsidRPr="20A32D3A">
                    <w:rPr>
                      <w:rFonts w:eastAsia="Times New Roman"/>
                    </w:rPr>
                    <w:t>Harbour</w:t>
                  </w:r>
                  <w:proofErr w:type="spellEnd"/>
                  <w:r w:rsidRPr="20A32D3A">
                    <w:rPr>
                      <w:rFonts w:eastAsia="Times New Roman"/>
                    </w:rPr>
                    <w:t xml:space="preserve"> Creek</w:t>
                  </w:r>
                  <w:r w:rsidR="0067403D" w:rsidRPr="20A32D3A">
                    <w:rPr>
                      <w:rFonts w:eastAsia="Times New Roman"/>
                    </w:rPr>
                    <w:t xml:space="preserve"> </w:t>
                  </w:r>
                  <w:r w:rsidR="0067403D" w:rsidRPr="20A32D3A">
                    <w:rPr>
                      <w:rFonts w:ascii="Calibri" w:hAnsi="Calibri" w:cs="Calibri"/>
                      <w:color w:val="000000" w:themeColor="text1"/>
                    </w:rPr>
                    <w:t>(</w:t>
                  </w:r>
                  <w:r w:rsidR="00C33EFE" w:rsidRPr="20A32D3A">
                    <w:rPr>
                      <w:rFonts w:ascii="Calibri" w:hAnsi="Calibri" w:cs="Calibri"/>
                      <w:color w:val="000000" w:themeColor="text1"/>
                    </w:rPr>
                    <w:t>3069</w:t>
                  </w:r>
                  <w:r w:rsidR="0067403D" w:rsidRPr="20A32D3A">
                    <w:rPr>
                      <w:rFonts w:ascii="Calibri" w:hAnsi="Calibri" w:cs="Calibri"/>
                      <w:color w:val="000000" w:themeColor="text1"/>
                    </w:rPr>
                    <w:t>)</w:t>
                  </w:r>
                </w:p>
              </w:tc>
            </w:tr>
            <w:tr w:rsidR="00B7710D" w:rsidRPr="00B7710D" w14:paraId="20012A0A" w14:textId="77777777" w:rsidTr="0067403D">
              <w:trPr>
                <w:trHeight w:val="243"/>
              </w:trPr>
              <w:tc>
                <w:tcPr>
                  <w:tcW w:w="3207" w:type="dxa"/>
                  <w:tcBorders>
                    <w:top w:val="nil"/>
                    <w:left w:val="nil"/>
                    <w:bottom w:val="nil"/>
                    <w:right w:val="nil"/>
                  </w:tcBorders>
                  <w:shd w:val="clear" w:color="auto" w:fill="auto"/>
                  <w:noWrap/>
                  <w:vAlign w:val="bottom"/>
                  <w:hideMark/>
                </w:tcPr>
                <w:p w14:paraId="2FC47D21" w14:textId="775E8998" w:rsidR="00B7710D" w:rsidRPr="00B7710D" w:rsidRDefault="00B7710D" w:rsidP="00B7710D">
                  <w:pPr>
                    <w:spacing w:after="0" w:line="360" w:lineRule="auto"/>
                    <w:rPr>
                      <w:rFonts w:eastAsia="Times New Roman"/>
                    </w:rPr>
                  </w:pPr>
                  <w:r w:rsidRPr="20A32D3A">
                    <w:rPr>
                      <w:rFonts w:eastAsia="Times New Roman"/>
                    </w:rPr>
                    <w:t>Harris Cr</w:t>
                  </w:r>
                  <w:r w:rsidR="00A26705" w:rsidRPr="20A32D3A">
                    <w:rPr>
                      <w:rFonts w:eastAsia="Times New Roman"/>
                    </w:rPr>
                    <w:t>eek</w:t>
                  </w:r>
                  <w:r w:rsidR="0067403D" w:rsidRPr="20A32D3A">
                    <w:rPr>
                      <w:rFonts w:eastAsia="Times New Roman"/>
                    </w:rPr>
                    <w:t xml:space="preserve"> </w:t>
                  </w:r>
                  <w:r w:rsidR="0067403D" w:rsidRPr="20A32D3A">
                    <w:rPr>
                      <w:rFonts w:ascii="Calibri" w:hAnsi="Calibri" w:cs="Calibri"/>
                      <w:color w:val="000000" w:themeColor="text1"/>
                    </w:rPr>
                    <w:t>(</w:t>
                  </w:r>
                  <w:r w:rsidR="00974CC4" w:rsidRPr="20A32D3A">
                    <w:rPr>
                      <w:rFonts w:ascii="Calibri" w:hAnsi="Calibri" w:cs="Calibri"/>
                      <w:color w:val="000000" w:themeColor="text1"/>
                    </w:rPr>
                    <w:t>46572</w:t>
                  </w:r>
                  <w:r w:rsidR="0067403D" w:rsidRPr="20A32D3A">
                    <w:rPr>
                      <w:rFonts w:ascii="Calibri" w:hAnsi="Calibri" w:cs="Calibri"/>
                      <w:color w:val="000000" w:themeColor="text1"/>
                    </w:rPr>
                    <w:t>)</w:t>
                  </w:r>
                </w:p>
              </w:tc>
            </w:tr>
            <w:tr w:rsidR="00B7710D" w:rsidRPr="00B7710D" w14:paraId="6157FB12" w14:textId="77777777" w:rsidTr="0067403D">
              <w:trPr>
                <w:trHeight w:val="243"/>
              </w:trPr>
              <w:tc>
                <w:tcPr>
                  <w:tcW w:w="3207" w:type="dxa"/>
                  <w:tcBorders>
                    <w:top w:val="nil"/>
                    <w:left w:val="nil"/>
                    <w:bottom w:val="nil"/>
                    <w:right w:val="nil"/>
                  </w:tcBorders>
                  <w:shd w:val="clear" w:color="auto" w:fill="auto"/>
                  <w:noWrap/>
                  <w:vAlign w:val="bottom"/>
                  <w:hideMark/>
                </w:tcPr>
                <w:p w14:paraId="67B68D4F" w14:textId="5F6A04CD" w:rsidR="00B7710D" w:rsidRPr="00B7710D" w:rsidRDefault="00B7710D" w:rsidP="00B7710D">
                  <w:pPr>
                    <w:spacing w:after="0" w:line="360" w:lineRule="auto"/>
                    <w:rPr>
                      <w:rFonts w:eastAsia="Times New Roman"/>
                    </w:rPr>
                  </w:pPr>
                  <w:proofErr w:type="spellStart"/>
                  <w:r w:rsidRPr="20A32D3A">
                    <w:rPr>
                      <w:rFonts w:eastAsia="Times New Roman"/>
                    </w:rPr>
                    <w:t>Hiuihill</w:t>
                  </w:r>
                  <w:proofErr w:type="spellEnd"/>
                  <w:r w:rsidRPr="20A32D3A">
                    <w:rPr>
                      <w:rFonts w:eastAsia="Times New Roman"/>
                    </w:rPr>
                    <w:t xml:space="preserve"> Cr</w:t>
                  </w:r>
                  <w:r w:rsidR="00A26705" w:rsidRPr="20A32D3A">
                    <w:rPr>
                      <w:rFonts w:eastAsia="Times New Roman"/>
                    </w:rPr>
                    <w:t>eek</w:t>
                  </w:r>
                  <w:r w:rsidR="0067403D" w:rsidRPr="20A32D3A">
                    <w:rPr>
                      <w:rFonts w:eastAsia="Times New Roman"/>
                    </w:rPr>
                    <w:t xml:space="preserve"> </w:t>
                  </w:r>
                  <w:r w:rsidR="0067403D" w:rsidRPr="20A32D3A">
                    <w:rPr>
                      <w:rFonts w:ascii="Calibri" w:hAnsi="Calibri" w:cs="Calibri"/>
                      <w:color w:val="000000" w:themeColor="text1"/>
                    </w:rPr>
                    <w:t>(</w:t>
                  </w:r>
                  <w:r w:rsidR="00974CC4" w:rsidRPr="20A32D3A">
                    <w:rPr>
                      <w:rFonts w:ascii="Calibri" w:hAnsi="Calibri" w:cs="Calibri"/>
                      <w:color w:val="000000" w:themeColor="text1"/>
                    </w:rPr>
                    <w:t>132</w:t>
                  </w:r>
                  <w:r w:rsidR="0067403D" w:rsidRPr="20A32D3A">
                    <w:rPr>
                      <w:rFonts w:ascii="Calibri" w:hAnsi="Calibri" w:cs="Calibri"/>
                      <w:color w:val="000000" w:themeColor="text1"/>
                    </w:rPr>
                    <w:t>)</w:t>
                  </w:r>
                </w:p>
              </w:tc>
            </w:tr>
            <w:tr w:rsidR="00B7710D" w:rsidRPr="00B7710D" w14:paraId="679896A3" w14:textId="77777777" w:rsidTr="0067403D">
              <w:trPr>
                <w:trHeight w:val="243"/>
              </w:trPr>
              <w:tc>
                <w:tcPr>
                  <w:tcW w:w="3207" w:type="dxa"/>
                  <w:tcBorders>
                    <w:top w:val="nil"/>
                    <w:left w:val="nil"/>
                    <w:bottom w:val="nil"/>
                    <w:right w:val="nil"/>
                  </w:tcBorders>
                  <w:shd w:val="clear" w:color="auto" w:fill="auto"/>
                  <w:noWrap/>
                  <w:vAlign w:val="bottom"/>
                  <w:hideMark/>
                </w:tcPr>
                <w:p w14:paraId="0747C68C" w14:textId="3927EF8A" w:rsidR="00B7710D" w:rsidRPr="00B7710D" w:rsidRDefault="00B7710D" w:rsidP="00B7710D">
                  <w:pPr>
                    <w:spacing w:after="0" w:line="360" w:lineRule="auto"/>
                    <w:rPr>
                      <w:rFonts w:eastAsia="Times New Roman"/>
                    </w:rPr>
                  </w:pPr>
                  <w:proofErr w:type="spellStart"/>
                  <w:r w:rsidRPr="20A32D3A">
                    <w:rPr>
                      <w:rFonts w:eastAsia="Times New Roman"/>
                    </w:rPr>
                    <w:t>Hunakwa</w:t>
                  </w:r>
                  <w:proofErr w:type="spellEnd"/>
                  <w:r w:rsidRPr="20A32D3A">
                    <w:rPr>
                      <w:rFonts w:eastAsia="Times New Roman"/>
                    </w:rPr>
                    <w:t xml:space="preserve"> Cr</w:t>
                  </w:r>
                  <w:r w:rsidR="00A26705" w:rsidRPr="20A32D3A">
                    <w:rPr>
                      <w:rFonts w:eastAsia="Times New Roman"/>
                    </w:rPr>
                    <w:t>eek</w:t>
                  </w:r>
                  <w:r w:rsidR="0067403D" w:rsidRPr="20A32D3A">
                    <w:rPr>
                      <w:rFonts w:eastAsia="Times New Roman"/>
                    </w:rPr>
                    <w:t xml:space="preserve"> </w:t>
                  </w:r>
                  <w:r w:rsidR="0067403D" w:rsidRPr="20A32D3A">
                    <w:rPr>
                      <w:rFonts w:ascii="Calibri" w:hAnsi="Calibri" w:cs="Calibri"/>
                      <w:color w:val="000000" w:themeColor="text1"/>
                    </w:rPr>
                    <w:t>(</w:t>
                  </w:r>
                  <w:r w:rsidR="00974CC4" w:rsidRPr="20A32D3A">
                    <w:rPr>
                      <w:rFonts w:ascii="Calibri" w:hAnsi="Calibri" w:cs="Calibri"/>
                      <w:color w:val="000000" w:themeColor="text1"/>
                    </w:rPr>
                    <w:t>46340</w:t>
                  </w:r>
                  <w:r w:rsidR="0067403D" w:rsidRPr="20A32D3A">
                    <w:rPr>
                      <w:rFonts w:ascii="Calibri" w:hAnsi="Calibri" w:cs="Calibri"/>
                      <w:color w:val="000000" w:themeColor="text1"/>
                    </w:rPr>
                    <w:t>)</w:t>
                  </w:r>
                </w:p>
              </w:tc>
            </w:tr>
            <w:tr w:rsidR="00B7710D" w:rsidRPr="00B7710D" w14:paraId="7F4800C6" w14:textId="77777777" w:rsidTr="0067403D">
              <w:trPr>
                <w:trHeight w:val="243"/>
              </w:trPr>
              <w:tc>
                <w:tcPr>
                  <w:tcW w:w="3207" w:type="dxa"/>
                  <w:tcBorders>
                    <w:top w:val="nil"/>
                    <w:left w:val="nil"/>
                    <w:bottom w:val="nil"/>
                    <w:right w:val="nil"/>
                  </w:tcBorders>
                  <w:shd w:val="clear" w:color="auto" w:fill="auto"/>
                  <w:noWrap/>
                  <w:vAlign w:val="bottom"/>
                  <w:hideMark/>
                </w:tcPr>
                <w:p w14:paraId="728BFBCE" w14:textId="4E78C7CD" w:rsidR="00B7710D" w:rsidRPr="00B7710D" w:rsidRDefault="00B7710D" w:rsidP="00B7710D">
                  <w:pPr>
                    <w:spacing w:after="0" w:line="360" w:lineRule="auto"/>
                    <w:rPr>
                      <w:rFonts w:eastAsia="Times New Roman"/>
                    </w:rPr>
                  </w:pPr>
                  <w:proofErr w:type="spellStart"/>
                  <w:r w:rsidRPr="20A32D3A">
                    <w:rPr>
                      <w:rFonts w:eastAsia="Times New Roman"/>
                    </w:rPr>
                    <w:lastRenderedPageBreak/>
                    <w:t>McNomee</w:t>
                  </w:r>
                  <w:proofErr w:type="spellEnd"/>
                  <w:r w:rsidRPr="20A32D3A">
                    <w:rPr>
                      <w:rFonts w:eastAsia="Times New Roman"/>
                    </w:rPr>
                    <w:t xml:space="preserve"> Cr</w:t>
                  </w:r>
                  <w:r w:rsidR="00A26705" w:rsidRPr="20A32D3A">
                    <w:rPr>
                      <w:rFonts w:eastAsia="Times New Roman"/>
                    </w:rPr>
                    <w:t>eek</w:t>
                  </w:r>
                  <w:r w:rsidR="0067403D" w:rsidRPr="20A32D3A">
                    <w:rPr>
                      <w:rFonts w:eastAsia="Times New Roman"/>
                    </w:rPr>
                    <w:t xml:space="preserve"> </w:t>
                  </w:r>
                  <w:r w:rsidR="0067403D" w:rsidRPr="20A32D3A">
                    <w:rPr>
                      <w:rFonts w:ascii="Calibri" w:hAnsi="Calibri" w:cs="Calibri"/>
                      <w:color w:val="000000" w:themeColor="text1"/>
                    </w:rPr>
                    <w:t>(</w:t>
                  </w:r>
                  <w:r w:rsidR="008279B0" w:rsidRPr="20A32D3A">
                    <w:rPr>
                      <w:rFonts w:ascii="Calibri" w:hAnsi="Calibri" w:cs="Calibri"/>
                      <w:color w:val="000000" w:themeColor="text1"/>
                    </w:rPr>
                    <w:t>45016</w:t>
                  </w:r>
                  <w:r w:rsidR="0067403D" w:rsidRPr="20A32D3A">
                    <w:rPr>
                      <w:rFonts w:ascii="Calibri" w:hAnsi="Calibri" w:cs="Calibri"/>
                      <w:color w:val="000000" w:themeColor="text1"/>
                    </w:rPr>
                    <w:t>)</w:t>
                  </w:r>
                </w:p>
              </w:tc>
            </w:tr>
            <w:tr w:rsidR="00B7710D" w:rsidRPr="00B7710D" w14:paraId="64917DE4" w14:textId="77777777" w:rsidTr="0067403D">
              <w:trPr>
                <w:trHeight w:val="243"/>
              </w:trPr>
              <w:tc>
                <w:tcPr>
                  <w:tcW w:w="3207" w:type="dxa"/>
                  <w:tcBorders>
                    <w:top w:val="nil"/>
                    <w:left w:val="nil"/>
                    <w:bottom w:val="nil"/>
                    <w:right w:val="nil"/>
                  </w:tcBorders>
                  <w:shd w:val="clear" w:color="auto" w:fill="auto"/>
                  <w:noWrap/>
                  <w:vAlign w:val="bottom"/>
                  <w:hideMark/>
                </w:tcPr>
                <w:p w14:paraId="08529E59" w14:textId="05AAF27B" w:rsidR="00B7710D" w:rsidRPr="00B7710D" w:rsidRDefault="00B7710D" w:rsidP="00B7710D">
                  <w:pPr>
                    <w:spacing w:after="0" w:line="360" w:lineRule="auto"/>
                    <w:rPr>
                      <w:rFonts w:eastAsia="Times New Roman"/>
                    </w:rPr>
                  </w:pPr>
                  <w:proofErr w:type="spellStart"/>
                  <w:r w:rsidRPr="20A32D3A">
                    <w:rPr>
                      <w:rFonts w:eastAsia="Times New Roman"/>
                    </w:rPr>
                    <w:t>Momich</w:t>
                  </w:r>
                  <w:proofErr w:type="spellEnd"/>
                  <w:r w:rsidRPr="20A32D3A">
                    <w:rPr>
                      <w:rFonts w:eastAsia="Times New Roman"/>
                    </w:rPr>
                    <w:t xml:space="preserve"> R</w:t>
                  </w:r>
                  <w:r w:rsidR="00A26705" w:rsidRPr="20A32D3A">
                    <w:rPr>
                      <w:rFonts w:eastAsia="Times New Roman"/>
                    </w:rPr>
                    <w:t>iver</w:t>
                  </w:r>
                  <w:r w:rsidR="0067403D" w:rsidRPr="20A32D3A">
                    <w:rPr>
                      <w:rFonts w:eastAsia="Times New Roman"/>
                    </w:rPr>
                    <w:t xml:space="preserve"> </w:t>
                  </w:r>
                  <w:r w:rsidR="0067403D" w:rsidRPr="20A32D3A">
                    <w:rPr>
                      <w:rFonts w:ascii="Calibri" w:hAnsi="Calibri" w:cs="Calibri"/>
                      <w:color w:val="000000" w:themeColor="text1"/>
                    </w:rPr>
                    <w:t>(</w:t>
                  </w:r>
                  <w:r w:rsidR="008279B0" w:rsidRPr="20A32D3A">
                    <w:rPr>
                      <w:rFonts w:ascii="Calibri" w:hAnsi="Calibri" w:cs="Calibri"/>
                      <w:color w:val="000000" w:themeColor="text1"/>
                    </w:rPr>
                    <w:t>46270</w:t>
                  </w:r>
                  <w:r w:rsidR="0067403D" w:rsidRPr="20A32D3A">
                    <w:rPr>
                      <w:rFonts w:ascii="Calibri" w:hAnsi="Calibri" w:cs="Calibri"/>
                      <w:color w:val="000000" w:themeColor="text1"/>
                    </w:rPr>
                    <w:t>)</w:t>
                  </w:r>
                </w:p>
              </w:tc>
            </w:tr>
            <w:tr w:rsidR="00B7710D" w:rsidRPr="00B7710D" w14:paraId="1DB7ECD9" w14:textId="77777777" w:rsidTr="0067403D">
              <w:trPr>
                <w:trHeight w:val="243"/>
              </w:trPr>
              <w:tc>
                <w:tcPr>
                  <w:tcW w:w="3207" w:type="dxa"/>
                  <w:tcBorders>
                    <w:top w:val="nil"/>
                    <w:left w:val="nil"/>
                    <w:bottom w:val="nil"/>
                    <w:right w:val="nil"/>
                  </w:tcBorders>
                  <w:shd w:val="clear" w:color="auto" w:fill="auto"/>
                  <w:noWrap/>
                  <w:vAlign w:val="bottom"/>
                  <w:hideMark/>
                </w:tcPr>
                <w:p w14:paraId="3C97918F" w14:textId="55A4581F" w:rsidR="00B7710D" w:rsidRPr="00B7710D" w:rsidRDefault="00B7710D" w:rsidP="00B7710D">
                  <w:pPr>
                    <w:spacing w:after="0" w:line="360" w:lineRule="auto"/>
                    <w:rPr>
                      <w:rFonts w:eastAsia="Times New Roman"/>
                    </w:rPr>
                  </w:pPr>
                  <w:proofErr w:type="spellStart"/>
                  <w:r w:rsidRPr="20A32D3A">
                    <w:rPr>
                      <w:rFonts w:eastAsia="Times New Roman"/>
                    </w:rPr>
                    <w:t>Nikwikwaia</w:t>
                  </w:r>
                  <w:proofErr w:type="spellEnd"/>
                  <w:r w:rsidRPr="20A32D3A">
                    <w:rPr>
                      <w:rFonts w:eastAsia="Times New Roman"/>
                    </w:rPr>
                    <w:t xml:space="preserve"> Cr</w:t>
                  </w:r>
                  <w:r w:rsidR="00A26705" w:rsidRPr="20A32D3A">
                    <w:rPr>
                      <w:rFonts w:eastAsia="Times New Roman"/>
                    </w:rPr>
                    <w:t>eek</w:t>
                  </w:r>
                  <w:r w:rsidR="0067403D" w:rsidRPr="20A32D3A">
                    <w:rPr>
                      <w:rFonts w:eastAsia="Times New Roman"/>
                    </w:rPr>
                    <w:t xml:space="preserve"> </w:t>
                  </w:r>
                  <w:r w:rsidR="0067403D" w:rsidRPr="20A32D3A">
                    <w:rPr>
                      <w:rFonts w:ascii="Calibri" w:hAnsi="Calibri" w:cs="Calibri"/>
                      <w:color w:val="000000" w:themeColor="text1"/>
                    </w:rPr>
                    <w:t>(</w:t>
                  </w:r>
                  <w:r w:rsidR="008279B0" w:rsidRPr="20A32D3A">
                    <w:rPr>
                      <w:rFonts w:ascii="Calibri" w:hAnsi="Calibri" w:cs="Calibri"/>
                      <w:color w:val="000000" w:themeColor="text1"/>
                    </w:rPr>
                    <w:t>3071</w:t>
                  </w:r>
                  <w:r w:rsidR="0067403D" w:rsidRPr="20A32D3A">
                    <w:rPr>
                      <w:rFonts w:ascii="Calibri" w:hAnsi="Calibri" w:cs="Calibri"/>
                      <w:color w:val="000000" w:themeColor="text1"/>
                    </w:rPr>
                    <w:t>)</w:t>
                  </w:r>
                </w:p>
              </w:tc>
            </w:tr>
            <w:tr w:rsidR="00B7710D" w:rsidRPr="00B7710D" w14:paraId="16A74080" w14:textId="77777777" w:rsidTr="0067403D">
              <w:trPr>
                <w:trHeight w:val="243"/>
              </w:trPr>
              <w:tc>
                <w:tcPr>
                  <w:tcW w:w="3207" w:type="dxa"/>
                  <w:tcBorders>
                    <w:top w:val="nil"/>
                    <w:left w:val="nil"/>
                    <w:bottom w:val="nil"/>
                    <w:right w:val="nil"/>
                  </w:tcBorders>
                  <w:shd w:val="clear" w:color="auto" w:fill="auto"/>
                  <w:noWrap/>
                  <w:vAlign w:val="bottom"/>
                  <w:hideMark/>
                </w:tcPr>
                <w:p w14:paraId="7EE79E0C" w14:textId="39D446C5" w:rsidR="00B7710D" w:rsidRPr="00B7710D" w:rsidRDefault="00B7710D" w:rsidP="00B7710D">
                  <w:pPr>
                    <w:spacing w:after="0" w:line="360" w:lineRule="auto"/>
                    <w:rPr>
                      <w:rFonts w:eastAsia="Times New Roman"/>
                    </w:rPr>
                  </w:pPr>
                  <w:proofErr w:type="spellStart"/>
                  <w:r w:rsidRPr="20A32D3A">
                    <w:rPr>
                      <w:rFonts w:eastAsia="Times New Roman"/>
                    </w:rPr>
                    <w:t>Owlhead</w:t>
                  </w:r>
                  <w:proofErr w:type="spellEnd"/>
                  <w:r w:rsidRPr="20A32D3A">
                    <w:rPr>
                      <w:rFonts w:eastAsia="Times New Roman"/>
                    </w:rPr>
                    <w:t xml:space="preserve"> Cr</w:t>
                  </w:r>
                  <w:r w:rsidR="00A26705" w:rsidRPr="20A32D3A">
                    <w:rPr>
                      <w:rFonts w:eastAsia="Times New Roman"/>
                    </w:rPr>
                    <w:t>eek</w:t>
                  </w:r>
                  <w:r w:rsidR="0067403D" w:rsidRPr="20A32D3A">
                    <w:rPr>
                      <w:rFonts w:eastAsia="Times New Roman"/>
                    </w:rPr>
                    <w:t xml:space="preserve"> </w:t>
                  </w:r>
                  <w:r w:rsidR="0067403D" w:rsidRPr="20A32D3A">
                    <w:rPr>
                      <w:rFonts w:ascii="Calibri" w:hAnsi="Calibri" w:cs="Calibri"/>
                      <w:color w:val="000000" w:themeColor="text1"/>
                    </w:rPr>
                    <w:t>(</w:t>
                  </w:r>
                  <w:r w:rsidR="008279B0" w:rsidRPr="20A32D3A">
                    <w:rPr>
                      <w:rFonts w:ascii="Calibri" w:hAnsi="Calibri" w:cs="Calibri"/>
                      <w:color w:val="000000" w:themeColor="text1"/>
                    </w:rPr>
                    <w:t>46370</w:t>
                  </w:r>
                  <w:r w:rsidR="0067403D" w:rsidRPr="20A32D3A">
                    <w:rPr>
                      <w:rFonts w:ascii="Calibri" w:hAnsi="Calibri" w:cs="Calibri"/>
                      <w:color w:val="000000" w:themeColor="text1"/>
                    </w:rPr>
                    <w:t>)</w:t>
                  </w:r>
                </w:p>
              </w:tc>
            </w:tr>
            <w:tr w:rsidR="00B7710D" w:rsidRPr="00B7710D" w14:paraId="380B5F79" w14:textId="77777777" w:rsidTr="0067403D">
              <w:trPr>
                <w:trHeight w:val="243"/>
              </w:trPr>
              <w:tc>
                <w:tcPr>
                  <w:tcW w:w="3207" w:type="dxa"/>
                  <w:tcBorders>
                    <w:top w:val="nil"/>
                    <w:left w:val="nil"/>
                    <w:bottom w:val="nil"/>
                    <w:right w:val="nil"/>
                  </w:tcBorders>
                  <w:shd w:val="clear" w:color="auto" w:fill="auto"/>
                  <w:noWrap/>
                  <w:vAlign w:val="bottom"/>
                  <w:hideMark/>
                </w:tcPr>
                <w:p w14:paraId="29623802" w14:textId="5232735A" w:rsidR="00B7710D" w:rsidRPr="00B7710D" w:rsidRDefault="00B7710D" w:rsidP="00B7710D">
                  <w:pPr>
                    <w:spacing w:after="0" w:line="360" w:lineRule="auto"/>
                    <w:rPr>
                      <w:rFonts w:eastAsia="Times New Roman"/>
                    </w:rPr>
                  </w:pPr>
                  <w:r w:rsidRPr="20A32D3A">
                    <w:rPr>
                      <w:rFonts w:eastAsia="Times New Roman"/>
                    </w:rPr>
                    <w:t>Perry R</w:t>
                  </w:r>
                  <w:r w:rsidR="00A26705" w:rsidRPr="20A32D3A">
                    <w:rPr>
                      <w:rFonts w:eastAsia="Times New Roman"/>
                    </w:rPr>
                    <w:t>iver</w:t>
                  </w:r>
                  <w:r w:rsidR="0067403D" w:rsidRPr="20A32D3A">
                    <w:rPr>
                      <w:rFonts w:eastAsia="Times New Roman"/>
                    </w:rPr>
                    <w:t xml:space="preserve"> </w:t>
                  </w:r>
                  <w:r w:rsidR="0067403D" w:rsidRPr="20A32D3A">
                    <w:rPr>
                      <w:rFonts w:ascii="Calibri" w:hAnsi="Calibri" w:cs="Calibri"/>
                      <w:color w:val="000000" w:themeColor="text1"/>
                    </w:rPr>
                    <w:t>(</w:t>
                  </w:r>
                  <w:r w:rsidR="00EB5A6B" w:rsidRPr="20A32D3A">
                    <w:rPr>
                      <w:rFonts w:ascii="Calibri" w:hAnsi="Calibri" w:cs="Calibri"/>
                      <w:color w:val="000000" w:themeColor="text1"/>
                    </w:rPr>
                    <w:t>133</w:t>
                  </w:r>
                  <w:r w:rsidR="0067403D" w:rsidRPr="20A32D3A">
                    <w:rPr>
                      <w:rFonts w:ascii="Calibri" w:hAnsi="Calibri" w:cs="Calibri"/>
                      <w:color w:val="000000" w:themeColor="text1"/>
                    </w:rPr>
                    <w:t>)</w:t>
                  </w:r>
                </w:p>
              </w:tc>
            </w:tr>
            <w:tr w:rsidR="00B7710D" w:rsidRPr="00B7710D" w14:paraId="52555118" w14:textId="77777777" w:rsidTr="0067403D">
              <w:trPr>
                <w:trHeight w:val="243"/>
              </w:trPr>
              <w:tc>
                <w:tcPr>
                  <w:tcW w:w="3207" w:type="dxa"/>
                  <w:tcBorders>
                    <w:top w:val="nil"/>
                    <w:left w:val="nil"/>
                    <w:bottom w:val="nil"/>
                    <w:right w:val="nil"/>
                  </w:tcBorders>
                  <w:shd w:val="clear" w:color="auto" w:fill="auto"/>
                  <w:noWrap/>
                  <w:vAlign w:val="bottom"/>
                  <w:hideMark/>
                </w:tcPr>
                <w:p w14:paraId="275A6805" w14:textId="0770C66C" w:rsidR="00B7710D" w:rsidRPr="00B7710D" w:rsidRDefault="00B7710D" w:rsidP="00B7710D">
                  <w:pPr>
                    <w:spacing w:after="0" w:line="360" w:lineRule="auto"/>
                    <w:rPr>
                      <w:rFonts w:eastAsia="Times New Roman"/>
                    </w:rPr>
                  </w:pPr>
                  <w:r w:rsidRPr="20A32D3A">
                    <w:rPr>
                      <w:rFonts w:eastAsia="Times New Roman"/>
                    </w:rPr>
                    <w:t>Salmon R</w:t>
                  </w:r>
                  <w:r w:rsidR="00A26705" w:rsidRPr="20A32D3A">
                    <w:rPr>
                      <w:rFonts w:eastAsia="Times New Roman"/>
                    </w:rPr>
                    <w:t>iver</w:t>
                  </w:r>
                  <w:r w:rsidR="0067403D" w:rsidRPr="20A32D3A">
                    <w:rPr>
                      <w:rFonts w:eastAsia="Times New Roman"/>
                    </w:rPr>
                    <w:t xml:space="preserve"> </w:t>
                  </w:r>
                  <w:r w:rsidR="0067403D" w:rsidRPr="20A32D3A">
                    <w:rPr>
                      <w:rFonts w:ascii="Calibri" w:hAnsi="Calibri" w:cs="Calibri"/>
                      <w:color w:val="000000" w:themeColor="text1"/>
                    </w:rPr>
                    <w:t>(</w:t>
                  </w:r>
                  <w:r w:rsidR="00EB5A6B" w:rsidRPr="20A32D3A">
                    <w:rPr>
                      <w:rFonts w:ascii="Calibri" w:hAnsi="Calibri" w:cs="Calibri"/>
                      <w:color w:val="000000" w:themeColor="text1"/>
                    </w:rPr>
                    <w:t>46401</w:t>
                  </w:r>
                  <w:r w:rsidR="0067403D" w:rsidRPr="20A32D3A">
                    <w:rPr>
                      <w:rFonts w:ascii="Calibri" w:hAnsi="Calibri" w:cs="Calibri"/>
                      <w:color w:val="000000" w:themeColor="text1"/>
                    </w:rPr>
                    <w:t>)</w:t>
                  </w:r>
                </w:p>
              </w:tc>
            </w:tr>
            <w:tr w:rsidR="00B7710D" w:rsidRPr="00B7710D" w14:paraId="7585D7F1" w14:textId="77777777" w:rsidTr="0067403D">
              <w:trPr>
                <w:trHeight w:val="243"/>
              </w:trPr>
              <w:tc>
                <w:tcPr>
                  <w:tcW w:w="3207" w:type="dxa"/>
                  <w:tcBorders>
                    <w:top w:val="nil"/>
                    <w:left w:val="nil"/>
                    <w:bottom w:val="nil"/>
                    <w:right w:val="nil"/>
                  </w:tcBorders>
                  <w:shd w:val="clear" w:color="auto" w:fill="auto"/>
                  <w:noWrap/>
                  <w:vAlign w:val="bottom"/>
                  <w:hideMark/>
                </w:tcPr>
                <w:p w14:paraId="2E14F849" w14:textId="48EAB14C" w:rsidR="00B7710D" w:rsidRPr="00B7710D" w:rsidRDefault="00B7710D" w:rsidP="00B7710D">
                  <w:pPr>
                    <w:spacing w:after="0" w:line="360" w:lineRule="auto"/>
                    <w:rPr>
                      <w:rFonts w:eastAsia="Times New Roman"/>
                    </w:rPr>
                  </w:pPr>
                  <w:r w:rsidRPr="20A32D3A">
                    <w:rPr>
                      <w:rFonts w:eastAsia="Times New Roman"/>
                    </w:rPr>
                    <w:t>Scotch Cr</w:t>
                  </w:r>
                  <w:r w:rsidR="00A26705" w:rsidRPr="20A32D3A">
                    <w:rPr>
                      <w:rFonts w:eastAsia="Times New Roman"/>
                    </w:rPr>
                    <w:t>eek</w:t>
                  </w:r>
                  <w:r w:rsidR="0067403D" w:rsidRPr="20A32D3A">
                    <w:rPr>
                      <w:rFonts w:eastAsia="Times New Roman"/>
                    </w:rPr>
                    <w:t xml:space="preserve"> </w:t>
                  </w:r>
                  <w:r w:rsidR="0067403D" w:rsidRPr="20A32D3A">
                    <w:rPr>
                      <w:rFonts w:ascii="Calibri" w:hAnsi="Calibri" w:cs="Calibri"/>
                      <w:color w:val="000000" w:themeColor="text1"/>
                    </w:rPr>
                    <w:t>(</w:t>
                  </w:r>
                  <w:r w:rsidR="00EB5A6B" w:rsidRPr="20A32D3A">
                    <w:rPr>
                      <w:rFonts w:ascii="Calibri" w:hAnsi="Calibri" w:cs="Calibri"/>
                      <w:color w:val="000000" w:themeColor="text1"/>
                    </w:rPr>
                    <w:t>46290</w:t>
                  </w:r>
                  <w:r w:rsidR="0067403D" w:rsidRPr="20A32D3A">
                    <w:rPr>
                      <w:rFonts w:ascii="Calibri" w:hAnsi="Calibri" w:cs="Calibri"/>
                      <w:color w:val="000000" w:themeColor="text1"/>
                    </w:rPr>
                    <w:t>)</w:t>
                  </w:r>
                </w:p>
              </w:tc>
            </w:tr>
            <w:tr w:rsidR="00B7710D" w:rsidRPr="00B7710D" w14:paraId="4279B462" w14:textId="77777777" w:rsidTr="0067403D">
              <w:trPr>
                <w:trHeight w:val="243"/>
              </w:trPr>
              <w:tc>
                <w:tcPr>
                  <w:tcW w:w="3207" w:type="dxa"/>
                  <w:tcBorders>
                    <w:top w:val="nil"/>
                    <w:left w:val="nil"/>
                    <w:bottom w:val="nil"/>
                    <w:right w:val="nil"/>
                  </w:tcBorders>
                  <w:shd w:val="clear" w:color="auto" w:fill="auto"/>
                  <w:noWrap/>
                  <w:vAlign w:val="bottom"/>
                  <w:hideMark/>
                </w:tcPr>
                <w:p w14:paraId="2ABA2712" w14:textId="6CC8B407" w:rsidR="00B7710D" w:rsidRPr="00B7710D" w:rsidRDefault="00B7710D" w:rsidP="00B7710D">
                  <w:pPr>
                    <w:spacing w:after="0" w:line="360" w:lineRule="auto"/>
                    <w:rPr>
                      <w:rFonts w:eastAsia="Times New Roman"/>
                    </w:rPr>
                  </w:pPr>
                  <w:proofErr w:type="spellStart"/>
                  <w:r w:rsidRPr="20A32D3A">
                    <w:rPr>
                      <w:rFonts w:eastAsia="Times New Roman"/>
                    </w:rPr>
                    <w:t>Senn</w:t>
                  </w:r>
                  <w:proofErr w:type="spellEnd"/>
                  <w:r w:rsidRPr="20A32D3A">
                    <w:rPr>
                      <w:rFonts w:eastAsia="Times New Roman"/>
                    </w:rPr>
                    <w:t xml:space="preserve"> Cr</w:t>
                  </w:r>
                  <w:r w:rsidR="00A26705" w:rsidRPr="20A32D3A">
                    <w:rPr>
                      <w:rFonts w:eastAsia="Times New Roman"/>
                    </w:rPr>
                    <w:t>eek</w:t>
                  </w:r>
                  <w:r w:rsidR="0067403D" w:rsidRPr="20A32D3A">
                    <w:rPr>
                      <w:rFonts w:eastAsia="Times New Roman"/>
                    </w:rPr>
                    <w:t xml:space="preserve"> </w:t>
                  </w:r>
                  <w:r w:rsidR="0067403D" w:rsidRPr="20A32D3A">
                    <w:rPr>
                      <w:rFonts w:ascii="Calibri" w:hAnsi="Calibri" w:cs="Calibri"/>
                      <w:color w:val="000000" w:themeColor="text1"/>
                    </w:rPr>
                    <w:t>(</w:t>
                  </w:r>
                  <w:r w:rsidR="00EB5A6B" w:rsidRPr="20A32D3A">
                    <w:rPr>
                      <w:rFonts w:ascii="Calibri" w:hAnsi="Calibri" w:cs="Calibri"/>
                      <w:color w:val="000000" w:themeColor="text1"/>
                    </w:rPr>
                    <w:t>3074</w:t>
                  </w:r>
                  <w:r w:rsidR="0067403D" w:rsidRPr="20A32D3A">
                    <w:rPr>
                      <w:rFonts w:ascii="Calibri" w:hAnsi="Calibri" w:cs="Calibri"/>
                      <w:color w:val="000000" w:themeColor="text1"/>
                    </w:rPr>
                    <w:t>)</w:t>
                  </w:r>
                </w:p>
              </w:tc>
            </w:tr>
            <w:tr w:rsidR="00B7710D" w:rsidRPr="00B7710D" w14:paraId="5F269968" w14:textId="77777777" w:rsidTr="0067403D">
              <w:trPr>
                <w:trHeight w:val="243"/>
              </w:trPr>
              <w:tc>
                <w:tcPr>
                  <w:tcW w:w="3207" w:type="dxa"/>
                  <w:tcBorders>
                    <w:top w:val="nil"/>
                    <w:left w:val="nil"/>
                    <w:bottom w:val="nil"/>
                    <w:right w:val="nil"/>
                  </w:tcBorders>
                  <w:shd w:val="clear" w:color="auto" w:fill="auto"/>
                  <w:noWrap/>
                  <w:vAlign w:val="bottom"/>
                  <w:hideMark/>
                </w:tcPr>
                <w:p w14:paraId="5209DB15" w14:textId="34105BB4" w:rsidR="00B7710D" w:rsidRPr="00B7710D" w:rsidRDefault="00B7710D" w:rsidP="00B7710D">
                  <w:pPr>
                    <w:spacing w:after="0" w:line="360" w:lineRule="auto"/>
                    <w:rPr>
                      <w:rFonts w:eastAsia="Times New Roman"/>
                    </w:rPr>
                  </w:pPr>
                  <w:r w:rsidRPr="20A32D3A">
                    <w:rPr>
                      <w:rFonts w:eastAsia="Times New Roman"/>
                    </w:rPr>
                    <w:t>Shuswap R</w:t>
                  </w:r>
                  <w:r w:rsidR="00A26705" w:rsidRPr="20A32D3A">
                    <w:rPr>
                      <w:rFonts w:eastAsia="Times New Roman"/>
                    </w:rPr>
                    <w:t>iver Lower</w:t>
                  </w:r>
                  <w:r w:rsidR="0067403D" w:rsidRPr="20A32D3A">
                    <w:rPr>
                      <w:rFonts w:eastAsia="Times New Roman"/>
                    </w:rPr>
                    <w:t xml:space="preserve"> </w:t>
                  </w:r>
                  <w:r w:rsidR="0067403D" w:rsidRPr="20A32D3A">
                    <w:rPr>
                      <w:rFonts w:ascii="Calibri" w:hAnsi="Calibri" w:cs="Calibri"/>
                      <w:color w:val="000000" w:themeColor="text1"/>
                    </w:rPr>
                    <w:t>(</w:t>
                  </w:r>
                  <w:r w:rsidR="00EB5A6B" w:rsidRPr="20A32D3A">
                    <w:rPr>
                      <w:rFonts w:ascii="Calibri" w:hAnsi="Calibri" w:cs="Calibri"/>
                      <w:color w:val="000000" w:themeColor="text1"/>
                    </w:rPr>
                    <w:t>46431</w:t>
                  </w:r>
                  <w:r w:rsidR="0067403D" w:rsidRPr="20A32D3A">
                    <w:rPr>
                      <w:rFonts w:ascii="Calibri" w:hAnsi="Calibri" w:cs="Calibri"/>
                      <w:color w:val="000000" w:themeColor="text1"/>
                    </w:rPr>
                    <w:t>)</w:t>
                  </w:r>
                </w:p>
              </w:tc>
            </w:tr>
            <w:tr w:rsidR="00B7710D" w:rsidRPr="00B7710D" w14:paraId="09F96522" w14:textId="77777777" w:rsidTr="0067403D">
              <w:trPr>
                <w:trHeight w:val="243"/>
              </w:trPr>
              <w:tc>
                <w:tcPr>
                  <w:tcW w:w="3207" w:type="dxa"/>
                  <w:tcBorders>
                    <w:top w:val="nil"/>
                    <w:left w:val="nil"/>
                    <w:bottom w:val="nil"/>
                    <w:right w:val="nil"/>
                  </w:tcBorders>
                  <w:shd w:val="clear" w:color="auto" w:fill="auto"/>
                  <w:noWrap/>
                  <w:vAlign w:val="bottom"/>
                  <w:hideMark/>
                </w:tcPr>
                <w:p w14:paraId="66D81062" w14:textId="2383DE11" w:rsidR="00B7710D" w:rsidRPr="00B7710D" w:rsidRDefault="00B7710D" w:rsidP="00B7710D">
                  <w:pPr>
                    <w:spacing w:after="0" w:line="360" w:lineRule="auto"/>
                    <w:rPr>
                      <w:rFonts w:eastAsia="Times New Roman"/>
                    </w:rPr>
                  </w:pPr>
                  <w:r w:rsidRPr="20A32D3A">
                    <w:rPr>
                      <w:rFonts w:eastAsia="Times New Roman"/>
                    </w:rPr>
                    <w:t>Shuswap R</w:t>
                  </w:r>
                  <w:r w:rsidR="005C15AB" w:rsidRPr="20A32D3A">
                    <w:rPr>
                      <w:rFonts w:eastAsia="Times New Roman"/>
                    </w:rPr>
                    <w:t>iver Middle</w:t>
                  </w:r>
                  <w:r w:rsidR="0067403D" w:rsidRPr="20A32D3A">
                    <w:rPr>
                      <w:rFonts w:eastAsia="Times New Roman"/>
                    </w:rPr>
                    <w:t xml:space="preserve"> </w:t>
                  </w:r>
                  <w:r w:rsidR="0067403D" w:rsidRPr="20A32D3A">
                    <w:rPr>
                      <w:rFonts w:ascii="Calibri" w:hAnsi="Calibri" w:cs="Calibri"/>
                      <w:color w:val="000000" w:themeColor="text1"/>
                    </w:rPr>
                    <w:t>(</w:t>
                  </w:r>
                  <w:r w:rsidR="00456FA3" w:rsidRPr="20A32D3A">
                    <w:rPr>
                      <w:rFonts w:ascii="Calibri" w:hAnsi="Calibri" w:cs="Calibri"/>
                      <w:color w:val="000000" w:themeColor="text1"/>
                    </w:rPr>
                    <w:t>46441</w:t>
                  </w:r>
                  <w:r w:rsidR="0067403D" w:rsidRPr="20A32D3A">
                    <w:rPr>
                      <w:rFonts w:ascii="Calibri" w:hAnsi="Calibri" w:cs="Calibri"/>
                      <w:color w:val="000000" w:themeColor="text1"/>
                    </w:rPr>
                    <w:t>)</w:t>
                  </w:r>
                </w:p>
              </w:tc>
            </w:tr>
            <w:tr w:rsidR="00B7710D" w:rsidRPr="00B7710D" w14:paraId="64DBBA8A" w14:textId="77777777" w:rsidTr="0067403D">
              <w:trPr>
                <w:trHeight w:val="243"/>
              </w:trPr>
              <w:tc>
                <w:tcPr>
                  <w:tcW w:w="3207" w:type="dxa"/>
                  <w:tcBorders>
                    <w:top w:val="nil"/>
                    <w:left w:val="nil"/>
                    <w:bottom w:val="nil"/>
                    <w:right w:val="nil"/>
                  </w:tcBorders>
                  <w:shd w:val="clear" w:color="auto" w:fill="auto"/>
                  <w:noWrap/>
                  <w:vAlign w:val="bottom"/>
                  <w:hideMark/>
                </w:tcPr>
                <w:p w14:paraId="3FA9818C" w14:textId="095E5783" w:rsidR="00B7710D" w:rsidRPr="00B7710D" w:rsidRDefault="00B7710D" w:rsidP="00B7710D">
                  <w:pPr>
                    <w:spacing w:after="0" w:line="360" w:lineRule="auto"/>
                    <w:rPr>
                      <w:rFonts w:eastAsia="Times New Roman"/>
                    </w:rPr>
                  </w:pPr>
                  <w:proofErr w:type="spellStart"/>
                  <w:r w:rsidRPr="20A32D3A">
                    <w:rPr>
                      <w:rFonts w:eastAsia="Times New Roman"/>
                    </w:rPr>
                    <w:t>Sinmax</w:t>
                  </w:r>
                  <w:proofErr w:type="spellEnd"/>
                  <w:r w:rsidRPr="20A32D3A">
                    <w:rPr>
                      <w:rFonts w:eastAsia="Times New Roman"/>
                    </w:rPr>
                    <w:t xml:space="preserve"> Cr</w:t>
                  </w:r>
                  <w:r w:rsidR="005C15AB" w:rsidRPr="20A32D3A">
                    <w:rPr>
                      <w:rFonts w:eastAsia="Times New Roman"/>
                    </w:rPr>
                    <w:t>eek</w:t>
                  </w:r>
                  <w:r w:rsidR="0067403D" w:rsidRPr="20A32D3A">
                    <w:rPr>
                      <w:rFonts w:eastAsia="Times New Roman"/>
                    </w:rPr>
                    <w:t xml:space="preserve"> </w:t>
                  </w:r>
                  <w:r w:rsidR="0067403D" w:rsidRPr="20A32D3A">
                    <w:rPr>
                      <w:rFonts w:ascii="Calibri" w:hAnsi="Calibri" w:cs="Calibri"/>
                      <w:color w:val="000000" w:themeColor="text1"/>
                    </w:rPr>
                    <w:t>(</w:t>
                  </w:r>
                  <w:r w:rsidR="00456FA3" w:rsidRPr="20A32D3A">
                    <w:rPr>
                      <w:rFonts w:ascii="Calibri" w:hAnsi="Calibri" w:cs="Calibri"/>
                      <w:color w:val="000000" w:themeColor="text1"/>
                    </w:rPr>
                    <w:t>46260</w:t>
                  </w:r>
                  <w:r w:rsidR="0067403D" w:rsidRPr="20A32D3A">
                    <w:rPr>
                      <w:rFonts w:ascii="Calibri" w:hAnsi="Calibri" w:cs="Calibri"/>
                      <w:color w:val="000000" w:themeColor="text1"/>
                    </w:rPr>
                    <w:t>)</w:t>
                  </w:r>
                </w:p>
              </w:tc>
            </w:tr>
            <w:tr w:rsidR="00B7710D" w:rsidRPr="00B7710D" w14:paraId="20860884" w14:textId="77777777" w:rsidTr="0067403D">
              <w:trPr>
                <w:trHeight w:val="243"/>
              </w:trPr>
              <w:tc>
                <w:tcPr>
                  <w:tcW w:w="3207" w:type="dxa"/>
                  <w:tcBorders>
                    <w:top w:val="nil"/>
                    <w:left w:val="nil"/>
                    <w:bottom w:val="nil"/>
                    <w:right w:val="nil"/>
                  </w:tcBorders>
                  <w:shd w:val="clear" w:color="auto" w:fill="auto"/>
                  <w:noWrap/>
                  <w:vAlign w:val="bottom"/>
                  <w:hideMark/>
                </w:tcPr>
                <w:p w14:paraId="5C902270" w14:textId="7C6FD262" w:rsidR="00B7710D" w:rsidRPr="00B7710D" w:rsidRDefault="00B7710D" w:rsidP="005715A4">
                  <w:pPr>
                    <w:spacing w:after="0" w:line="360" w:lineRule="auto"/>
                    <w:rPr>
                      <w:rFonts w:eastAsia="Times New Roman" w:cstheme="minorHAnsi"/>
                    </w:rPr>
                  </w:pPr>
                  <w:r w:rsidRPr="00B7710D">
                    <w:rPr>
                      <w:rFonts w:eastAsia="Times New Roman" w:cstheme="minorHAnsi"/>
                    </w:rPr>
                    <w:t>South Pass Cr</w:t>
                  </w:r>
                  <w:r w:rsidR="00DD54B8">
                    <w:rPr>
                      <w:rFonts w:eastAsia="Times New Roman" w:cstheme="minorHAnsi"/>
                    </w:rPr>
                    <w:t>eek</w:t>
                  </w:r>
                  <w:r w:rsidR="005715A4">
                    <w:rPr>
                      <w:rFonts w:eastAsia="Times New Roman" w:cstheme="minorHAnsi"/>
                    </w:rPr>
                    <w:t xml:space="preserve"> </w:t>
                  </w:r>
                  <w:r w:rsidR="005715A4">
                    <w:rPr>
                      <w:rFonts w:ascii="Calibri" w:hAnsi="Calibri" w:cs="Calibri"/>
                      <w:color w:val="000000"/>
                    </w:rPr>
                    <w:t>(</w:t>
                  </w:r>
                  <w:r w:rsidR="00456FA3">
                    <w:rPr>
                      <w:rFonts w:ascii="Calibri" w:hAnsi="Calibri" w:cs="Calibri"/>
                      <w:color w:val="000000"/>
                    </w:rPr>
                    <w:t>46380</w:t>
                  </w:r>
                  <w:r w:rsidR="005715A4">
                    <w:rPr>
                      <w:rFonts w:ascii="Calibri" w:hAnsi="Calibri" w:cs="Calibri"/>
                      <w:color w:val="000000"/>
                    </w:rPr>
                    <w:t>)</w:t>
                  </w:r>
                </w:p>
              </w:tc>
            </w:tr>
            <w:tr w:rsidR="00B7710D" w:rsidRPr="00B7710D" w14:paraId="4232AC60" w14:textId="77777777" w:rsidTr="0067403D">
              <w:trPr>
                <w:trHeight w:val="243"/>
              </w:trPr>
              <w:tc>
                <w:tcPr>
                  <w:tcW w:w="3207" w:type="dxa"/>
                  <w:tcBorders>
                    <w:top w:val="nil"/>
                    <w:left w:val="nil"/>
                    <w:bottom w:val="nil"/>
                    <w:right w:val="nil"/>
                  </w:tcBorders>
                  <w:shd w:val="clear" w:color="auto" w:fill="auto"/>
                  <w:noWrap/>
                  <w:vAlign w:val="bottom"/>
                  <w:hideMark/>
                </w:tcPr>
                <w:p w14:paraId="7B0D21FD" w14:textId="680FC3F0" w:rsidR="00456FA3" w:rsidRPr="00B7710D" w:rsidRDefault="00B7710D" w:rsidP="005715A4">
                  <w:pPr>
                    <w:spacing w:after="0" w:line="360" w:lineRule="auto"/>
                    <w:rPr>
                      <w:rFonts w:eastAsia="Times New Roman"/>
                    </w:rPr>
                  </w:pPr>
                  <w:proofErr w:type="spellStart"/>
                  <w:r w:rsidRPr="20A32D3A">
                    <w:rPr>
                      <w:rFonts w:eastAsia="Times New Roman"/>
                    </w:rPr>
                    <w:t>Tappen</w:t>
                  </w:r>
                  <w:proofErr w:type="spellEnd"/>
                  <w:r w:rsidRPr="20A32D3A">
                    <w:rPr>
                      <w:rFonts w:eastAsia="Times New Roman"/>
                    </w:rPr>
                    <w:t xml:space="preserve"> Cr</w:t>
                  </w:r>
                  <w:r w:rsidR="00DD54B8" w:rsidRPr="20A32D3A">
                    <w:rPr>
                      <w:rFonts w:eastAsia="Times New Roman"/>
                    </w:rPr>
                    <w:t>eek</w:t>
                  </w:r>
                  <w:r w:rsidR="005715A4" w:rsidRPr="20A32D3A">
                    <w:rPr>
                      <w:rFonts w:eastAsia="Times New Roman"/>
                    </w:rPr>
                    <w:t xml:space="preserve"> </w:t>
                  </w:r>
                  <w:r w:rsidR="005715A4" w:rsidRPr="20A32D3A">
                    <w:rPr>
                      <w:rFonts w:ascii="Calibri" w:hAnsi="Calibri" w:cs="Calibri"/>
                      <w:color w:val="000000" w:themeColor="text1"/>
                    </w:rPr>
                    <w:t>(</w:t>
                  </w:r>
                  <w:r w:rsidR="00456FA3" w:rsidRPr="20A32D3A">
                    <w:rPr>
                      <w:rFonts w:ascii="Calibri" w:hAnsi="Calibri" w:cs="Calibri"/>
                      <w:color w:val="000000" w:themeColor="text1"/>
                    </w:rPr>
                    <w:t>46391</w:t>
                  </w:r>
                  <w:r w:rsidR="005715A4" w:rsidRPr="20A32D3A">
                    <w:rPr>
                      <w:rFonts w:ascii="Calibri" w:hAnsi="Calibri" w:cs="Calibri"/>
                      <w:color w:val="000000" w:themeColor="text1"/>
                    </w:rPr>
                    <w:t>)</w:t>
                  </w:r>
                </w:p>
                <w:p w14:paraId="51018406" w14:textId="6B5FE903" w:rsidR="00B7710D" w:rsidRPr="00B7710D" w:rsidRDefault="005715A4" w:rsidP="00B7710D">
                  <w:pPr>
                    <w:spacing w:after="0" w:line="360" w:lineRule="auto"/>
                    <w:rPr>
                      <w:rFonts w:eastAsia="Times New Roman"/>
                    </w:rPr>
                  </w:pPr>
                  <w:proofErr w:type="spellStart"/>
                  <w:r w:rsidRPr="20A32D3A">
                    <w:rPr>
                      <w:rFonts w:ascii="Calibri" w:hAnsi="Calibri" w:cs="Calibri"/>
                      <w:color w:val="000000" w:themeColor="text1"/>
                    </w:rPr>
                    <w:t>Wap</w:t>
                  </w:r>
                  <w:proofErr w:type="spellEnd"/>
                  <w:r w:rsidRPr="20A32D3A">
                    <w:rPr>
                      <w:rFonts w:ascii="Calibri" w:hAnsi="Calibri" w:cs="Calibri"/>
                      <w:color w:val="000000" w:themeColor="text1"/>
                    </w:rPr>
                    <w:t xml:space="preserve"> Creek (46521)</w:t>
                  </w:r>
                </w:p>
              </w:tc>
            </w:tr>
            <w:tr w:rsidR="00B7710D" w:rsidRPr="00B7710D" w14:paraId="69317A24" w14:textId="77777777" w:rsidTr="0067403D">
              <w:trPr>
                <w:trHeight w:val="243"/>
              </w:trPr>
              <w:tc>
                <w:tcPr>
                  <w:tcW w:w="3207" w:type="dxa"/>
                  <w:tcBorders>
                    <w:top w:val="nil"/>
                    <w:left w:val="nil"/>
                    <w:bottom w:val="nil"/>
                    <w:right w:val="nil"/>
                  </w:tcBorders>
                  <w:shd w:val="clear" w:color="auto" w:fill="auto"/>
                  <w:noWrap/>
                  <w:vAlign w:val="bottom"/>
                  <w:hideMark/>
                </w:tcPr>
                <w:p w14:paraId="0985B305" w14:textId="146860A7" w:rsidR="00B7710D" w:rsidRPr="00B7710D" w:rsidRDefault="00B7710D" w:rsidP="00B7710D">
                  <w:pPr>
                    <w:spacing w:after="0" w:line="360" w:lineRule="auto"/>
                    <w:rPr>
                      <w:rFonts w:eastAsia="Times New Roman"/>
                    </w:rPr>
                  </w:pPr>
                  <w:r w:rsidRPr="20A32D3A">
                    <w:rPr>
                      <w:rFonts w:eastAsia="Times New Roman"/>
                    </w:rPr>
                    <w:t>Wright Cr</w:t>
                  </w:r>
                  <w:r w:rsidR="00DD54B8" w:rsidRPr="20A32D3A">
                    <w:rPr>
                      <w:rFonts w:eastAsia="Times New Roman"/>
                    </w:rPr>
                    <w:t>eek</w:t>
                  </w:r>
                  <w:r w:rsidR="005715A4" w:rsidRPr="20A32D3A">
                    <w:rPr>
                      <w:rFonts w:eastAsia="Times New Roman"/>
                    </w:rPr>
                    <w:t xml:space="preserve"> </w:t>
                  </w:r>
                  <w:r w:rsidR="005715A4" w:rsidRPr="20A32D3A">
                    <w:rPr>
                      <w:rFonts w:ascii="Calibri" w:hAnsi="Calibri" w:cs="Calibri"/>
                      <w:color w:val="000000" w:themeColor="text1"/>
                    </w:rPr>
                    <w:t>(3217)</w:t>
                  </w:r>
                </w:p>
              </w:tc>
            </w:tr>
            <w:tr w:rsidR="00B7710D" w:rsidRPr="00B7710D" w14:paraId="4D5F1CFB" w14:textId="77777777" w:rsidTr="0067403D">
              <w:trPr>
                <w:trHeight w:val="243"/>
              </w:trPr>
              <w:tc>
                <w:tcPr>
                  <w:tcW w:w="3207" w:type="dxa"/>
                  <w:tcBorders>
                    <w:top w:val="nil"/>
                    <w:left w:val="nil"/>
                    <w:bottom w:val="nil"/>
                    <w:right w:val="nil"/>
                  </w:tcBorders>
                  <w:shd w:val="clear" w:color="auto" w:fill="auto"/>
                  <w:noWrap/>
                  <w:vAlign w:val="bottom"/>
                  <w:hideMark/>
                </w:tcPr>
                <w:p w14:paraId="2A27A12E" w14:textId="15AFD14F" w:rsidR="00B7710D" w:rsidRPr="00B7710D" w:rsidRDefault="00B7710D" w:rsidP="00B7710D">
                  <w:pPr>
                    <w:spacing w:after="0" w:line="360" w:lineRule="auto"/>
                    <w:rPr>
                      <w:rFonts w:eastAsia="Times New Roman" w:cstheme="minorHAnsi"/>
                    </w:rPr>
                  </w:pPr>
                  <w:r w:rsidRPr="00B7710D">
                    <w:rPr>
                      <w:rFonts w:eastAsia="Times New Roman" w:cstheme="minorHAnsi"/>
                    </w:rPr>
                    <w:t>Yard Cr</w:t>
                  </w:r>
                  <w:r w:rsidR="00DD54B8">
                    <w:rPr>
                      <w:rFonts w:eastAsia="Times New Roman" w:cstheme="minorHAnsi"/>
                    </w:rPr>
                    <w:t>eek</w:t>
                  </w:r>
                  <w:r w:rsidR="005715A4">
                    <w:rPr>
                      <w:rFonts w:eastAsia="Times New Roman" w:cstheme="minorHAnsi"/>
                    </w:rPr>
                    <w:t xml:space="preserve"> </w:t>
                  </w:r>
                  <w:r w:rsidR="005715A4">
                    <w:rPr>
                      <w:rFonts w:ascii="Calibri" w:hAnsi="Calibri" w:cs="Calibri"/>
                      <w:color w:val="000000"/>
                    </w:rPr>
                    <w:t>(7476)</w:t>
                  </w:r>
                </w:p>
              </w:tc>
            </w:tr>
          </w:tbl>
          <w:p w14:paraId="5874C0EE" w14:textId="77777777" w:rsidR="00B25BFC" w:rsidRPr="007F252E" w:rsidRDefault="00B25BFC" w:rsidP="007F252E">
            <w:pPr>
              <w:spacing w:line="360" w:lineRule="auto"/>
              <w:rPr>
                <w:lang w:val="en-CA"/>
              </w:rPr>
            </w:pPr>
          </w:p>
        </w:tc>
        <w:tc>
          <w:tcPr>
            <w:tcW w:w="1470" w:type="dxa"/>
            <w:tcBorders>
              <w:top w:val="single" w:sz="4" w:space="0" w:color="auto"/>
              <w:left w:val="single" w:sz="4" w:space="0" w:color="auto"/>
              <w:bottom w:val="single" w:sz="4" w:space="0" w:color="auto"/>
              <w:right w:val="single" w:sz="4" w:space="0" w:color="auto"/>
            </w:tcBorders>
          </w:tcPr>
          <w:p w14:paraId="121A61FA" w14:textId="7AB73946" w:rsidR="00B25BFC" w:rsidRPr="00E94C69" w:rsidRDefault="00077B86" w:rsidP="00870244">
            <w:pPr>
              <w:rPr>
                <w:lang w:val="en-CA"/>
              </w:rPr>
            </w:pPr>
            <w:r>
              <w:rPr>
                <w:lang w:val="en-CA"/>
              </w:rPr>
              <w:lastRenderedPageBreak/>
              <w:t>19</w:t>
            </w:r>
            <w:r w:rsidR="00C567F5">
              <w:rPr>
                <w:lang w:val="en-CA"/>
              </w:rPr>
              <w:t>75</w:t>
            </w:r>
            <w:r>
              <w:rPr>
                <w:lang w:val="en-CA"/>
              </w:rPr>
              <w:t>-2023</w:t>
            </w:r>
          </w:p>
        </w:tc>
      </w:tr>
      <w:tr w:rsidR="00B25BFC" w:rsidRPr="00ED3698" w14:paraId="6340D8D5" w14:textId="77777777" w:rsidTr="20A32D3A">
        <w:trPr>
          <w:trHeight w:val="302"/>
        </w:trPr>
        <w:tc>
          <w:tcPr>
            <w:tcW w:w="912" w:type="dxa"/>
            <w:tcBorders>
              <w:top w:val="single" w:sz="4" w:space="0" w:color="auto"/>
              <w:left w:val="single" w:sz="4" w:space="0" w:color="auto"/>
              <w:bottom w:val="single" w:sz="4" w:space="0" w:color="auto"/>
              <w:right w:val="single" w:sz="4" w:space="0" w:color="auto"/>
            </w:tcBorders>
          </w:tcPr>
          <w:p w14:paraId="7C3FD308" w14:textId="24543EB1" w:rsidR="00B25BFC" w:rsidRPr="00E94C69" w:rsidRDefault="00797026" w:rsidP="00870244">
            <w:pPr>
              <w:rPr>
                <w:rFonts w:cstheme="minorHAnsi"/>
              </w:rPr>
            </w:pPr>
            <w:r>
              <w:rPr>
                <w:rFonts w:cstheme="minorHAnsi"/>
              </w:rPr>
              <w:t>CO-09</w:t>
            </w:r>
          </w:p>
        </w:tc>
        <w:tc>
          <w:tcPr>
            <w:tcW w:w="2503" w:type="dxa"/>
            <w:tcBorders>
              <w:top w:val="single" w:sz="4" w:space="0" w:color="auto"/>
              <w:left w:val="single" w:sz="4" w:space="0" w:color="auto"/>
              <w:bottom w:val="single" w:sz="4" w:space="0" w:color="auto"/>
              <w:right w:val="single" w:sz="4" w:space="0" w:color="auto"/>
            </w:tcBorders>
          </w:tcPr>
          <w:p w14:paraId="378FC966" w14:textId="7AA7E624" w:rsidR="00B25BFC" w:rsidRPr="00E94C69" w:rsidRDefault="00797026" w:rsidP="00870244">
            <w:pPr>
              <w:rPr>
                <w:rFonts w:ascii="Calibri" w:hAnsi="Calibri" w:cs="Calibri"/>
              </w:rPr>
            </w:pPr>
            <w:r>
              <w:rPr>
                <w:rFonts w:ascii="Calibri" w:hAnsi="Calibri" w:cs="Calibri"/>
              </w:rPr>
              <w:t>North Thompson</w:t>
            </w:r>
          </w:p>
        </w:tc>
        <w:tc>
          <w:tcPr>
            <w:tcW w:w="4340" w:type="dxa"/>
            <w:tcBorders>
              <w:top w:val="single" w:sz="4" w:space="0" w:color="auto"/>
              <w:left w:val="single" w:sz="4" w:space="0" w:color="auto"/>
              <w:bottom w:val="single" w:sz="4" w:space="0" w:color="auto"/>
              <w:right w:val="single" w:sz="4" w:space="0" w:color="auto"/>
            </w:tcBorders>
          </w:tcPr>
          <w:tbl>
            <w:tblPr>
              <w:tblW w:w="4305" w:type="dxa"/>
              <w:tblLayout w:type="fixed"/>
              <w:tblLook w:val="04A0" w:firstRow="1" w:lastRow="0" w:firstColumn="1" w:lastColumn="0" w:noHBand="0" w:noVBand="1"/>
            </w:tblPr>
            <w:tblGrid>
              <w:gridCol w:w="4305"/>
            </w:tblGrid>
            <w:tr w:rsidR="0033203B" w:rsidRPr="007F252E" w14:paraId="157F232D" w14:textId="77777777" w:rsidTr="00870244">
              <w:trPr>
                <w:trHeight w:val="250"/>
              </w:trPr>
              <w:tc>
                <w:tcPr>
                  <w:tcW w:w="4305" w:type="dxa"/>
                  <w:tcBorders>
                    <w:top w:val="nil"/>
                    <w:left w:val="nil"/>
                    <w:bottom w:val="nil"/>
                    <w:right w:val="nil"/>
                  </w:tcBorders>
                  <w:shd w:val="clear" w:color="auto" w:fill="auto"/>
                  <w:noWrap/>
                  <w:vAlign w:val="bottom"/>
                  <w:hideMark/>
                </w:tcPr>
                <w:p w14:paraId="40A1AD38" w14:textId="7CBBA717" w:rsidR="0033203B" w:rsidRPr="007F252E" w:rsidRDefault="0033203B" w:rsidP="0033203B">
                  <w:pPr>
                    <w:spacing w:after="0" w:line="360" w:lineRule="auto"/>
                    <w:rPr>
                      <w:rFonts w:eastAsia="Times New Roman"/>
                    </w:rPr>
                  </w:pPr>
                  <w:proofErr w:type="spellStart"/>
                  <w:r w:rsidRPr="20A32D3A">
                    <w:rPr>
                      <w:rFonts w:eastAsia="Times New Roman"/>
                    </w:rPr>
                    <w:t>Albreda</w:t>
                  </w:r>
                  <w:proofErr w:type="spellEnd"/>
                  <w:r w:rsidRPr="20A32D3A">
                    <w:rPr>
                      <w:rFonts w:eastAsia="Times New Roman"/>
                    </w:rPr>
                    <w:t xml:space="preserve"> River</w:t>
                  </w:r>
                  <w:r w:rsidR="001238FE" w:rsidRPr="20A32D3A">
                    <w:rPr>
                      <w:rFonts w:eastAsia="Times New Roman"/>
                    </w:rPr>
                    <w:t xml:space="preserve"> </w:t>
                  </w:r>
                  <w:r w:rsidR="001238FE" w:rsidRPr="20A32D3A">
                    <w:rPr>
                      <w:rFonts w:ascii="Calibri" w:hAnsi="Calibri" w:cs="Calibri"/>
                      <w:color w:val="000000" w:themeColor="text1"/>
                    </w:rPr>
                    <w:t>(</w:t>
                  </w:r>
                  <w:r w:rsidR="006E5971" w:rsidRPr="20A32D3A">
                    <w:rPr>
                      <w:rFonts w:ascii="Calibri" w:hAnsi="Calibri" w:cs="Calibri"/>
                      <w:color w:val="000000" w:themeColor="text1"/>
                    </w:rPr>
                    <w:t>46825</w:t>
                  </w:r>
                  <w:r w:rsidR="001238FE" w:rsidRPr="20A32D3A">
                    <w:rPr>
                      <w:rFonts w:ascii="Calibri" w:hAnsi="Calibri" w:cs="Calibri"/>
                      <w:color w:val="000000" w:themeColor="text1"/>
                    </w:rPr>
                    <w:t>)</w:t>
                  </w:r>
                </w:p>
              </w:tc>
            </w:tr>
            <w:tr w:rsidR="0033203B" w:rsidRPr="007F252E" w14:paraId="2DCEA249" w14:textId="77777777" w:rsidTr="00870244">
              <w:trPr>
                <w:trHeight w:val="250"/>
              </w:trPr>
              <w:tc>
                <w:tcPr>
                  <w:tcW w:w="4305" w:type="dxa"/>
                  <w:tcBorders>
                    <w:top w:val="nil"/>
                    <w:left w:val="nil"/>
                    <w:bottom w:val="nil"/>
                    <w:right w:val="nil"/>
                  </w:tcBorders>
                  <w:shd w:val="clear" w:color="auto" w:fill="auto"/>
                  <w:noWrap/>
                  <w:vAlign w:val="bottom"/>
                  <w:hideMark/>
                </w:tcPr>
                <w:p w14:paraId="4975230E" w14:textId="2F67F4AF" w:rsidR="0033203B" w:rsidRPr="007F252E" w:rsidRDefault="0033203B" w:rsidP="0033203B">
                  <w:pPr>
                    <w:spacing w:after="0" w:line="360" w:lineRule="auto"/>
                    <w:rPr>
                      <w:rFonts w:eastAsia="Times New Roman"/>
                    </w:rPr>
                  </w:pPr>
                  <w:proofErr w:type="spellStart"/>
                  <w:r w:rsidRPr="20A32D3A">
                    <w:rPr>
                      <w:rFonts w:eastAsia="Times New Roman"/>
                    </w:rPr>
                    <w:t>Avola</w:t>
                  </w:r>
                  <w:proofErr w:type="spellEnd"/>
                  <w:r w:rsidRPr="20A32D3A">
                    <w:rPr>
                      <w:rFonts w:eastAsia="Times New Roman"/>
                    </w:rPr>
                    <w:t xml:space="preserve"> Creek</w:t>
                  </w:r>
                  <w:r w:rsidR="001238FE" w:rsidRPr="20A32D3A">
                    <w:rPr>
                      <w:rFonts w:eastAsia="Times New Roman"/>
                    </w:rPr>
                    <w:t xml:space="preserve"> </w:t>
                  </w:r>
                  <w:r w:rsidR="001238FE" w:rsidRPr="20A32D3A">
                    <w:rPr>
                      <w:rFonts w:ascii="Calibri" w:hAnsi="Calibri" w:cs="Calibri"/>
                      <w:color w:val="000000" w:themeColor="text1"/>
                    </w:rPr>
                    <w:t>(</w:t>
                  </w:r>
                  <w:r w:rsidR="000941D0" w:rsidRPr="20A32D3A">
                    <w:rPr>
                      <w:rFonts w:ascii="Calibri" w:hAnsi="Calibri" w:cs="Calibri"/>
                      <w:color w:val="000000" w:themeColor="text1"/>
                    </w:rPr>
                    <w:t>46743</w:t>
                  </w:r>
                  <w:r w:rsidR="001238FE" w:rsidRPr="20A32D3A">
                    <w:rPr>
                      <w:rFonts w:ascii="Calibri" w:hAnsi="Calibri" w:cs="Calibri"/>
                      <w:color w:val="000000" w:themeColor="text1"/>
                    </w:rPr>
                    <w:t>)</w:t>
                  </w:r>
                </w:p>
              </w:tc>
            </w:tr>
            <w:tr w:rsidR="0033203B" w:rsidRPr="007F252E" w14:paraId="5950C01B" w14:textId="77777777" w:rsidTr="00870244">
              <w:trPr>
                <w:trHeight w:val="250"/>
              </w:trPr>
              <w:tc>
                <w:tcPr>
                  <w:tcW w:w="4305" w:type="dxa"/>
                  <w:tcBorders>
                    <w:top w:val="nil"/>
                    <w:left w:val="nil"/>
                    <w:bottom w:val="nil"/>
                    <w:right w:val="nil"/>
                  </w:tcBorders>
                  <w:shd w:val="clear" w:color="auto" w:fill="auto"/>
                  <w:noWrap/>
                  <w:vAlign w:val="bottom"/>
                  <w:hideMark/>
                </w:tcPr>
                <w:p w14:paraId="6B3487F5" w14:textId="577110CE" w:rsidR="0033203B" w:rsidRPr="007F252E" w:rsidRDefault="0033203B" w:rsidP="0033203B">
                  <w:pPr>
                    <w:spacing w:after="0" w:line="360" w:lineRule="auto"/>
                    <w:rPr>
                      <w:rFonts w:eastAsia="Times New Roman"/>
                    </w:rPr>
                  </w:pPr>
                  <w:proofErr w:type="spellStart"/>
                  <w:r w:rsidRPr="20A32D3A">
                    <w:rPr>
                      <w:rFonts w:eastAsia="Times New Roman"/>
                    </w:rPr>
                    <w:t>Barriere</w:t>
                  </w:r>
                  <w:proofErr w:type="spellEnd"/>
                  <w:r w:rsidRPr="20A32D3A">
                    <w:rPr>
                      <w:rFonts w:eastAsia="Times New Roman"/>
                    </w:rPr>
                    <w:t xml:space="preserve"> River Lower</w:t>
                  </w:r>
                  <w:r w:rsidR="001238FE" w:rsidRPr="20A32D3A">
                    <w:rPr>
                      <w:rFonts w:eastAsia="Times New Roman"/>
                    </w:rPr>
                    <w:t xml:space="preserve"> </w:t>
                  </w:r>
                  <w:r w:rsidR="001238FE" w:rsidRPr="20A32D3A">
                    <w:rPr>
                      <w:rFonts w:ascii="Calibri" w:hAnsi="Calibri" w:cs="Calibri"/>
                      <w:color w:val="000000" w:themeColor="text1"/>
                    </w:rPr>
                    <w:t>(</w:t>
                  </w:r>
                  <w:r w:rsidR="00F77085" w:rsidRPr="20A32D3A">
                    <w:rPr>
                      <w:rFonts w:ascii="Calibri" w:hAnsi="Calibri" w:cs="Calibri"/>
                      <w:color w:val="000000" w:themeColor="text1"/>
                    </w:rPr>
                    <w:t>46602</w:t>
                  </w:r>
                  <w:r w:rsidR="001238FE" w:rsidRPr="20A32D3A">
                    <w:rPr>
                      <w:rFonts w:ascii="Calibri" w:hAnsi="Calibri" w:cs="Calibri"/>
                      <w:color w:val="000000" w:themeColor="text1"/>
                    </w:rPr>
                    <w:t>)</w:t>
                  </w:r>
                </w:p>
              </w:tc>
            </w:tr>
            <w:tr w:rsidR="0033203B" w:rsidRPr="007F252E" w14:paraId="7478746B" w14:textId="77777777" w:rsidTr="00870244">
              <w:trPr>
                <w:trHeight w:val="250"/>
              </w:trPr>
              <w:tc>
                <w:tcPr>
                  <w:tcW w:w="4305" w:type="dxa"/>
                  <w:tcBorders>
                    <w:top w:val="nil"/>
                    <w:left w:val="nil"/>
                    <w:bottom w:val="nil"/>
                    <w:right w:val="nil"/>
                  </w:tcBorders>
                  <w:shd w:val="clear" w:color="auto" w:fill="auto"/>
                  <w:noWrap/>
                  <w:vAlign w:val="bottom"/>
                  <w:hideMark/>
                </w:tcPr>
                <w:p w14:paraId="09E6C0A0" w14:textId="031D220D" w:rsidR="0033203B" w:rsidRPr="007F252E" w:rsidRDefault="0033203B" w:rsidP="0033203B">
                  <w:pPr>
                    <w:spacing w:after="0" w:line="360" w:lineRule="auto"/>
                    <w:rPr>
                      <w:rFonts w:eastAsia="Times New Roman"/>
                    </w:rPr>
                  </w:pPr>
                  <w:proofErr w:type="spellStart"/>
                  <w:r w:rsidRPr="20A32D3A">
                    <w:rPr>
                      <w:rFonts w:eastAsia="Times New Roman"/>
                    </w:rPr>
                    <w:t>Barriere</w:t>
                  </w:r>
                  <w:proofErr w:type="spellEnd"/>
                  <w:r w:rsidRPr="20A32D3A">
                    <w:rPr>
                      <w:rFonts w:eastAsia="Times New Roman"/>
                    </w:rPr>
                    <w:t xml:space="preserve"> River Upper</w:t>
                  </w:r>
                  <w:r w:rsidR="001238FE" w:rsidRPr="20A32D3A">
                    <w:rPr>
                      <w:rFonts w:eastAsia="Times New Roman"/>
                    </w:rPr>
                    <w:t xml:space="preserve"> </w:t>
                  </w:r>
                  <w:r w:rsidR="001238FE" w:rsidRPr="20A32D3A">
                    <w:rPr>
                      <w:rFonts w:ascii="Calibri" w:hAnsi="Calibri" w:cs="Calibri"/>
                      <w:color w:val="000000" w:themeColor="text1"/>
                    </w:rPr>
                    <w:t>(</w:t>
                  </w:r>
                  <w:r w:rsidR="00F77085" w:rsidRPr="20A32D3A">
                    <w:rPr>
                      <w:rFonts w:ascii="Calibri" w:hAnsi="Calibri" w:cs="Calibri"/>
                      <w:color w:val="000000" w:themeColor="text1"/>
                    </w:rPr>
                    <w:t>46602</w:t>
                  </w:r>
                  <w:r w:rsidR="001238FE" w:rsidRPr="20A32D3A">
                    <w:rPr>
                      <w:rFonts w:ascii="Calibri" w:hAnsi="Calibri" w:cs="Calibri"/>
                      <w:color w:val="000000" w:themeColor="text1"/>
                    </w:rPr>
                    <w:t>)</w:t>
                  </w:r>
                </w:p>
              </w:tc>
            </w:tr>
            <w:tr w:rsidR="0033203B" w:rsidRPr="007F252E" w14:paraId="2C3AF0EA" w14:textId="77777777" w:rsidTr="00870244">
              <w:trPr>
                <w:trHeight w:val="250"/>
              </w:trPr>
              <w:tc>
                <w:tcPr>
                  <w:tcW w:w="4305" w:type="dxa"/>
                  <w:tcBorders>
                    <w:top w:val="nil"/>
                    <w:left w:val="nil"/>
                    <w:bottom w:val="nil"/>
                    <w:right w:val="nil"/>
                  </w:tcBorders>
                  <w:shd w:val="clear" w:color="auto" w:fill="auto"/>
                  <w:noWrap/>
                  <w:vAlign w:val="bottom"/>
                  <w:hideMark/>
                </w:tcPr>
                <w:p w14:paraId="4C1712D9" w14:textId="75DEA7A0" w:rsidR="0033203B" w:rsidRPr="007F252E" w:rsidRDefault="0033203B" w:rsidP="0033203B">
                  <w:pPr>
                    <w:spacing w:after="0" w:line="360" w:lineRule="auto"/>
                    <w:rPr>
                      <w:rFonts w:eastAsia="Times New Roman"/>
                    </w:rPr>
                  </w:pPr>
                  <w:r w:rsidRPr="20A32D3A">
                    <w:rPr>
                      <w:rFonts w:eastAsia="Times New Roman"/>
                    </w:rPr>
                    <w:t>Birch Island Channel</w:t>
                  </w:r>
                  <w:r w:rsidR="001238FE" w:rsidRPr="20A32D3A">
                    <w:rPr>
                      <w:rFonts w:eastAsia="Times New Roman"/>
                    </w:rPr>
                    <w:t xml:space="preserve"> </w:t>
                  </w:r>
                  <w:r w:rsidR="001238FE" w:rsidRPr="20A32D3A">
                    <w:rPr>
                      <w:rFonts w:ascii="Calibri" w:hAnsi="Calibri" w:cs="Calibri"/>
                      <w:color w:val="000000" w:themeColor="text1"/>
                    </w:rPr>
                    <w:t>(</w:t>
                  </w:r>
                  <w:r w:rsidR="00134640" w:rsidRPr="20A32D3A">
                    <w:rPr>
                      <w:rFonts w:ascii="Calibri" w:hAnsi="Calibri" w:cs="Calibri"/>
                      <w:color w:val="000000" w:themeColor="text1"/>
                    </w:rPr>
                    <w:t>46582</w:t>
                  </w:r>
                  <w:r w:rsidR="001238FE" w:rsidRPr="20A32D3A">
                    <w:rPr>
                      <w:rFonts w:ascii="Calibri" w:hAnsi="Calibri" w:cs="Calibri"/>
                      <w:color w:val="000000" w:themeColor="text1"/>
                    </w:rPr>
                    <w:t>)</w:t>
                  </w:r>
                </w:p>
              </w:tc>
            </w:tr>
            <w:tr w:rsidR="0033203B" w:rsidRPr="007F252E" w14:paraId="6471B7E4" w14:textId="77777777" w:rsidTr="00870244">
              <w:trPr>
                <w:trHeight w:val="250"/>
              </w:trPr>
              <w:tc>
                <w:tcPr>
                  <w:tcW w:w="4305" w:type="dxa"/>
                  <w:tcBorders>
                    <w:top w:val="nil"/>
                    <w:left w:val="nil"/>
                    <w:bottom w:val="nil"/>
                    <w:right w:val="nil"/>
                  </w:tcBorders>
                  <w:shd w:val="clear" w:color="auto" w:fill="auto"/>
                  <w:noWrap/>
                  <w:vAlign w:val="bottom"/>
                  <w:hideMark/>
                </w:tcPr>
                <w:p w14:paraId="6C3911EE" w14:textId="629477B9" w:rsidR="0033203B" w:rsidRPr="007F252E" w:rsidRDefault="0033203B" w:rsidP="0033203B">
                  <w:pPr>
                    <w:spacing w:after="0" w:line="360" w:lineRule="auto"/>
                    <w:rPr>
                      <w:rFonts w:eastAsia="Times New Roman"/>
                    </w:rPr>
                  </w:pPr>
                  <w:r w:rsidRPr="20A32D3A">
                    <w:rPr>
                      <w:rFonts w:eastAsia="Times New Roman"/>
                    </w:rPr>
                    <w:t>Blue River</w:t>
                  </w:r>
                  <w:r w:rsidR="001238FE" w:rsidRPr="20A32D3A">
                    <w:rPr>
                      <w:rFonts w:eastAsia="Times New Roman"/>
                    </w:rPr>
                    <w:t xml:space="preserve"> </w:t>
                  </w:r>
                  <w:r w:rsidR="001238FE" w:rsidRPr="20A32D3A">
                    <w:rPr>
                      <w:rFonts w:ascii="Calibri" w:hAnsi="Calibri" w:cs="Calibri"/>
                      <w:color w:val="000000" w:themeColor="text1"/>
                    </w:rPr>
                    <w:t>(</w:t>
                  </w:r>
                  <w:r w:rsidR="00134640" w:rsidRPr="20A32D3A">
                    <w:rPr>
                      <w:rFonts w:ascii="Calibri" w:hAnsi="Calibri" w:cs="Calibri"/>
                      <w:color w:val="000000" w:themeColor="text1"/>
                    </w:rPr>
                    <w:t>46795</w:t>
                  </w:r>
                  <w:r w:rsidR="001238FE" w:rsidRPr="20A32D3A">
                    <w:rPr>
                      <w:rFonts w:ascii="Calibri" w:hAnsi="Calibri" w:cs="Calibri"/>
                      <w:color w:val="000000" w:themeColor="text1"/>
                    </w:rPr>
                    <w:t>)</w:t>
                  </w:r>
                </w:p>
              </w:tc>
            </w:tr>
            <w:tr w:rsidR="0033203B" w:rsidRPr="007F252E" w14:paraId="54A8E194" w14:textId="77777777" w:rsidTr="00870244">
              <w:trPr>
                <w:trHeight w:val="250"/>
              </w:trPr>
              <w:tc>
                <w:tcPr>
                  <w:tcW w:w="4305" w:type="dxa"/>
                  <w:tcBorders>
                    <w:top w:val="nil"/>
                    <w:left w:val="nil"/>
                    <w:bottom w:val="nil"/>
                    <w:right w:val="nil"/>
                  </w:tcBorders>
                  <w:shd w:val="clear" w:color="auto" w:fill="auto"/>
                  <w:noWrap/>
                  <w:vAlign w:val="bottom"/>
                  <w:hideMark/>
                </w:tcPr>
                <w:p w14:paraId="79A89D56" w14:textId="2625ECA6" w:rsidR="0033203B" w:rsidRPr="007F252E" w:rsidRDefault="0033203B" w:rsidP="0033203B">
                  <w:pPr>
                    <w:spacing w:after="0" w:line="360" w:lineRule="auto"/>
                    <w:rPr>
                      <w:rFonts w:eastAsia="Times New Roman"/>
                    </w:rPr>
                  </w:pPr>
                  <w:r w:rsidRPr="20A32D3A">
                    <w:rPr>
                      <w:rFonts w:eastAsia="Times New Roman"/>
                    </w:rPr>
                    <w:t>Cedar Creek</w:t>
                  </w:r>
                  <w:r w:rsidR="001238FE" w:rsidRPr="20A32D3A">
                    <w:rPr>
                      <w:rFonts w:eastAsia="Times New Roman"/>
                    </w:rPr>
                    <w:t xml:space="preserve"> </w:t>
                  </w:r>
                  <w:r w:rsidR="001238FE" w:rsidRPr="20A32D3A">
                    <w:rPr>
                      <w:rFonts w:ascii="Calibri" w:hAnsi="Calibri" w:cs="Calibri"/>
                      <w:color w:val="000000" w:themeColor="text1"/>
                    </w:rPr>
                    <w:t>(</w:t>
                  </w:r>
                  <w:r w:rsidR="00134640" w:rsidRPr="20A32D3A">
                    <w:rPr>
                      <w:rFonts w:ascii="Calibri" w:hAnsi="Calibri" w:cs="Calibri"/>
                      <w:color w:val="000000" w:themeColor="text1"/>
                    </w:rPr>
                    <w:t>46805</w:t>
                  </w:r>
                  <w:r w:rsidR="001238FE" w:rsidRPr="20A32D3A">
                    <w:rPr>
                      <w:rFonts w:ascii="Calibri" w:hAnsi="Calibri" w:cs="Calibri"/>
                      <w:color w:val="000000" w:themeColor="text1"/>
                    </w:rPr>
                    <w:t>)</w:t>
                  </w:r>
                </w:p>
              </w:tc>
            </w:tr>
            <w:tr w:rsidR="0033203B" w:rsidRPr="007F252E" w14:paraId="323821FA" w14:textId="77777777" w:rsidTr="00870244">
              <w:trPr>
                <w:trHeight w:val="250"/>
              </w:trPr>
              <w:tc>
                <w:tcPr>
                  <w:tcW w:w="4305" w:type="dxa"/>
                  <w:tcBorders>
                    <w:top w:val="nil"/>
                    <w:left w:val="nil"/>
                    <w:bottom w:val="nil"/>
                    <w:right w:val="nil"/>
                  </w:tcBorders>
                  <w:shd w:val="clear" w:color="auto" w:fill="auto"/>
                  <w:noWrap/>
                  <w:vAlign w:val="bottom"/>
                  <w:hideMark/>
                </w:tcPr>
                <w:p w14:paraId="6DE2D5FC" w14:textId="26290F42" w:rsidR="0033203B" w:rsidRPr="007F252E" w:rsidRDefault="0033203B" w:rsidP="0033203B">
                  <w:pPr>
                    <w:spacing w:after="0" w:line="360" w:lineRule="auto"/>
                    <w:rPr>
                      <w:rFonts w:eastAsia="Times New Roman"/>
                    </w:rPr>
                  </w:pPr>
                  <w:r w:rsidRPr="20A32D3A">
                    <w:rPr>
                      <w:rFonts w:eastAsia="Times New Roman"/>
                    </w:rPr>
                    <w:t>Cook Creek</w:t>
                  </w:r>
                  <w:r w:rsidR="001238FE" w:rsidRPr="20A32D3A">
                    <w:rPr>
                      <w:rFonts w:eastAsia="Times New Roman"/>
                    </w:rPr>
                    <w:t xml:space="preserve"> </w:t>
                  </w:r>
                  <w:r w:rsidR="001238FE" w:rsidRPr="20A32D3A">
                    <w:rPr>
                      <w:rFonts w:ascii="Calibri" w:hAnsi="Calibri" w:cs="Calibri"/>
                      <w:color w:val="000000" w:themeColor="text1"/>
                    </w:rPr>
                    <w:t>(</w:t>
                  </w:r>
                  <w:r w:rsidR="00347611" w:rsidRPr="20A32D3A">
                    <w:rPr>
                      <w:rFonts w:ascii="Calibri" w:hAnsi="Calibri" w:cs="Calibri"/>
                      <w:color w:val="000000" w:themeColor="text1"/>
                    </w:rPr>
                    <w:t>46815</w:t>
                  </w:r>
                  <w:r w:rsidR="001238FE" w:rsidRPr="20A32D3A">
                    <w:rPr>
                      <w:rFonts w:ascii="Calibri" w:hAnsi="Calibri" w:cs="Calibri"/>
                      <w:color w:val="000000" w:themeColor="text1"/>
                    </w:rPr>
                    <w:t>)</w:t>
                  </w:r>
                </w:p>
              </w:tc>
            </w:tr>
            <w:tr w:rsidR="0033203B" w:rsidRPr="007F252E" w14:paraId="404D0F47" w14:textId="77777777" w:rsidTr="00870244">
              <w:trPr>
                <w:trHeight w:val="250"/>
              </w:trPr>
              <w:tc>
                <w:tcPr>
                  <w:tcW w:w="4305" w:type="dxa"/>
                  <w:tcBorders>
                    <w:top w:val="nil"/>
                    <w:left w:val="nil"/>
                    <w:bottom w:val="nil"/>
                    <w:right w:val="nil"/>
                  </w:tcBorders>
                  <w:shd w:val="clear" w:color="auto" w:fill="auto"/>
                  <w:noWrap/>
                  <w:vAlign w:val="bottom"/>
                  <w:hideMark/>
                </w:tcPr>
                <w:p w14:paraId="5AC12FA1" w14:textId="020DC92A" w:rsidR="0033203B" w:rsidRPr="007F252E" w:rsidRDefault="0033203B" w:rsidP="0033203B">
                  <w:pPr>
                    <w:spacing w:after="0" w:line="360" w:lineRule="auto"/>
                    <w:rPr>
                      <w:rFonts w:eastAsia="Times New Roman"/>
                    </w:rPr>
                  </w:pPr>
                  <w:r w:rsidRPr="20A32D3A">
                    <w:rPr>
                      <w:rFonts w:eastAsia="Times New Roman"/>
                    </w:rPr>
                    <w:t>Darlington Creek</w:t>
                  </w:r>
                  <w:r w:rsidR="001238FE" w:rsidRPr="20A32D3A">
                    <w:rPr>
                      <w:rFonts w:eastAsia="Times New Roman"/>
                    </w:rPr>
                    <w:t xml:space="preserve"> </w:t>
                  </w:r>
                  <w:r w:rsidR="001238FE" w:rsidRPr="20A32D3A">
                    <w:rPr>
                      <w:rFonts w:ascii="Calibri" w:hAnsi="Calibri" w:cs="Calibri"/>
                      <w:color w:val="000000" w:themeColor="text1"/>
                    </w:rPr>
                    <w:t>(</w:t>
                  </w:r>
                  <w:r w:rsidR="00347611" w:rsidRPr="20A32D3A">
                    <w:rPr>
                      <w:rFonts w:ascii="Calibri" w:hAnsi="Calibri" w:cs="Calibri"/>
                      <w:color w:val="000000" w:themeColor="text1"/>
                    </w:rPr>
                    <w:t>53130</w:t>
                  </w:r>
                  <w:r w:rsidR="001238FE" w:rsidRPr="20A32D3A">
                    <w:rPr>
                      <w:rFonts w:ascii="Calibri" w:hAnsi="Calibri" w:cs="Calibri"/>
                      <w:color w:val="000000" w:themeColor="text1"/>
                    </w:rPr>
                    <w:t>)</w:t>
                  </w:r>
                </w:p>
              </w:tc>
            </w:tr>
            <w:tr w:rsidR="0033203B" w:rsidRPr="007F252E" w14:paraId="4779ED3F" w14:textId="77777777" w:rsidTr="00870244">
              <w:trPr>
                <w:trHeight w:val="250"/>
              </w:trPr>
              <w:tc>
                <w:tcPr>
                  <w:tcW w:w="4305" w:type="dxa"/>
                  <w:tcBorders>
                    <w:top w:val="nil"/>
                    <w:left w:val="nil"/>
                    <w:bottom w:val="nil"/>
                    <w:right w:val="nil"/>
                  </w:tcBorders>
                  <w:shd w:val="clear" w:color="auto" w:fill="auto"/>
                  <w:noWrap/>
                  <w:vAlign w:val="bottom"/>
                  <w:hideMark/>
                </w:tcPr>
                <w:p w14:paraId="37FB8714" w14:textId="659E8BF4" w:rsidR="0033203B" w:rsidRPr="007F252E" w:rsidRDefault="0033203B" w:rsidP="0033203B">
                  <w:pPr>
                    <w:spacing w:after="0" w:line="360" w:lineRule="auto"/>
                    <w:rPr>
                      <w:rFonts w:eastAsia="Times New Roman"/>
                    </w:rPr>
                  </w:pPr>
                  <w:r w:rsidRPr="20A32D3A">
                    <w:rPr>
                      <w:rFonts w:eastAsia="Times New Roman"/>
                    </w:rPr>
                    <w:t>Dunn Creek</w:t>
                  </w:r>
                  <w:r w:rsidR="001238FE" w:rsidRPr="20A32D3A">
                    <w:rPr>
                      <w:rFonts w:eastAsia="Times New Roman"/>
                    </w:rPr>
                    <w:t xml:space="preserve"> </w:t>
                  </w:r>
                  <w:r w:rsidR="001238FE" w:rsidRPr="20A32D3A">
                    <w:rPr>
                      <w:rFonts w:ascii="Calibri" w:hAnsi="Calibri" w:cs="Calibri"/>
                      <w:color w:val="000000" w:themeColor="text1"/>
                    </w:rPr>
                    <w:t>(</w:t>
                  </w:r>
                  <w:r w:rsidR="00347611" w:rsidRPr="20A32D3A">
                    <w:rPr>
                      <w:rFonts w:ascii="Calibri" w:hAnsi="Calibri" w:cs="Calibri"/>
                      <w:color w:val="000000" w:themeColor="text1"/>
                    </w:rPr>
                    <w:t>46652</w:t>
                  </w:r>
                  <w:r w:rsidR="001238FE" w:rsidRPr="20A32D3A">
                    <w:rPr>
                      <w:rFonts w:ascii="Calibri" w:hAnsi="Calibri" w:cs="Calibri"/>
                      <w:color w:val="000000" w:themeColor="text1"/>
                    </w:rPr>
                    <w:t>)</w:t>
                  </w:r>
                </w:p>
              </w:tc>
            </w:tr>
            <w:tr w:rsidR="0033203B" w:rsidRPr="007F252E" w14:paraId="385BD7F3" w14:textId="77777777" w:rsidTr="00870244">
              <w:trPr>
                <w:trHeight w:val="250"/>
              </w:trPr>
              <w:tc>
                <w:tcPr>
                  <w:tcW w:w="4305" w:type="dxa"/>
                  <w:tcBorders>
                    <w:top w:val="nil"/>
                    <w:left w:val="nil"/>
                    <w:bottom w:val="nil"/>
                    <w:right w:val="nil"/>
                  </w:tcBorders>
                  <w:shd w:val="clear" w:color="auto" w:fill="auto"/>
                  <w:noWrap/>
                  <w:vAlign w:val="bottom"/>
                  <w:hideMark/>
                </w:tcPr>
                <w:p w14:paraId="2B8F6D2B" w14:textId="1D63B43A" w:rsidR="0033203B" w:rsidRPr="007F252E" w:rsidRDefault="0033203B" w:rsidP="0033203B">
                  <w:pPr>
                    <w:spacing w:after="0" w:line="360" w:lineRule="auto"/>
                    <w:rPr>
                      <w:rFonts w:eastAsia="Times New Roman"/>
                    </w:rPr>
                  </w:pPr>
                  <w:r w:rsidRPr="20A32D3A">
                    <w:rPr>
                      <w:rFonts w:eastAsia="Times New Roman"/>
                    </w:rPr>
                    <w:t xml:space="preserve">East </w:t>
                  </w:r>
                  <w:proofErr w:type="spellStart"/>
                  <w:r w:rsidRPr="20A32D3A">
                    <w:rPr>
                      <w:rFonts w:eastAsia="Times New Roman"/>
                    </w:rPr>
                    <w:t>Barriere</w:t>
                  </w:r>
                  <w:proofErr w:type="spellEnd"/>
                  <w:r w:rsidRPr="20A32D3A">
                    <w:rPr>
                      <w:rFonts w:eastAsia="Times New Roman"/>
                    </w:rPr>
                    <w:t xml:space="preserve"> River</w:t>
                  </w:r>
                  <w:r w:rsidR="001238FE" w:rsidRPr="20A32D3A">
                    <w:rPr>
                      <w:rFonts w:eastAsia="Times New Roman"/>
                    </w:rPr>
                    <w:t xml:space="preserve"> </w:t>
                  </w:r>
                  <w:r w:rsidR="001238FE" w:rsidRPr="20A32D3A">
                    <w:rPr>
                      <w:rFonts w:ascii="Calibri" w:hAnsi="Calibri" w:cs="Calibri"/>
                      <w:color w:val="000000" w:themeColor="text1"/>
                    </w:rPr>
                    <w:t>(</w:t>
                  </w:r>
                  <w:r w:rsidR="00347611" w:rsidRPr="20A32D3A">
                    <w:rPr>
                      <w:rFonts w:ascii="Calibri" w:hAnsi="Calibri" w:cs="Calibri"/>
                      <w:color w:val="000000" w:themeColor="text1"/>
                    </w:rPr>
                    <w:t>46612</w:t>
                  </w:r>
                  <w:r w:rsidR="001238FE" w:rsidRPr="20A32D3A">
                    <w:rPr>
                      <w:rFonts w:ascii="Calibri" w:hAnsi="Calibri" w:cs="Calibri"/>
                      <w:color w:val="000000" w:themeColor="text1"/>
                    </w:rPr>
                    <w:t>)</w:t>
                  </w:r>
                </w:p>
              </w:tc>
            </w:tr>
            <w:tr w:rsidR="0033203B" w:rsidRPr="007F252E" w14:paraId="2318CE6A" w14:textId="77777777" w:rsidTr="00870244">
              <w:trPr>
                <w:trHeight w:val="250"/>
              </w:trPr>
              <w:tc>
                <w:tcPr>
                  <w:tcW w:w="4305" w:type="dxa"/>
                  <w:tcBorders>
                    <w:top w:val="nil"/>
                    <w:left w:val="nil"/>
                    <w:bottom w:val="nil"/>
                    <w:right w:val="nil"/>
                  </w:tcBorders>
                  <w:shd w:val="clear" w:color="auto" w:fill="auto"/>
                  <w:noWrap/>
                  <w:vAlign w:val="bottom"/>
                  <w:hideMark/>
                </w:tcPr>
                <w:p w14:paraId="68EE900A" w14:textId="675A19AD" w:rsidR="0033203B" w:rsidRPr="007F252E" w:rsidRDefault="0033203B" w:rsidP="0033203B">
                  <w:pPr>
                    <w:spacing w:after="0" w:line="360" w:lineRule="auto"/>
                    <w:rPr>
                      <w:rFonts w:eastAsia="Times New Roman"/>
                    </w:rPr>
                  </w:pPr>
                  <w:r w:rsidRPr="20A32D3A">
                    <w:rPr>
                      <w:rFonts w:eastAsia="Times New Roman"/>
                    </w:rPr>
                    <w:t>Fennell Creek</w:t>
                  </w:r>
                  <w:r w:rsidR="001238FE" w:rsidRPr="20A32D3A">
                    <w:rPr>
                      <w:rFonts w:eastAsia="Times New Roman"/>
                    </w:rPr>
                    <w:t xml:space="preserve"> </w:t>
                  </w:r>
                  <w:r w:rsidR="001238FE" w:rsidRPr="20A32D3A">
                    <w:rPr>
                      <w:rFonts w:ascii="Calibri" w:hAnsi="Calibri" w:cs="Calibri"/>
                      <w:color w:val="000000" w:themeColor="text1"/>
                    </w:rPr>
                    <w:t>(</w:t>
                  </w:r>
                  <w:r w:rsidR="00347611" w:rsidRPr="20A32D3A">
                    <w:rPr>
                      <w:rFonts w:ascii="Calibri" w:hAnsi="Calibri" w:cs="Calibri"/>
                      <w:color w:val="000000" w:themeColor="text1"/>
                    </w:rPr>
                    <w:t>46632</w:t>
                  </w:r>
                  <w:r w:rsidR="001238FE" w:rsidRPr="20A32D3A">
                    <w:rPr>
                      <w:rFonts w:ascii="Calibri" w:hAnsi="Calibri" w:cs="Calibri"/>
                      <w:color w:val="000000" w:themeColor="text1"/>
                    </w:rPr>
                    <w:t>)</w:t>
                  </w:r>
                </w:p>
              </w:tc>
            </w:tr>
            <w:tr w:rsidR="0033203B" w:rsidRPr="007F252E" w14:paraId="4530DDFA" w14:textId="77777777" w:rsidTr="00870244">
              <w:trPr>
                <w:trHeight w:val="250"/>
              </w:trPr>
              <w:tc>
                <w:tcPr>
                  <w:tcW w:w="4305" w:type="dxa"/>
                  <w:tcBorders>
                    <w:top w:val="nil"/>
                    <w:left w:val="nil"/>
                    <w:bottom w:val="nil"/>
                    <w:right w:val="nil"/>
                  </w:tcBorders>
                  <w:shd w:val="clear" w:color="auto" w:fill="auto"/>
                  <w:noWrap/>
                  <w:vAlign w:val="bottom"/>
                  <w:hideMark/>
                </w:tcPr>
                <w:p w14:paraId="09B378E0" w14:textId="4AE2DDA3" w:rsidR="0033203B" w:rsidRPr="007F252E" w:rsidRDefault="0033203B" w:rsidP="0033203B">
                  <w:pPr>
                    <w:spacing w:after="0" w:line="360" w:lineRule="auto"/>
                    <w:rPr>
                      <w:rFonts w:eastAsia="Times New Roman"/>
                    </w:rPr>
                  </w:pPr>
                  <w:r w:rsidRPr="20A32D3A">
                    <w:rPr>
                      <w:rFonts w:eastAsia="Times New Roman"/>
                    </w:rPr>
                    <w:t>Finn Creek</w:t>
                  </w:r>
                  <w:r w:rsidR="00962C42" w:rsidRPr="20A32D3A">
                    <w:rPr>
                      <w:rFonts w:eastAsia="Times New Roman"/>
                    </w:rPr>
                    <w:t xml:space="preserve"> </w:t>
                  </w:r>
                  <w:r w:rsidR="001238FE" w:rsidRPr="20A32D3A">
                    <w:rPr>
                      <w:rFonts w:ascii="Calibri" w:hAnsi="Calibri" w:cs="Calibri"/>
                      <w:color w:val="000000" w:themeColor="text1"/>
                    </w:rPr>
                    <w:t>(</w:t>
                  </w:r>
                  <w:r w:rsidR="00962C42" w:rsidRPr="20A32D3A">
                    <w:rPr>
                      <w:rFonts w:ascii="Calibri" w:hAnsi="Calibri" w:cs="Calibri"/>
                      <w:color w:val="000000" w:themeColor="text1"/>
                    </w:rPr>
                    <w:t>46784</w:t>
                  </w:r>
                  <w:r w:rsidR="001238FE" w:rsidRPr="20A32D3A">
                    <w:rPr>
                      <w:rFonts w:ascii="Calibri" w:hAnsi="Calibri" w:cs="Calibri"/>
                      <w:color w:val="000000" w:themeColor="text1"/>
                    </w:rPr>
                    <w:t>)</w:t>
                  </w:r>
                </w:p>
              </w:tc>
            </w:tr>
            <w:tr w:rsidR="0033203B" w:rsidRPr="007F252E" w14:paraId="3B051A66" w14:textId="77777777" w:rsidTr="00870244">
              <w:trPr>
                <w:trHeight w:val="250"/>
              </w:trPr>
              <w:tc>
                <w:tcPr>
                  <w:tcW w:w="4305" w:type="dxa"/>
                  <w:tcBorders>
                    <w:top w:val="nil"/>
                    <w:left w:val="nil"/>
                    <w:bottom w:val="nil"/>
                    <w:right w:val="nil"/>
                  </w:tcBorders>
                  <w:shd w:val="clear" w:color="auto" w:fill="auto"/>
                  <w:noWrap/>
                  <w:vAlign w:val="bottom"/>
                  <w:hideMark/>
                </w:tcPr>
                <w:p w14:paraId="7EC086EC" w14:textId="53975B6F" w:rsidR="0033203B" w:rsidRPr="007F252E" w:rsidRDefault="0033203B" w:rsidP="0033203B">
                  <w:pPr>
                    <w:spacing w:after="0" w:line="360" w:lineRule="auto"/>
                    <w:rPr>
                      <w:rFonts w:eastAsia="Times New Roman"/>
                    </w:rPr>
                  </w:pPr>
                  <w:r w:rsidRPr="20A32D3A">
                    <w:rPr>
                      <w:rFonts w:eastAsia="Times New Roman"/>
                    </w:rPr>
                    <w:t>Haggard Creek</w:t>
                  </w:r>
                  <w:r w:rsidR="00962C42" w:rsidRPr="20A32D3A">
                    <w:rPr>
                      <w:rFonts w:eastAsia="Times New Roman"/>
                    </w:rPr>
                    <w:t xml:space="preserve"> </w:t>
                  </w:r>
                  <w:r w:rsidR="001238FE" w:rsidRPr="20A32D3A">
                    <w:rPr>
                      <w:rFonts w:ascii="Calibri" w:hAnsi="Calibri" w:cs="Calibri"/>
                      <w:color w:val="000000" w:themeColor="text1"/>
                    </w:rPr>
                    <w:t>(</w:t>
                  </w:r>
                  <w:r w:rsidR="00962C42" w:rsidRPr="20A32D3A">
                    <w:rPr>
                      <w:rFonts w:ascii="Calibri" w:hAnsi="Calibri" w:cs="Calibri"/>
                      <w:color w:val="000000" w:themeColor="text1"/>
                    </w:rPr>
                    <w:t>46622</w:t>
                  </w:r>
                  <w:r w:rsidR="001238FE" w:rsidRPr="20A32D3A">
                    <w:rPr>
                      <w:rFonts w:ascii="Calibri" w:hAnsi="Calibri" w:cs="Calibri"/>
                      <w:color w:val="000000" w:themeColor="text1"/>
                    </w:rPr>
                    <w:t>)</w:t>
                  </w:r>
                </w:p>
              </w:tc>
            </w:tr>
            <w:tr w:rsidR="0033203B" w:rsidRPr="007F252E" w14:paraId="21C0F136" w14:textId="77777777" w:rsidTr="00870244">
              <w:trPr>
                <w:trHeight w:val="250"/>
              </w:trPr>
              <w:tc>
                <w:tcPr>
                  <w:tcW w:w="4305" w:type="dxa"/>
                  <w:tcBorders>
                    <w:top w:val="nil"/>
                    <w:left w:val="nil"/>
                    <w:bottom w:val="nil"/>
                    <w:right w:val="nil"/>
                  </w:tcBorders>
                  <w:shd w:val="clear" w:color="auto" w:fill="auto"/>
                  <w:noWrap/>
                  <w:vAlign w:val="bottom"/>
                  <w:hideMark/>
                </w:tcPr>
                <w:p w14:paraId="4DD28EE6" w14:textId="2CAEB93A" w:rsidR="0033203B" w:rsidRPr="007F252E" w:rsidRDefault="0033203B" w:rsidP="0033203B">
                  <w:pPr>
                    <w:spacing w:after="0" w:line="360" w:lineRule="auto"/>
                    <w:rPr>
                      <w:rFonts w:eastAsia="Times New Roman"/>
                    </w:rPr>
                  </w:pPr>
                  <w:r w:rsidRPr="20A32D3A">
                    <w:rPr>
                      <w:rFonts w:eastAsia="Times New Roman"/>
                    </w:rPr>
                    <w:t>Harper Creek</w:t>
                  </w:r>
                  <w:r w:rsidR="001238FE" w:rsidRPr="20A32D3A">
                    <w:rPr>
                      <w:rFonts w:eastAsia="Times New Roman"/>
                    </w:rPr>
                    <w:t xml:space="preserve"> </w:t>
                  </w:r>
                  <w:r w:rsidR="001238FE" w:rsidRPr="20A32D3A">
                    <w:rPr>
                      <w:rFonts w:ascii="Calibri" w:hAnsi="Calibri" w:cs="Calibri"/>
                      <w:color w:val="000000" w:themeColor="text1"/>
                    </w:rPr>
                    <w:t>(</w:t>
                  </w:r>
                  <w:r w:rsidR="00962C42" w:rsidRPr="20A32D3A">
                    <w:rPr>
                      <w:rFonts w:ascii="Calibri" w:hAnsi="Calibri" w:cs="Calibri"/>
                      <w:color w:val="000000" w:themeColor="text1"/>
                    </w:rPr>
                    <w:t>1170</w:t>
                  </w:r>
                  <w:r w:rsidR="001238FE" w:rsidRPr="20A32D3A">
                    <w:rPr>
                      <w:rFonts w:ascii="Calibri" w:hAnsi="Calibri" w:cs="Calibri"/>
                      <w:color w:val="000000" w:themeColor="text1"/>
                    </w:rPr>
                    <w:t>)</w:t>
                  </w:r>
                </w:p>
              </w:tc>
            </w:tr>
            <w:tr w:rsidR="0033203B" w:rsidRPr="007F252E" w14:paraId="4C82FBDA" w14:textId="77777777" w:rsidTr="00870244">
              <w:trPr>
                <w:trHeight w:val="250"/>
              </w:trPr>
              <w:tc>
                <w:tcPr>
                  <w:tcW w:w="4305" w:type="dxa"/>
                  <w:tcBorders>
                    <w:top w:val="nil"/>
                    <w:left w:val="nil"/>
                    <w:bottom w:val="nil"/>
                    <w:right w:val="nil"/>
                  </w:tcBorders>
                  <w:shd w:val="clear" w:color="auto" w:fill="auto"/>
                  <w:noWrap/>
                  <w:vAlign w:val="bottom"/>
                  <w:hideMark/>
                </w:tcPr>
                <w:p w14:paraId="01F26E6D" w14:textId="21DA2364" w:rsidR="0033203B" w:rsidRPr="007F252E" w:rsidRDefault="0033203B" w:rsidP="0033203B">
                  <w:pPr>
                    <w:spacing w:after="0" w:line="360" w:lineRule="auto"/>
                    <w:rPr>
                      <w:rFonts w:eastAsia="Times New Roman"/>
                    </w:rPr>
                  </w:pPr>
                  <w:r w:rsidRPr="20A32D3A">
                    <w:rPr>
                      <w:rFonts w:eastAsia="Times New Roman"/>
                    </w:rPr>
                    <w:lastRenderedPageBreak/>
                    <w:t>Lemieux Creek</w:t>
                  </w:r>
                  <w:r w:rsidR="00962C42" w:rsidRPr="20A32D3A">
                    <w:rPr>
                      <w:rFonts w:eastAsia="Times New Roman"/>
                    </w:rPr>
                    <w:t xml:space="preserve"> </w:t>
                  </w:r>
                  <w:r w:rsidR="001238FE" w:rsidRPr="20A32D3A">
                    <w:rPr>
                      <w:rFonts w:ascii="Calibri" w:hAnsi="Calibri" w:cs="Calibri"/>
                      <w:color w:val="000000" w:themeColor="text1"/>
                    </w:rPr>
                    <w:t>(</w:t>
                  </w:r>
                  <w:r w:rsidR="00962C42" w:rsidRPr="20A32D3A">
                    <w:rPr>
                      <w:rFonts w:ascii="Calibri" w:hAnsi="Calibri" w:cs="Calibri"/>
                      <w:color w:val="000000" w:themeColor="text1"/>
                    </w:rPr>
                    <w:t>46642</w:t>
                  </w:r>
                  <w:r w:rsidR="001238FE" w:rsidRPr="20A32D3A">
                    <w:rPr>
                      <w:rFonts w:ascii="Calibri" w:hAnsi="Calibri" w:cs="Calibri"/>
                      <w:color w:val="000000" w:themeColor="text1"/>
                    </w:rPr>
                    <w:t>)</w:t>
                  </w:r>
                </w:p>
              </w:tc>
            </w:tr>
            <w:tr w:rsidR="0033203B" w:rsidRPr="007F252E" w14:paraId="4759277F" w14:textId="77777777" w:rsidTr="00870244">
              <w:trPr>
                <w:trHeight w:val="250"/>
              </w:trPr>
              <w:tc>
                <w:tcPr>
                  <w:tcW w:w="4305" w:type="dxa"/>
                  <w:tcBorders>
                    <w:top w:val="nil"/>
                    <w:left w:val="nil"/>
                    <w:bottom w:val="nil"/>
                    <w:right w:val="nil"/>
                  </w:tcBorders>
                  <w:shd w:val="clear" w:color="auto" w:fill="auto"/>
                  <w:noWrap/>
                  <w:vAlign w:val="bottom"/>
                  <w:hideMark/>
                </w:tcPr>
                <w:p w14:paraId="5804B323" w14:textId="5C98DC62" w:rsidR="0033203B" w:rsidRPr="007F252E" w:rsidRDefault="0033203B" w:rsidP="0033203B">
                  <w:pPr>
                    <w:spacing w:after="0" w:line="360" w:lineRule="auto"/>
                    <w:rPr>
                      <w:rFonts w:eastAsia="Times New Roman"/>
                    </w:rPr>
                  </w:pPr>
                  <w:r w:rsidRPr="20A32D3A">
                    <w:rPr>
                      <w:rFonts w:eastAsia="Times New Roman"/>
                    </w:rPr>
                    <w:t>Lindquist Creek</w:t>
                  </w:r>
                  <w:r w:rsidR="047D8049" w:rsidRPr="01ABDEF1">
                    <w:rPr>
                      <w:rFonts w:eastAsia="Times New Roman"/>
                    </w:rPr>
                    <w:t xml:space="preserve"> </w:t>
                  </w:r>
                  <w:r w:rsidR="001238FE" w:rsidRPr="20A32D3A">
                    <w:rPr>
                      <w:rFonts w:ascii="Calibri" w:hAnsi="Calibri" w:cs="Calibri"/>
                      <w:color w:val="000000" w:themeColor="text1"/>
                    </w:rPr>
                    <w:t>(</w:t>
                  </w:r>
                  <w:r w:rsidR="0058021E" w:rsidRPr="20A32D3A">
                    <w:rPr>
                      <w:rFonts w:ascii="Calibri" w:hAnsi="Calibri" w:cs="Calibri"/>
                      <w:color w:val="000000" w:themeColor="text1"/>
                    </w:rPr>
                    <w:t>53131</w:t>
                  </w:r>
                  <w:r w:rsidR="001238FE" w:rsidRPr="20A32D3A">
                    <w:rPr>
                      <w:rFonts w:ascii="Calibri" w:hAnsi="Calibri" w:cs="Calibri"/>
                      <w:color w:val="000000" w:themeColor="text1"/>
                    </w:rPr>
                    <w:t>)</w:t>
                  </w:r>
                </w:p>
              </w:tc>
            </w:tr>
            <w:tr w:rsidR="0033203B" w:rsidRPr="007F252E" w14:paraId="213401C7" w14:textId="77777777" w:rsidTr="00870244">
              <w:trPr>
                <w:trHeight w:val="250"/>
              </w:trPr>
              <w:tc>
                <w:tcPr>
                  <w:tcW w:w="4305" w:type="dxa"/>
                  <w:tcBorders>
                    <w:top w:val="nil"/>
                    <w:left w:val="nil"/>
                    <w:bottom w:val="nil"/>
                    <w:right w:val="nil"/>
                  </w:tcBorders>
                  <w:shd w:val="clear" w:color="auto" w:fill="auto"/>
                  <w:noWrap/>
                  <w:vAlign w:val="bottom"/>
                  <w:hideMark/>
                </w:tcPr>
                <w:p w14:paraId="424D0E8D" w14:textId="639590AF" w:rsidR="0033203B" w:rsidRPr="007F252E" w:rsidRDefault="0033203B" w:rsidP="0033203B">
                  <w:pPr>
                    <w:spacing w:after="0" w:line="360" w:lineRule="auto"/>
                    <w:rPr>
                      <w:rFonts w:eastAsia="Times New Roman"/>
                    </w:rPr>
                  </w:pPr>
                  <w:r w:rsidRPr="20A32D3A">
                    <w:rPr>
                      <w:rFonts w:eastAsia="Times New Roman"/>
                    </w:rPr>
                    <w:t>Louis Creek</w:t>
                  </w:r>
                  <w:r w:rsidR="0058021E" w:rsidRPr="20A32D3A">
                    <w:rPr>
                      <w:rFonts w:eastAsia="Times New Roman"/>
                    </w:rPr>
                    <w:t xml:space="preserve"> </w:t>
                  </w:r>
                  <w:r w:rsidR="001238FE" w:rsidRPr="20A32D3A">
                    <w:rPr>
                      <w:rFonts w:ascii="Calibri" w:hAnsi="Calibri" w:cs="Calibri"/>
                      <w:color w:val="000000" w:themeColor="text1"/>
                    </w:rPr>
                    <w:t>(</w:t>
                  </w:r>
                  <w:r w:rsidR="0058021E" w:rsidRPr="20A32D3A">
                    <w:rPr>
                      <w:rFonts w:ascii="Calibri" w:hAnsi="Calibri" w:cs="Calibri"/>
                      <w:color w:val="000000" w:themeColor="text1"/>
                    </w:rPr>
                    <w:t>46592</w:t>
                  </w:r>
                  <w:r w:rsidR="001238FE" w:rsidRPr="20A32D3A">
                    <w:rPr>
                      <w:rFonts w:ascii="Calibri" w:hAnsi="Calibri" w:cs="Calibri"/>
                      <w:color w:val="000000" w:themeColor="text1"/>
                    </w:rPr>
                    <w:t>)</w:t>
                  </w:r>
                </w:p>
              </w:tc>
            </w:tr>
            <w:tr w:rsidR="0033203B" w:rsidRPr="007F252E" w14:paraId="032260BF" w14:textId="77777777" w:rsidTr="00870244">
              <w:trPr>
                <w:trHeight w:val="250"/>
              </w:trPr>
              <w:tc>
                <w:tcPr>
                  <w:tcW w:w="4305" w:type="dxa"/>
                  <w:tcBorders>
                    <w:top w:val="nil"/>
                    <w:left w:val="nil"/>
                    <w:bottom w:val="nil"/>
                    <w:right w:val="nil"/>
                  </w:tcBorders>
                  <w:shd w:val="clear" w:color="auto" w:fill="auto"/>
                  <w:noWrap/>
                  <w:vAlign w:val="bottom"/>
                  <w:hideMark/>
                </w:tcPr>
                <w:p w14:paraId="6334FEDD" w14:textId="2A483E1E" w:rsidR="0033203B" w:rsidRPr="007F252E" w:rsidRDefault="0033203B" w:rsidP="0033203B">
                  <w:pPr>
                    <w:spacing w:after="0" w:line="360" w:lineRule="auto"/>
                    <w:rPr>
                      <w:rFonts w:eastAsia="Times New Roman"/>
                    </w:rPr>
                  </w:pPr>
                  <w:r w:rsidRPr="20A32D3A">
                    <w:rPr>
                      <w:rFonts w:eastAsia="Times New Roman"/>
                    </w:rPr>
                    <w:t>Lyon Creek</w:t>
                  </w:r>
                  <w:r w:rsidR="0058021E" w:rsidRPr="20A32D3A">
                    <w:rPr>
                      <w:rFonts w:eastAsia="Times New Roman"/>
                    </w:rPr>
                    <w:t xml:space="preserve"> </w:t>
                  </w:r>
                  <w:r w:rsidR="001238FE" w:rsidRPr="20A32D3A">
                    <w:rPr>
                      <w:rFonts w:ascii="Calibri" w:hAnsi="Calibri" w:cs="Calibri"/>
                      <w:color w:val="000000" w:themeColor="text1"/>
                    </w:rPr>
                    <w:t>(</w:t>
                  </w:r>
                  <w:r w:rsidR="0058021E" w:rsidRPr="20A32D3A">
                    <w:rPr>
                      <w:rFonts w:ascii="Calibri" w:hAnsi="Calibri" w:cs="Calibri"/>
                      <w:color w:val="000000" w:themeColor="text1"/>
                    </w:rPr>
                    <w:t>46774</w:t>
                  </w:r>
                  <w:r w:rsidR="001238FE" w:rsidRPr="20A32D3A">
                    <w:rPr>
                      <w:rFonts w:ascii="Calibri" w:hAnsi="Calibri" w:cs="Calibri"/>
                      <w:color w:val="000000" w:themeColor="text1"/>
                    </w:rPr>
                    <w:t>)</w:t>
                  </w:r>
                </w:p>
              </w:tc>
            </w:tr>
            <w:tr w:rsidR="0033203B" w:rsidRPr="007F252E" w14:paraId="10880D7E" w14:textId="77777777" w:rsidTr="00870244">
              <w:trPr>
                <w:trHeight w:val="250"/>
              </w:trPr>
              <w:tc>
                <w:tcPr>
                  <w:tcW w:w="4305" w:type="dxa"/>
                  <w:tcBorders>
                    <w:top w:val="nil"/>
                    <w:left w:val="nil"/>
                    <w:bottom w:val="nil"/>
                    <w:right w:val="nil"/>
                  </w:tcBorders>
                  <w:shd w:val="clear" w:color="auto" w:fill="auto"/>
                  <w:noWrap/>
                  <w:vAlign w:val="bottom"/>
                  <w:hideMark/>
                </w:tcPr>
                <w:p w14:paraId="58E6278C" w14:textId="1F78488B" w:rsidR="0033203B" w:rsidRPr="007F252E" w:rsidRDefault="0033203B" w:rsidP="0033203B">
                  <w:pPr>
                    <w:spacing w:after="0" w:line="360" w:lineRule="auto"/>
                    <w:rPr>
                      <w:rFonts w:eastAsia="Times New Roman"/>
                    </w:rPr>
                  </w:pPr>
                  <w:r w:rsidRPr="20A32D3A">
                    <w:rPr>
                      <w:rFonts w:eastAsia="Times New Roman"/>
                    </w:rPr>
                    <w:t>Mann Creek</w:t>
                  </w:r>
                  <w:r w:rsidR="0058021E" w:rsidRPr="20A32D3A">
                    <w:rPr>
                      <w:rFonts w:eastAsia="Times New Roman"/>
                    </w:rPr>
                    <w:t xml:space="preserve"> </w:t>
                  </w:r>
                  <w:r w:rsidR="001238FE" w:rsidRPr="20A32D3A">
                    <w:rPr>
                      <w:rFonts w:ascii="Calibri" w:hAnsi="Calibri" w:cs="Calibri"/>
                      <w:color w:val="000000" w:themeColor="text1"/>
                    </w:rPr>
                    <w:t>(</w:t>
                  </w:r>
                  <w:r w:rsidR="0058021E" w:rsidRPr="20A32D3A">
                    <w:rPr>
                      <w:rFonts w:ascii="Calibri" w:hAnsi="Calibri" w:cs="Calibri"/>
                      <w:color w:val="000000" w:themeColor="text1"/>
                    </w:rPr>
                    <w:t>46672</w:t>
                  </w:r>
                  <w:r w:rsidR="001238FE" w:rsidRPr="20A32D3A">
                    <w:rPr>
                      <w:rFonts w:ascii="Calibri" w:hAnsi="Calibri" w:cs="Calibri"/>
                      <w:color w:val="000000" w:themeColor="text1"/>
                    </w:rPr>
                    <w:t>)</w:t>
                  </w:r>
                </w:p>
              </w:tc>
            </w:tr>
            <w:tr w:rsidR="0033203B" w:rsidRPr="007F252E" w14:paraId="46177EC9" w14:textId="77777777" w:rsidTr="00870244">
              <w:trPr>
                <w:trHeight w:val="250"/>
              </w:trPr>
              <w:tc>
                <w:tcPr>
                  <w:tcW w:w="4305" w:type="dxa"/>
                  <w:tcBorders>
                    <w:top w:val="nil"/>
                    <w:left w:val="nil"/>
                    <w:bottom w:val="nil"/>
                    <w:right w:val="nil"/>
                  </w:tcBorders>
                  <w:shd w:val="clear" w:color="auto" w:fill="auto"/>
                  <w:noWrap/>
                  <w:vAlign w:val="bottom"/>
                  <w:hideMark/>
                </w:tcPr>
                <w:p w14:paraId="2A6CB3D7" w14:textId="6B9F934F" w:rsidR="0033203B" w:rsidRDefault="0033203B" w:rsidP="0033203B">
                  <w:pPr>
                    <w:spacing w:after="0" w:line="360" w:lineRule="auto"/>
                    <w:rPr>
                      <w:rFonts w:eastAsia="Times New Roman" w:cstheme="minorHAnsi"/>
                    </w:rPr>
                  </w:pPr>
                  <w:r w:rsidRPr="007F252E">
                    <w:rPr>
                      <w:rFonts w:eastAsia="Times New Roman" w:cstheme="minorHAnsi"/>
                    </w:rPr>
                    <w:t>North Thompson River</w:t>
                  </w:r>
                  <w:r>
                    <w:rPr>
                      <w:rFonts w:eastAsia="Times New Roman" w:cstheme="minorHAnsi"/>
                    </w:rPr>
                    <w:t xml:space="preserve"> Middle</w:t>
                  </w:r>
                  <w:r w:rsidR="0058021E">
                    <w:rPr>
                      <w:rFonts w:eastAsia="Times New Roman" w:cstheme="minorHAnsi"/>
                    </w:rPr>
                    <w:t xml:space="preserve"> </w:t>
                  </w:r>
                  <w:r w:rsidR="001238FE" w:rsidRPr="008A68CA">
                    <w:rPr>
                      <w:rFonts w:ascii="Calibri" w:hAnsi="Calibri" w:cs="Calibri"/>
                    </w:rPr>
                    <w:t>(</w:t>
                  </w:r>
                  <w:r w:rsidR="006D0811" w:rsidRPr="008A68CA">
                    <w:rPr>
                      <w:rFonts w:ascii="Calibri" w:hAnsi="Calibri" w:cs="Calibri"/>
                    </w:rPr>
                    <w:t>46582</w:t>
                  </w:r>
                  <w:r w:rsidR="001238FE" w:rsidRPr="008A68CA">
                    <w:rPr>
                      <w:rFonts w:ascii="Calibri" w:hAnsi="Calibri" w:cs="Calibri"/>
                    </w:rPr>
                    <w:t>)</w:t>
                  </w:r>
                </w:p>
                <w:p w14:paraId="273C0EFB" w14:textId="37C46152" w:rsidR="0033203B" w:rsidRPr="007F252E" w:rsidRDefault="0033203B" w:rsidP="0033203B">
                  <w:pPr>
                    <w:spacing w:after="0" w:line="360" w:lineRule="auto"/>
                    <w:rPr>
                      <w:rFonts w:eastAsia="Times New Roman"/>
                    </w:rPr>
                  </w:pPr>
                  <w:r w:rsidRPr="20A32D3A">
                    <w:rPr>
                      <w:rFonts w:eastAsia="Times New Roman"/>
                    </w:rPr>
                    <w:t>North Thompson River Upper</w:t>
                  </w:r>
                  <w:r w:rsidR="006D0811" w:rsidRPr="20A32D3A">
                    <w:rPr>
                      <w:rFonts w:eastAsia="Times New Roman"/>
                    </w:rPr>
                    <w:t xml:space="preserve"> </w:t>
                  </w:r>
                  <w:r w:rsidR="001238FE" w:rsidRPr="20A32D3A">
                    <w:rPr>
                      <w:rFonts w:ascii="Calibri" w:hAnsi="Calibri" w:cs="Calibri"/>
                      <w:color w:val="000000" w:themeColor="text1"/>
                    </w:rPr>
                    <w:t>(</w:t>
                  </w:r>
                  <w:r w:rsidR="006D0811" w:rsidRPr="20A32D3A">
                    <w:rPr>
                      <w:rFonts w:ascii="Calibri" w:hAnsi="Calibri" w:cs="Calibri"/>
                      <w:color w:val="000000" w:themeColor="text1"/>
                    </w:rPr>
                    <w:t>46582</w:t>
                  </w:r>
                  <w:r w:rsidR="001238FE" w:rsidRPr="20A32D3A">
                    <w:rPr>
                      <w:rFonts w:ascii="Calibri" w:hAnsi="Calibri" w:cs="Calibri"/>
                      <w:color w:val="000000" w:themeColor="text1"/>
                    </w:rPr>
                    <w:t>)</w:t>
                  </w:r>
                </w:p>
              </w:tc>
            </w:tr>
            <w:tr w:rsidR="0033203B" w:rsidRPr="007F252E" w14:paraId="3EA71D5C" w14:textId="77777777" w:rsidTr="00870244">
              <w:trPr>
                <w:trHeight w:val="250"/>
              </w:trPr>
              <w:tc>
                <w:tcPr>
                  <w:tcW w:w="4305" w:type="dxa"/>
                  <w:tcBorders>
                    <w:top w:val="nil"/>
                    <w:left w:val="nil"/>
                    <w:bottom w:val="nil"/>
                    <w:right w:val="nil"/>
                  </w:tcBorders>
                  <w:shd w:val="clear" w:color="auto" w:fill="auto"/>
                  <w:noWrap/>
                  <w:vAlign w:val="bottom"/>
                  <w:hideMark/>
                </w:tcPr>
                <w:p w14:paraId="0E67C96D" w14:textId="2FB9EA22" w:rsidR="0033203B" w:rsidRPr="007F252E" w:rsidRDefault="0033203B" w:rsidP="0033203B">
                  <w:pPr>
                    <w:spacing w:after="0" w:line="360" w:lineRule="auto"/>
                    <w:rPr>
                      <w:rFonts w:eastAsia="Times New Roman"/>
                    </w:rPr>
                  </w:pPr>
                  <w:r w:rsidRPr="20A32D3A">
                    <w:rPr>
                      <w:rFonts w:eastAsia="Times New Roman"/>
                    </w:rPr>
                    <w:t>Paul Creek</w:t>
                  </w:r>
                  <w:r w:rsidR="001238FE" w:rsidRPr="20A32D3A">
                    <w:rPr>
                      <w:rFonts w:eastAsia="Times New Roman"/>
                    </w:rPr>
                    <w:t xml:space="preserve"> </w:t>
                  </w:r>
                  <w:r w:rsidR="001238FE" w:rsidRPr="20A32D3A">
                    <w:rPr>
                      <w:rFonts w:ascii="Calibri" w:hAnsi="Calibri" w:cs="Calibri"/>
                      <w:color w:val="000000" w:themeColor="text1"/>
                    </w:rPr>
                    <w:t>(</w:t>
                  </w:r>
                  <w:r w:rsidR="006D0811" w:rsidRPr="20A32D3A">
                    <w:rPr>
                      <w:rFonts w:ascii="Calibri" w:hAnsi="Calibri" w:cs="Calibri"/>
                      <w:color w:val="000000" w:themeColor="text1"/>
                    </w:rPr>
                    <w:t>53132</w:t>
                  </w:r>
                  <w:r w:rsidR="001238FE" w:rsidRPr="20A32D3A">
                    <w:rPr>
                      <w:rFonts w:ascii="Calibri" w:hAnsi="Calibri" w:cs="Calibri"/>
                      <w:color w:val="000000" w:themeColor="text1"/>
                    </w:rPr>
                    <w:t>)</w:t>
                  </w:r>
                </w:p>
              </w:tc>
            </w:tr>
            <w:tr w:rsidR="0033203B" w:rsidRPr="007F252E" w14:paraId="1BAC027D" w14:textId="77777777" w:rsidTr="00870244">
              <w:trPr>
                <w:trHeight w:val="250"/>
              </w:trPr>
              <w:tc>
                <w:tcPr>
                  <w:tcW w:w="4305" w:type="dxa"/>
                  <w:tcBorders>
                    <w:top w:val="nil"/>
                    <w:left w:val="nil"/>
                    <w:bottom w:val="nil"/>
                    <w:right w:val="nil"/>
                  </w:tcBorders>
                  <w:shd w:val="clear" w:color="auto" w:fill="auto"/>
                  <w:noWrap/>
                  <w:vAlign w:val="bottom"/>
                  <w:hideMark/>
                </w:tcPr>
                <w:p w14:paraId="2C1E2631" w14:textId="7C286376" w:rsidR="0033203B" w:rsidRPr="007F252E" w:rsidRDefault="0033203B" w:rsidP="0033203B">
                  <w:pPr>
                    <w:spacing w:after="0" w:line="360" w:lineRule="auto"/>
                    <w:rPr>
                      <w:rFonts w:eastAsia="Times New Roman"/>
                    </w:rPr>
                  </w:pPr>
                  <w:r w:rsidRPr="20A32D3A">
                    <w:rPr>
                      <w:rFonts w:eastAsia="Times New Roman"/>
                    </w:rPr>
                    <w:t>Peterson Creek</w:t>
                  </w:r>
                  <w:r w:rsidR="006D0811" w:rsidRPr="20A32D3A">
                    <w:rPr>
                      <w:rFonts w:eastAsia="Times New Roman"/>
                    </w:rPr>
                    <w:t xml:space="preserve"> </w:t>
                  </w:r>
                  <w:r w:rsidR="001238FE" w:rsidRPr="20A32D3A">
                    <w:rPr>
                      <w:rFonts w:ascii="Calibri" w:hAnsi="Calibri" w:cs="Calibri"/>
                      <w:color w:val="000000" w:themeColor="text1"/>
                    </w:rPr>
                    <w:t>(</w:t>
                  </w:r>
                  <w:r w:rsidR="006D0811" w:rsidRPr="20A32D3A">
                    <w:rPr>
                      <w:rFonts w:ascii="Calibri" w:hAnsi="Calibri" w:cs="Calibri"/>
                      <w:color w:val="000000" w:themeColor="text1"/>
                    </w:rPr>
                    <w:t>53133</w:t>
                  </w:r>
                  <w:r w:rsidR="001238FE" w:rsidRPr="20A32D3A">
                    <w:rPr>
                      <w:rFonts w:ascii="Calibri" w:hAnsi="Calibri" w:cs="Calibri"/>
                      <w:color w:val="000000" w:themeColor="text1"/>
                    </w:rPr>
                    <w:t>)</w:t>
                  </w:r>
                </w:p>
              </w:tc>
            </w:tr>
            <w:tr w:rsidR="0033203B" w:rsidRPr="007F252E" w14:paraId="596C107C" w14:textId="77777777" w:rsidTr="00870244">
              <w:trPr>
                <w:trHeight w:val="250"/>
              </w:trPr>
              <w:tc>
                <w:tcPr>
                  <w:tcW w:w="4305" w:type="dxa"/>
                  <w:tcBorders>
                    <w:top w:val="nil"/>
                    <w:left w:val="nil"/>
                    <w:bottom w:val="nil"/>
                    <w:right w:val="nil"/>
                  </w:tcBorders>
                  <w:shd w:val="clear" w:color="auto" w:fill="auto"/>
                  <w:noWrap/>
                  <w:vAlign w:val="bottom"/>
                  <w:hideMark/>
                </w:tcPr>
                <w:p w14:paraId="30E84356" w14:textId="040667FC" w:rsidR="0033203B" w:rsidRPr="007F252E" w:rsidRDefault="0033203B" w:rsidP="0033203B">
                  <w:pPr>
                    <w:spacing w:after="0" w:line="360" w:lineRule="auto"/>
                    <w:rPr>
                      <w:rFonts w:eastAsia="Times New Roman"/>
                    </w:rPr>
                  </w:pPr>
                  <w:r w:rsidRPr="20A32D3A">
                    <w:rPr>
                      <w:rFonts w:eastAsia="Times New Roman"/>
                    </w:rPr>
                    <w:t>Pig Channel</w:t>
                  </w:r>
                  <w:r w:rsidR="006D0811" w:rsidRPr="20A32D3A">
                    <w:rPr>
                      <w:rFonts w:eastAsia="Times New Roman"/>
                    </w:rPr>
                    <w:t xml:space="preserve"> </w:t>
                  </w:r>
                  <w:r w:rsidR="001238FE" w:rsidRPr="20A32D3A">
                    <w:rPr>
                      <w:rFonts w:ascii="Calibri" w:hAnsi="Calibri" w:cs="Calibri"/>
                      <w:color w:val="000000" w:themeColor="text1"/>
                    </w:rPr>
                    <w:t>(</w:t>
                  </w:r>
                  <w:r w:rsidR="00244F02" w:rsidRPr="20A32D3A">
                    <w:rPr>
                      <w:rFonts w:ascii="Calibri" w:hAnsi="Calibri" w:cs="Calibri"/>
                      <w:color w:val="000000" w:themeColor="text1"/>
                    </w:rPr>
                    <w:t>46582</w:t>
                  </w:r>
                  <w:r w:rsidR="001238FE" w:rsidRPr="20A32D3A">
                    <w:rPr>
                      <w:rFonts w:ascii="Calibri" w:hAnsi="Calibri" w:cs="Calibri"/>
                      <w:color w:val="000000" w:themeColor="text1"/>
                    </w:rPr>
                    <w:t>)</w:t>
                  </w:r>
                </w:p>
              </w:tc>
            </w:tr>
            <w:tr w:rsidR="0033203B" w:rsidRPr="007F252E" w14:paraId="0DFAF79D" w14:textId="77777777" w:rsidTr="00870244">
              <w:trPr>
                <w:trHeight w:val="250"/>
              </w:trPr>
              <w:tc>
                <w:tcPr>
                  <w:tcW w:w="4305" w:type="dxa"/>
                  <w:tcBorders>
                    <w:top w:val="nil"/>
                    <w:left w:val="nil"/>
                    <w:bottom w:val="nil"/>
                    <w:right w:val="nil"/>
                  </w:tcBorders>
                  <w:shd w:val="clear" w:color="auto" w:fill="auto"/>
                  <w:noWrap/>
                  <w:vAlign w:val="bottom"/>
                  <w:hideMark/>
                </w:tcPr>
                <w:p w14:paraId="21C14183" w14:textId="7ACF05A7" w:rsidR="0033203B" w:rsidRPr="007F252E" w:rsidRDefault="0033203B" w:rsidP="0033203B">
                  <w:pPr>
                    <w:spacing w:after="0" w:line="360" w:lineRule="auto"/>
                    <w:rPr>
                      <w:rFonts w:eastAsia="Times New Roman"/>
                    </w:rPr>
                  </w:pPr>
                  <w:r w:rsidRPr="20A32D3A">
                    <w:rPr>
                      <w:rFonts w:eastAsia="Times New Roman"/>
                    </w:rPr>
                    <w:t>Raft River</w:t>
                  </w:r>
                  <w:r w:rsidR="00244F02" w:rsidRPr="20A32D3A">
                    <w:rPr>
                      <w:rFonts w:eastAsia="Times New Roman"/>
                    </w:rPr>
                    <w:t xml:space="preserve"> </w:t>
                  </w:r>
                  <w:r w:rsidR="001238FE" w:rsidRPr="20A32D3A">
                    <w:rPr>
                      <w:rFonts w:ascii="Calibri" w:hAnsi="Calibri" w:cs="Calibri"/>
                      <w:color w:val="000000" w:themeColor="text1"/>
                    </w:rPr>
                    <w:t>(</w:t>
                  </w:r>
                  <w:r w:rsidR="00244F02" w:rsidRPr="20A32D3A">
                    <w:rPr>
                      <w:rFonts w:ascii="Calibri" w:hAnsi="Calibri" w:cs="Calibri"/>
                      <w:color w:val="000000" w:themeColor="text1"/>
                    </w:rPr>
                    <w:t>46712</w:t>
                  </w:r>
                  <w:r w:rsidR="001238FE" w:rsidRPr="20A32D3A">
                    <w:rPr>
                      <w:rFonts w:ascii="Calibri" w:hAnsi="Calibri" w:cs="Calibri"/>
                      <w:color w:val="000000" w:themeColor="text1"/>
                    </w:rPr>
                    <w:t>)</w:t>
                  </w:r>
                </w:p>
              </w:tc>
            </w:tr>
            <w:tr w:rsidR="0033203B" w:rsidRPr="007F252E" w14:paraId="649CC521" w14:textId="77777777" w:rsidTr="00870244">
              <w:trPr>
                <w:trHeight w:val="250"/>
              </w:trPr>
              <w:tc>
                <w:tcPr>
                  <w:tcW w:w="4305" w:type="dxa"/>
                  <w:tcBorders>
                    <w:top w:val="nil"/>
                    <w:left w:val="nil"/>
                    <w:bottom w:val="nil"/>
                    <w:right w:val="nil"/>
                  </w:tcBorders>
                  <w:shd w:val="clear" w:color="auto" w:fill="auto"/>
                  <w:noWrap/>
                  <w:vAlign w:val="bottom"/>
                  <w:hideMark/>
                </w:tcPr>
                <w:p w14:paraId="6FF9FE46" w14:textId="35CA135D" w:rsidR="0033203B" w:rsidRPr="007F252E" w:rsidRDefault="0033203B" w:rsidP="0033203B">
                  <w:pPr>
                    <w:spacing w:after="0" w:line="360" w:lineRule="auto"/>
                    <w:rPr>
                      <w:rFonts w:eastAsia="Times New Roman"/>
                    </w:rPr>
                  </w:pPr>
                  <w:r w:rsidRPr="20A32D3A">
                    <w:rPr>
                      <w:rFonts w:eastAsia="Times New Roman"/>
                    </w:rPr>
                    <w:t>Reg Christie Creek</w:t>
                  </w:r>
                  <w:r w:rsidR="00244F02" w:rsidRPr="20A32D3A">
                    <w:rPr>
                      <w:rFonts w:eastAsia="Times New Roman"/>
                    </w:rPr>
                    <w:t xml:space="preserve"> </w:t>
                  </w:r>
                  <w:r w:rsidR="001238FE" w:rsidRPr="20A32D3A">
                    <w:rPr>
                      <w:rFonts w:ascii="Calibri" w:hAnsi="Calibri" w:cs="Calibri"/>
                      <w:color w:val="000000" w:themeColor="text1"/>
                    </w:rPr>
                    <w:t>(</w:t>
                  </w:r>
                  <w:r w:rsidR="00244F02" w:rsidRPr="20A32D3A">
                    <w:rPr>
                      <w:rFonts w:ascii="Calibri" w:hAnsi="Calibri" w:cs="Calibri"/>
                      <w:color w:val="000000" w:themeColor="text1"/>
                    </w:rPr>
                    <w:t>46722</w:t>
                  </w:r>
                  <w:r w:rsidR="001238FE" w:rsidRPr="20A32D3A">
                    <w:rPr>
                      <w:rFonts w:ascii="Calibri" w:hAnsi="Calibri" w:cs="Calibri"/>
                      <w:color w:val="000000" w:themeColor="text1"/>
                    </w:rPr>
                    <w:t>)</w:t>
                  </w:r>
                </w:p>
              </w:tc>
            </w:tr>
            <w:tr w:rsidR="0033203B" w:rsidRPr="007F252E" w14:paraId="4EB9E6C1" w14:textId="77777777" w:rsidTr="00870244">
              <w:trPr>
                <w:trHeight w:val="250"/>
              </w:trPr>
              <w:tc>
                <w:tcPr>
                  <w:tcW w:w="4305" w:type="dxa"/>
                  <w:tcBorders>
                    <w:top w:val="nil"/>
                    <w:left w:val="nil"/>
                    <w:bottom w:val="nil"/>
                    <w:right w:val="nil"/>
                  </w:tcBorders>
                  <w:shd w:val="clear" w:color="auto" w:fill="auto"/>
                  <w:noWrap/>
                  <w:vAlign w:val="bottom"/>
                  <w:hideMark/>
                </w:tcPr>
                <w:p w14:paraId="6D436D02" w14:textId="48722A23" w:rsidR="0033203B" w:rsidRPr="007F252E" w:rsidRDefault="0033203B" w:rsidP="0033203B">
                  <w:pPr>
                    <w:spacing w:after="0" w:line="360" w:lineRule="auto"/>
                    <w:rPr>
                      <w:rFonts w:eastAsia="Times New Roman"/>
                    </w:rPr>
                  </w:pPr>
                  <w:r w:rsidRPr="20A32D3A">
                    <w:rPr>
                      <w:rFonts w:eastAsia="Times New Roman"/>
                    </w:rPr>
                    <w:t>Shannon Creek</w:t>
                  </w:r>
                  <w:r w:rsidR="001238FE" w:rsidRPr="20A32D3A">
                    <w:rPr>
                      <w:rFonts w:eastAsia="Times New Roman"/>
                    </w:rPr>
                    <w:t xml:space="preserve"> </w:t>
                  </w:r>
                  <w:r w:rsidR="001238FE" w:rsidRPr="20A32D3A">
                    <w:rPr>
                      <w:rFonts w:ascii="Calibri" w:hAnsi="Calibri" w:cs="Calibri"/>
                      <w:color w:val="000000" w:themeColor="text1"/>
                    </w:rPr>
                    <w:t>(</w:t>
                  </w:r>
                  <w:r w:rsidR="00244F02" w:rsidRPr="20A32D3A">
                    <w:rPr>
                      <w:rFonts w:ascii="Calibri" w:hAnsi="Calibri" w:cs="Calibri"/>
                      <w:color w:val="000000" w:themeColor="text1"/>
                    </w:rPr>
                    <w:t>46753</w:t>
                  </w:r>
                  <w:r w:rsidR="001238FE" w:rsidRPr="20A32D3A">
                    <w:rPr>
                      <w:rFonts w:ascii="Calibri" w:hAnsi="Calibri" w:cs="Calibri"/>
                      <w:color w:val="000000" w:themeColor="text1"/>
                    </w:rPr>
                    <w:t>)</w:t>
                  </w:r>
                </w:p>
              </w:tc>
            </w:tr>
            <w:tr w:rsidR="0033203B" w:rsidRPr="007F252E" w14:paraId="54291747" w14:textId="77777777" w:rsidTr="00870244">
              <w:trPr>
                <w:trHeight w:val="250"/>
              </w:trPr>
              <w:tc>
                <w:tcPr>
                  <w:tcW w:w="4305" w:type="dxa"/>
                  <w:tcBorders>
                    <w:top w:val="nil"/>
                    <w:left w:val="nil"/>
                    <w:bottom w:val="nil"/>
                    <w:right w:val="nil"/>
                  </w:tcBorders>
                  <w:shd w:val="clear" w:color="auto" w:fill="auto"/>
                  <w:noWrap/>
                  <w:vAlign w:val="bottom"/>
                  <w:hideMark/>
                </w:tcPr>
                <w:p w14:paraId="4CD64BDC" w14:textId="6E85AC06" w:rsidR="0033203B" w:rsidRPr="007F252E" w:rsidRDefault="0033203B" w:rsidP="0033203B">
                  <w:pPr>
                    <w:spacing w:after="0" w:line="360" w:lineRule="auto"/>
                    <w:rPr>
                      <w:rFonts w:eastAsia="Times New Roman"/>
                    </w:rPr>
                  </w:pPr>
                  <w:r w:rsidRPr="20A32D3A">
                    <w:rPr>
                      <w:rFonts w:eastAsia="Times New Roman"/>
                    </w:rPr>
                    <w:t>Thunder River</w:t>
                  </w:r>
                  <w:r w:rsidR="001238FE" w:rsidRPr="20A32D3A">
                    <w:rPr>
                      <w:rFonts w:eastAsia="Times New Roman"/>
                    </w:rPr>
                    <w:t xml:space="preserve"> </w:t>
                  </w:r>
                  <w:r w:rsidR="001238FE" w:rsidRPr="20A32D3A">
                    <w:rPr>
                      <w:rFonts w:ascii="Calibri" w:hAnsi="Calibri" w:cs="Calibri"/>
                      <w:color w:val="000000" w:themeColor="text1"/>
                    </w:rPr>
                    <w:t>(</w:t>
                  </w:r>
                  <w:r w:rsidR="00244F02" w:rsidRPr="20A32D3A">
                    <w:rPr>
                      <w:rFonts w:ascii="Calibri" w:hAnsi="Calibri" w:cs="Calibri"/>
                      <w:color w:val="000000" w:themeColor="text1"/>
                    </w:rPr>
                    <w:t>127</w:t>
                  </w:r>
                  <w:r w:rsidR="001238FE" w:rsidRPr="20A32D3A">
                    <w:rPr>
                      <w:rFonts w:ascii="Calibri" w:hAnsi="Calibri" w:cs="Calibri"/>
                      <w:color w:val="000000" w:themeColor="text1"/>
                    </w:rPr>
                    <w:t>)</w:t>
                  </w:r>
                </w:p>
              </w:tc>
            </w:tr>
            <w:tr w:rsidR="0033203B" w:rsidRPr="007F252E" w14:paraId="05DDA979" w14:textId="77777777" w:rsidTr="00870244">
              <w:trPr>
                <w:trHeight w:val="250"/>
              </w:trPr>
              <w:tc>
                <w:tcPr>
                  <w:tcW w:w="4305" w:type="dxa"/>
                  <w:tcBorders>
                    <w:top w:val="nil"/>
                    <w:left w:val="nil"/>
                    <w:bottom w:val="nil"/>
                    <w:right w:val="nil"/>
                  </w:tcBorders>
                  <w:shd w:val="clear" w:color="auto" w:fill="auto"/>
                  <w:noWrap/>
                  <w:vAlign w:val="bottom"/>
                  <w:hideMark/>
                </w:tcPr>
                <w:p w14:paraId="476EEF43" w14:textId="751D4051" w:rsidR="0033203B" w:rsidRPr="007F252E" w:rsidRDefault="0033203B" w:rsidP="0033203B">
                  <w:pPr>
                    <w:spacing w:after="0" w:line="360" w:lineRule="auto"/>
                    <w:rPr>
                      <w:rFonts w:eastAsia="Times New Roman"/>
                    </w:rPr>
                  </w:pPr>
                  <w:proofErr w:type="spellStart"/>
                  <w:r w:rsidRPr="20A32D3A">
                    <w:rPr>
                      <w:rFonts w:eastAsia="Times New Roman"/>
                    </w:rPr>
                    <w:t>Tumtum</w:t>
                  </w:r>
                  <w:proofErr w:type="spellEnd"/>
                  <w:r w:rsidRPr="20A32D3A">
                    <w:rPr>
                      <w:rFonts w:eastAsia="Times New Roman"/>
                    </w:rPr>
                    <w:t xml:space="preserve"> Creek</w:t>
                  </w:r>
                  <w:r w:rsidR="001238FE" w:rsidRPr="20A32D3A">
                    <w:rPr>
                      <w:rFonts w:eastAsia="Times New Roman"/>
                    </w:rPr>
                    <w:t xml:space="preserve"> </w:t>
                  </w:r>
                  <w:r w:rsidR="001238FE" w:rsidRPr="20A32D3A">
                    <w:rPr>
                      <w:rFonts w:ascii="Calibri" w:hAnsi="Calibri" w:cs="Calibri"/>
                      <w:color w:val="000000" w:themeColor="text1"/>
                    </w:rPr>
                    <w:t>(46764)</w:t>
                  </w:r>
                </w:p>
              </w:tc>
            </w:tr>
            <w:tr w:rsidR="0033203B" w:rsidRPr="007F252E" w14:paraId="5E22A400" w14:textId="77777777" w:rsidTr="00870244">
              <w:trPr>
                <w:trHeight w:val="250"/>
              </w:trPr>
              <w:tc>
                <w:tcPr>
                  <w:tcW w:w="4305" w:type="dxa"/>
                  <w:tcBorders>
                    <w:top w:val="nil"/>
                    <w:left w:val="nil"/>
                    <w:bottom w:val="nil"/>
                    <w:right w:val="nil"/>
                  </w:tcBorders>
                  <w:shd w:val="clear" w:color="auto" w:fill="auto"/>
                  <w:noWrap/>
                  <w:vAlign w:val="bottom"/>
                  <w:hideMark/>
                </w:tcPr>
                <w:p w14:paraId="23BB290D" w14:textId="0090F4C9" w:rsidR="0033203B" w:rsidRPr="007F252E" w:rsidRDefault="0033203B" w:rsidP="0033203B">
                  <w:pPr>
                    <w:spacing w:after="0" w:line="360" w:lineRule="auto"/>
                    <w:rPr>
                      <w:rFonts w:eastAsia="Times New Roman"/>
                    </w:rPr>
                  </w:pPr>
                  <w:r w:rsidRPr="20A32D3A">
                    <w:rPr>
                      <w:rFonts w:eastAsia="Times New Roman"/>
                    </w:rPr>
                    <w:t>Wire Cache Creek</w:t>
                  </w:r>
                  <w:r w:rsidR="001238FE" w:rsidRPr="20A32D3A">
                    <w:rPr>
                      <w:rFonts w:eastAsia="Times New Roman"/>
                    </w:rPr>
                    <w:t xml:space="preserve"> </w:t>
                  </w:r>
                  <w:r w:rsidR="001238FE" w:rsidRPr="20A32D3A">
                    <w:rPr>
                      <w:rFonts w:ascii="Calibri" w:hAnsi="Calibri" w:cs="Calibri"/>
                      <w:color w:val="000000" w:themeColor="text1"/>
                    </w:rPr>
                    <w:t>(46733)</w:t>
                  </w:r>
                </w:p>
              </w:tc>
            </w:tr>
          </w:tbl>
          <w:p w14:paraId="0D3293E7" w14:textId="77777777" w:rsidR="00B25BFC" w:rsidRPr="00E94C69" w:rsidRDefault="00B25BFC" w:rsidP="00797026">
            <w:pPr>
              <w:rPr>
                <w:rFonts w:cstheme="minorHAnsi"/>
                <w:lang w:val="en-CA"/>
              </w:rPr>
            </w:pPr>
          </w:p>
        </w:tc>
        <w:tc>
          <w:tcPr>
            <w:tcW w:w="1470" w:type="dxa"/>
            <w:tcBorders>
              <w:top w:val="single" w:sz="4" w:space="0" w:color="auto"/>
              <w:left w:val="single" w:sz="4" w:space="0" w:color="auto"/>
              <w:bottom w:val="single" w:sz="4" w:space="0" w:color="auto"/>
              <w:right w:val="single" w:sz="4" w:space="0" w:color="auto"/>
            </w:tcBorders>
          </w:tcPr>
          <w:p w14:paraId="6860C3B5" w14:textId="20E8C9CB" w:rsidR="00B25BFC" w:rsidRPr="00E94C69" w:rsidRDefault="00EE4977" w:rsidP="00870244">
            <w:pPr>
              <w:rPr>
                <w:lang w:val="en-CA"/>
              </w:rPr>
            </w:pPr>
            <w:r>
              <w:rPr>
                <w:lang w:val="en-CA"/>
              </w:rPr>
              <w:lastRenderedPageBreak/>
              <w:t>1975-2023</w:t>
            </w:r>
          </w:p>
        </w:tc>
      </w:tr>
      <w:tr w:rsidR="00B25BFC" w:rsidRPr="00ED3698" w14:paraId="4EB88281" w14:textId="77777777" w:rsidTr="20A32D3A">
        <w:trPr>
          <w:trHeight w:val="302"/>
        </w:trPr>
        <w:tc>
          <w:tcPr>
            <w:tcW w:w="912" w:type="dxa"/>
            <w:tcBorders>
              <w:top w:val="single" w:sz="4" w:space="0" w:color="auto"/>
              <w:left w:val="single" w:sz="4" w:space="0" w:color="auto"/>
              <w:bottom w:val="single" w:sz="4" w:space="0" w:color="auto"/>
              <w:right w:val="single" w:sz="4" w:space="0" w:color="auto"/>
            </w:tcBorders>
          </w:tcPr>
          <w:p w14:paraId="49CB5AAA" w14:textId="584F5B5C" w:rsidR="00B25BFC" w:rsidRPr="00E94C69" w:rsidRDefault="00797026" w:rsidP="00870244">
            <w:pPr>
              <w:rPr>
                <w:rFonts w:cstheme="minorHAnsi"/>
              </w:rPr>
            </w:pPr>
            <w:r>
              <w:rPr>
                <w:rFonts w:cstheme="minorHAnsi"/>
              </w:rPr>
              <w:t>CO-4</w:t>
            </w:r>
            <w:r w:rsidR="00923E89">
              <w:rPr>
                <w:rFonts w:cstheme="minorHAnsi"/>
              </w:rPr>
              <w:t>8</w:t>
            </w:r>
          </w:p>
        </w:tc>
        <w:tc>
          <w:tcPr>
            <w:tcW w:w="2503" w:type="dxa"/>
            <w:tcBorders>
              <w:top w:val="single" w:sz="4" w:space="0" w:color="auto"/>
              <w:left w:val="single" w:sz="4" w:space="0" w:color="auto"/>
              <w:bottom w:val="single" w:sz="4" w:space="0" w:color="auto"/>
              <w:right w:val="single" w:sz="4" w:space="0" w:color="auto"/>
            </w:tcBorders>
          </w:tcPr>
          <w:p w14:paraId="19620C31" w14:textId="3A4FED14" w:rsidR="00B25BFC" w:rsidRPr="00E94C69" w:rsidRDefault="00797026" w:rsidP="00870244">
            <w:pPr>
              <w:rPr>
                <w:rFonts w:ascii="Calibri" w:hAnsi="Calibri" w:cs="Calibri"/>
              </w:rPr>
            </w:pPr>
            <w:r>
              <w:rPr>
                <w:rFonts w:ascii="Calibri" w:hAnsi="Calibri" w:cs="Calibri"/>
              </w:rPr>
              <w:t>Middle Fraser</w:t>
            </w:r>
          </w:p>
        </w:tc>
        <w:tc>
          <w:tcPr>
            <w:tcW w:w="4340" w:type="dxa"/>
            <w:tcBorders>
              <w:top w:val="single" w:sz="4" w:space="0" w:color="auto"/>
              <w:left w:val="single" w:sz="4" w:space="0" w:color="auto"/>
              <w:bottom w:val="single" w:sz="4" w:space="0" w:color="auto"/>
              <w:right w:val="single" w:sz="4" w:space="0" w:color="auto"/>
            </w:tcBorders>
          </w:tcPr>
          <w:tbl>
            <w:tblPr>
              <w:tblW w:w="3286" w:type="dxa"/>
              <w:tblLayout w:type="fixed"/>
              <w:tblLook w:val="04A0" w:firstRow="1" w:lastRow="0" w:firstColumn="1" w:lastColumn="0" w:noHBand="0" w:noVBand="1"/>
            </w:tblPr>
            <w:tblGrid>
              <w:gridCol w:w="3286"/>
            </w:tblGrid>
            <w:tr w:rsidR="00026AB2" w:rsidRPr="00026AB2" w14:paraId="4DD34618" w14:textId="77777777" w:rsidTr="00CB1D8C">
              <w:trPr>
                <w:trHeight w:val="252"/>
              </w:trPr>
              <w:tc>
                <w:tcPr>
                  <w:tcW w:w="3286" w:type="dxa"/>
                  <w:tcBorders>
                    <w:top w:val="nil"/>
                    <w:left w:val="nil"/>
                    <w:bottom w:val="nil"/>
                    <w:right w:val="nil"/>
                  </w:tcBorders>
                  <w:shd w:val="clear" w:color="auto" w:fill="auto"/>
                  <w:noWrap/>
                  <w:vAlign w:val="bottom"/>
                  <w:hideMark/>
                </w:tcPr>
                <w:p w14:paraId="472411FF" w14:textId="40DD8825" w:rsidR="00026AB2" w:rsidRPr="00026AB2" w:rsidRDefault="00026AB2" w:rsidP="0033203B">
                  <w:pPr>
                    <w:spacing w:after="0" w:line="360" w:lineRule="auto"/>
                    <w:rPr>
                      <w:rFonts w:eastAsia="Times New Roman" w:cstheme="minorHAnsi"/>
                    </w:rPr>
                  </w:pPr>
                  <w:r w:rsidRPr="00026AB2">
                    <w:rPr>
                      <w:rFonts w:eastAsia="Times New Roman" w:cstheme="minorHAnsi"/>
                    </w:rPr>
                    <w:t>Bridge R</w:t>
                  </w:r>
                  <w:r w:rsidR="0033203B">
                    <w:rPr>
                      <w:rFonts w:eastAsia="Times New Roman" w:cstheme="minorHAnsi"/>
                    </w:rPr>
                    <w:t>iver</w:t>
                  </w:r>
                  <w:r w:rsidR="005D05B3">
                    <w:rPr>
                      <w:rFonts w:eastAsia="Times New Roman" w:cstheme="minorHAnsi"/>
                    </w:rPr>
                    <w:t xml:space="preserve"> </w:t>
                  </w:r>
                  <w:r w:rsidR="0026450A">
                    <w:rPr>
                      <w:rFonts w:eastAsia="Times New Roman" w:cstheme="minorHAnsi"/>
                    </w:rPr>
                    <w:t>(</w:t>
                  </w:r>
                  <w:r w:rsidR="00F80CB1">
                    <w:rPr>
                      <w:rFonts w:eastAsia="Times New Roman" w:cstheme="minorHAnsi"/>
                    </w:rPr>
                    <w:t>47223)</w:t>
                  </w:r>
                </w:p>
              </w:tc>
            </w:tr>
            <w:tr w:rsidR="00026AB2" w:rsidRPr="00026AB2" w14:paraId="2EBA7517" w14:textId="77777777" w:rsidTr="00CB1D8C">
              <w:trPr>
                <w:trHeight w:val="252"/>
              </w:trPr>
              <w:tc>
                <w:tcPr>
                  <w:tcW w:w="3286" w:type="dxa"/>
                  <w:tcBorders>
                    <w:top w:val="nil"/>
                    <w:left w:val="nil"/>
                    <w:bottom w:val="nil"/>
                    <w:right w:val="nil"/>
                  </w:tcBorders>
                  <w:shd w:val="clear" w:color="auto" w:fill="auto"/>
                  <w:noWrap/>
                  <w:vAlign w:val="bottom"/>
                  <w:hideMark/>
                </w:tcPr>
                <w:p w14:paraId="3D34D41F" w14:textId="1F4CA86C" w:rsidR="00026AB2" w:rsidRPr="00026AB2" w:rsidRDefault="00026AB2" w:rsidP="0033203B">
                  <w:pPr>
                    <w:spacing w:after="0" w:line="360" w:lineRule="auto"/>
                    <w:rPr>
                      <w:rFonts w:eastAsia="Times New Roman"/>
                    </w:rPr>
                  </w:pPr>
                  <w:proofErr w:type="spellStart"/>
                  <w:r w:rsidRPr="20A32D3A">
                    <w:rPr>
                      <w:rFonts w:eastAsia="Times New Roman"/>
                    </w:rPr>
                    <w:t>Chilko</w:t>
                  </w:r>
                  <w:proofErr w:type="spellEnd"/>
                  <w:r w:rsidRPr="20A32D3A">
                    <w:rPr>
                      <w:rFonts w:eastAsia="Times New Roman"/>
                    </w:rPr>
                    <w:t xml:space="preserve"> R</w:t>
                  </w:r>
                  <w:r w:rsidR="0033203B" w:rsidRPr="20A32D3A">
                    <w:rPr>
                      <w:rFonts w:eastAsia="Times New Roman"/>
                    </w:rPr>
                    <w:t>iver</w:t>
                  </w:r>
                  <w:r w:rsidR="00F80CB1" w:rsidRPr="20A32D3A">
                    <w:rPr>
                      <w:rFonts w:eastAsia="Times New Roman"/>
                    </w:rPr>
                    <w:t xml:space="preserve"> (</w:t>
                  </w:r>
                  <w:r w:rsidR="00792A73" w:rsidRPr="20A32D3A">
                    <w:rPr>
                      <w:rFonts w:ascii="Calibri" w:hAnsi="Calibri" w:cs="Calibri"/>
                      <w:color w:val="000000" w:themeColor="text1"/>
                    </w:rPr>
                    <w:t>46845</w:t>
                  </w:r>
                  <w:r w:rsidR="00CB1D8C" w:rsidRPr="20A32D3A">
                    <w:rPr>
                      <w:rFonts w:ascii="Calibri" w:hAnsi="Calibri" w:cs="Calibri"/>
                      <w:color w:val="000000" w:themeColor="text1"/>
                    </w:rPr>
                    <w:t>)</w:t>
                  </w:r>
                </w:p>
              </w:tc>
            </w:tr>
            <w:tr w:rsidR="00026AB2" w:rsidRPr="00026AB2" w14:paraId="7E0654BB" w14:textId="77777777" w:rsidTr="00CB1D8C">
              <w:trPr>
                <w:trHeight w:val="252"/>
              </w:trPr>
              <w:tc>
                <w:tcPr>
                  <w:tcW w:w="3286" w:type="dxa"/>
                  <w:tcBorders>
                    <w:top w:val="nil"/>
                    <w:left w:val="nil"/>
                    <w:bottom w:val="nil"/>
                    <w:right w:val="nil"/>
                  </w:tcBorders>
                  <w:shd w:val="clear" w:color="auto" w:fill="auto"/>
                  <w:noWrap/>
                  <w:vAlign w:val="bottom"/>
                  <w:hideMark/>
                </w:tcPr>
                <w:p w14:paraId="422AC64D" w14:textId="42DF37CF" w:rsidR="00026AB2" w:rsidRPr="00026AB2" w:rsidRDefault="00026AB2" w:rsidP="0033203B">
                  <w:pPr>
                    <w:spacing w:after="0" w:line="360" w:lineRule="auto"/>
                    <w:rPr>
                      <w:rFonts w:eastAsia="Times New Roman"/>
                    </w:rPr>
                  </w:pPr>
                  <w:r w:rsidRPr="20A32D3A">
                    <w:rPr>
                      <w:rFonts w:eastAsia="Times New Roman"/>
                    </w:rPr>
                    <w:t>Gates Cr</w:t>
                  </w:r>
                  <w:r w:rsidR="0033203B" w:rsidRPr="20A32D3A">
                    <w:rPr>
                      <w:rFonts w:eastAsia="Times New Roman"/>
                    </w:rPr>
                    <w:t>eek</w:t>
                  </w:r>
                  <w:r w:rsidR="00792A73" w:rsidRPr="20A32D3A">
                    <w:rPr>
                      <w:rFonts w:eastAsia="Times New Roman"/>
                    </w:rPr>
                    <w:t xml:space="preserve"> </w:t>
                  </w:r>
                  <w:r w:rsidR="00CB1D8C" w:rsidRPr="20A32D3A">
                    <w:rPr>
                      <w:rFonts w:ascii="Calibri" w:hAnsi="Calibri" w:cs="Calibri"/>
                      <w:color w:val="000000" w:themeColor="text1"/>
                    </w:rPr>
                    <w:t>(</w:t>
                  </w:r>
                  <w:r w:rsidR="00792A73" w:rsidRPr="20A32D3A">
                    <w:rPr>
                      <w:rFonts w:ascii="Calibri" w:hAnsi="Calibri" w:cs="Calibri"/>
                      <w:color w:val="000000" w:themeColor="text1"/>
                    </w:rPr>
                    <w:t>47213</w:t>
                  </w:r>
                  <w:r w:rsidR="00CB1D8C" w:rsidRPr="20A32D3A">
                    <w:rPr>
                      <w:rFonts w:ascii="Calibri" w:hAnsi="Calibri" w:cs="Calibri"/>
                      <w:color w:val="000000" w:themeColor="text1"/>
                    </w:rPr>
                    <w:t>)</w:t>
                  </w:r>
                </w:p>
              </w:tc>
            </w:tr>
            <w:tr w:rsidR="00026AB2" w:rsidRPr="00026AB2" w14:paraId="5A1B7AFF" w14:textId="77777777" w:rsidTr="00CB1D8C">
              <w:trPr>
                <w:trHeight w:val="252"/>
              </w:trPr>
              <w:tc>
                <w:tcPr>
                  <w:tcW w:w="3286" w:type="dxa"/>
                  <w:tcBorders>
                    <w:top w:val="nil"/>
                    <w:left w:val="nil"/>
                    <w:bottom w:val="nil"/>
                    <w:right w:val="nil"/>
                  </w:tcBorders>
                  <w:shd w:val="clear" w:color="auto" w:fill="auto"/>
                  <w:noWrap/>
                  <w:vAlign w:val="bottom"/>
                  <w:hideMark/>
                </w:tcPr>
                <w:p w14:paraId="53ED8531" w14:textId="2F95D9C7" w:rsidR="00026AB2" w:rsidRPr="00026AB2" w:rsidRDefault="00026AB2" w:rsidP="0033203B">
                  <w:pPr>
                    <w:spacing w:after="0" w:line="360" w:lineRule="auto"/>
                    <w:rPr>
                      <w:rFonts w:eastAsia="Times New Roman"/>
                    </w:rPr>
                  </w:pPr>
                  <w:r w:rsidRPr="20A32D3A">
                    <w:rPr>
                      <w:rFonts w:eastAsia="Times New Roman"/>
                    </w:rPr>
                    <w:t>Hazeltine Cr</w:t>
                  </w:r>
                  <w:r w:rsidR="0033203B" w:rsidRPr="20A32D3A">
                    <w:rPr>
                      <w:rFonts w:eastAsia="Times New Roman"/>
                    </w:rPr>
                    <w:t>eek</w:t>
                  </w:r>
                  <w:r w:rsidRPr="20A32D3A">
                    <w:rPr>
                      <w:rFonts w:eastAsia="Times New Roman"/>
                    </w:rPr>
                    <w:t xml:space="preserve"> (Edney)</w:t>
                  </w:r>
                  <w:r w:rsidR="00792A73" w:rsidRPr="20A32D3A">
                    <w:rPr>
                      <w:rFonts w:eastAsia="Times New Roman"/>
                    </w:rPr>
                    <w:t xml:space="preserve"> </w:t>
                  </w:r>
                  <w:r w:rsidR="00CB1D8C" w:rsidRPr="20A32D3A">
                    <w:rPr>
                      <w:rFonts w:ascii="Calibri" w:hAnsi="Calibri" w:cs="Calibri"/>
                      <w:color w:val="000000" w:themeColor="text1"/>
                    </w:rPr>
                    <w:t>(</w:t>
                  </w:r>
                  <w:r w:rsidR="00792A73" w:rsidRPr="20A32D3A">
                    <w:rPr>
                      <w:rFonts w:ascii="Calibri" w:hAnsi="Calibri" w:cs="Calibri"/>
                      <w:color w:val="000000" w:themeColor="text1"/>
                    </w:rPr>
                    <w:t>7780</w:t>
                  </w:r>
                  <w:r w:rsidR="00CB1D8C" w:rsidRPr="20A32D3A">
                    <w:rPr>
                      <w:rFonts w:ascii="Calibri" w:hAnsi="Calibri" w:cs="Calibri"/>
                      <w:color w:val="000000" w:themeColor="text1"/>
                    </w:rPr>
                    <w:t>)</w:t>
                  </w:r>
                </w:p>
              </w:tc>
            </w:tr>
            <w:tr w:rsidR="00026AB2" w:rsidRPr="00026AB2" w14:paraId="212F02CB" w14:textId="77777777" w:rsidTr="00CB1D8C">
              <w:trPr>
                <w:trHeight w:val="252"/>
              </w:trPr>
              <w:tc>
                <w:tcPr>
                  <w:tcW w:w="3286" w:type="dxa"/>
                  <w:tcBorders>
                    <w:top w:val="nil"/>
                    <w:left w:val="nil"/>
                    <w:bottom w:val="nil"/>
                    <w:right w:val="nil"/>
                  </w:tcBorders>
                  <w:shd w:val="clear" w:color="auto" w:fill="auto"/>
                  <w:noWrap/>
                  <w:vAlign w:val="bottom"/>
                  <w:hideMark/>
                </w:tcPr>
                <w:p w14:paraId="6B4A6C70" w14:textId="10BCAE9D" w:rsidR="00026AB2" w:rsidRPr="00026AB2" w:rsidRDefault="00026AB2" w:rsidP="0033203B">
                  <w:pPr>
                    <w:spacing w:after="0" w:line="360" w:lineRule="auto"/>
                    <w:rPr>
                      <w:rFonts w:eastAsia="Times New Roman"/>
                    </w:rPr>
                  </w:pPr>
                  <w:r w:rsidRPr="20A32D3A">
                    <w:rPr>
                      <w:rFonts w:eastAsia="Times New Roman"/>
                    </w:rPr>
                    <w:t>Horsefly R</w:t>
                  </w:r>
                  <w:r w:rsidR="0033203B" w:rsidRPr="20A32D3A">
                    <w:rPr>
                      <w:rFonts w:eastAsia="Times New Roman"/>
                    </w:rPr>
                    <w:t>iver</w:t>
                  </w:r>
                  <w:r w:rsidR="00792A73" w:rsidRPr="20A32D3A">
                    <w:rPr>
                      <w:rFonts w:eastAsia="Times New Roman"/>
                    </w:rPr>
                    <w:t xml:space="preserve"> </w:t>
                  </w:r>
                  <w:r w:rsidR="00CB1D8C" w:rsidRPr="20A32D3A">
                    <w:rPr>
                      <w:rFonts w:ascii="Calibri" w:hAnsi="Calibri" w:cs="Calibri"/>
                      <w:color w:val="000000" w:themeColor="text1"/>
                    </w:rPr>
                    <w:t>(</w:t>
                  </w:r>
                  <w:r w:rsidR="00792A73" w:rsidRPr="20A32D3A">
                    <w:rPr>
                      <w:rFonts w:ascii="Calibri" w:hAnsi="Calibri" w:cs="Calibri"/>
                      <w:color w:val="000000" w:themeColor="text1"/>
                    </w:rPr>
                    <w:t>46895</w:t>
                  </w:r>
                  <w:r w:rsidR="00CB1D8C" w:rsidRPr="20A32D3A">
                    <w:rPr>
                      <w:rFonts w:ascii="Calibri" w:hAnsi="Calibri" w:cs="Calibri"/>
                      <w:color w:val="000000" w:themeColor="text1"/>
                    </w:rPr>
                    <w:t>)</w:t>
                  </w:r>
                </w:p>
              </w:tc>
            </w:tr>
            <w:tr w:rsidR="00026AB2" w:rsidRPr="00026AB2" w14:paraId="24C702D3" w14:textId="77777777" w:rsidTr="00CB1D8C">
              <w:trPr>
                <w:trHeight w:val="252"/>
              </w:trPr>
              <w:tc>
                <w:tcPr>
                  <w:tcW w:w="3286" w:type="dxa"/>
                  <w:tcBorders>
                    <w:top w:val="nil"/>
                    <w:left w:val="nil"/>
                    <w:bottom w:val="nil"/>
                    <w:right w:val="nil"/>
                  </w:tcBorders>
                  <w:shd w:val="clear" w:color="auto" w:fill="auto"/>
                  <w:noWrap/>
                  <w:vAlign w:val="bottom"/>
                  <w:hideMark/>
                </w:tcPr>
                <w:p w14:paraId="238AF433" w14:textId="5F0CC5E8" w:rsidR="00026AB2" w:rsidRPr="00026AB2" w:rsidRDefault="00026AB2" w:rsidP="0033203B">
                  <w:pPr>
                    <w:spacing w:after="0" w:line="360" w:lineRule="auto"/>
                    <w:rPr>
                      <w:rFonts w:eastAsia="Times New Roman"/>
                    </w:rPr>
                  </w:pPr>
                  <w:r w:rsidRPr="20A32D3A">
                    <w:rPr>
                      <w:rFonts w:eastAsia="Times New Roman"/>
                    </w:rPr>
                    <w:t>Little Horsefly R</w:t>
                  </w:r>
                  <w:r w:rsidR="0033203B" w:rsidRPr="20A32D3A">
                    <w:rPr>
                      <w:rFonts w:eastAsia="Times New Roman"/>
                    </w:rPr>
                    <w:t>iver</w:t>
                  </w:r>
                  <w:r w:rsidR="00792A73" w:rsidRPr="20A32D3A">
                    <w:rPr>
                      <w:rFonts w:eastAsia="Times New Roman"/>
                    </w:rPr>
                    <w:t xml:space="preserve"> </w:t>
                  </w:r>
                  <w:r w:rsidR="00CB1D8C" w:rsidRPr="20A32D3A">
                    <w:rPr>
                      <w:rFonts w:ascii="Calibri" w:hAnsi="Calibri" w:cs="Calibri"/>
                      <w:color w:val="000000" w:themeColor="text1"/>
                    </w:rPr>
                    <w:t>(</w:t>
                  </w:r>
                  <w:r w:rsidR="00450AD6" w:rsidRPr="20A32D3A">
                    <w:rPr>
                      <w:rFonts w:ascii="Calibri" w:hAnsi="Calibri" w:cs="Calibri"/>
                      <w:color w:val="000000" w:themeColor="text1"/>
                    </w:rPr>
                    <w:t>1505</w:t>
                  </w:r>
                  <w:r w:rsidR="00CB1D8C" w:rsidRPr="20A32D3A">
                    <w:rPr>
                      <w:rFonts w:ascii="Calibri" w:hAnsi="Calibri" w:cs="Calibri"/>
                      <w:color w:val="000000" w:themeColor="text1"/>
                    </w:rPr>
                    <w:t>)</w:t>
                  </w:r>
                </w:p>
              </w:tc>
            </w:tr>
            <w:tr w:rsidR="00026AB2" w:rsidRPr="00026AB2" w14:paraId="5AE3CAB5" w14:textId="77777777" w:rsidTr="00CB1D8C">
              <w:trPr>
                <w:trHeight w:val="252"/>
              </w:trPr>
              <w:tc>
                <w:tcPr>
                  <w:tcW w:w="3286" w:type="dxa"/>
                  <w:tcBorders>
                    <w:top w:val="nil"/>
                    <w:left w:val="nil"/>
                    <w:bottom w:val="nil"/>
                    <w:right w:val="nil"/>
                  </w:tcBorders>
                  <w:shd w:val="clear" w:color="auto" w:fill="auto"/>
                  <w:noWrap/>
                  <w:vAlign w:val="bottom"/>
                  <w:hideMark/>
                </w:tcPr>
                <w:p w14:paraId="01C41845" w14:textId="7BFB2D9D" w:rsidR="00026AB2" w:rsidRPr="00026AB2" w:rsidRDefault="00026AB2" w:rsidP="0033203B">
                  <w:pPr>
                    <w:spacing w:after="0" w:line="360" w:lineRule="auto"/>
                    <w:rPr>
                      <w:rFonts w:eastAsia="Times New Roman"/>
                    </w:rPr>
                  </w:pPr>
                  <w:r w:rsidRPr="20A32D3A">
                    <w:rPr>
                      <w:rFonts w:eastAsia="Times New Roman"/>
                    </w:rPr>
                    <w:t>McKinley Cr</w:t>
                  </w:r>
                  <w:r w:rsidR="0033203B" w:rsidRPr="20A32D3A">
                    <w:rPr>
                      <w:rFonts w:eastAsia="Times New Roman"/>
                    </w:rPr>
                    <w:t>eek</w:t>
                  </w:r>
                  <w:r w:rsidR="00450AD6" w:rsidRPr="20A32D3A">
                    <w:rPr>
                      <w:rFonts w:eastAsia="Times New Roman"/>
                    </w:rPr>
                    <w:t xml:space="preserve"> </w:t>
                  </w:r>
                  <w:r w:rsidR="00CB1D8C" w:rsidRPr="20A32D3A">
                    <w:rPr>
                      <w:rFonts w:ascii="Calibri" w:hAnsi="Calibri" w:cs="Calibri"/>
                      <w:color w:val="000000" w:themeColor="text1"/>
                    </w:rPr>
                    <w:t>(</w:t>
                  </w:r>
                  <w:r w:rsidR="00450AD6" w:rsidRPr="20A32D3A">
                    <w:rPr>
                      <w:rFonts w:ascii="Calibri" w:hAnsi="Calibri" w:cs="Calibri"/>
                      <w:color w:val="000000" w:themeColor="text1"/>
                    </w:rPr>
                    <w:t>45045</w:t>
                  </w:r>
                  <w:r w:rsidR="00CB1D8C" w:rsidRPr="20A32D3A">
                    <w:rPr>
                      <w:rFonts w:ascii="Calibri" w:hAnsi="Calibri" w:cs="Calibri"/>
                      <w:color w:val="000000" w:themeColor="text1"/>
                    </w:rPr>
                    <w:t>)</w:t>
                  </w:r>
                </w:p>
              </w:tc>
            </w:tr>
            <w:tr w:rsidR="00026AB2" w:rsidRPr="00026AB2" w14:paraId="29F91819" w14:textId="77777777" w:rsidTr="00CB1D8C">
              <w:trPr>
                <w:trHeight w:val="252"/>
              </w:trPr>
              <w:tc>
                <w:tcPr>
                  <w:tcW w:w="3286" w:type="dxa"/>
                  <w:tcBorders>
                    <w:top w:val="nil"/>
                    <w:left w:val="nil"/>
                    <w:bottom w:val="nil"/>
                    <w:right w:val="nil"/>
                  </w:tcBorders>
                  <w:shd w:val="clear" w:color="auto" w:fill="auto"/>
                  <w:noWrap/>
                  <w:vAlign w:val="bottom"/>
                  <w:hideMark/>
                </w:tcPr>
                <w:p w14:paraId="6FE47212" w14:textId="10EA9910" w:rsidR="00026AB2" w:rsidRPr="00026AB2" w:rsidRDefault="00026AB2" w:rsidP="0033203B">
                  <w:pPr>
                    <w:spacing w:after="0" w:line="360" w:lineRule="auto"/>
                    <w:rPr>
                      <w:rFonts w:eastAsia="Times New Roman"/>
                    </w:rPr>
                  </w:pPr>
                  <w:r w:rsidRPr="20A32D3A">
                    <w:rPr>
                      <w:rFonts w:eastAsia="Times New Roman"/>
                    </w:rPr>
                    <w:t>Mitchell R</w:t>
                  </w:r>
                  <w:r w:rsidR="0033203B" w:rsidRPr="20A32D3A">
                    <w:rPr>
                      <w:rFonts w:eastAsia="Times New Roman"/>
                    </w:rPr>
                    <w:t>iver</w:t>
                  </w:r>
                  <w:r w:rsidR="00450AD6" w:rsidRPr="20A32D3A">
                    <w:rPr>
                      <w:rFonts w:eastAsia="Times New Roman"/>
                    </w:rPr>
                    <w:t xml:space="preserve"> </w:t>
                  </w:r>
                  <w:r w:rsidR="00CB1D8C" w:rsidRPr="20A32D3A">
                    <w:rPr>
                      <w:rFonts w:ascii="Calibri" w:hAnsi="Calibri" w:cs="Calibri"/>
                      <w:color w:val="000000" w:themeColor="text1"/>
                    </w:rPr>
                    <w:t>(</w:t>
                  </w:r>
                  <w:r w:rsidR="00450AD6" w:rsidRPr="20A32D3A">
                    <w:rPr>
                      <w:rFonts w:ascii="Calibri" w:hAnsi="Calibri" w:cs="Calibri"/>
                      <w:color w:val="000000" w:themeColor="text1"/>
                    </w:rPr>
                    <w:t>46915</w:t>
                  </w:r>
                  <w:r w:rsidR="00CB1D8C" w:rsidRPr="20A32D3A">
                    <w:rPr>
                      <w:rFonts w:ascii="Calibri" w:hAnsi="Calibri" w:cs="Calibri"/>
                      <w:color w:val="000000" w:themeColor="text1"/>
                    </w:rPr>
                    <w:t>)</w:t>
                  </w:r>
                </w:p>
              </w:tc>
            </w:tr>
            <w:tr w:rsidR="00026AB2" w:rsidRPr="00026AB2" w14:paraId="275B9EB4" w14:textId="77777777" w:rsidTr="00CB1D8C">
              <w:trPr>
                <w:trHeight w:val="252"/>
              </w:trPr>
              <w:tc>
                <w:tcPr>
                  <w:tcW w:w="3286" w:type="dxa"/>
                  <w:tcBorders>
                    <w:top w:val="nil"/>
                    <w:left w:val="nil"/>
                    <w:bottom w:val="nil"/>
                    <w:right w:val="nil"/>
                  </w:tcBorders>
                  <w:shd w:val="clear" w:color="auto" w:fill="auto"/>
                  <w:noWrap/>
                  <w:vAlign w:val="bottom"/>
                  <w:hideMark/>
                </w:tcPr>
                <w:p w14:paraId="541E3ECA" w14:textId="58921A87" w:rsidR="00026AB2" w:rsidRPr="00026AB2" w:rsidRDefault="00026AB2" w:rsidP="0033203B">
                  <w:pPr>
                    <w:spacing w:after="0" w:line="360" w:lineRule="auto"/>
                    <w:rPr>
                      <w:rFonts w:eastAsia="Times New Roman"/>
                    </w:rPr>
                  </w:pPr>
                  <w:r w:rsidRPr="20A32D3A">
                    <w:rPr>
                      <w:rFonts w:eastAsia="Times New Roman"/>
                    </w:rPr>
                    <w:t>Penfold Cr</w:t>
                  </w:r>
                  <w:r w:rsidR="0033203B" w:rsidRPr="20A32D3A">
                    <w:rPr>
                      <w:rFonts w:eastAsia="Times New Roman"/>
                    </w:rPr>
                    <w:t>eek</w:t>
                  </w:r>
                  <w:r w:rsidR="00450AD6" w:rsidRPr="20A32D3A">
                    <w:rPr>
                      <w:rFonts w:eastAsia="Times New Roman"/>
                    </w:rPr>
                    <w:t xml:space="preserve"> </w:t>
                  </w:r>
                  <w:r w:rsidR="00CB1D8C" w:rsidRPr="20A32D3A">
                    <w:rPr>
                      <w:rFonts w:ascii="Calibri" w:hAnsi="Calibri" w:cs="Calibri"/>
                      <w:color w:val="000000" w:themeColor="text1"/>
                    </w:rPr>
                    <w:t>(</w:t>
                  </w:r>
                  <w:r w:rsidR="00450AD6" w:rsidRPr="20A32D3A">
                    <w:rPr>
                      <w:rFonts w:ascii="Calibri" w:hAnsi="Calibri" w:cs="Calibri"/>
                      <w:color w:val="000000" w:themeColor="text1"/>
                    </w:rPr>
                    <w:t>7008</w:t>
                  </w:r>
                  <w:r w:rsidR="00CB1D8C" w:rsidRPr="20A32D3A">
                    <w:rPr>
                      <w:rFonts w:ascii="Calibri" w:hAnsi="Calibri" w:cs="Calibri"/>
                      <w:color w:val="000000" w:themeColor="text1"/>
                    </w:rPr>
                    <w:t>)</w:t>
                  </w:r>
                </w:p>
              </w:tc>
            </w:tr>
            <w:tr w:rsidR="00026AB2" w:rsidRPr="00026AB2" w14:paraId="4E5D5F24" w14:textId="77777777" w:rsidTr="00CB1D8C">
              <w:trPr>
                <w:trHeight w:val="252"/>
              </w:trPr>
              <w:tc>
                <w:tcPr>
                  <w:tcW w:w="3286" w:type="dxa"/>
                  <w:tcBorders>
                    <w:top w:val="nil"/>
                    <w:left w:val="nil"/>
                    <w:bottom w:val="nil"/>
                    <w:right w:val="nil"/>
                  </w:tcBorders>
                  <w:shd w:val="clear" w:color="auto" w:fill="auto"/>
                  <w:noWrap/>
                  <w:vAlign w:val="bottom"/>
                  <w:hideMark/>
                </w:tcPr>
                <w:p w14:paraId="00E438A2" w14:textId="753A815F" w:rsidR="00026AB2" w:rsidRPr="00026AB2" w:rsidRDefault="00026AB2" w:rsidP="0033203B">
                  <w:pPr>
                    <w:spacing w:after="0" w:line="360" w:lineRule="auto"/>
                    <w:rPr>
                      <w:rFonts w:eastAsia="Times New Roman"/>
                    </w:rPr>
                  </w:pPr>
                  <w:r w:rsidRPr="20A32D3A">
                    <w:rPr>
                      <w:rFonts w:eastAsia="Times New Roman"/>
                    </w:rPr>
                    <w:t>Portage Cr</w:t>
                  </w:r>
                  <w:r w:rsidR="0033203B" w:rsidRPr="20A32D3A">
                    <w:rPr>
                      <w:rFonts w:eastAsia="Times New Roman"/>
                    </w:rPr>
                    <w:t>eek</w:t>
                  </w:r>
                  <w:r w:rsidR="00450AD6" w:rsidRPr="20A32D3A">
                    <w:rPr>
                      <w:rFonts w:eastAsia="Times New Roman"/>
                    </w:rPr>
                    <w:t xml:space="preserve"> </w:t>
                  </w:r>
                  <w:r w:rsidR="00CB1D8C" w:rsidRPr="20A32D3A">
                    <w:rPr>
                      <w:rFonts w:ascii="Calibri" w:hAnsi="Calibri" w:cs="Calibri"/>
                      <w:color w:val="000000" w:themeColor="text1"/>
                    </w:rPr>
                    <w:t>(47183)</w:t>
                  </w:r>
                </w:p>
              </w:tc>
            </w:tr>
            <w:tr w:rsidR="00026AB2" w:rsidRPr="00026AB2" w14:paraId="7C96FB97" w14:textId="77777777" w:rsidTr="00CB1D8C">
              <w:trPr>
                <w:trHeight w:val="252"/>
              </w:trPr>
              <w:tc>
                <w:tcPr>
                  <w:tcW w:w="3286" w:type="dxa"/>
                  <w:tcBorders>
                    <w:top w:val="nil"/>
                    <w:left w:val="nil"/>
                    <w:bottom w:val="nil"/>
                    <w:right w:val="nil"/>
                  </w:tcBorders>
                  <w:shd w:val="clear" w:color="auto" w:fill="auto"/>
                  <w:noWrap/>
                  <w:vAlign w:val="bottom"/>
                  <w:hideMark/>
                </w:tcPr>
                <w:p w14:paraId="6F17BC12" w14:textId="7B59F3C1" w:rsidR="00026AB2" w:rsidRPr="00026AB2" w:rsidRDefault="00026AB2" w:rsidP="0033203B">
                  <w:pPr>
                    <w:spacing w:after="0" w:line="360" w:lineRule="auto"/>
                    <w:rPr>
                      <w:rFonts w:eastAsia="Times New Roman"/>
                    </w:rPr>
                  </w:pPr>
                  <w:r w:rsidRPr="20A32D3A">
                    <w:rPr>
                      <w:rFonts w:eastAsia="Times New Roman"/>
                    </w:rPr>
                    <w:t>Seton R</w:t>
                  </w:r>
                  <w:r w:rsidR="0033203B" w:rsidRPr="20A32D3A">
                    <w:rPr>
                      <w:rFonts w:eastAsia="Times New Roman"/>
                    </w:rPr>
                    <w:t>iver</w:t>
                  </w:r>
                  <w:r w:rsidR="0058015A" w:rsidRPr="20A32D3A">
                    <w:rPr>
                      <w:rFonts w:eastAsia="Times New Roman"/>
                    </w:rPr>
                    <w:t xml:space="preserve"> Channels</w:t>
                  </w:r>
                  <w:r w:rsidR="00CB1D8C" w:rsidRPr="20A32D3A">
                    <w:rPr>
                      <w:rFonts w:eastAsia="Times New Roman"/>
                    </w:rPr>
                    <w:t xml:space="preserve"> </w:t>
                  </w:r>
                  <w:r w:rsidR="00CB1D8C" w:rsidRPr="20A32D3A">
                    <w:rPr>
                      <w:rFonts w:ascii="Calibri" w:hAnsi="Calibri" w:cs="Calibri"/>
                      <w:color w:val="000000" w:themeColor="text1"/>
                    </w:rPr>
                    <w:t>(44539)</w:t>
                  </w:r>
                </w:p>
              </w:tc>
            </w:tr>
          </w:tbl>
          <w:p w14:paraId="74CFFA77" w14:textId="77777777" w:rsidR="00B25BFC" w:rsidRPr="00E94C69" w:rsidRDefault="00B25BFC" w:rsidP="00870244">
            <w:pPr>
              <w:rPr>
                <w:lang w:val="en-CA"/>
              </w:rPr>
            </w:pPr>
          </w:p>
        </w:tc>
        <w:tc>
          <w:tcPr>
            <w:tcW w:w="1470" w:type="dxa"/>
            <w:tcBorders>
              <w:top w:val="single" w:sz="4" w:space="0" w:color="auto"/>
              <w:left w:val="single" w:sz="4" w:space="0" w:color="auto"/>
              <w:bottom w:val="single" w:sz="4" w:space="0" w:color="auto"/>
              <w:right w:val="single" w:sz="4" w:space="0" w:color="auto"/>
            </w:tcBorders>
          </w:tcPr>
          <w:p w14:paraId="69C892E6" w14:textId="63A1B501" w:rsidR="00B25BFC" w:rsidRPr="00E94C69" w:rsidRDefault="008346F9" w:rsidP="00870244">
            <w:pPr>
              <w:rPr>
                <w:lang w:val="en-CA"/>
              </w:rPr>
            </w:pPr>
            <w:r>
              <w:rPr>
                <w:lang w:val="en-CA"/>
              </w:rPr>
              <w:t>1984-2023</w:t>
            </w:r>
          </w:p>
        </w:tc>
      </w:tr>
    </w:tbl>
    <w:p w14:paraId="17737FDC" w14:textId="77777777" w:rsidR="00B25BFC" w:rsidRDefault="00B25BFC" w:rsidP="00B25BFC">
      <w:pPr>
        <w:rPr>
          <w:b/>
          <w:bCs/>
        </w:rPr>
      </w:pPr>
    </w:p>
    <w:p w14:paraId="44FCCB1A" w14:textId="77777777" w:rsidR="00B25BFC" w:rsidRPr="0062047B" w:rsidRDefault="00B25BFC" w:rsidP="00B25BFC">
      <w:pPr>
        <w:rPr>
          <w:rFonts w:cstheme="minorHAnsi"/>
        </w:rPr>
      </w:pPr>
      <w:r w:rsidRPr="0062047B">
        <w:rPr>
          <w:rFonts w:cstheme="minorHAnsi"/>
          <w:b/>
          <w:bCs/>
        </w:rPr>
        <w:t xml:space="preserve">Table </w:t>
      </w:r>
      <w:r w:rsidRPr="0062047B">
        <w:rPr>
          <w:rFonts w:cstheme="minorHAnsi"/>
          <w:b/>
          <w:bCs/>
        </w:rPr>
        <w:fldChar w:fldCharType="begin"/>
      </w:r>
      <w:r w:rsidRPr="0062047B">
        <w:rPr>
          <w:rFonts w:cstheme="minorHAnsi"/>
          <w:b/>
          <w:bCs/>
        </w:rPr>
        <w:instrText xml:space="preserve"> SEQ Table \* ARABIC </w:instrText>
      </w:r>
      <w:r w:rsidRPr="0062047B">
        <w:rPr>
          <w:rFonts w:cstheme="minorHAnsi"/>
          <w:b/>
          <w:bCs/>
        </w:rPr>
        <w:fldChar w:fldCharType="separate"/>
      </w:r>
      <w:r>
        <w:rPr>
          <w:rFonts w:cstheme="minorHAnsi"/>
          <w:b/>
          <w:bCs/>
          <w:noProof/>
        </w:rPr>
        <w:t>2</w:t>
      </w:r>
      <w:r w:rsidRPr="0062047B">
        <w:rPr>
          <w:rFonts w:cstheme="minorHAnsi"/>
          <w:b/>
          <w:bCs/>
        </w:rPr>
        <w:fldChar w:fldCharType="end"/>
      </w:r>
      <w:r w:rsidRPr="0062047B">
        <w:rPr>
          <w:rFonts w:cstheme="minorHAnsi"/>
          <w:b/>
          <w:bCs/>
        </w:rPr>
        <w:t>.</w:t>
      </w:r>
      <w:r w:rsidRPr="0062047B">
        <w:rPr>
          <w:rFonts w:cstheme="minorHAnsi"/>
        </w:rPr>
        <w:t xml:space="preserve"> </w:t>
      </w:r>
      <w:r>
        <w:rPr>
          <w:rFonts w:cstheme="minorHAnsi"/>
        </w:rPr>
        <w:t xml:space="preserve">Relative abundance-based benchmarks by Conservation Unit (CU). The upper benchmarks are 85% </w:t>
      </w:r>
      <w:r w:rsidRPr="008F52ED">
        <w:rPr>
          <w:rFonts w:cstheme="minorHAnsi"/>
        </w:rPr>
        <w:t>S</w:t>
      </w:r>
      <w:r w:rsidRPr="008F52ED">
        <w:rPr>
          <w:rFonts w:cstheme="minorHAnsi"/>
          <w:vertAlign w:val="subscript"/>
        </w:rPr>
        <w:t>MSY</w:t>
      </w:r>
      <w:r>
        <w:rPr>
          <w:rFonts w:cstheme="minorHAnsi"/>
          <w:vertAlign w:val="subscript"/>
        </w:rPr>
        <w:t xml:space="preserve"> </w:t>
      </w:r>
      <w:r>
        <w:rPr>
          <w:rFonts w:cstheme="minorHAnsi"/>
        </w:rPr>
        <w:t xml:space="preserve">and the lower benchmarks are </w:t>
      </w:r>
      <w:proofErr w:type="spellStart"/>
      <w:r w:rsidRPr="008F52ED">
        <w:rPr>
          <w:rFonts w:cstheme="minorHAnsi"/>
        </w:rPr>
        <w:t>S</w:t>
      </w:r>
      <w:r>
        <w:rPr>
          <w:rFonts w:cstheme="minorHAnsi"/>
          <w:vertAlign w:val="subscript"/>
        </w:rPr>
        <w:t>gen</w:t>
      </w:r>
      <w:proofErr w:type="spellEnd"/>
      <w:r>
        <w:rPr>
          <w:rFonts w:cstheme="minorHAnsi"/>
        </w:rPr>
        <w:t>. Upper Benchmarks are multiplied by 1.1 in the algorithm.</w:t>
      </w:r>
    </w:p>
    <w:tbl>
      <w:tblPr>
        <w:tblStyle w:val="ListTable6Colorful"/>
        <w:tblW w:w="4594" w:type="pct"/>
        <w:jc w:val="center"/>
        <w:tblLook w:val="04A0" w:firstRow="1" w:lastRow="0" w:firstColumn="1" w:lastColumn="0" w:noHBand="0" w:noVBand="1"/>
      </w:tblPr>
      <w:tblGrid>
        <w:gridCol w:w="4077"/>
        <w:gridCol w:w="2583"/>
        <w:gridCol w:w="1940"/>
      </w:tblGrid>
      <w:tr w:rsidR="00B25BFC" w:rsidRPr="0062047B" w14:paraId="15DED5BD" w14:textId="77777777" w:rsidTr="00870244">
        <w:trPr>
          <w:cnfStyle w:val="100000000000" w:firstRow="1" w:lastRow="0" w:firstColumn="0" w:lastColumn="0" w:oddVBand="0" w:evenVBand="0" w:oddHBand="0" w:evenHBand="0" w:firstRowFirstColumn="0" w:firstRowLastColumn="0" w:lastRowFirstColumn="0" w:lastRowLastColumn="0"/>
          <w:trHeight w:val="279"/>
          <w:jc w:val="center"/>
        </w:trPr>
        <w:tc>
          <w:tcPr>
            <w:cnfStyle w:val="001000000000" w:firstRow="0" w:lastRow="0" w:firstColumn="1" w:lastColumn="0" w:oddVBand="0" w:evenVBand="0" w:oddHBand="0" w:evenHBand="0" w:firstRowFirstColumn="0" w:firstRowLastColumn="0" w:lastRowFirstColumn="0" w:lastRowLastColumn="0"/>
            <w:tcW w:w="2370" w:type="pct"/>
            <w:hideMark/>
          </w:tcPr>
          <w:p w14:paraId="3108766B" w14:textId="77777777" w:rsidR="00B25BFC" w:rsidRPr="0062047B" w:rsidRDefault="00B25BFC" w:rsidP="00870244">
            <w:pPr>
              <w:rPr>
                <w:rFonts w:cstheme="minorHAnsi"/>
                <w:b w:val="0"/>
                <w:bCs w:val="0"/>
              </w:rPr>
            </w:pPr>
            <w:r w:rsidRPr="0062047B">
              <w:rPr>
                <w:rFonts w:cstheme="minorHAnsi"/>
              </w:rPr>
              <w:t xml:space="preserve">CU </w:t>
            </w:r>
            <w:r>
              <w:rPr>
                <w:rFonts w:cstheme="minorHAnsi"/>
              </w:rPr>
              <w:t>Name</w:t>
            </w:r>
          </w:p>
        </w:tc>
        <w:tc>
          <w:tcPr>
            <w:tcW w:w="1502" w:type="pct"/>
            <w:hideMark/>
          </w:tcPr>
          <w:p w14:paraId="2CB3B5C6" w14:textId="77777777" w:rsidR="00B25BFC" w:rsidRPr="0062047B" w:rsidRDefault="00B25BFC" w:rsidP="00870244">
            <w:pPr>
              <w:cnfStyle w:val="100000000000" w:firstRow="1" w:lastRow="0" w:firstColumn="0" w:lastColumn="0" w:oddVBand="0" w:evenVBand="0" w:oddHBand="0" w:evenHBand="0" w:firstRowFirstColumn="0" w:firstRowLastColumn="0" w:lastRowFirstColumn="0" w:lastRowLastColumn="0"/>
              <w:rPr>
                <w:rFonts w:cstheme="minorHAnsi"/>
                <w:b w:val="0"/>
                <w:bCs w:val="0"/>
              </w:rPr>
            </w:pPr>
            <w:r>
              <w:rPr>
                <w:rFonts w:cstheme="minorHAnsi"/>
              </w:rPr>
              <w:t>Benchmark</w:t>
            </w:r>
          </w:p>
        </w:tc>
        <w:tc>
          <w:tcPr>
            <w:tcW w:w="1128" w:type="pct"/>
            <w:hideMark/>
          </w:tcPr>
          <w:p w14:paraId="05512AAD" w14:textId="77777777" w:rsidR="00B25BFC" w:rsidRPr="00A66D03" w:rsidRDefault="00B25BFC" w:rsidP="00870244">
            <w:pPr>
              <w:jc w:val="center"/>
              <w:cnfStyle w:val="100000000000" w:firstRow="1" w:lastRow="0" w:firstColumn="0" w:lastColumn="0" w:oddVBand="0" w:evenVBand="0" w:oddHBand="0" w:evenHBand="0" w:firstRowFirstColumn="0" w:firstRowLastColumn="0" w:lastRowFirstColumn="0" w:lastRowLastColumn="0"/>
              <w:rPr>
                <w:rFonts w:cstheme="minorHAnsi"/>
              </w:rPr>
            </w:pPr>
            <w:r w:rsidRPr="00A66D03">
              <w:rPr>
                <w:rFonts w:cstheme="minorHAnsi"/>
              </w:rPr>
              <w:t>p50</w:t>
            </w:r>
          </w:p>
        </w:tc>
      </w:tr>
      <w:tr w:rsidR="00B25BFC" w:rsidRPr="00E94C69" w14:paraId="0AAD2379" w14:textId="77777777" w:rsidTr="00870244">
        <w:trPr>
          <w:cnfStyle w:val="000000100000" w:firstRow="0" w:lastRow="0" w:firstColumn="0" w:lastColumn="0" w:oddVBand="0" w:evenVBand="0" w:oddHBand="1" w:evenHBand="0" w:firstRowFirstColumn="0" w:firstRowLastColumn="0" w:lastRowFirstColumn="0" w:lastRowLastColumn="0"/>
          <w:trHeight w:val="270"/>
          <w:jc w:val="center"/>
        </w:trPr>
        <w:tc>
          <w:tcPr>
            <w:cnfStyle w:val="001000000000" w:firstRow="0" w:lastRow="0" w:firstColumn="1" w:lastColumn="0" w:oddVBand="0" w:evenVBand="0" w:oddHBand="0" w:evenHBand="0" w:firstRowFirstColumn="0" w:firstRowLastColumn="0" w:lastRowFirstColumn="0" w:lastRowLastColumn="0"/>
            <w:tcW w:w="2370" w:type="pct"/>
            <w:tcBorders>
              <w:bottom w:val="nil"/>
            </w:tcBorders>
          </w:tcPr>
          <w:p w14:paraId="20BA718E" w14:textId="6C7BD494" w:rsidR="00B25BFC" w:rsidRPr="00E94C69" w:rsidRDefault="000A084E" w:rsidP="00870244">
            <w:pPr>
              <w:rPr>
                <w:rFonts w:cstheme="minorHAnsi"/>
                <w:b w:val="0"/>
                <w:bCs w:val="0"/>
                <w:color w:val="auto"/>
              </w:rPr>
            </w:pPr>
            <w:r>
              <w:rPr>
                <w:rFonts w:ascii="Calibri" w:hAnsi="Calibri" w:cs="Calibri"/>
                <w:b w:val="0"/>
                <w:bCs w:val="0"/>
                <w:color w:val="auto"/>
              </w:rPr>
              <w:t>Fraser Canyon</w:t>
            </w:r>
          </w:p>
        </w:tc>
        <w:tc>
          <w:tcPr>
            <w:tcW w:w="1502" w:type="pct"/>
            <w:tcBorders>
              <w:bottom w:val="nil"/>
            </w:tcBorders>
          </w:tcPr>
          <w:p w14:paraId="2BA30969" w14:textId="7E886DF5" w:rsidR="00B25BFC" w:rsidRPr="00E94C69" w:rsidRDefault="00B25BFC" w:rsidP="00870244">
            <w:pPr>
              <w:cnfStyle w:val="000000100000" w:firstRow="0" w:lastRow="0" w:firstColumn="0" w:lastColumn="0" w:oddVBand="0" w:evenVBand="0" w:oddHBand="1" w:evenHBand="0" w:firstRowFirstColumn="0" w:firstRowLastColumn="0" w:lastRowFirstColumn="0" w:lastRowLastColumn="0"/>
              <w:rPr>
                <w:rFonts w:cstheme="minorHAnsi"/>
                <w:b/>
                <w:bCs/>
                <w:color w:val="auto"/>
              </w:rPr>
            </w:pPr>
            <w:r w:rsidRPr="00E94C69">
              <w:rPr>
                <w:rFonts w:cstheme="minorHAnsi"/>
                <w:color w:val="auto"/>
              </w:rPr>
              <w:t>8</w:t>
            </w:r>
            <w:r w:rsidR="00E4496C">
              <w:rPr>
                <w:rFonts w:cstheme="minorHAnsi"/>
                <w:color w:val="auto"/>
              </w:rPr>
              <w:t>0</w:t>
            </w:r>
            <w:r w:rsidRPr="00E94C69">
              <w:rPr>
                <w:rFonts w:cstheme="minorHAnsi"/>
                <w:color w:val="auto"/>
              </w:rPr>
              <w:t>% S</w:t>
            </w:r>
            <w:r w:rsidRPr="00E94C69">
              <w:rPr>
                <w:rFonts w:cstheme="minorHAnsi"/>
                <w:color w:val="auto"/>
                <w:vertAlign w:val="subscript"/>
              </w:rPr>
              <w:t>MSY</w:t>
            </w:r>
          </w:p>
        </w:tc>
        <w:tc>
          <w:tcPr>
            <w:tcW w:w="1128" w:type="pct"/>
            <w:tcBorders>
              <w:bottom w:val="nil"/>
            </w:tcBorders>
          </w:tcPr>
          <w:p w14:paraId="28ACDD29" w14:textId="7553FE14" w:rsidR="00B25BFC" w:rsidRPr="00E94C69" w:rsidRDefault="00866A71" w:rsidP="00870244">
            <w:pPr>
              <w:jc w:val="center"/>
              <w:cnfStyle w:val="000000100000" w:firstRow="0" w:lastRow="0" w:firstColumn="0" w:lastColumn="0" w:oddVBand="0" w:evenVBand="0" w:oddHBand="1" w:evenHBand="0" w:firstRowFirstColumn="0" w:firstRowLastColumn="0" w:lastRowFirstColumn="0" w:lastRowLastColumn="0"/>
              <w:rPr>
                <w:rFonts w:cstheme="minorHAnsi"/>
                <w:color w:val="auto"/>
              </w:rPr>
            </w:pPr>
            <w:r>
              <w:rPr>
                <w:rFonts w:cstheme="minorHAnsi"/>
                <w:color w:val="auto"/>
              </w:rPr>
              <w:t>1,099</w:t>
            </w:r>
          </w:p>
        </w:tc>
      </w:tr>
      <w:tr w:rsidR="00B25BFC" w:rsidRPr="00E94C69" w14:paraId="7D115496" w14:textId="77777777" w:rsidTr="00870244">
        <w:trPr>
          <w:trHeight w:val="279"/>
          <w:jc w:val="center"/>
        </w:trPr>
        <w:tc>
          <w:tcPr>
            <w:cnfStyle w:val="001000000000" w:firstRow="0" w:lastRow="0" w:firstColumn="1" w:lastColumn="0" w:oddVBand="0" w:evenVBand="0" w:oddHBand="0" w:evenHBand="0" w:firstRowFirstColumn="0" w:firstRowLastColumn="0" w:lastRowFirstColumn="0" w:lastRowLastColumn="0"/>
            <w:tcW w:w="2370" w:type="pct"/>
            <w:tcBorders>
              <w:top w:val="nil"/>
              <w:bottom w:val="single" w:sz="4" w:space="0" w:color="auto"/>
            </w:tcBorders>
          </w:tcPr>
          <w:p w14:paraId="2F368790" w14:textId="5B82A181" w:rsidR="00B25BFC" w:rsidRPr="00E94C69" w:rsidRDefault="000A084E" w:rsidP="00870244">
            <w:pPr>
              <w:rPr>
                <w:rFonts w:cstheme="minorHAnsi"/>
                <w:b w:val="0"/>
                <w:bCs w:val="0"/>
                <w:color w:val="auto"/>
              </w:rPr>
            </w:pPr>
            <w:r>
              <w:rPr>
                <w:rFonts w:ascii="Calibri" w:hAnsi="Calibri" w:cs="Calibri"/>
                <w:b w:val="0"/>
                <w:bCs w:val="0"/>
                <w:color w:val="auto"/>
              </w:rPr>
              <w:lastRenderedPageBreak/>
              <w:t>Fraser Canyon</w:t>
            </w:r>
          </w:p>
        </w:tc>
        <w:tc>
          <w:tcPr>
            <w:tcW w:w="1502" w:type="pct"/>
            <w:tcBorders>
              <w:top w:val="nil"/>
              <w:bottom w:val="single" w:sz="4" w:space="0" w:color="auto"/>
            </w:tcBorders>
          </w:tcPr>
          <w:p w14:paraId="59FB7867" w14:textId="77777777" w:rsidR="00B25BFC" w:rsidRPr="00E94C69" w:rsidRDefault="00B25BFC" w:rsidP="00870244">
            <w:pPr>
              <w:cnfStyle w:val="000000000000" w:firstRow="0" w:lastRow="0" w:firstColumn="0" w:lastColumn="0" w:oddVBand="0" w:evenVBand="0" w:oddHBand="0" w:evenHBand="0" w:firstRowFirstColumn="0" w:firstRowLastColumn="0" w:lastRowFirstColumn="0" w:lastRowLastColumn="0"/>
              <w:rPr>
                <w:rFonts w:cstheme="minorHAnsi"/>
                <w:b/>
                <w:bCs/>
                <w:color w:val="auto"/>
              </w:rPr>
            </w:pPr>
            <w:proofErr w:type="spellStart"/>
            <w:r w:rsidRPr="00E94C69">
              <w:rPr>
                <w:rFonts w:cstheme="minorHAnsi"/>
                <w:color w:val="auto"/>
              </w:rPr>
              <w:t>S</w:t>
            </w:r>
            <w:r w:rsidRPr="00E94C69">
              <w:rPr>
                <w:rFonts w:cstheme="minorHAnsi"/>
                <w:color w:val="auto"/>
                <w:vertAlign w:val="subscript"/>
              </w:rPr>
              <w:t>gen</w:t>
            </w:r>
            <w:proofErr w:type="spellEnd"/>
          </w:p>
        </w:tc>
        <w:tc>
          <w:tcPr>
            <w:tcW w:w="1128" w:type="pct"/>
            <w:tcBorders>
              <w:top w:val="nil"/>
              <w:bottom w:val="single" w:sz="4" w:space="0" w:color="auto"/>
            </w:tcBorders>
          </w:tcPr>
          <w:p w14:paraId="1F46E023" w14:textId="42A95759" w:rsidR="00B25BFC" w:rsidRPr="00E94C69" w:rsidRDefault="00172F26" w:rsidP="00870244">
            <w:pPr>
              <w:jc w:val="center"/>
              <w:cnfStyle w:val="000000000000" w:firstRow="0" w:lastRow="0" w:firstColumn="0" w:lastColumn="0" w:oddVBand="0" w:evenVBand="0" w:oddHBand="0" w:evenHBand="0" w:firstRowFirstColumn="0" w:firstRowLastColumn="0" w:lastRowFirstColumn="0" w:lastRowLastColumn="0"/>
              <w:rPr>
                <w:rFonts w:cstheme="minorHAnsi"/>
                <w:color w:val="auto"/>
              </w:rPr>
            </w:pPr>
            <w:r>
              <w:rPr>
                <w:rFonts w:cstheme="minorHAnsi"/>
                <w:color w:val="auto"/>
              </w:rPr>
              <w:t>327</w:t>
            </w:r>
          </w:p>
        </w:tc>
      </w:tr>
      <w:tr w:rsidR="00B25BFC" w:rsidRPr="00E94C69" w14:paraId="5AD1DF4A" w14:textId="77777777" w:rsidTr="00870244">
        <w:trPr>
          <w:cnfStyle w:val="000000100000" w:firstRow="0" w:lastRow="0" w:firstColumn="0" w:lastColumn="0" w:oddVBand="0" w:evenVBand="0" w:oddHBand="1" w:evenHBand="0" w:firstRowFirstColumn="0" w:firstRowLastColumn="0" w:lastRowFirstColumn="0" w:lastRowLastColumn="0"/>
          <w:trHeight w:val="270"/>
          <w:jc w:val="center"/>
        </w:trPr>
        <w:tc>
          <w:tcPr>
            <w:cnfStyle w:val="001000000000" w:firstRow="0" w:lastRow="0" w:firstColumn="1" w:lastColumn="0" w:oddVBand="0" w:evenVBand="0" w:oddHBand="0" w:evenHBand="0" w:firstRowFirstColumn="0" w:firstRowLastColumn="0" w:lastRowFirstColumn="0" w:lastRowLastColumn="0"/>
            <w:tcW w:w="2370" w:type="pct"/>
            <w:tcBorders>
              <w:top w:val="single" w:sz="4" w:space="0" w:color="auto"/>
              <w:bottom w:val="nil"/>
            </w:tcBorders>
          </w:tcPr>
          <w:p w14:paraId="1CE6EF56" w14:textId="5E2D6B66" w:rsidR="00B25BFC" w:rsidRPr="00E94C69" w:rsidRDefault="000A084E" w:rsidP="00870244">
            <w:pPr>
              <w:rPr>
                <w:rFonts w:cstheme="minorHAnsi"/>
                <w:b w:val="0"/>
                <w:bCs w:val="0"/>
                <w:color w:val="auto"/>
              </w:rPr>
            </w:pPr>
            <w:r>
              <w:rPr>
                <w:rFonts w:ascii="Calibri" w:hAnsi="Calibri" w:cs="Calibri"/>
                <w:b w:val="0"/>
                <w:bCs w:val="0"/>
                <w:color w:val="auto"/>
              </w:rPr>
              <w:t xml:space="preserve">Lower Thompson </w:t>
            </w:r>
          </w:p>
        </w:tc>
        <w:tc>
          <w:tcPr>
            <w:tcW w:w="1502" w:type="pct"/>
            <w:tcBorders>
              <w:top w:val="single" w:sz="4" w:space="0" w:color="auto"/>
              <w:bottom w:val="nil"/>
            </w:tcBorders>
          </w:tcPr>
          <w:p w14:paraId="62787EFF" w14:textId="4153A992" w:rsidR="00B25BFC" w:rsidRPr="00E94C69" w:rsidRDefault="00B25BFC" w:rsidP="00870244">
            <w:pPr>
              <w:cnfStyle w:val="000000100000" w:firstRow="0" w:lastRow="0" w:firstColumn="0" w:lastColumn="0" w:oddVBand="0" w:evenVBand="0" w:oddHBand="1" w:evenHBand="0" w:firstRowFirstColumn="0" w:firstRowLastColumn="0" w:lastRowFirstColumn="0" w:lastRowLastColumn="0"/>
              <w:rPr>
                <w:rFonts w:cstheme="minorHAnsi"/>
                <w:b/>
                <w:bCs/>
                <w:color w:val="auto"/>
              </w:rPr>
            </w:pPr>
            <w:r w:rsidRPr="00E94C69">
              <w:rPr>
                <w:rFonts w:cstheme="minorHAnsi"/>
                <w:color w:val="auto"/>
              </w:rPr>
              <w:t>8</w:t>
            </w:r>
            <w:r w:rsidR="00E4496C">
              <w:rPr>
                <w:rFonts w:cstheme="minorHAnsi"/>
                <w:color w:val="auto"/>
              </w:rPr>
              <w:t>0</w:t>
            </w:r>
            <w:r w:rsidRPr="00E94C69">
              <w:rPr>
                <w:rFonts w:cstheme="minorHAnsi"/>
                <w:color w:val="auto"/>
              </w:rPr>
              <w:t>% S</w:t>
            </w:r>
            <w:r w:rsidRPr="00E94C69">
              <w:rPr>
                <w:rFonts w:cstheme="minorHAnsi"/>
                <w:color w:val="auto"/>
                <w:vertAlign w:val="subscript"/>
              </w:rPr>
              <w:t>MSY</w:t>
            </w:r>
          </w:p>
        </w:tc>
        <w:tc>
          <w:tcPr>
            <w:tcW w:w="1128" w:type="pct"/>
            <w:tcBorders>
              <w:top w:val="single" w:sz="4" w:space="0" w:color="auto"/>
              <w:bottom w:val="nil"/>
            </w:tcBorders>
          </w:tcPr>
          <w:p w14:paraId="43ACE4CA" w14:textId="797D44DE" w:rsidR="00B25BFC" w:rsidRPr="00E94C69" w:rsidRDefault="00172F26" w:rsidP="00870244">
            <w:pPr>
              <w:jc w:val="center"/>
              <w:cnfStyle w:val="000000100000" w:firstRow="0" w:lastRow="0" w:firstColumn="0" w:lastColumn="0" w:oddVBand="0" w:evenVBand="0" w:oddHBand="1" w:evenHBand="0" w:firstRowFirstColumn="0" w:firstRowLastColumn="0" w:lastRowFirstColumn="0" w:lastRowLastColumn="0"/>
              <w:rPr>
                <w:rFonts w:cstheme="minorHAnsi"/>
                <w:color w:val="auto"/>
              </w:rPr>
            </w:pPr>
            <w:r>
              <w:rPr>
                <w:rFonts w:cstheme="minorHAnsi"/>
                <w:color w:val="auto"/>
              </w:rPr>
              <w:t>3,170</w:t>
            </w:r>
          </w:p>
        </w:tc>
      </w:tr>
      <w:tr w:rsidR="00B25BFC" w:rsidRPr="00E94C69" w14:paraId="37180715" w14:textId="77777777" w:rsidTr="00870244">
        <w:trPr>
          <w:trHeight w:val="279"/>
          <w:jc w:val="center"/>
        </w:trPr>
        <w:tc>
          <w:tcPr>
            <w:cnfStyle w:val="001000000000" w:firstRow="0" w:lastRow="0" w:firstColumn="1" w:lastColumn="0" w:oddVBand="0" w:evenVBand="0" w:oddHBand="0" w:evenHBand="0" w:firstRowFirstColumn="0" w:firstRowLastColumn="0" w:lastRowFirstColumn="0" w:lastRowLastColumn="0"/>
            <w:tcW w:w="2370" w:type="pct"/>
            <w:tcBorders>
              <w:top w:val="nil"/>
              <w:bottom w:val="single" w:sz="4" w:space="0" w:color="auto"/>
            </w:tcBorders>
          </w:tcPr>
          <w:p w14:paraId="407005C8" w14:textId="5E3114DA" w:rsidR="00B25BFC" w:rsidRPr="00E94C69" w:rsidRDefault="000A084E" w:rsidP="00870244">
            <w:pPr>
              <w:rPr>
                <w:rFonts w:cstheme="minorHAnsi"/>
                <w:b w:val="0"/>
                <w:bCs w:val="0"/>
                <w:color w:val="auto"/>
              </w:rPr>
            </w:pPr>
            <w:r>
              <w:rPr>
                <w:rFonts w:ascii="Calibri" w:hAnsi="Calibri" w:cs="Calibri"/>
                <w:b w:val="0"/>
                <w:bCs w:val="0"/>
                <w:color w:val="auto"/>
              </w:rPr>
              <w:t>Lower Thompson</w:t>
            </w:r>
          </w:p>
        </w:tc>
        <w:tc>
          <w:tcPr>
            <w:tcW w:w="1502" w:type="pct"/>
            <w:tcBorders>
              <w:top w:val="nil"/>
              <w:bottom w:val="single" w:sz="4" w:space="0" w:color="auto"/>
            </w:tcBorders>
          </w:tcPr>
          <w:p w14:paraId="249A92B7" w14:textId="77777777" w:rsidR="00B25BFC" w:rsidRPr="00E94C69" w:rsidRDefault="00B25BFC" w:rsidP="00870244">
            <w:pPr>
              <w:cnfStyle w:val="000000000000" w:firstRow="0" w:lastRow="0" w:firstColumn="0" w:lastColumn="0" w:oddVBand="0" w:evenVBand="0" w:oddHBand="0" w:evenHBand="0" w:firstRowFirstColumn="0" w:firstRowLastColumn="0" w:lastRowFirstColumn="0" w:lastRowLastColumn="0"/>
              <w:rPr>
                <w:rFonts w:cstheme="minorHAnsi"/>
                <w:b/>
                <w:bCs/>
                <w:color w:val="auto"/>
              </w:rPr>
            </w:pPr>
            <w:proofErr w:type="spellStart"/>
            <w:r w:rsidRPr="00E94C69">
              <w:rPr>
                <w:rFonts w:cstheme="minorHAnsi"/>
                <w:color w:val="auto"/>
              </w:rPr>
              <w:t>S</w:t>
            </w:r>
            <w:r w:rsidRPr="00E94C69">
              <w:rPr>
                <w:rFonts w:cstheme="minorHAnsi"/>
                <w:color w:val="auto"/>
                <w:vertAlign w:val="subscript"/>
              </w:rPr>
              <w:t>gen</w:t>
            </w:r>
            <w:proofErr w:type="spellEnd"/>
          </w:p>
        </w:tc>
        <w:tc>
          <w:tcPr>
            <w:tcW w:w="1128" w:type="pct"/>
            <w:tcBorders>
              <w:top w:val="nil"/>
              <w:bottom w:val="single" w:sz="4" w:space="0" w:color="auto"/>
            </w:tcBorders>
          </w:tcPr>
          <w:p w14:paraId="58FB2DC7" w14:textId="653B7600" w:rsidR="00B25BFC" w:rsidRPr="00E94C69" w:rsidRDefault="0004154A" w:rsidP="00870244">
            <w:pPr>
              <w:jc w:val="center"/>
              <w:cnfStyle w:val="000000000000" w:firstRow="0" w:lastRow="0" w:firstColumn="0" w:lastColumn="0" w:oddVBand="0" w:evenVBand="0" w:oddHBand="0" w:evenHBand="0" w:firstRowFirstColumn="0" w:firstRowLastColumn="0" w:lastRowFirstColumn="0" w:lastRowLastColumn="0"/>
              <w:rPr>
                <w:rFonts w:cstheme="minorHAnsi"/>
                <w:color w:val="auto"/>
              </w:rPr>
            </w:pPr>
            <w:r>
              <w:rPr>
                <w:rFonts w:cstheme="minorHAnsi"/>
                <w:color w:val="auto"/>
              </w:rPr>
              <w:t>2,359</w:t>
            </w:r>
          </w:p>
        </w:tc>
      </w:tr>
      <w:tr w:rsidR="00B25BFC" w:rsidRPr="00E94C69" w14:paraId="56970D0C" w14:textId="77777777" w:rsidTr="00870244">
        <w:trPr>
          <w:cnfStyle w:val="000000100000" w:firstRow="0" w:lastRow="0" w:firstColumn="0" w:lastColumn="0" w:oddVBand="0" w:evenVBand="0" w:oddHBand="1" w:evenHBand="0" w:firstRowFirstColumn="0" w:firstRowLastColumn="0" w:lastRowFirstColumn="0" w:lastRowLastColumn="0"/>
          <w:trHeight w:val="270"/>
          <w:jc w:val="center"/>
        </w:trPr>
        <w:tc>
          <w:tcPr>
            <w:cnfStyle w:val="001000000000" w:firstRow="0" w:lastRow="0" w:firstColumn="1" w:lastColumn="0" w:oddVBand="0" w:evenVBand="0" w:oddHBand="0" w:evenHBand="0" w:firstRowFirstColumn="0" w:firstRowLastColumn="0" w:lastRowFirstColumn="0" w:lastRowLastColumn="0"/>
            <w:tcW w:w="2370" w:type="pct"/>
            <w:tcBorders>
              <w:top w:val="single" w:sz="4" w:space="0" w:color="auto"/>
            </w:tcBorders>
          </w:tcPr>
          <w:p w14:paraId="2FD477AA" w14:textId="2CEF6788" w:rsidR="00B25BFC" w:rsidRPr="00E94C69" w:rsidRDefault="000A084E" w:rsidP="00870244">
            <w:pPr>
              <w:rPr>
                <w:rFonts w:cstheme="minorHAnsi"/>
                <w:b w:val="0"/>
                <w:bCs w:val="0"/>
                <w:color w:val="auto"/>
              </w:rPr>
            </w:pPr>
            <w:r>
              <w:rPr>
                <w:rFonts w:ascii="Calibri" w:hAnsi="Calibri" w:cs="Calibri"/>
                <w:b w:val="0"/>
                <w:bCs w:val="0"/>
                <w:color w:val="auto"/>
              </w:rPr>
              <w:t>South Thompson</w:t>
            </w:r>
          </w:p>
        </w:tc>
        <w:tc>
          <w:tcPr>
            <w:tcW w:w="1502" w:type="pct"/>
            <w:tcBorders>
              <w:top w:val="single" w:sz="4" w:space="0" w:color="auto"/>
            </w:tcBorders>
          </w:tcPr>
          <w:p w14:paraId="04FF6FBB" w14:textId="420E013B" w:rsidR="00B25BFC" w:rsidRPr="00E94C69" w:rsidRDefault="00B25BFC" w:rsidP="00870244">
            <w:pPr>
              <w:cnfStyle w:val="000000100000" w:firstRow="0" w:lastRow="0" w:firstColumn="0" w:lastColumn="0" w:oddVBand="0" w:evenVBand="0" w:oddHBand="1" w:evenHBand="0" w:firstRowFirstColumn="0" w:firstRowLastColumn="0" w:lastRowFirstColumn="0" w:lastRowLastColumn="0"/>
              <w:rPr>
                <w:rFonts w:cstheme="minorHAnsi"/>
                <w:b/>
                <w:bCs/>
                <w:color w:val="auto"/>
              </w:rPr>
            </w:pPr>
            <w:r w:rsidRPr="00E94C69">
              <w:rPr>
                <w:rFonts w:cstheme="minorHAnsi"/>
                <w:color w:val="auto"/>
              </w:rPr>
              <w:t>8</w:t>
            </w:r>
            <w:r w:rsidR="00E4496C">
              <w:rPr>
                <w:rFonts w:cstheme="minorHAnsi"/>
                <w:color w:val="auto"/>
              </w:rPr>
              <w:t>0</w:t>
            </w:r>
            <w:r w:rsidRPr="00E94C69">
              <w:rPr>
                <w:rFonts w:cstheme="minorHAnsi"/>
                <w:color w:val="auto"/>
              </w:rPr>
              <w:t>% S</w:t>
            </w:r>
            <w:r w:rsidRPr="00E94C69">
              <w:rPr>
                <w:rFonts w:cstheme="minorHAnsi"/>
                <w:color w:val="auto"/>
                <w:vertAlign w:val="subscript"/>
              </w:rPr>
              <w:t>MSY</w:t>
            </w:r>
          </w:p>
        </w:tc>
        <w:tc>
          <w:tcPr>
            <w:tcW w:w="1128" w:type="pct"/>
            <w:tcBorders>
              <w:top w:val="single" w:sz="4" w:space="0" w:color="auto"/>
            </w:tcBorders>
          </w:tcPr>
          <w:p w14:paraId="566E0A89" w14:textId="586A9168" w:rsidR="00B25BFC" w:rsidRPr="000F454B" w:rsidRDefault="000F454B" w:rsidP="000F454B">
            <w:pPr>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Pr>
                <w:rFonts w:ascii="Calibri" w:hAnsi="Calibri" w:cs="Calibri"/>
                <w:color w:val="000000"/>
              </w:rPr>
              <w:t>3,529</w:t>
            </w:r>
          </w:p>
        </w:tc>
      </w:tr>
      <w:tr w:rsidR="00B25BFC" w:rsidRPr="00E94C69" w14:paraId="38BEE56C" w14:textId="77777777" w:rsidTr="00870244">
        <w:trPr>
          <w:trHeight w:val="279"/>
          <w:jc w:val="center"/>
        </w:trPr>
        <w:tc>
          <w:tcPr>
            <w:cnfStyle w:val="001000000000" w:firstRow="0" w:lastRow="0" w:firstColumn="1" w:lastColumn="0" w:oddVBand="0" w:evenVBand="0" w:oddHBand="0" w:evenHBand="0" w:firstRowFirstColumn="0" w:firstRowLastColumn="0" w:lastRowFirstColumn="0" w:lastRowLastColumn="0"/>
            <w:tcW w:w="2370" w:type="pct"/>
          </w:tcPr>
          <w:p w14:paraId="7BDC790C" w14:textId="6C825463" w:rsidR="00B25BFC" w:rsidRPr="00E94C69" w:rsidRDefault="000A084E" w:rsidP="00870244">
            <w:pPr>
              <w:rPr>
                <w:rFonts w:cstheme="minorHAnsi"/>
                <w:b w:val="0"/>
                <w:bCs w:val="0"/>
                <w:color w:val="auto"/>
              </w:rPr>
            </w:pPr>
            <w:r>
              <w:rPr>
                <w:rFonts w:ascii="Calibri" w:hAnsi="Calibri" w:cs="Calibri"/>
                <w:b w:val="0"/>
                <w:bCs w:val="0"/>
                <w:color w:val="auto"/>
              </w:rPr>
              <w:t>South Thompson</w:t>
            </w:r>
          </w:p>
        </w:tc>
        <w:tc>
          <w:tcPr>
            <w:tcW w:w="1502" w:type="pct"/>
          </w:tcPr>
          <w:p w14:paraId="541CAC95" w14:textId="77777777" w:rsidR="00B25BFC" w:rsidRPr="00E94C69" w:rsidRDefault="00B25BFC" w:rsidP="00870244">
            <w:pPr>
              <w:cnfStyle w:val="000000000000" w:firstRow="0" w:lastRow="0" w:firstColumn="0" w:lastColumn="0" w:oddVBand="0" w:evenVBand="0" w:oddHBand="0" w:evenHBand="0" w:firstRowFirstColumn="0" w:firstRowLastColumn="0" w:lastRowFirstColumn="0" w:lastRowLastColumn="0"/>
              <w:rPr>
                <w:rFonts w:cstheme="minorHAnsi"/>
                <w:b/>
                <w:bCs/>
                <w:color w:val="auto"/>
              </w:rPr>
            </w:pPr>
            <w:proofErr w:type="spellStart"/>
            <w:r w:rsidRPr="00E94C69">
              <w:rPr>
                <w:rFonts w:cstheme="minorHAnsi"/>
                <w:color w:val="auto"/>
              </w:rPr>
              <w:t>S</w:t>
            </w:r>
            <w:r w:rsidRPr="00E94C69">
              <w:rPr>
                <w:rFonts w:cstheme="minorHAnsi"/>
                <w:color w:val="auto"/>
                <w:vertAlign w:val="subscript"/>
              </w:rPr>
              <w:t>gen</w:t>
            </w:r>
            <w:proofErr w:type="spellEnd"/>
          </w:p>
        </w:tc>
        <w:tc>
          <w:tcPr>
            <w:tcW w:w="1128" w:type="pct"/>
          </w:tcPr>
          <w:p w14:paraId="6B15A745" w14:textId="05E80A44" w:rsidR="00B25BFC" w:rsidRPr="00E94C69" w:rsidRDefault="000F454B" w:rsidP="00870244">
            <w:pPr>
              <w:jc w:val="center"/>
              <w:cnfStyle w:val="000000000000" w:firstRow="0" w:lastRow="0" w:firstColumn="0" w:lastColumn="0" w:oddVBand="0" w:evenVBand="0" w:oddHBand="0" w:evenHBand="0" w:firstRowFirstColumn="0" w:firstRowLastColumn="0" w:lastRowFirstColumn="0" w:lastRowLastColumn="0"/>
              <w:rPr>
                <w:rFonts w:cstheme="minorHAnsi"/>
                <w:color w:val="auto"/>
              </w:rPr>
            </w:pPr>
            <w:r>
              <w:rPr>
                <w:rFonts w:cstheme="minorHAnsi"/>
                <w:color w:val="auto"/>
              </w:rPr>
              <w:t>2,599</w:t>
            </w:r>
          </w:p>
        </w:tc>
      </w:tr>
      <w:tr w:rsidR="00B25BFC" w:rsidRPr="00E94C69" w14:paraId="4003A75F" w14:textId="77777777" w:rsidTr="00870244">
        <w:trPr>
          <w:cnfStyle w:val="000000100000" w:firstRow="0" w:lastRow="0" w:firstColumn="0" w:lastColumn="0" w:oddVBand="0" w:evenVBand="0" w:oddHBand="1" w:evenHBand="0" w:firstRowFirstColumn="0" w:firstRowLastColumn="0" w:lastRowFirstColumn="0" w:lastRowLastColumn="0"/>
          <w:trHeight w:val="270"/>
          <w:jc w:val="center"/>
        </w:trPr>
        <w:tc>
          <w:tcPr>
            <w:cnfStyle w:val="001000000000" w:firstRow="0" w:lastRow="0" w:firstColumn="1" w:lastColumn="0" w:oddVBand="0" w:evenVBand="0" w:oddHBand="0" w:evenHBand="0" w:firstRowFirstColumn="0" w:firstRowLastColumn="0" w:lastRowFirstColumn="0" w:lastRowLastColumn="0"/>
            <w:tcW w:w="2370" w:type="pct"/>
            <w:tcBorders>
              <w:top w:val="single" w:sz="4" w:space="0" w:color="auto"/>
              <w:bottom w:val="nil"/>
            </w:tcBorders>
            <w:hideMark/>
          </w:tcPr>
          <w:p w14:paraId="0E7434AF" w14:textId="0A0ABC3D" w:rsidR="00B25BFC" w:rsidRPr="00E94C69" w:rsidRDefault="000A084E" w:rsidP="00870244">
            <w:pPr>
              <w:rPr>
                <w:rFonts w:cstheme="minorHAnsi"/>
                <w:b w:val="0"/>
                <w:bCs w:val="0"/>
                <w:color w:val="auto"/>
              </w:rPr>
            </w:pPr>
            <w:r>
              <w:rPr>
                <w:rFonts w:ascii="Calibri" w:hAnsi="Calibri" w:cs="Calibri"/>
                <w:b w:val="0"/>
                <w:bCs w:val="0"/>
                <w:color w:val="auto"/>
              </w:rPr>
              <w:t>North Thompson</w:t>
            </w:r>
          </w:p>
        </w:tc>
        <w:tc>
          <w:tcPr>
            <w:tcW w:w="1502" w:type="pct"/>
            <w:tcBorders>
              <w:top w:val="single" w:sz="4" w:space="0" w:color="auto"/>
              <w:bottom w:val="nil"/>
            </w:tcBorders>
            <w:hideMark/>
          </w:tcPr>
          <w:p w14:paraId="1B15C5E3" w14:textId="1E9B325A" w:rsidR="00B25BFC" w:rsidRPr="00E94C69" w:rsidRDefault="00B25BFC" w:rsidP="00870244">
            <w:pPr>
              <w:cnfStyle w:val="000000100000" w:firstRow="0" w:lastRow="0" w:firstColumn="0" w:lastColumn="0" w:oddVBand="0" w:evenVBand="0" w:oddHBand="1" w:evenHBand="0" w:firstRowFirstColumn="0" w:firstRowLastColumn="0" w:lastRowFirstColumn="0" w:lastRowLastColumn="0"/>
              <w:rPr>
                <w:rFonts w:cstheme="minorHAnsi"/>
                <w:color w:val="auto"/>
              </w:rPr>
            </w:pPr>
            <w:r w:rsidRPr="00E94C69">
              <w:rPr>
                <w:rFonts w:cstheme="minorHAnsi"/>
                <w:color w:val="auto"/>
              </w:rPr>
              <w:t>8</w:t>
            </w:r>
            <w:r w:rsidR="00E4496C">
              <w:rPr>
                <w:rFonts w:cstheme="minorHAnsi"/>
                <w:color w:val="auto"/>
              </w:rPr>
              <w:t>0</w:t>
            </w:r>
            <w:r w:rsidRPr="00E94C69">
              <w:rPr>
                <w:rFonts w:cstheme="minorHAnsi"/>
                <w:color w:val="auto"/>
              </w:rPr>
              <w:t>% S</w:t>
            </w:r>
            <w:r w:rsidRPr="00E94C69">
              <w:rPr>
                <w:rFonts w:cstheme="minorHAnsi"/>
                <w:color w:val="auto"/>
                <w:vertAlign w:val="subscript"/>
              </w:rPr>
              <w:t>MSY</w:t>
            </w:r>
          </w:p>
        </w:tc>
        <w:tc>
          <w:tcPr>
            <w:tcW w:w="1128" w:type="pct"/>
            <w:tcBorders>
              <w:top w:val="single" w:sz="4" w:space="0" w:color="auto"/>
              <w:bottom w:val="nil"/>
            </w:tcBorders>
          </w:tcPr>
          <w:p w14:paraId="2D5564AA" w14:textId="5ACCC0B4" w:rsidR="00B25BFC" w:rsidRPr="00E94C69" w:rsidRDefault="007910E1" w:rsidP="00870244">
            <w:pPr>
              <w:jc w:val="center"/>
              <w:cnfStyle w:val="000000100000" w:firstRow="0" w:lastRow="0" w:firstColumn="0" w:lastColumn="0" w:oddVBand="0" w:evenVBand="0" w:oddHBand="1" w:evenHBand="0" w:firstRowFirstColumn="0" w:firstRowLastColumn="0" w:lastRowFirstColumn="0" w:lastRowLastColumn="0"/>
              <w:rPr>
                <w:rFonts w:cstheme="minorHAnsi"/>
                <w:color w:val="auto"/>
              </w:rPr>
            </w:pPr>
            <w:r>
              <w:rPr>
                <w:rFonts w:cstheme="minorHAnsi"/>
                <w:color w:val="auto"/>
              </w:rPr>
              <w:t>4,975</w:t>
            </w:r>
          </w:p>
        </w:tc>
      </w:tr>
      <w:tr w:rsidR="00B25BFC" w:rsidRPr="00E94C69" w14:paraId="5F7C2B80" w14:textId="77777777" w:rsidTr="00870244">
        <w:trPr>
          <w:trHeight w:val="279"/>
          <w:jc w:val="center"/>
        </w:trPr>
        <w:tc>
          <w:tcPr>
            <w:cnfStyle w:val="001000000000" w:firstRow="0" w:lastRow="0" w:firstColumn="1" w:lastColumn="0" w:oddVBand="0" w:evenVBand="0" w:oddHBand="0" w:evenHBand="0" w:firstRowFirstColumn="0" w:firstRowLastColumn="0" w:lastRowFirstColumn="0" w:lastRowLastColumn="0"/>
            <w:tcW w:w="2370" w:type="pct"/>
            <w:tcBorders>
              <w:top w:val="nil"/>
              <w:bottom w:val="single" w:sz="4" w:space="0" w:color="auto"/>
            </w:tcBorders>
            <w:hideMark/>
          </w:tcPr>
          <w:p w14:paraId="6738CAA4" w14:textId="6DA9075A" w:rsidR="00B25BFC" w:rsidRPr="00E94C69" w:rsidRDefault="000A084E" w:rsidP="00870244">
            <w:pPr>
              <w:rPr>
                <w:rFonts w:cstheme="minorHAnsi"/>
                <w:b w:val="0"/>
                <w:bCs w:val="0"/>
                <w:color w:val="auto"/>
              </w:rPr>
            </w:pPr>
            <w:r>
              <w:rPr>
                <w:rFonts w:ascii="Calibri" w:hAnsi="Calibri" w:cs="Calibri"/>
                <w:b w:val="0"/>
                <w:bCs w:val="0"/>
                <w:color w:val="auto"/>
              </w:rPr>
              <w:t>North Thompson</w:t>
            </w:r>
          </w:p>
        </w:tc>
        <w:tc>
          <w:tcPr>
            <w:tcW w:w="1502" w:type="pct"/>
            <w:tcBorders>
              <w:top w:val="nil"/>
              <w:bottom w:val="single" w:sz="4" w:space="0" w:color="auto"/>
            </w:tcBorders>
            <w:hideMark/>
          </w:tcPr>
          <w:p w14:paraId="08C2DB56" w14:textId="77777777" w:rsidR="00B25BFC" w:rsidRPr="00E94C69" w:rsidRDefault="00B25BFC" w:rsidP="00870244">
            <w:pPr>
              <w:cnfStyle w:val="000000000000" w:firstRow="0" w:lastRow="0" w:firstColumn="0" w:lastColumn="0" w:oddVBand="0" w:evenVBand="0" w:oddHBand="0" w:evenHBand="0" w:firstRowFirstColumn="0" w:firstRowLastColumn="0" w:lastRowFirstColumn="0" w:lastRowLastColumn="0"/>
              <w:rPr>
                <w:rFonts w:cstheme="minorHAnsi"/>
                <w:color w:val="auto"/>
              </w:rPr>
            </w:pPr>
            <w:proofErr w:type="spellStart"/>
            <w:r w:rsidRPr="00E94C69">
              <w:rPr>
                <w:rFonts w:cstheme="minorHAnsi"/>
                <w:color w:val="auto"/>
              </w:rPr>
              <w:t>S</w:t>
            </w:r>
            <w:r w:rsidRPr="00E94C69">
              <w:rPr>
                <w:rFonts w:cstheme="minorHAnsi"/>
                <w:color w:val="auto"/>
                <w:vertAlign w:val="subscript"/>
              </w:rPr>
              <w:t>gen</w:t>
            </w:r>
            <w:proofErr w:type="spellEnd"/>
          </w:p>
        </w:tc>
        <w:tc>
          <w:tcPr>
            <w:tcW w:w="1128" w:type="pct"/>
            <w:tcBorders>
              <w:top w:val="nil"/>
              <w:bottom w:val="single" w:sz="4" w:space="0" w:color="auto"/>
            </w:tcBorders>
          </w:tcPr>
          <w:p w14:paraId="366518FB" w14:textId="29924041" w:rsidR="00B25BFC" w:rsidRPr="00E94C69" w:rsidRDefault="007910E1" w:rsidP="00870244">
            <w:pPr>
              <w:jc w:val="center"/>
              <w:cnfStyle w:val="000000000000" w:firstRow="0" w:lastRow="0" w:firstColumn="0" w:lastColumn="0" w:oddVBand="0" w:evenVBand="0" w:oddHBand="0" w:evenHBand="0" w:firstRowFirstColumn="0" w:firstRowLastColumn="0" w:lastRowFirstColumn="0" w:lastRowLastColumn="0"/>
              <w:rPr>
                <w:rFonts w:cstheme="minorHAnsi"/>
                <w:color w:val="auto"/>
              </w:rPr>
            </w:pPr>
            <w:r>
              <w:rPr>
                <w:rFonts w:cstheme="minorHAnsi"/>
                <w:color w:val="auto"/>
              </w:rPr>
              <w:t>2,692</w:t>
            </w:r>
          </w:p>
        </w:tc>
      </w:tr>
      <w:tr w:rsidR="00B25BFC" w:rsidRPr="00E94C69" w14:paraId="47DA9254" w14:textId="77777777" w:rsidTr="00870244">
        <w:trPr>
          <w:cnfStyle w:val="000000100000" w:firstRow="0" w:lastRow="0" w:firstColumn="0" w:lastColumn="0" w:oddVBand="0" w:evenVBand="0" w:oddHBand="1" w:evenHBand="0" w:firstRowFirstColumn="0" w:firstRowLastColumn="0" w:lastRowFirstColumn="0" w:lastRowLastColumn="0"/>
          <w:trHeight w:val="270"/>
          <w:jc w:val="center"/>
        </w:trPr>
        <w:tc>
          <w:tcPr>
            <w:cnfStyle w:val="001000000000" w:firstRow="0" w:lastRow="0" w:firstColumn="1" w:lastColumn="0" w:oddVBand="0" w:evenVBand="0" w:oddHBand="0" w:evenHBand="0" w:firstRowFirstColumn="0" w:firstRowLastColumn="0" w:lastRowFirstColumn="0" w:lastRowLastColumn="0"/>
            <w:tcW w:w="2370" w:type="pct"/>
            <w:tcBorders>
              <w:top w:val="single" w:sz="4" w:space="0" w:color="auto"/>
              <w:bottom w:val="nil"/>
            </w:tcBorders>
            <w:hideMark/>
          </w:tcPr>
          <w:p w14:paraId="399DB0EE" w14:textId="0DC3B23D" w:rsidR="00B25BFC" w:rsidRPr="00E94C69" w:rsidRDefault="000A084E" w:rsidP="00870244">
            <w:pPr>
              <w:rPr>
                <w:rFonts w:cstheme="minorHAnsi"/>
                <w:b w:val="0"/>
                <w:bCs w:val="0"/>
                <w:color w:val="auto"/>
              </w:rPr>
            </w:pPr>
            <w:r>
              <w:rPr>
                <w:rFonts w:ascii="Calibri" w:hAnsi="Calibri" w:cs="Calibri"/>
                <w:b w:val="0"/>
                <w:bCs w:val="0"/>
                <w:color w:val="auto"/>
              </w:rPr>
              <w:t>Middle Fraser</w:t>
            </w:r>
          </w:p>
        </w:tc>
        <w:tc>
          <w:tcPr>
            <w:tcW w:w="1502" w:type="pct"/>
            <w:tcBorders>
              <w:top w:val="single" w:sz="4" w:space="0" w:color="auto"/>
              <w:bottom w:val="nil"/>
            </w:tcBorders>
            <w:hideMark/>
          </w:tcPr>
          <w:p w14:paraId="719975B9" w14:textId="42D9A05E" w:rsidR="00B25BFC" w:rsidRPr="00E94C69" w:rsidRDefault="00B25BFC" w:rsidP="00870244">
            <w:pPr>
              <w:cnfStyle w:val="000000100000" w:firstRow="0" w:lastRow="0" w:firstColumn="0" w:lastColumn="0" w:oddVBand="0" w:evenVBand="0" w:oddHBand="1" w:evenHBand="0" w:firstRowFirstColumn="0" w:firstRowLastColumn="0" w:lastRowFirstColumn="0" w:lastRowLastColumn="0"/>
              <w:rPr>
                <w:rFonts w:cstheme="minorHAnsi"/>
                <w:color w:val="auto"/>
              </w:rPr>
            </w:pPr>
            <w:r w:rsidRPr="00E94C69">
              <w:rPr>
                <w:rFonts w:cstheme="minorHAnsi"/>
                <w:color w:val="auto"/>
              </w:rPr>
              <w:t>8</w:t>
            </w:r>
            <w:r w:rsidR="00E4496C">
              <w:rPr>
                <w:rFonts w:cstheme="minorHAnsi"/>
                <w:color w:val="auto"/>
              </w:rPr>
              <w:t>0</w:t>
            </w:r>
            <w:r w:rsidRPr="00E94C69">
              <w:rPr>
                <w:rFonts w:cstheme="minorHAnsi"/>
                <w:color w:val="auto"/>
              </w:rPr>
              <w:t>% S</w:t>
            </w:r>
            <w:r w:rsidRPr="00E94C69">
              <w:rPr>
                <w:rFonts w:cstheme="minorHAnsi"/>
                <w:color w:val="auto"/>
                <w:vertAlign w:val="subscript"/>
              </w:rPr>
              <w:t>MSY</w:t>
            </w:r>
          </w:p>
        </w:tc>
        <w:tc>
          <w:tcPr>
            <w:tcW w:w="1128" w:type="pct"/>
            <w:tcBorders>
              <w:top w:val="single" w:sz="4" w:space="0" w:color="auto"/>
              <w:bottom w:val="nil"/>
            </w:tcBorders>
          </w:tcPr>
          <w:p w14:paraId="27461D30" w14:textId="664FE8A0" w:rsidR="00B25BFC" w:rsidRPr="00E94C69" w:rsidRDefault="007910E1" w:rsidP="00870244">
            <w:pPr>
              <w:jc w:val="center"/>
              <w:cnfStyle w:val="000000100000" w:firstRow="0" w:lastRow="0" w:firstColumn="0" w:lastColumn="0" w:oddVBand="0" w:evenVBand="0" w:oddHBand="1" w:evenHBand="0" w:firstRowFirstColumn="0" w:firstRowLastColumn="0" w:lastRowFirstColumn="0" w:lastRowLastColumn="0"/>
              <w:rPr>
                <w:rFonts w:cstheme="minorHAnsi"/>
                <w:color w:val="auto"/>
              </w:rPr>
            </w:pPr>
            <w:r>
              <w:rPr>
                <w:rFonts w:cstheme="minorHAnsi"/>
                <w:color w:val="auto"/>
              </w:rPr>
              <w:t>2,380</w:t>
            </w:r>
          </w:p>
        </w:tc>
      </w:tr>
      <w:tr w:rsidR="00B25BFC" w:rsidRPr="00E94C69" w14:paraId="637A0E37" w14:textId="77777777" w:rsidTr="00870244">
        <w:trPr>
          <w:trHeight w:val="279"/>
          <w:jc w:val="center"/>
        </w:trPr>
        <w:tc>
          <w:tcPr>
            <w:cnfStyle w:val="001000000000" w:firstRow="0" w:lastRow="0" w:firstColumn="1" w:lastColumn="0" w:oddVBand="0" w:evenVBand="0" w:oddHBand="0" w:evenHBand="0" w:firstRowFirstColumn="0" w:firstRowLastColumn="0" w:lastRowFirstColumn="0" w:lastRowLastColumn="0"/>
            <w:tcW w:w="2370" w:type="pct"/>
            <w:tcBorders>
              <w:top w:val="nil"/>
              <w:bottom w:val="single" w:sz="4" w:space="0" w:color="auto"/>
            </w:tcBorders>
            <w:hideMark/>
          </w:tcPr>
          <w:p w14:paraId="272C7CD4" w14:textId="3CDAB5A1" w:rsidR="00B25BFC" w:rsidRPr="00E94C69" w:rsidRDefault="000A084E" w:rsidP="00870244">
            <w:pPr>
              <w:rPr>
                <w:rFonts w:cstheme="minorHAnsi"/>
                <w:b w:val="0"/>
                <w:bCs w:val="0"/>
                <w:color w:val="auto"/>
              </w:rPr>
            </w:pPr>
            <w:r>
              <w:rPr>
                <w:rFonts w:cstheme="minorHAnsi"/>
                <w:b w:val="0"/>
                <w:bCs w:val="0"/>
                <w:color w:val="auto"/>
              </w:rPr>
              <w:t>Middle Fraser</w:t>
            </w:r>
          </w:p>
        </w:tc>
        <w:tc>
          <w:tcPr>
            <w:tcW w:w="1502" w:type="pct"/>
            <w:tcBorders>
              <w:top w:val="nil"/>
              <w:bottom w:val="single" w:sz="4" w:space="0" w:color="auto"/>
            </w:tcBorders>
            <w:hideMark/>
          </w:tcPr>
          <w:p w14:paraId="70BDA276" w14:textId="77777777" w:rsidR="00B25BFC" w:rsidRPr="00E94C69" w:rsidRDefault="00B25BFC" w:rsidP="00870244">
            <w:pPr>
              <w:cnfStyle w:val="000000000000" w:firstRow="0" w:lastRow="0" w:firstColumn="0" w:lastColumn="0" w:oddVBand="0" w:evenVBand="0" w:oddHBand="0" w:evenHBand="0" w:firstRowFirstColumn="0" w:firstRowLastColumn="0" w:lastRowFirstColumn="0" w:lastRowLastColumn="0"/>
              <w:rPr>
                <w:rFonts w:cstheme="minorHAnsi"/>
                <w:color w:val="auto"/>
              </w:rPr>
            </w:pPr>
            <w:proofErr w:type="spellStart"/>
            <w:r w:rsidRPr="00E94C69">
              <w:rPr>
                <w:rFonts w:cstheme="minorHAnsi"/>
                <w:color w:val="auto"/>
              </w:rPr>
              <w:t>S</w:t>
            </w:r>
            <w:r w:rsidRPr="00E94C69">
              <w:rPr>
                <w:rFonts w:cstheme="minorHAnsi"/>
                <w:color w:val="auto"/>
                <w:vertAlign w:val="subscript"/>
              </w:rPr>
              <w:t>gen</w:t>
            </w:r>
            <w:proofErr w:type="spellEnd"/>
          </w:p>
        </w:tc>
        <w:tc>
          <w:tcPr>
            <w:tcW w:w="1128" w:type="pct"/>
            <w:tcBorders>
              <w:top w:val="nil"/>
              <w:bottom w:val="single" w:sz="4" w:space="0" w:color="auto"/>
            </w:tcBorders>
          </w:tcPr>
          <w:p w14:paraId="360E73B7" w14:textId="1F426034" w:rsidR="00B25BFC" w:rsidRPr="00E94C69" w:rsidRDefault="007910E1" w:rsidP="00870244">
            <w:pPr>
              <w:jc w:val="center"/>
              <w:cnfStyle w:val="000000000000" w:firstRow="0" w:lastRow="0" w:firstColumn="0" w:lastColumn="0" w:oddVBand="0" w:evenVBand="0" w:oddHBand="0" w:evenHBand="0" w:firstRowFirstColumn="0" w:firstRowLastColumn="0" w:lastRowFirstColumn="0" w:lastRowLastColumn="0"/>
              <w:rPr>
                <w:rFonts w:cstheme="minorHAnsi"/>
                <w:color w:val="auto"/>
              </w:rPr>
            </w:pPr>
            <w:r>
              <w:rPr>
                <w:rFonts w:cstheme="minorHAnsi"/>
                <w:color w:val="auto"/>
              </w:rPr>
              <w:t>1,676</w:t>
            </w:r>
          </w:p>
        </w:tc>
      </w:tr>
    </w:tbl>
    <w:p w14:paraId="5C8052E8" w14:textId="77777777" w:rsidR="00B25BFC" w:rsidRPr="00E94C69" w:rsidRDefault="00B25BFC" w:rsidP="00B25BFC">
      <w:pPr>
        <w:pStyle w:val="Caption"/>
      </w:pPr>
    </w:p>
    <w:p w14:paraId="41F982F2" w14:textId="77777777" w:rsidR="00B25BFC" w:rsidRPr="00DD648E" w:rsidRDefault="00B25BFC" w:rsidP="00B25BFC">
      <w:pPr>
        <w:pStyle w:val="Heading1"/>
      </w:pPr>
      <w:r>
        <w:t>WSP Rapid Status Summary</w:t>
      </w:r>
    </w:p>
    <w:p w14:paraId="1C2150A3" w14:textId="77777777" w:rsidR="00B25BFC" w:rsidRDefault="00B25BFC" w:rsidP="00B25BFC">
      <w:r>
        <w:rPr>
          <w:b/>
          <w:bCs/>
        </w:rPr>
        <w:t>Stock Management Unit (SMU) Limit Reference Point (LRP) status and narrative based on expert consensus</w:t>
      </w:r>
      <w:r>
        <w:rPr>
          <w:rStyle w:val="FootnoteReference"/>
          <w:b/>
          <w:bCs/>
        </w:rPr>
        <w:footnoteReference w:id="2"/>
      </w:r>
      <w:r w:rsidRPr="00BD7D31">
        <w:t xml:space="preserve"> </w:t>
      </w:r>
    </w:p>
    <w:p w14:paraId="451F4512" w14:textId="06F8E135" w:rsidR="00B25BFC" w:rsidRDefault="00B25BFC" w:rsidP="00B25BFC">
      <w:pPr>
        <w:rPr>
          <w:rFonts w:cstheme="minorHAnsi"/>
        </w:rPr>
      </w:pPr>
      <w:r w:rsidRPr="005030A8">
        <w:rPr>
          <w:rFonts w:cstheme="minorHAnsi"/>
        </w:rPr>
        <w:t xml:space="preserve">There </w:t>
      </w:r>
      <w:r>
        <w:rPr>
          <w:rFonts w:cstheme="minorHAnsi"/>
        </w:rPr>
        <w:t>are</w:t>
      </w:r>
      <w:r w:rsidR="000A084E">
        <w:rPr>
          <w:rFonts w:cstheme="minorHAnsi"/>
        </w:rPr>
        <w:t xml:space="preserve"> five</w:t>
      </w:r>
      <w:r w:rsidRPr="005030A8">
        <w:rPr>
          <w:rFonts w:cstheme="minorHAnsi"/>
        </w:rPr>
        <w:t xml:space="preserve"> </w:t>
      </w:r>
      <w:r>
        <w:rPr>
          <w:rFonts w:cstheme="minorHAnsi"/>
        </w:rPr>
        <w:t>CUs</w:t>
      </w:r>
      <w:r w:rsidRPr="005030A8">
        <w:rPr>
          <w:rFonts w:cstheme="minorHAnsi"/>
        </w:rPr>
        <w:t xml:space="preserve"> in the </w:t>
      </w:r>
      <w:r w:rsidR="000A084E">
        <w:rPr>
          <w:rFonts w:cstheme="minorHAnsi"/>
        </w:rPr>
        <w:t>Interior Fraser Coho</w:t>
      </w:r>
      <w:r w:rsidRPr="005030A8">
        <w:rPr>
          <w:rFonts w:cstheme="minorHAnsi"/>
        </w:rPr>
        <w:t xml:space="preserve"> SMU and </w:t>
      </w:r>
      <w:r>
        <w:rPr>
          <w:rFonts w:cstheme="minorHAnsi"/>
        </w:rPr>
        <w:t xml:space="preserve">they are </w:t>
      </w:r>
      <w:r w:rsidRPr="005030A8">
        <w:rPr>
          <w:rFonts w:cstheme="minorHAnsi"/>
        </w:rPr>
        <w:t>design</w:t>
      </w:r>
      <w:r>
        <w:rPr>
          <w:rFonts w:cstheme="minorHAnsi"/>
        </w:rPr>
        <w:t>at</w:t>
      </w:r>
      <w:r w:rsidRPr="005030A8">
        <w:rPr>
          <w:rFonts w:cstheme="minorHAnsi"/>
        </w:rPr>
        <w:t>ed as</w:t>
      </w:r>
      <w:r w:rsidR="000A084E">
        <w:rPr>
          <w:rFonts w:cstheme="minorHAnsi"/>
          <w:b/>
          <w:bCs/>
        </w:rPr>
        <w:t xml:space="preserve"> </w:t>
      </w:r>
      <w:r w:rsidR="00AC4CA5">
        <w:rPr>
          <w:rFonts w:cstheme="minorHAnsi"/>
          <w:b/>
          <w:bCs/>
        </w:rPr>
        <w:t>3 Green and 2 Amber</w:t>
      </w:r>
      <w:r w:rsidRPr="005030A8">
        <w:rPr>
          <w:rFonts w:cstheme="minorHAnsi"/>
        </w:rPr>
        <w:t xml:space="preserve">, placing this SMU </w:t>
      </w:r>
      <w:r w:rsidR="00AC4CA5">
        <w:rPr>
          <w:rFonts w:cstheme="minorHAnsi"/>
          <w:b/>
          <w:bCs/>
        </w:rPr>
        <w:t>above</w:t>
      </w:r>
      <w:r w:rsidRPr="005030A8">
        <w:rPr>
          <w:rFonts w:cstheme="minorHAnsi"/>
          <w:b/>
          <w:bCs/>
        </w:rPr>
        <w:t xml:space="preserve"> the LRP</w:t>
      </w:r>
      <w:r w:rsidRPr="005030A8">
        <w:rPr>
          <w:rFonts w:cstheme="minorHAnsi"/>
        </w:rPr>
        <w:t xml:space="preserve"> in terms of WSP rapid status (Figures </w:t>
      </w:r>
      <w:r>
        <w:rPr>
          <w:rFonts w:cstheme="minorHAnsi"/>
        </w:rPr>
        <w:t>1-</w:t>
      </w:r>
      <w:r w:rsidR="000A084E">
        <w:rPr>
          <w:rFonts w:cstheme="minorHAnsi"/>
        </w:rPr>
        <w:t>10</w:t>
      </w:r>
      <w:r w:rsidRPr="005030A8">
        <w:rPr>
          <w:rFonts w:cstheme="minorHAnsi"/>
        </w:rPr>
        <w:t xml:space="preserve"> &amp; Table </w:t>
      </w:r>
      <w:r>
        <w:rPr>
          <w:rFonts w:cstheme="minorHAnsi"/>
        </w:rPr>
        <w:t>3</w:t>
      </w:r>
      <w:r w:rsidRPr="005030A8">
        <w:rPr>
          <w:rFonts w:cstheme="minorHAnsi"/>
        </w:rPr>
        <w:t xml:space="preserve">). </w:t>
      </w:r>
    </w:p>
    <w:p w14:paraId="1623F71C" w14:textId="3BF6A2CF" w:rsidR="00B25BFC" w:rsidRDefault="000A084E" w:rsidP="00B25BFC">
      <w:pPr>
        <w:pStyle w:val="Heading2"/>
      </w:pPr>
      <w:r>
        <w:t>Fraser Canyon (CO-05)</w:t>
      </w:r>
    </w:p>
    <w:p w14:paraId="348A8616" w14:textId="5EF46EE1" w:rsidR="00867AA0" w:rsidRPr="00867AA0" w:rsidRDefault="003F267A" w:rsidP="00867AA0">
      <w:r>
        <w:t>During the expert review meeting</w:t>
      </w:r>
      <w:r w:rsidR="009D204B">
        <w:t>, habitat concerns were</w:t>
      </w:r>
      <w:r w:rsidR="00D9201B">
        <w:t xml:space="preserve"> raised</w:t>
      </w:r>
      <w:r w:rsidR="009D204B">
        <w:t xml:space="preserve"> for this CU regarding slide activity. Float surveys have resumed since the 2021 floods</w:t>
      </w:r>
      <w:r w:rsidR="001273B9">
        <w:t xml:space="preserve">. The </w:t>
      </w:r>
      <w:r w:rsidR="009D204B">
        <w:t>2022 season was significantly impacted by a large forest fire. In</w:t>
      </w:r>
      <w:r w:rsidR="00CC7FB8">
        <w:t xml:space="preserve"> the</w:t>
      </w:r>
      <w:r w:rsidR="009D204B">
        <w:t xml:space="preserve"> summer of 2023, there was a significant rain event that caused high </w:t>
      </w:r>
      <w:r w:rsidR="001273B9">
        <w:t>debris</w:t>
      </w:r>
      <w:r w:rsidR="009D204B">
        <w:t xml:space="preserve"> flow into the main channel, the </w:t>
      </w:r>
      <w:r w:rsidR="00B8468F">
        <w:t xml:space="preserve">DFO </w:t>
      </w:r>
      <w:r w:rsidR="009D204B">
        <w:t xml:space="preserve">habitat restoration group assessed the area and determined </w:t>
      </w:r>
      <w:r w:rsidR="00B8468F">
        <w:t xml:space="preserve">that the debris flow did not impact fish </w:t>
      </w:r>
      <w:r w:rsidR="00601EB0">
        <w:t xml:space="preserve">passage. </w:t>
      </w:r>
    </w:p>
    <w:p w14:paraId="7CCBAE35" w14:textId="7FD0C001" w:rsidR="00B25BFC" w:rsidRDefault="000A084E" w:rsidP="00B25BFC">
      <w:pPr>
        <w:pStyle w:val="Heading2"/>
      </w:pPr>
      <w:r>
        <w:t>Lower Thompson (CO-07)</w:t>
      </w:r>
    </w:p>
    <w:p w14:paraId="7BA7DEB9" w14:textId="2181BDBC" w:rsidR="00601EB0" w:rsidRPr="00601EB0" w:rsidRDefault="00055D89" w:rsidP="00601EB0">
      <w:r>
        <w:t xml:space="preserve">During the expert review meeting, it was </w:t>
      </w:r>
      <w:r w:rsidR="006B49F4">
        <w:t xml:space="preserve">mentioned that there is interest from Upper Nicola </w:t>
      </w:r>
      <w:r w:rsidR="00E13F49">
        <w:t>t</w:t>
      </w:r>
      <w:r w:rsidR="006B49F4">
        <w:t xml:space="preserve">o </w:t>
      </w:r>
      <w:r w:rsidR="00D0161C">
        <w:t xml:space="preserve">expand </w:t>
      </w:r>
      <w:r w:rsidR="006B49F4">
        <w:t xml:space="preserve"> surveys in the area. Currently, ther</w:t>
      </w:r>
      <w:r w:rsidR="00E13F49">
        <w:t>e are no enumeration surveys above the Nicola dam</w:t>
      </w:r>
      <w:r w:rsidR="0078277D">
        <w:t xml:space="preserve"> but </w:t>
      </w:r>
      <w:r w:rsidR="009A3BE0">
        <w:t>juveniles have been observed rearing in the area.</w:t>
      </w:r>
    </w:p>
    <w:p w14:paraId="2CE71A92" w14:textId="0662DA48" w:rsidR="00B25BFC" w:rsidRDefault="000A084E" w:rsidP="00B25BFC">
      <w:pPr>
        <w:pStyle w:val="Heading2"/>
      </w:pPr>
      <w:r>
        <w:t>South Thompson (CO-08)</w:t>
      </w:r>
    </w:p>
    <w:p w14:paraId="309D4BDF" w14:textId="612FA7B2" w:rsidR="00244A76" w:rsidRPr="00244A76" w:rsidRDefault="00DF6EAF" w:rsidP="00244A76">
      <w:r>
        <w:t xml:space="preserve">During the expert review meeting, it was noted that the previous rapid status run showed more </w:t>
      </w:r>
      <w:r w:rsidRPr="00A44A7E">
        <w:rPr>
          <w:i/>
          <w:iCs/>
        </w:rPr>
        <w:t>Green</w:t>
      </w:r>
      <w:r>
        <w:t xml:space="preserve"> status years in the time series, however , these have all been adjusted to </w:t>
      </w:r>
      <w:r w:rsidRPr="00A44A7E">
        <w:rPr>
          <w:i/>
          <w:iCs/>
        </w:rPr>
        <w:t>Amber</w:t>
      </w:r>
      <w:r>
        <w:t xml:space="preserve"> status because it was determined that aerial counts were inflated due to whitefish presence. For this year’s rapid status run, these</w:t>
      </w:r>
      <w:r w:rsidR="00A44A7E">
        <w:t xml:space="preserve"> inflated</w:t>
      </w:r>
      <w:r>
        <w:t xml:space="preserve"> values were</w:t>
      </w:r>
      <w:r w:rsidR="00A44A7E">
        <w:t xml:space="preserve"> </w:t>
      </w:r>
      <w:r w:rsidR="006E5A33">
        <w:t>removed and</w:t>
      </w:r>
      <w:r>
        <w:t xml:space="preserve"> infilled, which changed the overall time series to </w:t>
      </w:r>
      <w:r w:rsidRPr="00493B04">
        <w:rPr>
          <w:i/>
          <w:iCs/>
        </w:rPr>
        <w:t>Amber</w:t>
      </w:r>
      <w:r>
        <w:t xml:space="preserve"> status.  </w:t>
      </w:r>
      <w:r w:rsidR="009B11E5">
        <w:t xml:space="preserve">Resistivity counts from Okanagan Nation Alliance projects have not been calibrated yet, therefore AUC estimates are currently being used for the rapid status algorithm. </w:t>
      </w:r>
      <w:r w:rsidR="00B044B8">
        <w:t xml:space="preserve">It was </w:t>
      </w:r>
      <w:r w:rsidR="00CA2645">
        <w:t xml:space="preserve">also </w:t>
      </w:r>
      <w:r w:rsidR="00B044B8">
        <w:t>noted that once 2024</w:t>
      </w:r>
      <w:r w:rsidR="00ED53D9">
        <w:t xml:space="preserve"> Bessette data are completed</w:t>
      </w:r>
      <w:r w:rsidR="00493B04">
        <w:t xml:space="preserve"> by ONA</w:t>
      </w:r>
      <w:r w:rsidR="00ED53D9">
        <w:t xml:space="preserve">, there will be 8 years of paired AUC and resistivity data to compare estimates. </w:t>
      </w:r>
    </w:p>
    <w:p w14:paraId="38F31B7F" w14:textId="195CAFA2" w:rsidR="00B25BFC" w:rsidRDefault="000A084E" w:rsidP="00B25BFC">
      <w:pPr>
        <w:pStyle w:val="Heading2"/>
      </w:pPr>
      <w:r>
        <w:lastRenderedPageBreak/>
        <w:t>North Thompson (CO-09)</w:t>
      </w:r>
    </w:p>
    <w:p w14:paraId="73AF98BD" w14:textId="6208BC63" w:rsidR="00416504" w:rsidRPr="00493B04" w:rsidRDefault="000F2BDB" w:rsidP="00493B04">
      <w:r>
        <w:t>During the expert revie</w:t>
      </w:r>
      <w:r w:rsidR="0055415D">
        <w:t>w</w:t>
      </w:r>
      <w:r>
        <w:t xml:space="preserve"> meeting, the alternating status between </w:t>
      </w:r>
      <w:r w:rsidRPr="00A9756E">
        <w:rPr>
          <w:i/>
          <w:iCs/>
        </w:rPr>
        <w:t>Green</w:t>
      </w:r>
      <w:r>
        <w:t xml:space="preserve"> and </w:t>
      </w:r>
      <w:r w:rsidRPr="00A9756E">
        <w:rPr>
          <w:i/>
          <w:iCs/>
        </w:rPr>
        <w:t>Amber</w:t>
      </w:r>
      <w:r w:rsidR="0055415D">
        <w:t xml:space="preserve"> throughout the time series</w:t>
      </w:r>
      <w:r>
        <w:t xml:space="preserve"> </w:t>
      </w:r>
      <w:r w:rsidR="00A9756E">
        <w:t xml:space="preserve">for this CU </w:t>
      </w:r>
      <w:r>
        <w:t xml:space="preserve">was discussed. </w:t>
      </w:r>
      <w:r w:rsidR="0055415D">
        <w:t xml:space="preserve">The need for continued visual counts to gather calibration data for </w:t>
      </w:r>
      <w:r w:rsidR="00CE5F47">
        <w:t>the SONAR trial in the upper mainstem was highlighted</w:t>
      </w:r>
      <w:r w:rsidR="00115220">
        <w:t xml:space="preserve"> to improve estimates. </w:t>
      </w:r>
      <w:r w:rsidR="000E4000">
        <w:t>T</w:t>
      </w:r>
      <w:r w:rsidR="00CE5F47">
        <w:t xml:space="preserve">he </w:t>
      </w:r>
      <w:r w:rsidR="008929CE">
        <w:t>intention</w:t>
      </w:r>
      <w:r w:rsidR="00CE5F47">
        <w:t xml:space="preserve"> </w:t>
      </w:r>
      <w:r w:rsidR="00115220">
        <w:t xml:space="preserve">is for the </w:t>
      </w:r>
      <w:r w:rsidR="00CE5F47">
        <w:t xml:space="preserve"> SONAR location </w:t>
      </w:r>
      <w:r w:rsidR="00115220">
        <w:t>to be</w:t>
      </w:r>
      <w:r w:rsidR="008929CE">
        <w:t xml:space="preserve"> placed</w:t>
      </w:r>
      <w:r w:rsidR="00115220">
        <w:t xml:space="preserve"> </w:t>
      </w:r>
      <w:r w:rsidR="00CE5F47">
        <w:t xml:space="preserve">above all </w:t>
      </w:r>
      <w:r w:rsidR="000E4000">
        <w:t>S</w:t>
      </w:r>
      <w:r w:rsidR="00CE5F47">
        <w:t>ockeye spawning and rearing areas</w:t>
      </w:r>
      <w:r w:rsidR="00115220">
        <w:t>,</w:t>
      </w:r>
      <w:r w:rsidR="00A9756E">
        <w:t xml:space="preserve"> and a full program is planned for the 2025 field season. </w:t>
      </w:r>
    </w:p>
    <w:p w14:paraId="6172A369" w14:textId="6EA940A4" w:rsidR="00B25BFC" w:rsidRDefault="000A084E" w:rsidP="00B25BFC">
      <w:pPr>
        <w:pStyle w:val="Heading2"/>
      </w:pPr>
      <w:r>
        <w:t>Middle Fraser (CO-4</w:t>
      </w:r>
      <w:r w:rsidR="00923E89">
        <w:t>8</w:t>
      </w:r>
      <w:r>
        <w:t>)</w:t>
      </w:r>
    </w:p>
    <w:p w14:paraId="7DE1EC94" w14:textId="36E68A59" w:rsidR="00115220" w:rsidRDefault="00FA4CBB" w:rsidP="00115220">
      <w:r>
        <w:t xml:space="preserve">During the expert review meeting, enumeration methods for McKinley were </w:t>
      </w:r>
      <w:r w:rsidR="0056483D">
        <w:t xml:space="preserve">discussed. </w:t>
      </w:r>
      <w:r w:rsidR="00A740F9">
        <w:t>The McKinley population is assessed by a combination of SONAR operation and fence with a  trap</w:t>
      </w:r>
      <w:r w:rsidR="008B2D25">
        <w:t xml:space="preserve">, and increased population abundances may benefit from more passage opportunities </w:t>
      </w:r>
      <w:r w:rsidR="001D4ACD">
        <w:t>associated</w:t>
      </w:r>
      <w:r w:rsidR="008B2D25">
        <w:t xml:space="preserve"> with longer SONAR operation. A dead pitch</w:t>
      </w:r>
      <w:r w:rsidR="001D4ACD">
        <w:t xml:space="preserve"> survey is also conducted downstream of the fence on this program and in the Horsefly River.</w:t>
      </w:r>
    </w:p>
    <w:p w14:paraId="018D2886" w14:textId="24206F7C" w:rsidR="00797026" w:rsidRPr="00797026" w:rsidRDefault="00D01DD9" w:rsidP="00797026">
      <w:r>
        <w:t xml:space="preserve">There were also concerns assigning the CU status as </w:t>
      </w:r>
      <w:r w:rsidRPr="00D01DD9">
        <w:rPr>
          <w:i/>
          <w:iCs/>
        </w:rPr>
        <w:t xml:space="preserve">Green </w:t>
      </w:r>
      <w:r w:rsidR="00AA51ED">
        <w:t xml:space="preserve">due to habitat </w:t>
      </w:r>
      <w:r w:rsidR="00E478AE">
        <w:t>impacts from the Chilcotin River landslide</w:t>
      </w:r>
      <w:r w:rsidR="00AA51ED">
        <w:t xml:space="preserve"> in the Lower Chilcotin and marine harvest rates. </w:t>
      </w:r>
      <w:r w:rsidR="001B623A">
        <w:t xml:space="preserve">It was noted that migration timing and abundance of the </w:t>
      </w:r>
      <w:proofErr w:type="spellStart"/>
      <w:r w:rsidR="001B623A">
        <w:t>Chilko</w:t>
      </w:r>
      <w:proofErr w:type="spellEnd"/>
      <w:r w:rsidR="001B623A">
        <w:t xml:space="preserve"> population were not significantly different post-slide </w:t>
      </w:r>
      <w:r w:rsidR="00CE2E9B">
        <w:t xml:space="preserve">compared </w:t>
      </w:r>
      <w:r w:rsidR="001B623A">
        <w:t>to</w:t>
      </w:r>
      <w:r w:rsidR="00CE2E9B">
        <w:t xml:space="preserve"> the</w:t>
      </w:r>
      <w:r w:rsidR="001B623A">
        <w:t xml:space="preserve"> historical data, however, these estimates are generated from lower precision aerial surveys.</w:t>
      </w:r>
    </w:p>
    <w:p w14:paraId="30B31B16" w14:textId="461A86A9" w:rsidR="00B25BFC" w:rsidRPr="00D87D9F" w:rsidRDefault="00B25BFC" w:rsidP="00B25BFC">
      <w:pPr>
        <w:spacing w:before="240" w:line="240" w:lineRule="auto"/>
        <w:rPr>
          <w:rFonts w:cstheme="minorHAnsi"/>
        </w:rPr>
      </w:pPr>
      <w:r w:rsidRPr="005030A8">
        <w:rPr>
          <w:rFonts w:cstheme="minorHAnsi"/>
          <w:b/>
          <w:bCs/>
        </w:rPr>
        <w:t xml:space="preserve">Future work: </w:t>
      </w:r>
      <w:r w:rsidR="00D87D9F">
        <w:rPr>
          <w:rFonts w:cstheme="minorHAnsi"/>
        </w:rPr>
        <w:t xml:space="preserve">Future work includes </w:t>
      </w:r>
      <w:r w:rsidR="006A2DB0">
        <w:rPr>
          <w:rFonts w:cstheme="minorHAnsi"/>
        </w:rPr>
        <w:t xml:space="preserve">trialing mainstem SONAR in the North Thompson, expanding walking surveys to above Nicola Dam </w:t>
      </w:r>
      <w:r w:rsidR="00985A9A">
        <w:rPr>
          <w:rFonts w:cstheme="minorHAnsi"/>
        </w:rPr>
        <w:t xml:space="preserve">if possible, and </w:t>
      </w:r>
      <w:r w:rsidR="006C4D75">
        <w:rPr>
          <w:rFonts w:cstheme="minorHAnsi"/>
        </w:rPr>
        <w:t>calibrating the Bessette Creek coho counts with the resistivity counts the ONA have been producing.</w:t>
      </w:r>
    </w:p>
    <w:p w14:paraId="6222F641" w14:textId="77777777" w:rsidR="00B25BFC" w:rsidRPr="005030A8" w:rsidRDefault="00B25BFC" w:rsidP="00B25BFC">
      <w:pPr>
        <w:pStyle w:val="Caption"/>
        <w:keepNext/>
        <w:rPr>
          <w:rFonts w:asciiTheme="minorHAnsi" w:hAnsiTheme="minorHAnsi" w:cstheme="minorBidi"/>
        </w:rPr>
      </w:pPr>
      <w:r w:rsidRPr="01AF6E69">
        <w:rPr>
          <w:rFonts w:asciiTheme="minorHAnsi" w:hAnsiTheme="minorHAnsi" w:cstheme="minorBidi"/>
        </w:rPr>
        <w:t xml:space="preserve">Table </w:t>
      </w:r>
      <w:r w:rsidRPr="01AF6E69">
        <w:rPr>
          <w:rFonts w:asciiTheme="minorHAnsi" w:hAnsiTheme="minorHAnsi" w:cstheme="minorBidi"/>
        </w:rPr>
        <w:fldChar w:fldCharType="begin"/>
      </w:r>
      <w:r w:rsidRPr="01AF6E69">
        <w:rPr>
          <w:rFonts w:asciiTheme="minorHAnsi" w:hAnsiTheme="minorHAnsi" w:cstheme="minorBidi"/>
        </w:rPr>
        <w:instrText xml:space="preserve"> SEQ Table \* ARABIC </w:instrText>
      </w:r>
      <w:r w:rsidRPr="01AF6E69">
        <w:rPr>
          <w:rFonts w:asciiTheme="minorHAnsi" w:hAnsiTheme="minorHAnsi" w:cstheme="minorBidi"/>
        </w:rPr>
        <w:fldChar w:fldCharType="separate"/>
      </w:r>
      <w:r w:rsidRPr="01AF6E69">
        <w:rPr>
          <w:rFonts w:asciiTheme="minorHAnsi" w:hAnsiTheme="minorHAnsi" w:cstheme="minorBidi"/>
        </w:rPr>
        <w:t>3</w:t>
      </w:r>
      <w:r w:rsidRPr="01AF6E69">
        <w:rPr>
          <w:rFonts w:asciiTheme="minorHAnsi" w:hAnsiTheme="minorHAnsi" w:cstheme="minorBidi"/>
        </w:rPr>
        <w:fldChar w:fldCharType="end"/>
      </w:r>
      <w:r w:rsidRPr="01AF6E69">
        <w:rPr>
          <w:rFonts w:asciiTheme="minorHAnsi" w:hAnsiTheme="minorHAnsi" w:cstheme="minorBidi"/>
        </w:rPr>
        <w:t>. Wild Salmon Policy (WSP) Rapid Statuses for 2023. For background, refer to Appendix 1.</w:t>
      </w:r>
    </w:p>
    <w:tbl>
      <w:tblPr>
        <w:tblStyle w:val="TableGrid"/>
        <w:tblW w:w="9805" w:type="dxa"/>
        <w:tblLook w:val="04A0" w:firstRow="1" w:lastRow="0" w:firstColumn="1" w:lastColumn="0" w:noHBand="0" w:noVBand="1"/>
      </w:tblPr>
      <w:tblGrid>
        <w:gridCol w:w="712"/>
        <w:gridCol w:w="1264"/>
        <w:gridCol w:w="1489"/>
        <w:gridCol w:w="6340"/>
      </w:tblGrid>
      <w:tr w:rsidR="00B25BFC" w:rsidRPr="005030A8" w14:paraId="40E2016B" w14:textId="77777777" w:rsidTr="465EF120">
        <w:tc>
          <w:tcPr>
            <w:tcW w:w="712" w:type="dxa"/>
          </w:tcPr>
          <w:p w14:paraId="724DFE97" w14:textId="77777777" w:rsidR="00B25BFC" w:rsidRPr="005030A8" w:rsidRDefault="00B25BFC" w:rsidP="00870244">
            <w:pPr>
              <w:rPr>
                <w:rFonts w:cstheme="minorHAnsi"/>
              </w:rPr>
            </w:pPr>
            <w:r w:rsidRPr="005030A8">
              <w:rPr>
                <w:rFonts w:cstheme="minorHAnsi"/>
              </w:rPr>
              <w:t>CU #</w:t>
            </w:r>
          </w:p>
        </w:tc>
        <w:tc>
          <w:tcPr>
            <w:tcW w:w="1264" w:type="dxa"/>
          </w:tcPr>
          <w:p w14:paraId="352CE509" w14:textId="77777777" w:rsidR="00B25BFC" w:rsidRPr="005030A8" w:rsidRDefault="00B25BFC" w:rsidP="00870244">
            <w:pPr>
              <w:rPr>
                <w:rFonts w:cstheme="minorHAnsi"/>
                <w:b/>
                <w:bCs/>
              </w:rPr>
            </w:pPr>
            <w:r w:rsidRPr="005030A8">
              <w:rPr>
                <w:rFonts w:cstheme="minorHAnsi"/>
                <w:b/>
                <w:bCs/>
              </w:rPr>
              <w:t>CU Name</w:t>
            </w:r>
          </w:p>
        </w:tc>
        <w:tc>
          <w:tcPr>
            <w:tcW w:w="1489" w:type="dxa"/>
          </w:tcPr>
          <w:p w14:paraId="165B5F9E" w14:textId="77777777" w:rsidR="00B25BFC" w:rsidRPr="005030A8" w:rsidRDefault="00B25BFC" w:rsidP="00870244">
            <w:pPr>
              <w:rPr>
                <w:rFonts w:cstheme="minorHAnsi"/>
                <w:b/>
                <w:bCs/>
              </w:rPr>
            </w:pPr>
            <w:r w:rsidRPr="005030A8">
              <w:rPr>
                <w:rFonts w:cstheme="minorHAnsi"/>
                <w:b/>
                <w:bCs/>
              </w:rPr>
              <w:t>WSP Rapid Status (</w:t>
            </w:r>
            <w:r>
              <w:rPr>
                <w:rFonts w:cstheme="minorHAnsi"/>
                <w:b/>
                <w:bCs/>
              </w:rPr>
              <w:t>YYYY</w:t>
            </w:r>
            <w:r w:rsidRPr="005030A8">
              <w:rPr>
                <w:rFonts w:cstheme="minorHAnsi"/>
                <w:b/>
                <w:bCs/>
              </w:rPr>
              <w:t>)</w:t>
            </w:r>
          </w:p>
        </w:tc>
        <w:tc>
          <w:tcPr>
            <w:tcW w:w="6340" w:type="dxa"/>
          </w:tcPr>
          <w:p w14:paraId="4A6FDF9A" w14:textId="77777777" w:rsidR="00B25BFC" w:rsidRPr="005030A8" w:rsidRDefault="00B25BFC" w:rsidP="00870244">
            <w:pPr>
              <w:rPr>
                <w:rFonts w:cstheme="minorHAnsi"/>
                <w:b/>
                <w:bCs/>
              </w:rPr>
            </w:pPr>
            <w:r w:rsidRPr="005030A8">
              <w:rPr>
                <w:rFonts w:cstheme="minorHAnsi"/>
                <w:b/>
                <w:bCs/>
              </w:rPr>
              <w:t xml:space="preserve">WSP </w:t>
            </w:r>
            <w:r>
              <w:rPr>
                <w:rFonts w:cstheme="minorHAnsi"/>
                <w:b/>
                <w:bCs/>
              </w:rPr>
              <w:t>R</w:t>
            </w:r>
            <w:r w:rsidRPr="005030A8">
              <w:rPr>
                <w:rFonts w:cstheme="minorHAnsi"/>
                <w:b/>
                <w:bCs/>
              </w:rPr>
              <w:t xml:space="preserve">apid </w:t>
            </w:r>
            <w:r>
              <w:rPr>
                <w:rFonts w:cstheme="minorHAnsi"/>
                <w:b/>
                <w:bCs/>
              </w:rPr>
              <w:t>S</w:t>
            </w:r>
            <w:r w:rsidRPr="005030A8">
              <w:rPr>
                <w:rFonts w:cstheme="minorHAnsi"/>
                <w:b/>
                <w:bCs/>
              </w:rPr>
              <w:t xml:space="preserve">tatus </w:t>
            </w:r>
            <w:r>
              <w:rPr>
                <w:rFonts w:cstheme="minorHAnsi"/>
                <w:b/>
                <w:bCs/>
              </w:rPr>
              <w:t>N</w:t>
            </w:r>
            <w:r w:rsidRPr="005030A8">
              <w:rPr>
                <w:rFonts w:cstheme="minorHAnsi"/>
                <w:b/>
                <w:bCs/>
              </w:rPr>
              <w:t>ode</w:t>
            </w:r>
            <w:r>
              <w:rPr>
                <w:rFonts w:cstheme="minorHAnsi"/>
                <w:b/>
                <w:bCs/>
              </w:rPr>
              <w:t xml:space="preserve"> and Pathway</w:t>
            </w:r>
          </w:p>
        </w:tc>
      </w:tr>
      <w:tr w:rsidR="00B25BFC" w:rsidRPr="005030A8" w14:paraId="15F27E2B" w14:textId="77777777" w:rsidTr="465EF120">
        <w:tc>
          <w:tcPr>
            <w:tcW w:w="712" w:type="dxa"/>
          </w:tcPr>
          <w:p w14:paraId="395D43FB" w14:textId="1B4B89EA" w:rsidR="00B25BFC" w:rsidRPr="005030A8" w:rsidRDefault="000A084E" w:rsidP="00870244">
            <w:pPr>
              <w:rPr>
                <w:rFonts w:cstheme="minorHAnsi"/>
                <w:b/>
                <w:bCs/>
              </w:rPr>
            </w:pPr>
            <w:r>
              <w:rPr>
                <w:rFonts w:cstheme="minorHAnsi"/>
                <w:b/>
              </w:rPr>
              <w:t>CO-05</w:t>
            </w:r>
          </w:p>
        </w:tc>
        <w:tc>
          <w:tcPr>
            <w:tcW w:w="1264" w:type="dxa"/>
          </w:tcPr>
          <w:p w14:paraId="4A05D36B" w14:textId="47739B13" w:rsidR="00B25BFC" w:rsidRPr="005030A8" w:rsidRDefault="000A084E" w:rsidP="00870244">
            <w:pPr>
              <w:rPr>
                <w:rFonts w:cstheme="minorHAnsi"/>
                <w:b/>
                <w:bCs/>
              </w:rPr>
            </w:pPr>
            <w:r>
              <w:rPr>
                <w:rFonts w:cstheme="minorHAnsi"/>
                <w:b/>
              </w:rPr>
              <w:t>Fraser Canyon</w:t>
            </w:r>
          </w:p>
        </w:tc>
        <w:tc>
          <w:tcPr>
            <w:tcW w:w="1489" w:type="dxa"/>
            <w:shd w:val="clear" w:color="auto" w:fill="FFC000" w:themeFill="accent4"/>
          </w:tcPr>
          <w:p w14:paraId="6B1E52A0" w14:textId="77777777" w:rsidR="00B25BFC" w:rsidRDefault="003B784E" w:rsidP="00870244">
            <w:pPr>
              <w:rPr>
                <w:rFonts w:cstheme="minorHAnsi"/>
                <w:b/>
                <w:bCs/>
              </w:rPr>
            </w:pPr>
            <w:r>
              <w:rPr>
                <w:rFonts w:cstheme="minorHAnsi"/>
                <w:b/>
                <w:bCs/>
              </w:rPr>
              <w:t>AMBER,</w:t>
            </w:r>
          </w:p>
          <w:p w14:paraId="15C585B7" w14:textId="012B9C88" w:rsidR="003B784E" w:rsidRPr="005030A8" w:rsidRDefault="00C55D39" w:rsidP="00870244">
            <w:pPr>
              <w:rPr>
                <w:rFonts w:cstheme="minorHAnsi"/>
                <w:b/>
                <w:bCs/>
              </w:rPr>
            </w:pPr>
            <w:r>
              <w:rPr>
                <w:rFonts w:cstheme="minorHAnsi"/>
                <w:b/>
                <w:bCs/>
              </w:rPr>
              <w:t>HIGH</w:t>
            </w:r>
          </w:p>
        </w:tc>
        <w:tc>
          <w:tcPr>
            <w:tcW w:w="6340" w:type="dxa"/>
          </w:tcPr>
          <w:p w14:paraId="55A78051" w14:textId="6E8485AE" w:rsidR="00B25BFC" w:rsidRPr="005030A8" w:rsidRDefault="00B25BFC" w:rsidP="00870244">
            <w:r w:rsidRPr="20A32D3A">
              <w:t xml:space="preserve">The recent year’s status (2023) is designated </w:t>
            </w:r>
            <w:r w:rsidR="00C55D39" w:rsidRPr="20A32D3A">
              <w:rPr>
                <w:i/>
              </w:rPr>
              <w:t>Amber</w:t>
            </w:r>
            <w:r w:rsidRPr="20A32D3A">
              <w:rPr>
                <w:i/>
              </w:rPr>
              <w:t xml:space="preserve"> </w:t>
            </w:r>
            <w:r w:rsidRPr="20A32D3A">
              <w:t>with</w:t>
            </w:r>
            <w:r w:rsidRPr="20A32D3A">
              <w:rPr>
                <w:i/>
              </w:rPr>
              <w:t xml:space="preserve"> </w:t>
            </w:r>
            <w:r w:rsidR="00C55D39" w:rsidRPr="20A32D3A">
              <w:rPr>
                <w:i/>
              </w:rPr>
              <w:t xml:space="preserve">High </w:t>
            </w:r>
            <w:r w:rsidRPr="20A32D3A">
              <w:t xml:space="preserve">confidence based on the algorithm. The data could be assessed as Absolute Abundance. The recent generational average is </w:t>
            </w:r>
            <w:r w:rsidR="00C55D39" w:rsidRPr="20A32D3A">
              <w:t>4</w:t>
            </w:r>
            <w:r w:rsidR="00235A8E" w:rsidRPr="20A32D3A">
              <w:t>,</w:t>
            </w:r>
            <w:r w:rsidR="00C55D39" w:rsidRPr="20A32D3A">
              <w:t>45</w:t>
            </w:r>
            <w:r w:rsidR="003A6785" w:rsidRPr="20A32D3A">
              <w:t>0</w:t>
            </w:r>
            <w:r w:rsidRPr="20A32D3A">
              <w:t xml:space="preserve"> spawners, and is </w:t>
            </w:r>
            <w:r w:rsidR="00C703B5" w:rsidRPr="20A32D3A">
              <w:t xml:space="preserve">above </w:t>
            </w:r>
            <w:r w:rsidR="0015044B" w:rsidRPr="20A32D3A">
              <w:t>the relative abundance lower benchmark</w:t>
            </w:r>
            <w:r w:rsidRPr="20A32D3A">
              <w:t xml:space="preserve"> (Node </w:t>
            </w:r>
            <w:r w:rsidR="0094358D" w:rsidRPr="20A32D3A">
              <w:t>22</w:t>
            </w:r>
            <w:r w:rsidRPr="20A32D3A">
              <w:t xml:space="preserve">; Figure 2, Table 4). This </w:t>
            </w:r>
            <w:r w:rsidR="0094358D" w:rsidRPr="20A32D3A">
              <w:rPr>
                <w:i/>
              </w:rPr>
              <w:t xml:space="preserve">Amber </w:t>
            </w:r>
            <w:r w:rsidRPr="20A32D3A">
              <w:t>status has been consistent throughout the time series from 201</w:t>
            </w:r>
            <w:r w:rsidR="0015174A" w:rsidRPr="20A32D3A">
              <w:t>8</w:t>
            </w:r>
            <w:r w:rsidRPr="20A32D3A">
              <w:t xml:space="preserve"> to 2023</w:t>
            </w:r>
            <w:r w:rsidR="0015174A" w:rsidRPr="20A32D3A">
              <w:t xml:space="preserve"> and matches the Integrated status in 201</w:t>
            </w:r>
            <w:r w:rsidR="00184EAA" w:rsidRPr="20A32D3A">
              <w:t>3</w:t>
            </w:r>
            <w:r w:rsidRPr="20A32D3A">
              <w:t xml:space="preserve"> (Figure 1). </w:t>
            </w:r>
          </w:p>
        </w:tc>
      </w:tr>
      <w:tr w:rsidR="00B25BFC" w:rsidRPr="005030A8" w14:paraId="5F9585BD" w14:textId="77777777" w:rsidTr="465EF120">
        <w:tc>
          <w:tcPr>
            <w:tcW w:w="712" w:type="dxa"/>
          </w:tcPr>
          <w:p w14:paraId="12DEE9D3" w14:textId="560BBC81" w:rsidR="00B25BFC" w:rsidRPr="00495974" w:rsidRDefault="000A084E" w:rsidP="00870244">
            <w:pPr>
              <w:rPr>
                <w:rFonts w:cstheme="minorHAnsi"/>
                <w:b/>
              </w:rPr>
            </w:pPr>
            <w:r>
              <w:rPr>
                <w:rFonts w:cstheme="minorHAnsi"/>
                <w:b/>
              </w:rPr>
              <w:t>CO-07</w:t>
            </w:r>
          </w:p>
        </w:tc>
        <w:tc>
          <w:tcPr>
            <w:tcW w:w="1264" w:type="dxa"/>
          </w:tcPr>
          <w:p w14:paraId="0CBD11F5" w14:textId="564CBF9B" w:rsidR="00B25BFC" w:rsidRPr="00495974" w:rsidRDefault="000A084E" w:rsidP="00870244">
            <w:pPr>
              <w:rPr>
                <w:rFonts w:cstheme="minorHAnsi"/>
                <w:b/>
              </w:rPr>
            </w:pPr>
            <w:r>
              <w:rPr>
                <w:rFonts w:cstheme="minorHAnsi"/>
                <w:b/>
              </w:rPr>
              <w:t>Lower Thompson</w:t>
            </w:r>
          </w:p>
        </w:tc>
        <w:tc>
          <w:tcPr>
            <w:tcW w:w="1489" w:type="dxa"/>
            <w:shd w:val="clear" w:color="auto" w:fill="70AD47" w:themeFill="accent6"/>
          </w:tcPr>
          <w:p w14:paraId="0B5D477C" w14:textId="77777777" w:rsidR="00B25BFC" w:rsidRDefault="008A19E3" w:rsidP="00870244">
            <w:pPr>
              <w:rPr>
                <w:rFonts w:cstheme="minorHAnsi"/>
                <w:b/>
                <w:bCs/>
              </w:rPr>
            </w:pPr>
            <w:r>
              <w:rPr>
                <w:rFonts w:cstheme="minorHAnsi"/>
                <w:b/>
                <w:bCs/>
              </w:rPr>
              <w:t>GREEN,</w:t>
            </w:r>
          </w:p>
          <w:p w14:paraId="15BD07A5" w14:textId="3FC1BD8D" w:rsidR="008A19E3" w:rsidRDefault="00924852" w:rsidP="00870244">
            <w:pPr>
              <w:rPr>
                <w:rFonts w:cstheme="minorHAnsi"/>
                <w:b/>
                <w:bCs/>
              </w:rPr>
            </w:pPr>
            <w:r>
              <w:rPr>
                <w:rFonts w:cstheme="minorHAnsi"/>
                <w:b/>
                <w:bCs/>
              </w:rPr>
              <w:t xml:space="preserve">HIGH </w:t>
            </w:r>
          </w:p>
        </w:tc>
        <w:tc>
          <w:tcPr>
            <w:tcW w:w="6340" w:type="dxa"/>
          </w:tcPr>
          <w:p w14:paraId="0FDAFFD7" w14:textId="435888C3" w:rsidR="00B25BFC" w:rsidRPr="005030A8" w:rsidRDefault="00B25BFC" w:rsidP="465EF120">
            <w:r>
              <w:t xml:space="preserve">The recent year’s status (2023) is designated Green with </w:t>
            </w:r>
            <w:r w:rsidR="00924852">
              <w:t xml:space="preserve">high </w:t>
            </w:r>
            <w:r>
              <w:t xml:space="preserve">confidence based on the algorithm. The data could </w:t>
            </w:r>
            <w:r w:rsidR="00924852">
              <w:t xml:space="preserve">be </w:t>
            </w:r>
            <w:r>
              <w:t xml:space="preserve">assessed as Absolute Abundance. The recent generational average is </w:t>
            </w:r>
            <w:r w:rsidR="000C10C7">
              <w:t>14,613</w:t>
            </w:r>
            <w:r>
              <w:t xml:space="preserve"> spawners, and is above </w:t>
            </w:r>
            <w:r w:rsidR="00EF2EFE">
              <w:t>the relative abundance upper benchmark</w:t>
            </w:r>
            <w:r>
              <w:t xml:space="preserve"> (Node </w:t>
            </w:r>
            <w:r w:rsidR="00EF2EFE">
              <w:t>36</w:t>
            </w:r>
            <w:r>
              <w:t xml:space="preserve">; Figure 4, Table 5). This Green status has been </w:t>
            </w:r>
            <w:r w:rsidR="00346820">
              <w:t xml:space="preserve">consistent </w:t>
            </w:r>
            <w:r w:rsidR="001C182B">
              <w:t>throughout the time series from 2020-2023</w:t>
            </w:r>
            <w:r w:rsidR="000C10C7">
              <w:t xml:space="preserve"> (Figure 3).</w:t>
            </w:r>
            <w:r w:rsidR="001C182B">
              <w:t xml:space="preserve"> The 201</w:t>
            </w:r>
            <w:r w:rsidR="00AF38BB">
              <w:t>3</w:t>
            </w:r>
            <w:r w:rsidR="001C182B">
              <w:t xml:space="preserve"> Integrated status was Amber-Green</w:t>
            </w:r>
            <w:r>
              <w:t>. (Figure 3).</w:t>
            </w:r>
          </w:p>
        </w:tc>
      </w:tr>
      <w:tr w:rsidR="00B25BFC" w:rsidRPr="005030A8" w14:paraId="0EA989FD" w14:textId="77777777" w:rsidTr="465EF120">
        <w:tc>
          <w:tcPr>
            <w:tcW w:w="712" w:type="dxa"/>
          </w:tcPr>
          <w:p w14:paraId="06388B11" w14:textId="58154BAA" w:rsidR="00B25BFC" w:rsidRPr="00495974" w:rsidRDefault="000A084E" w:rsidP="00870244">
            <w:pPr>
              <w:rPr>
                <w:rFonts w:cstheme="minorHAnsi"/>
                <w:b/>
              </w:rPr>
            </w:pPr>
            <w:r>
              <w:rPr>
                <w:rFonts w:cstheme="minorHAnsi"/>
                <w:b/>
              </w:rPr>
              <w:t>CO-08</w:t>
            </w:r>
          </w:p>
        </w:tc>
        <w:tc>
          <w:tcPr>
            <w:tcW w:w="1264" w:type="dxa"/>
          </w:tcPr>
          <w:p w14:paraId="423BB1C4" w14:textId="483703E8" w:rsidR="00B25BFC" w:rsidRDefault="000A084E" w:rsidP="00870244">
            <w:pPr>
              <w:rPr>
                <w:rFonts w:cstheme="minorHAnsi"/>
                <w:b/>
                <w:bCs/>
              </w:rPr>
            </w:pPr>
            <w:r>
              <w:rPr>
                <w:rFonts w:cstheme="minorHAnsi"/>
                <w:b/>
              </w:rPr>
              <w:t>South Thompson</w:t>
            </w:r>
          </w:p>
        </w:tc>
        <w:tc>
          <w:tcPr>
            <w:tcW w:w="1489" w:type="dxa"/>
            <w:shd w:val="clear" w:color="auto" w:fill="FFC000" w:themeFill="accent4"/>
          </w:tcPr>
          <w:p w14:paraId="2E6BD1B7" w14:textId="77777777" w:rsidR="00B25BFC" w:rsidRDefault="000C10C7" w:rsidP="00870244">
            <w:pPr>
              <w:rPr>
                <w:rFonts w:cstheme="minorHAnsi"/>
                <w:b/>
                <w:bCs/>
              </w:rPr>
            </w:pPr>
            <w:r>
              <w:rPr>
                <w:rFonts w:cstheme="minorHAnsi"/>
                <w:b/>
                <w:bCs/>
              </w:rPr>
              <w:t>AMBER,</w:t>
            </w:r>
          </w:p>
          <w:p w14:paraId="071F7496" w14:textId="5DA6E25B" w:rsidR="000C10C7" w:rsidRDefault="000C10C7" w:rsidP="00870244">
            <w:pPr>
              <w:rPr>
                <w:rFonts w:cstheme="minorHAnsi"/>
                <w:b/>
                <w:bCs/>
              </w:rPr>
            </w:pPr>
            <w:r>
              <w:rPr>
                <w:rFonts w:cstheme="minorHAnsi"/>
                <w:b/>
                <w:bCs/>
              </w:rPr>
              <w:t>HIGH</w:t>
            </w:r>
          </w:p>
        </w:tc>
        <w:tc>
          <w:tcPr>
            <w:tcW w:w="6340" w:type="dxa"/>
          </w:tcPr>
          <w:p w14:paraId="5CC863CD" w14:textId="527CD4DB" w:rsidR="00B25BFC" w:rsidRPr="005030A8" w:rsidRDefault="00B25BFC" w:rsidP="00870244">
            <w:pPr>
              <w:rPr>
                <w:rFonts w:cstheme="minorHAnsi"/>
              </w:rPr>
            </w:pPr>
            <w:r w:rsidRPr="005030A8">
              <w:rPr>
                <w:rFonts w:cstheme="minorHAnsi"/>
              </w:rPr>
              <w:t xml:space="preserve">The recent year’s status </w:t>
            </w:r>
            <w:r>
              <w:rPr>
                <w:rFonts w:cstheme="minorHAnsi"/>
              </w:rPr>
              <w:t xml:space="preserve">(2023) </w:t>
            </w:r>
            <w:r w:rsidRPr="005030A8">
              <w:rPr>
                <w:rFonts w:cstheme="minorHAnsi"/>
              </w:rPr>
              <w:t xml:space="preserve">is designated </w:t>
            </w:r>
            <w:r w:rsidR="000C10C7" w:rsidRPr="000C10C7">
              <w:rPr>
                <w:rFonts w:cstheme="minorHAnsi"/>
                <w:i/>
                <w:iCs/>
              </w:rPr>
              <w:t>Amber</w:t>
            </w:r>
            <w:r>
              <w:rPr>
                <w:rFonts w:cstheme="minorHAnsi"/>
              </w:rPr>
              <w:t xml:space="preserve"> </w:t>
            </w:r>
            <w:r w:rsidRPr="000C10C7">
              <w:rPr>
                <w:rFonts w:cstheme="minorHAnsi"/>
              </w:rPr>
              <w:t>with</w:t>
            </w:r>
            <w:r>
              <w:rPr>
                <w:rFonts w:cstheme="minorHAnsi"/>
                <w:i/>
              </w:rPr>
              <w:t xml:space="preserve"> </w:t>
            </w:r>
            <w:r w:rsidR="00376804">
              <w:rPr>
                <w:rFonts w:cstheme="minorHAnsi"/>
                <w:i/>
                <w:iCs/>
              </w:rPr>
              <w:t xml:space="preserve">high </w:t>
            </w:r>
            <w:r w:rsidRPr="005030A8">
              <w:rPr>
                <w:rFonts w:cstheme="minorHAnsi"/>
              </w:rPr>
              <w:t>confidence based on the algorithm.</w:t>
            </w:r>
            <w:r>
              <w:rPr>
                <w:rFonts w:cstheme="minorHAnsi"/>
              </w:rPr>
              <w:t xml:space="preserve"> The data could be assessed as Absolute Abundance.</w:t>
            </w:r>
            <w:r w:rsidRPr="005030A8">
              <w:rPr>
                <w:rFonts w:cstheme="minorHAnsi"/>
              </w:rPr>
              <w:t xml:space="preserve"> The recent generational average is </w:t>
            </w:r>
            <w:r w:rsidR="00376804">
              <w:rPr>
                <w:rFonts w:cstheme="minorHAnsi"/>
              </w:rPr>
              <w:t>9,800</w:t>
            </w:r>
            <w:r>
              <w:rPr>
                <w:rFonts w:cstheme="minorHAnsi"/>
              </w:rPr>
              <w:t xml:space="preserve"> </w:t>
            </w:r>
            <w:r w:rsidRPr="005030A8">
              <w:rPr>
                <w:rFonts w:cstheme="minorHAnsi"/>
              </w:rPr>
              <w:t xml:space="preserve">spawners, </w:t>
            </w:r>
            <w:r>
              <w:rPr>
                <w:rFonts w:cstheme="minorHAnsi"/>
              </w:rPr>
              <w:t xml:space="preserve">and is </w:t>
            </w:r>
            <w:r w:rsidR="00C703B5">
              <w:rPr>
                <w:rFonts w:cstheme="minorHAnsi"/>
              </w:rPr>
              <w:t>above</w:t>
            </w:r>
            <w:r>
              <w:rPr>
                <w:rFonts w:cstheme="minorHAnsi"/>
              </w:rPr>
              <w:t xml:space="preserve"> </w:t>
            </w:r>
            <w:r w:rsidR="00C217AA">
              <w:rPr>
                <w:rFonts w:cstheme="minorHAnsi"/>
              </w:rPr>
              <w:t>the relative abundance lower benchmark</w:t>
            </w:r>
            <w:r>
              <w:rPr>
                <w:rFonts w:cstheme="minorHAnsi"/>
              </w:rPr>
              <w:t xml:space="preserve"> (Node </w:t>
            </w:r>
            <w:r w:rsidR="00C217AA">
              <w:rPr>
                <w:rFonts w:cstheme="minorHAnsi"/>
              </w:rPr>
              <w:t>22</w:t>
            </w:r>
            <w:r>
              <w:rPr>
                <w:rFonts w:cstheme="minorHAnsi"/>
              </w:rPr>
              <w:t>; Figure 6, Table 6)</w:t>
            </w:r>
            <w:r w:rsidRPr="005030A8">
              <w:rPr>
                <w:rFonts w:cstheme="minorHAnsi"/>
              </w:rPr>
              <w:t xml:space="preserve">. This </w:t>
            </w:r>
            <w:r w:rsidR="00C217AA" w:rsidRPr="00C217AA">
              <w:rPr>
                <w:rFonts w:cstheme="minorHAnsi"/>
                <w:i/>
                <w:iCs/>
              </w:rPr>
              <w:t>Ambe</w:t>
            </w:r>
            <w:r w:rsidR="00C217AA">
              <w:rPr>
                <w:rFonts w:cstheme="minorHAnsi"/>
              </w:rPr>
              <w:t xml:space="preserve">r </w:t>
            </w:r>
            <w:r w:rsidRPr="00C217AA">
              <w:rPr>
                <w:rFonts w:cstheme="minorHAnsi"/>
              </w:rPr>
              <w:t>status</w:t>
            </w:r>
            <w:r w:rsidRPr="005030A8">
              <w:rPr>
                <w:rFonts w:cstheme="minorHAnsi"/>
                <w:i/>
                <w:iCs/>
              </w:rPr>
              <w:t xml:space="preserve"> </w:t>
            </w:r>
            <w:r>
              <w:rPr>
                <w:rFonts w:cstheme="minorHAnsi"/>
              </w:rPr>
              <w:t xml:space="preserve">has been consistent since </w:t>
            </w:r>
            <w:r w:rsidR="00FE2DE1">
              <w:rPr>
                <w:rFonts w:cstheme="minorHAnsi"/>
              </w:rPr>
              <w:t xml:space="preserve">the beginning of the time series in 2000; and matches the </w:t>
            </w:r>
            <w:r w:rsidR="00FE2DE1">
              <w:rPr>
                <w:rFonts w:cstheme="minorHAnsi"/>
              </w:rPr>
              <w:lastRenderedPageBreak/>
              <w:t>Integrated status in 201</w:t>
            </w:r>
            <w:r w:rsidR="00A0278A">
              <w:rPr>
                <w:rFonts w:cstheme="minorHAnsi"/>
              </w:rPr>
              <w:t>3</w:t>
            </w:r>
            <w:r>
              <w:rPr>
                <w:rFonts w:cstheme="minorHAnsi"/>
              </w:rPr>
              <w:t>.</w:t>
            </w:r>
            <w:r w:rsidRPr="005030A8">
              <w:rPr>
                <w:rFonts w:cstheme="minorHAnsi"/>
              </w:rPr>
              <w:t xml:space="preserve"> (Figure </w:t>
            </w:r>
            <w:r>
              <w:rPr>
                <w:rFonts w:cstheme="minorHAnsi"/>
              </w:rPr>
              <w:t>5</w:t>
            </w:r>
            <w:r w:rsidRPr="005030A8">
              <w:rPr>
                <w:rFonts w:cstheme="minorHAnsi"/>
              </w:rPr>
              <w:t>).</w:t>
            </w:r>
            <w:r w:rsidR="002A5B8E">
              <w:rPr>
                <w:rFonts w:cstheme="minorHAnsi"/>
              </w:rPr>
              <w:t xml:space="preserve"> However, note that in last year’s rapid status assessment, the South Thompson CU was assessed as </w:t>
            </w:r>
            <w:r w:rsidR="002A5B8E" w:rsidRPr="002A5B8E">
              <w:rPr>
                <w:rFonts w:cstheme="minorHAnsi"/>
                <w:i/>
                <w:iCs/>
              </w:rPr>
              <w:t>Green</w:t>
            </w:r>
            <w:r w:rsidR="002A5B8E">
              <w:rPr>
                <w:rFonts w:cstheme="minorHAnsi"/>
              </w:rPr>
              <w:t>. The reason the re</w:t>
            </w:r>
            <w:r w:rsidR="00B1156A">
              <w:rPr>
                <w:rFonts w:cstheme="minorHAnsi"/>
              </w:rPr>
              <w:t xml:space="preserve">cord has been amended to a consistent </w:t>
            </w:r>
            <w:r w:rsidR="00B1156A">
              <w:rPr>
                <w:rFonts w:cstheme="minorHAnsi"/>
                <w:i/>
                <w:iCs/>
              </w:rPr>
              <w:t>Amber</w:t>
            </w:r>
            <w:r w:rsidR="00B1156A">
              <w:rPr>
                <w:rFonts w:cstheme="minorHAnsi"/>
              </w:rPr>
              <w:t xml:space="preserve"> status was due to an update in </w:t>
            </w:r>
            <w:r w:rsidR="001778AD">
              <w:rPr>
                <w:rFonts w:cstheme="minorHAnsi"/>
              </w:rPr>
              <w:t xml:space="preserve">2021 and 2022 </w:t>
            </w:r>
            <w:r w:rsidR="00B1156A">
              <w:rPr>
                <w:rFonts w:cstheme="minorHAnsi"/>
              </w:rPr>
              <w:t>escapement estimate</w:t>
            </w:r>
            <w:r w:rsidR="001778AD">
              <w:rPr>
                <w:rFonts w:cstheme="minorHAnsi"/>
              </w:rPr>
              <w:t>s</w:t>
            </w:r>
            <w:r w:rsidR="00B1156A">
              <w:rPr>
                <w:rFonts w:cstheme="minorHAnsi"/>
              </w:rPr>
              <w:t xml:space="preserve"> for the Lower Shuswap River</w:t>
            </w:r>
            <w:r w:rsidR="001778AD">
              <w:rPr>
                <w:rFonts w:cstheme="minorHAnsi"/>
              </w:rPr>
              <w:t>.</w:t>
            </w:r>
            <w:r w:rsidR="00A64586">
              <w:rPr>
                <w:rFonts w:cstheme="minorHAnsi"/>
              </w:rPr>
              <w:t xml:space="preserve"> </w:t>
            </w:r>
          </w:p>
        </w:tc>
      </w:tr>
      <w:tr w:rsidR="00B25BFC" w:rsidRPr="005030A8" w14:paraId="211F2E3A" w14:textId="77777777" w:rsidTr="465EF120">
        <w:tc>
          <w:tcPr>
            <w:tcW w:w="712" w:type="dxa"/>
          </w:tcPr>
          <w:p w14:paraId="191F7293" w14:textId="5D6EFCF8" w:rsidR="00B25BFC" w:rsidRPr="00495974" w:rsidRDefault="000A084E" w:rsidP="00870244">
            <w:pPr>
              <w:rPr>
                <w:rFonts w:cstheme="minorHAnsi"/>
                <w:b/>
              </w:rPr>
            </w:pPr>
            <w:r>
              <w:rPr>
                <w:rFonts w:cstheme="minorHAnsi"/>
                <w:b/>
              </w:rPr>
              <w:lastRenderedPageBreak/>
              <w:t>CO-09</w:t>
            </w:r>
          </w:p>
        </w:tc>
        <w:tc>
          <w:tcPr>
            <w:tcW w:w="1264" w:type="dxa"/>
          </w:tcPr>
          <w:p w14:paraId="667B25B3" w14:textId="417F071F" w:rsidR="00B25BFC" w:rsidRDefault="000A084E" w:rsidP="00870244">
            <w:pPr>
              <w:rPr>
                <w:rFonts w:cstheme="minorHAnsi"/>
                <w:b/>
                <w:bCs/>
              </w:rPr>
            </w:pPr>
            <w:r>
              <w:rPr>
                <w:rFonts w:cstheme="minorHAnsi"/>
                <w:b/>
              </w:rPr>
              <w:t>North Thompson</w:t>
            </w:r>
          </w:p>
        </w:tc>
        <w:tc>
          <w:tcPr>
            <w:tcW w:w="1489" w:type="dxa"/>
            <w:shd w:val="clear" w:color="auto" w:fill="70AD47" w:themeFill="accent6"/>
          </w:tcPr>
          <w:p w14:paraId="4C681190" w14:textId="77777777" w:rsidR="00B25BFC" w:rsidRDefault="0079297F" w:rsidP="00870244">
            <w:pPr>
              <w:rPr>
                <w:rFonts w:cstheme="minorHAnsi"/>
                <w:b/>
                <w:bCs/>
              </w:rPr>
            </w:pPr>
            <w:r>
              <w:rPr>
                <w:rFonts w:cstheme="minorHAnsi"/>
                <w:b/>
                <w:bCs/>
              </w:rPr>
              <w:t>GREEN,</w:t>
            </w:r>
          </w:p>
          <w:p w14:paraId="1D623BFD" w14:textId="5B794C81" w:rsidR="0079297F" w:rsidRDefault="0079297F" w:rsidP="00870244">
            <w:pPr>
              <w:rPr>
                <w:rFonts w:cstheme="minorHAnsi"/>
                <w:b/>
                <w:bCs/>
              </w:rPr>
            </w:pPr>
            <w:r>
              <w:rPr>
                <w:rFonts w:cstheme="minorHAnsi"/>
                <w:b/>
                <w:bCs/>
              </w:rPr>
              <w:t>HIGH</w:t>
            </w:r>
          </w:p>
        </w:tc>
        <w:tc>
          <w:tcPr>
            <w:tcW w:w="6340" w:type="dxa"/>
          </w:tcPr>
          <w:p w14:paraId="5CA42B54" w14:textId="2AEA26A4" w:rsidR="00B25BFC" w:rsidRPr="00D01994" w:rsidRDefault="00B25BFC" w:rsidP="00870244">
            <w:pPr>
              <w:rPr>
                <w:rFonts w:cstheme="minorHAnsi"/>
              </w:rPr>
            </w:pPr>
            <w:r w:rsidRPr="005030A8">
              <w:rPr>
                <w:rFonts w:cstheme="minorHAnsi"/>
              </w:rPr>
              <w:t xml:space="preserve">The recent year’s status </w:t>
            </w:r>
            <w:r>
              <w:rPr>
                <w:rFonts w:cstheme="minorHAnsi"/>
              </w:rPr>
              <w:t xml:space="preserve">(2023) </w:t>
            </w:r>
            <w:r w:rsidRPr="005030A8">
              <w:rPr>
                <w:rFonts w:cstheme="minorHAnsi"/>
              </w:rPr>
              <w:t>is designated</w:t>
            </w:r>
            <w:r w:rsidR="000C10C7">
              <w:rPr>
                <w:rFonts w:cstheme="minorHAnsi"/>
              </w:rPr>
              <w:t xml:space="preserve"> </w:t>
            </w:r>
            <w:r w:rsidR="0079297F">
              <w:rPr>
                <w:rFonts w:cstheme="minorHAnsi"/>
                <w:i/>
                <w:iCs/>
              </w:rPr>
              <w:t xml:space="preserve">Green </w:t>
            </w:r>
            <w:r w:rsidR="0079297F">
              <w:rPr>
                <w:rFonts w:cstheme="minorHAnsi"/>
              </w:rPr>
              <w:t xml:space="preserve">with </w:t>
            </w:r>
            <w:r w:rsidR="0079297F">
              <w:rPr>
                <w:rFonts w:cstheme="minorHAnsi"/>
                <w:i/>
                <w:iCs/>
              </w:rPr>
              <w:t>medium</w:t>
            </w:r>
            <w:r w:rsidRPr="005030A8">
              <w:rPr>
                <w:rFonts w:cstheme="minorHAnsi"/>
              </w:rPr>
              <w:t xml:space="preserve"> confidence based on the algorithm.</w:t>
            </w:r>
            <w:r>
              <w:rPr>
                <w:rFonts w:cstheme="minorHAnsi"/>
              </w:rPr>
              <w:t xml:space="preserve"> The data could be assessed as Absolute Abundance.</w:t>
            </w:r>
            <w:r w:rsidRPr="005030A8">
              <w:rPr>
                <w:rFonts w:cstheme="minorHAnsi"/>
              </w:rPr>
              <w:t xml:space="preserve"> The recent generational average is </w:t>
            </w:r>
            <w:r w:rsidR="00450857">
              <w:t>23,380</w:t>
            </w:r>
            <w:r>
              <w:t xml:space="preserve"> </w:t>
            </w:r>
            <w:r w:rsidRPr="005030A8">
              <w:rPr>
                <w:rFonts w:cstheme="minorHAnsi"/>
              </w:rPr>
              <w:t xml:space="preserve">spawners, </w:t>
            </w:r>
            <w:r>
              <w:rPr>
                <w:rFonts w:cstheme="minorHAnsi"/>
              </w:rPr>
              <w:t xml:space="preserve">and is </w:t>
            </w:r>
            <w:r w:rsidR="00450857">
              <w:rPr>
                <w:rFonts w:cstheme="minorHAnsi"/>
              </w:rPr>
              <w:t xml:space="preserve">above the relative abundance upper benchmark </w:t>
            </w:r>
            <w:r>
              <w:rPr>
                <w:rFonts w:cstheme="minorHAnsi"/>
              </w:rPr>
              <w:t xml:space="preserve">(Node </w:t>
            </w:r>
            <w:r w:rsidR="008137DE">
              <w:rPr>
                <w:rFonts w:cstheme="minorHAnsi"/>
              </w:rPr>
              <w:t>36</w:t>
            </w:r>
            <w:r>
              <w:rPr>
                <w:rFonts w:cstheme="minorHAnsi"/>
              </w:rPr>
              <w:t>; Figure 8, Table 7)</w:t>
            </w:r>
            <w:r w:rsidRPr="005030A8">
              <w:rPr>
                <w:rFonts w:cstheme="minorHAnsi"/>
              </w:rPr>
              <w:t xml:space="preserve">. This </w:t>
            </w:r>
            <w:r w:rsidR="00450857">
              <w:rPr>
                <w:rFonts w:cstheme="minorHAnsi"/>
                <w:i/>
                <w:iCs/>
              </w:rPr>
              <w:t xml:space="preserve">Green </w:t>
            </w:r>
            <w:r w:rsidRPr="005030A8">
              <w:rPr>
                <w:rFonts w:cstheme="minorHAnsi"/>
                <w:i/>
                <w:iCs/>
              </w:rPr>
              <w:t xml:space="preserve"> </w:t>
            </w:r>
            <w:r w:rsidRPr="005030A8">
              <w:rPr>
                <w:rFonts w:cstheme="minorHAnsi"/>
              </w:rPr>
              <w:t xml:space="preserve">status has been </w:t>
            </w:r>
            <w:r>
              <w:rPr>
                <w:rFonts w:cstheme="minorHAnsi"/>
              </w:rPr>
              <w:t xml:space="preserve">consistent </w:t>
            </w:r>
            <w:r w:rsidRPr="005030A8">
              <w:rPr>
                <w:rFonts w:cstheme="minorHAnsi"/>
              </w:rPr>
              <w:t xml:space="preserve">throughout the status time series from </w:t>
            </w:r>
            <w:r>
              <w:rPr>
                <w:rFonts w:cstheme="minorHAnsi"/>
              </w:rPr>
              <w:t>2018</w:t>
            </w:r>
            <w:r w:rsidRPr="005030A8">
              <w:rPr>
                <w:rFonts w:cstheme="minorHAnsi"/>
              </w:rPr>
              <w:t xml:space="preserve"> to </w:t>
            </w:r>
            <w:r>
              <w:rPr>
                <w:rFonts w:cstheme="minorHAnsi"/>
              </w:rPr>
              <w:t>2023</w:t>
            </w:r>
            <w:r w:rsidRPr="005030A8">
              <w:rPr>
                <w:rFonts w:cstheme="minorHAnsi"/>
              </w:rPr>
              <w:t xml:space="preserve"> (Figure </w:t>
            </w:r>
            <w:r>
              <w:rPr>
                <w:rFonts w:cstheme="minorHAnsi"/>
              </w:rPr>
              <w:t>7</w:t>
            </w:r>
            <w:r w:rsidRPr="005030A8">
              <w:rPr>
                <w:rFonts w:cstheme="minorHAnsi"/>
              </w:rPr>
              <w:t>).</w:t>
            </w:r>
            <w:r w:rsidR="005C3FF9">
              <w:rPr>
                <w:rFonts w:cstheme="minorHAnsi"/>
              </w:rPr>
              <w:t xml:space="preserve"> The 201</w:t>
            </w:r>
            <w:r w:rsidR="00A0278A">
              <w:rPr>
                <w:rFonts w:cstheme="minorHAnsi"/>
              </w:rPr>
              <w:t>3</w:t>
            </w:r>
            <w:r w:rsidR="005C3FF9">
              <w:rPr>
                <w:rFonts w:cstheme="minorHAnsi"/>
              </w:rPr>
              <w:t xml:space="preserve"> Integrated status was </w:t>
            </w:r>
            <w:r w:rsidR="005C3FF9" w:rsidRPr="005C3FF9">
              <w:rPr>
                <w:rFonts w:cstheme="minorHAnsi"/>
                <w:i/>
                <w:iCs/>
              </w:rPr>
              <w:t>Amber-Green</w:t>
            </w:r>
            <w:r w:rsidR="00D01994">
              <w:rPr>
                <w:rFonts w:cstheme="minorHAnsi"/>
                <w:i/>
                <w:iCs/>
              </w:rPr>
              <w:t xml:space="preserve"> </w:t>
            </w:r>
            <w:r w:rsidR="00D01994">
              <w:rPr>
                <w:rFonts w:cstheme="minorHAnsi"/>
              </w:rPr>
              <w:t>(Figure 7).</w:t>
            </w:r>
          </w:p>
        </w:tc>
      </w:tr>
      <w:tr w:rsidR="00B25BFC" w:rsidRPr="005030A8" w14:paraId="380497B7" w14:textId="77777777" w:rsidTr="465EF120">
        <w:tc>
          <w:tcPr>
            <w:tcW w:w="712" w:type="dxa"/>
          </w:tcPr>
          <w:p w14:paraId="443D3273" w14:textId="3B53906A" w:rsidR="00B25BFC" w:rsidRPr="00495974" w:rsidRDefault="000A084E" w:rsidP="00870244">
            <w:pPr>
              <w:rPr>
                <w:rFonts w:cstheme="minorHAnsi"/>
                <w:b/>
              </w:rPr>
            </w:pPr>
            <w:r>
              <w:rPr>
                <w:rFonts w:cstheme="minorHAnsi"/>
                <w:b/>
              </w:rPr>
              <w:t>CO-4</w:t>
            </w:r>
            <w:r w:rsidR="00923E89">
              <w:rPr>
                <w:rFonts w:cstheme="minorHAnsi"/>
                <w:b/>
              </w:rPr>
              <w:t>8</w:t>
            </w:r>
          </w:p>
        </w:tc>
        <w:tc>
          <w:tcPr>
            <w:tcW w:w="1264" w:type="dxa"/>
          </w:tcPr>
          <w:p w14:paraId="7AC53546" w14:textId="6A43056A" w:rsidR="00B25BFC" w:rsidRDefault="000A084E" w:rsidP="00870244">
            <w:pPr>
              <w:rPr>
                <w:rFonts w:cstheme="minorHAnsi"/>
                <w:b/>
                <w:bCs/>
              </w:rPr>
            </w:pPr>
            <w:r>
              <w:rPr>
                <w:rFonts w:cstheme="minorHAnsi"/>
                <w:b/>
              </w:rPr>
              <w:t>Middle Fraser</w:t>
            </w:r>
          </w:p>
        </w:tc>
        <w:tc>
          <w:tcPr>
            <w:tcW w:w="1489" w:type="dxa"/>
            <w:shd w:val="clear" w:color="auto" w:fill="70AD47" w:themeFill="accent6"/>
          </w:tcPr>
          <w:p w14:paraId="4E62D08C" w14:textId="77777777" w:rsidR="00B25BFC" w:rsidRDefault="00D01994" w:rsidP="00870244">
            <w:pPr>
              <w:rPr>
                <w:rFonts w:cstheme="minorHAnsi"/>
                <w:b/>
                <w:bCs/>
              </w:rPr>
            </w:pPr>
            <w:r>
              <w:rPr>
                <w:rFonts w:cstheme="minorHAnsi"/>
                <w:b/>
                <w:bCs/>
              </w:rPr>
              <w:t>GREEN,</w:t>
            </w:r>
          </w:p>
          <w:p w14:paraId="75981104" w14:textId="31F04B2D" w:rsidR="00D01994" w:rsidRDefault="00D01994" w:rsidP="00870244">
            <w:pPr>
              <w:rPr>
                <w:rFonts w:cstheme="minorHAnsi"/>
                <w:b/>
                <w:bCs/>
              </w:rPr>
            </w:pPr>
            <w:r>
              <w:rPr>
                <w:rFonts w:cstheme="minorHAnsi"/>
                <w:b/>
                <w:bCs/>
              </w:rPr>
              <w:t>HIGH</w:t>
            </w:r>
          </w:p>
        </w:tc>
        <w:tc>
          <w:tcPr>
            <w:tcW w:w="6340" w:type="dxa"/>
          </w:tcPr>
          <w:p w14:paraId="65D1ADC7" w14:textId="6CD54B8E" w:rsidR="00B25BFC" w:rsidRPr="005030A8" w:rsidRDefault="00B25BFC" w:rsidP="00870244">
            <w:pPr>
              <w:rPr>
                <w:rFonts w:cstheme="minorHAnsi"/>
              </w:rPr>
            </w:pPr>
            <w:r w:rsidRPr="005030A8">
              <w:rPr>
                <w:rFonts w:cstheme="minorHAnsi"/>
              </w:rPr>
              <w:t xml:space="preserve">The recent year’s status </w:t>
            </w:r>
            <w:r>
              <w:rPr>
                <w:rFonts w:cstheme="minorHAnsi"/>
              </w:rPr>
              <w:t xml:space="preserve">(2023) </w:t>
            </w:r>
            <w:r w:rsidRPr="005030A8">
              <w:rPr>
                <w:rFonts w:cstheme="minorHAnsi"/>
              </w:rPr>
              <w:t>is designated</w:t>
            </w:r>
            <w:r w:rsidR="00FC23BF">
              <w:rPr>
                <w:rFonts w:cstheme="minorHAnsi"/>
              </w:rPr>
              <w:t xml:space="preserve"> </w:t>
            </w:r>
            <w:r w:rsidR="00FC23BF">
              <w:rPr>
                <w:rFonts w:cstheme="minorHAnsi"/>
                <w:i/>
                <w:iCs/>
              </w:rPr>
              <w:t>Green</w:t>
            </w:r>
            <w:r>
              <w:rPr>
                <w:rFonts w:cstheme="minorHAnsi"/>
                <w:i/>
                <w:iCs/>
              </w:rPr>
              <w:t xml:space="preserve"> </w:t>
            </w:r>
            <w:r w:rsidRPr="00FC23BF">
              <w:rPr>
                <w:rFonts w:cstheme="minorHAnsi"/>
              </w:rPr>
              <w:t>with</w:t>
            </w:r>
            <w:r>
              <w:rPr>
                <w:rFonts w:cstheme="minorHAnsi"/>
                <w:i/>
              </w:rPr>
              <w:t xml:space="preserve"> </w:t>
            </w:r>
            <w:r w:rsidR="00FC23BF">
              <w:rPr>
                <w:rFonts w:cstheme="minorHAnsi"/>
                <w:i/>
                <w:iCs/>
              </w:rPr>
              <w:t xml:space="preserve">high </w:t>
            </w:r>
            <w:r w:rsidRPr="005030A8">
              <w:rPr>
                <w:rFonts w:cstheme="minorHAnsi"/>
              </w:rPr>
              <w:t>confidence based on the algorithm.</w:t>
            </w:r>
            <w:r>
              <w:rPr>
                <w:rFonts w:cstheme="minorHAnsi"/>
              </w:rPr>
              <w:t xml:space="preserve"> The data could be assessed as Absolute Abundance.</w:t>
            </w:r>
            <w:r w:rsidRPr="005030A8">
              <w:rPr>
                <w:rFonts w:cstheme="minorHAnsi"/>
              </w:rPr>
              <w:t xml:space="preserve"> The recent generational average is </w:t>
            </w:r>
            <w:r w:rsidR="008137DE">
              <w:t xml:space="preserve">13,902 </w:t>
            </w:r>
            <w:r w:rsidRPr="005030A8">
              <w:rPr>
                <w:rFonts w:cstheme="minorHAnsi"/>
              </w:rPr>
              <w:t xml:space="preserve">spawners, </w:t>
            </w:r>
            <w:r>
              <w:rPr>
                <w:rFonts w:cstheme="minorHAnsi"/>
              </w:rPr>
              <w:t xml:space="preserve">and is above </w:t>
            </w:r>
            <w:r w:rsidR="008137DE">
              <w:rPr>
                <w:rFonts w:cstheme="minorHAnsi"/>
              </w:rPr>
              <w:t>the relative abundance upper benchmark</w:t>
            </w:r>
            <w:r>
              <w:rPr>
                <w:rFonts w:cstheme="minorHAnsi"/>
              </w:rPr>
              <w:t xml:space="preserve"> (Node </w:t>
            </w:r>
            <w:r w:rsidR="008137DE">
              <w:rPr>
                <w:rFonts w:cstheme="minorHAnsi"/>
              </w:rPr>
              <w:t>36</w:t>
            </w:r>
            <w:r>
              <w:rPr>
                <w:rFonts w:cstheme="minorHAnsi"/>
              </w:rPr>
              <w:t>; Figure 10, Table 8)</w:t>
            </w:r>
            <w:r w:rsidRPr="005030A8">
              <w:rPr>
                <w:rFonts w:cstheme="minorHAnsi"/>
              </w:rPr>
              <w:t xml:space="preserve">. This </w:t>
            </w:r>
            <w:r w:rsidR="008137DE">
              <w:rPr>
                <w:rFonts w:cstheme="minorHAnsi"/>
                <w:i/>
                <w:iCs/>
              </w:rPr>
              <w:t>Green</w:t>
            </w:r>
            <w:r w:rsidRPr="005030A8">
              <w:rPr>
                <w:rFonts w:cstheme="minorHAnsi"/>
                <w:i/>
                <w:iCs/>
              </w:rPr>
              <w:t xml:space="preserve"> </w:t>
            </w:r>
            <w:r w:rsidRPr="005030A8">
              <w:rPr>
                <w:rFonts w:cstheme="minorHAnsi"/>
              </w:rPr>
              <w:t xml:space="preserve">status </w:t>
            </w:r>
            <w:r w:rsidR="001505F8">
              <w:rPr>
                <w:rFonts w:cstheme="minorHAnsi"/>
              </w:rPr>
              <w:t xml:space="preserve">is consistent with the 2022 rapid status assessment and does not match the Integrated </w:t>
            </w:r>
            <w:r w:rsidR="00144EAD">
              <w:rPr>
                <w:rFonts w:cstheme="minorHAnsi"/>
              </w:rPr>
              <w:t xml:space="preserve">Status of </w:t>
            </w:r>
            <w:r w:rsidR="00144EAD" w:rsidRPr="00144EAD">
              <w:rPr>
                <w:rFonts w:cstheme="minorHAnsi"/>
                <w:i/>
                <w:iCs/>
              </w:rPr>
              <w:t>Ambe</w:t>
            </w:r>
            <w:r w:rsidR="00144EAD">
              <w:rPr>
                <w:rFonts w:cstheme="minorHAnsi"/>
                <w:i/>
                <w:iCs/>
              </w:rPr>
              <w:t>r</w:t>
            </w:r>
            <w:r w:rsidR="00144EAD">
              <w:rPr>
                <w:rFonts w:cstheme="minorHAnsi"/>
              </w:rPr>
              <w:t xml:space="preserve"> in 201</w:t>
            </w:r>
            <w:r w:rsidR="00296871">
              <w:rPr>
                <w:rFonts w:cstheme="minorHAnsi"/>
              </w:rPr>
              <w:t>3</w:t>
            </w:r>
            <w:r w:rsidR="002F4D0C">
              <w:rPr>
                <w:rFonts w:cstheme="minorHAnsi"/>
              </w:rPr>
              <w:t xml:space="preserve"> </w:t>
            </w:r>
            <w:r>
              <w:rPr>
                <w:rFonts w:cstheme="minorHAnsi"/>
              </w:rPr>
              <w:t>.</w:t>
            </w:r>
            <w:r w:rsidRPr="005030A8">
              <w:rPr>
                <w:rFonts w:cstheme="minorHAnsi"/>
              </w:rPr>
              <w:t xml:space="preserve"> (Figure </w:t>
            </w:r>
            <w:r>
              <w:rPr>
                <w:rFonts w:cstheme="minorHAnsi"/>
              </w:rPr>
              <w:t>9</w:t>
            </w:r>
            <w:r w:rsidRPr="005030A8">
              <w:rPr>
                <w:rFonts w:cstheme="minorHAnsi"/>
              </w:rPr>
              <w:t>).</w:t>
            </w:r>
          </w:p>
        </w:tc>
      </w:tr>
    </w:tbl>
    <w:p w14:paraId="233D1AF4" w14:textId="77777777" w:rsidR="00B25BFC" w:rsidRDefault="00B25BFC" w:rsidP="00B25BFC">
      <w:pPr>
        <w:rPr>
          <w:rFonts w:cstheme="minorHAnsi"/>
          <w:b/>
          <w:bCs/>
        </w:rPr>
      </w:pPr>
      <w:r w:rsidRPr="005030A8">
        <w:rPr>
          <w:rFonts w:cstheme="minorHAnsi"/>
          <w:b/>
          <w:bCs/>
        </w:rPr>
        <w:br w:type="page"/>
      </w:r>
    </w:p>
    <w:p w14:paraId="7A3FC373" w14:textId="77777777" w:rsidR="00B25BFC" w:rsidRPr="005030A8" w:rsidRDefault="00B25BFC" w:rsidP="00B25BFC">
      <w:pPr>
        <w:rPr>
          <w:rFonts w:cstheme="minorHAnsi"/>
          <w:b/>
          <w:bCs/>
        </w:rPr>
      </w:pPr>
    </w:p>
    <w:p w14:paraId="13D70395" w14:textId="77777777" w:rsidR="000A084E" w:rsidRDefault="000A084E" w:rsidP="000A084E">
      <w:pPr>
        <w:pStyle w:val="Heading2"/>
      </w:pPr>
      <w:r>
        <w:t>Fraser Canyon (CO-05)</w:t>
      </w:r>
    </w:p>
    <w:p w14:paraId="03E5E389" w14:textId="7E2FE910" w:rsidR="006F1CD0" w:rsidRDefault="006F1CD0" w:rsidP="006F1CD0">
      <w:pPr>
        <w:pStyle w:val="NormalWeb"/>
      </w:pPr>
      <w:r>
        <w:rPr>
          <w:noProof/>
        </w:rPr>
        <w:drawing>
          <wp:inline distT="0" distB="0" distL="0" distR="0" wp14:anchorId="2696D7EA" wp14:editId="7FE105CA">
            <wp:extent cx="5860292" cy="6249726"/>
            <wp:effectExtent l="0" t="0" r="7620" b="0"/>
            <wp:docPr id="13100413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884280" cy="6275308"/>
                    </a:xfrm>
                    <a:prstGeom prst="rect">
                      <a:avLst/>
                    </a:prstGeom>
                    <a:noFill/>
                    <a:ln>
                      <a:noFill/>
                    </a:ln>
                  </pic:spPr>
                </pic:pic>
              </a:graphicData>
            </a:graphic>
          </wp:inline>
        </w:drawing>
      </w:r>
    </w:p>
    <w:p w14:paraId="7EA650F7" w14:textId="031BF2B3" w:rsidR="00B25BFC" w:rsidRDefault="00B25BFC" w:rsidP="00B25BFC">
      <w:pPr>
        <w:pStyle w:val="NormalWeb"/>
      </w:pPr>
    </w:p>
    <w:p w14:paraId="4D7CFE5A" w14:textId="6008FC6B" w:rsidR="00B25BFC" w:rsidRPr="009C2C83" w:rsidRDefault="00B25BFC" w:rsidP="00B25BFC">
      <w:r>
        <w:rPr>
          <w:b/>
          <w:bCs/>
        </w:rPr>
        <w:t>F</w:t>
      </w:r>
      <w:r w:rsidRPr="00644CC7">
        <w:rPr>
          <w:b/>
          <w:bCs/>
        </w:rPr>
        <w:t xml:space="preserve">igure </w:t>
      </w:r>
      <w:r>
        <w:rPr>
          <w:b/>
          <w:bCs/>
        </w:rPr>
        <w:t>1</w:t>
      </w:r>
      <w:r w:rsidRPr="00644CC7">
        <w:rPr>
          <w:b/>
          <w:bCs/>
        </w:rPr>
        <w:t>:</w:t>
      </w:r>
      <w:r>
        <w:rPr>
          <w:b/>
          <w:bCs/>
        </w:rPr>
        <w:t xml:space="preserve"> Metrics and Status for </w:t>
      </w:r>
      <w:r w:rsidR="000F00A3">
        <w:rPr>
          <w:b/>
          <w:bCs/>
        </w:rPr>
        <w:t>Fraser Canyon (CO-05)</w:t>
      </w:r>
      <w:r w:rsidR="009C2C83">
        <w:rPr>
          <w:b/>
          <w:bCs/>
        </w:rPr>
        <w:t>.</w:t>
      </w:r>
      <w:r>
        <w:t xml:space="preserve"> </w:t>
      </w:r>
      <w:r w:rsidRPr="009C2C83">
        <w:t xml:space="preserve">Panels on top show the four standard WSP metrics, calculated based on the available time series of spawner abundances. Bottom panel summarizes the status for each individual metric and shows the resulting WSP rapid status for the CU </w:t>
      </w:r>
      <w:r w:rsidRPr="009C2C83">
        <w:lastRenderedPageBreak/>
        <w:t>with a confidence rating. If integrated WSP status assessments have been completed for this CU, they are shown on the last row (</w:t>
      </w:r>
      <w:proofErr w:type="spellStart"/>
      <w:r w:rsidRPr="009C2C83">
        <w:t>IntStatus</w:t>
      </w:r>
      <w:proofErr w:type="spellEnd"/>
      <w:r w:rsidRPr="009C2C83">
        <w:t>). Note that metric benchmarks may differ from algorithm thresholds, since thresholds approximate the status determination process from past WSP integrated status assessments (see Figure 2 and Table 4).</w:t>
      </w:r>
    </w:p>
    <w:p w14:paraId="4F36AED1" w14:textId="490135A9" w:rsidR="00B25BFC" w:rsidRDefault="005C419C" w:rsidP="00B25BFC">
      <w:r>
        <w:rPr>
          <w:noProof/>
        </w:rPr>
        <w:drawing>
          <wp:inline distT="0" distB="0" distL="0" distR="0" wp14:anchorId="4E747F64" wp14:editId="3DDF8289">
            <wp:extent cx="5943600" cy="3343275"/>
            <wp:effectExtent l="0" t="0" r="0" b="9525"/>
            <wp:docPr id="2097535049" name="Picture 20975350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7FDD65E2" w14:textId="77777777" w:rsidR="00B25BFC" w:rsidRDefault="00B25BFC" w:rsidP="00B25BFC"/>
    <w:p w14:paraId="354111B6" w14:textId="103F5825" w:rsidR="007B2A1C" w:rsidRDefault="00B25BFC" w:rsidP="007B2A1C">
      <w:r>
        <w:rPr>
          <w:b/>
          <w:bCs/>
        </w:rPr>
        <w:t xml:space="preserve">Figure 2. </w:t>
      </w:r>
      <w:r w:rsidRPr="00F72B82">
        <w:rPr>
          <w:b/>
          <w:bCs/>
        </w:rPr>
        <w:t xml:space="preserve">Algorithm pathway taken to assess status for </w:t>
      </w:r>
      <w:r w:rsidR="00937186">
        <w:rPr>
          <w:b/>
          <w:bCs/>
        </w:rPr>
        <w:t>Fraser Canyon</w:t>
      </w:r>
      <w:r>
        <w:rPr>
          <w:b/>
          <w:bCs/>
        </w:rPr>
        <w:t xml:space="preserve">  in 2023</w:t>
      </w:r>
      <w:r w:rsidR="007B2A1C" w:rsidRPr="007B2A1C">
        <w:t xml:space="preserve"> </w:t>
      </w:r>
      <w:r w:rsidR="007B2A1C" w:rsidRPr="00547BBD">
        <w:t>The recent generational average falls above the absolute abundance lower (1,500) threshold (node 1) but below the absolute abundance upper (10,000) threshold (node 2). Following algorithm Pathway 2, we do have a relative abundance metric for this CU (node 5) and the recent generational average falls above the lower benchmark (</w:t>
      </w:r>
      <w:proofErr w:type="spellStart"/>
      <w:r w:rsidR="007B2A1C" w:rsidRPr="00547BBD">
        <w:t>Sgen</w:t>
      </w:r>
      <w:proofErr w:type="spellEnd"/>
      <w:r w:rsidR="007B2A1C" w:rsidRPr="00547BBD">
        <w:t xml:space="preserve">) (node 11). Status for this CU is therefore designated as Amber with </w:t>
      </w:r>
      <w:r w:rsidR="007B2A1C">
        <w:t xml:space="preserve">High </w:t>
      </w:r>
      <w:r w:rsidR="007B2A1C" w:rsidRPr="00547BBD">
        <w:t xml:space="preserve">confidence at node 22 (see </w:t>
      </w:r>
      <w:sdt>
        <w:sdtPr>
          <w:rPr>
            <w:color w:val="000000"/>
          </w:rPr>
          <w:tag w:val="MENDELEY_CITATION_v3_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"/>
          <w:id w:val="-902986049"/>
          <w:placeholder>
            <w:docPart w:val="2CE4BCC7C28240E98426187F8B1E2C7B"/>
          </w:placeholder>
        </w:sdtPr>
        <w:sdtContent>
          <w:r w:rsidR="007B2A1C" w:rsidRPr="00872A85">
            <w:rPr>
              <w:color w:val="000000"/>
            </w:rPr>
            <w:t>(DFO 2024)</w:t>
          </w:r>
        </w:sdtContent>
      </w:sdt>
      <w:r w:rsidR="007B2A1C" w:rsidRPr="00547BBD">
        <w:t xml:space="preserve"> for definition of each node).</w:t>
      </w:r>
    </w:p>
    <w:p w14:paraId="2230C3D4" w14:textId="1C5147CA" w:rsidR="00B25BFC" w:rsidRDefault="00B25BFC" w:rsidP="00B25BFC">
      <w:r w:rsidRPr="00692AD1">
        <w:rPr>
          <w:b/>
          <w:bCs/>
        </w:rPr>
        <w:t xml:space="preserve">Table </w:t>
      </w:r>
      <w:r>
        <w:rPr>
          <w:b/>
          <w:bCs/>
        </w:rPr>
        <w:t>4</w:t>
      </w:r>
      <w:r w:rsidRPr="00692AD1">
        <w:rPr>
          <w:b/>
          <w:bCs/>
        </w:rPr>
        <w:t>: Decision tree pat</w:t>
      </w:r>
      <w:r>
        <w:rPr>
          <w:b/>
          <w:bCs/>
        </w:rPr>
        <w:t>h</w:t>
      </w:r>
      <w:r w:rsidRPr="00692AD1">
        <w:rPr>
          <w:b/>
          <w:bCs/>
        </w:rPr>
        <w:t xml:space="preserve"> given data and metric values for </w:t>
      </w:r>
      <w:r w:rsidR="00937186">
        <w:rPr>
          <w:b/>
          <w:bCs/>
        </w:rPr>
        <w:t>Fraser Canyon</w:t>
      </w:r>
      <w:r>
        <w:rPr>
          <w:b/>
          <w:bCs/>
        </w:rPr>
        <w:t xml:space="preserve"> in 2023; this aligns with Figure 2 above. </w:t>
      </w:r>
      <w:r w:rsidRPr="00086C5B">
        <w:t>For each node, the algorithm decision is made by comparing the CUs current metric value to the metric threshold and answering Yes or No, running through sequential nodes and decisions until the final WSP rapid status for that CU and year is reached.</w:t>
      </w:r>
    </w:p>
    <w:tbl>
      <w:tblPr>
        <w:tblStyle w:val="ListTable6Colorful"/>
        <w:tblW w:w="0" w:type="auto"/>
        <w:tblLook w:val="04A0" w:firstRow="1" w:lastRow="0" w:firstColumn="1" w:lastColumn="0" w:noHBand="0" w:noVBand="1"/>
      </w:tblPr>
      <w:tblGrid>
        <w:gridCol w:w="895"/>
        <w:gridCol w:w="2160"/>
        <w:gridCol w:w="1890"/>
        <w:gridCol w:w="2535"/>
        <w:gridCol w:w="1870"/>
      </w:tblGrid>
      <w:tr w:rsidR="00B25BFC" w14:paraId="499D6CAC" w14:textId="77777777" w:rsidTr="0087024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5" w:type="dxa"/>
          </w:tcPr>
          <w:p w14:paraId="43D55F87" w14:textId="77777777" w:rsidR="00B25BFC" w:rsidRDefault="00B25BFC" w:rsidP="00870244">
            <w:r>
              <w:t>Node</w:t>
            </w:r>
          </w:p>
        </w:tc>
        <w:tc>
          <w:tcPr>
            <w:tcW w:w="2160" w:type="dxa"/>
          </w:tcPr>
          <w:p w14:paraId="6BBE8AC4" w14:textId="77777777" w:rsidR="00B25BFC" w:rsidRDefault="00B25BFC" w:rsidP="00870244">
            <w:pPr>
              <w:cnfStyle w:val="100000000000" w:firstRow="1" w:lastRow="0" w:firstColumn="0" w:lastColumn="0" w:oddVBand="0" w:evenVBand="0" w:oddHBand="0" w:evenHBand="0" w:firstRowFirstColumn="0" w:firstRowLastColumn="0" w:lastRowFirstColumn="0" w:lastRowLastColumn="0"/>
            </w:pPr>
            <w:r>
              <w:t>Metric</w:t>
            </w:r>
          </w:p>
        </w:tc>
        <w:tc>
          <w:tcPr>
            <w:tcW w:w="1890" w:type="dxa"/>
          </w:tcPr>
          <w:p w14:paraId="07DE8169" w14:textId="77777777" w:rsidR="00B25BFC" w:rsidRDefault="00B25BFC" w:rsidP="00870244">
            <w:pPr>
              <w:cnfStyle w:val="100000000000" w:firstRow="1" w:lastRow="0" w:firstColumn="0" w:lastColumn="0" w:oddVBand="0" w:evenVBand="0" w:oddHBand="0" w:evenHBand="0" w:firstRowFirstColumn="0" w:firstRowLastColumn="0" w:lastRowFirstColumn="0" w:lastRowLastColumn="0"/>
            </w:pPr>
            <w:r>
              <w:t>Metric Threshold</w:t>
            </w:r>
          </w:p>
        </w:tc>
        <w:tc>
          <w:tcPr>
            <w:tcW w:w="2535" w:type="dxa"/>
          </w:tcPr>
          <w:p w14:paraId="7E174486" w14:textId="77777777" w:rsidR="00B25BFC" w:rsidRDefault="00B25BFC" w:rsidP="00870244">
            <w:pPr>
              <w:cnfStyle w:val="100000000000" w:firstRow="1" w:lastRow="0" w:firstColumn="0" w:lastColumn="0" w:oddVBand="0" w:evenVBand="0" w:oddHBand="0" w:evenHBand="0" w:firstRowFirstColumn="0" w:firstRowLastColumn="0" w:lastRowFirstColumn="0" w:lastRowLastColumn="0"/>
            </w:pPr>
            <w:r>
              <w:t>CUs Current Value</w:t>
            </w:r>
          </w:p>
        </w:tc>
        <w:tc>
          <w:tcPr>
            <w:tcW w:w="1870" w:type="dxa"/>
          </w:tcPr>
          <w:p w14:paraId="5DACCF66" w14:textId="77777777" w:rsidR="00B25BFC" w:rsidRDefault="00B25BFC" w:rsidP="00870244">
            <w:pPr>
              <w:cnfStyle w:val="100000000000" w:firstRow="1" w:lastRow="0" w:firstColumn="0" w:lastColumn="0" w:oddVBand="0" w:evenVBand="0" w:oddHBand="0" w:evenHBand="0" w:firstRowFirstColumn="0" w:firstRowLastColumn="0" w:lastRowFirstColumn="0" w:lastRowLastColumn="0"/>
            </w:pPr>
            <w:r>
              <w:t>Decision</w:t>
            </w:r>
          </w:p>
        </w:tc>
      </w:tr>
      <w:tr w:rsidR="00AF72F0" w14:paraId="08DEDF2B" w14:textId="77777777" w:rsidTr="00AF72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5" w:type="dxa"/>
          </w:tcPr>
          <w:p w14:paraId="3769F8F1" w14:textId="77777777" w:rsidR="00AF72F0" w:rsidRDefault="00AF72F0" w:rsidP="00870244">
            <w:r>
              <w:t>1</w:t>
            </w:r>
          </w:p>
        </w:tc>
        <w:tc>
          <w:tcPr>
            <w:tcW w:w="2160" w:type="dxa"/>
          </w:tcPr>
          <w:p w14:paraId="77801515" w14:textId="77777777" w:rsidR="00AF72F0" w:rsidRDefault="00AF72F0" w:rsidP="00870244">
            <w:pPr>
              <w:cnfStyle w:val="000000100000" w:firstRow="0" w:lastRow="0" w:firstColumn="0" w:lastColumn="0" w:oddVBand="0" w:evenVBand="0" w:oddHBand="1" w:evenHBand="0" w:firstRowFirstColumn="0" w:firstRowLastColumn="0" w:lastRowFirstColumn="0" w:lastRowLastColumn="0"/>
            </w:pPr>
            <w:r>
              <w:t>Absolute Abundance</w:t>
            </w:r>
          </w:p>
        </w:tc>
        <w:tc>
          <w:tcPr>
            <w:tcW w:w="1890" w:type="dxa"/>
          </w:tcPr>
          <w:p w14:paraId="07B5B72D" w14:textId="77777777" w:rsidR="00AF72F0" w:rsidRDefault="00AF72F0" w:rsidP="00870244">
            <w:pPr>
              <w:cnfStyle w:val="000000100000" w:firstRow="0" w:lastRow="0" w:firstColumn="0" w:lastColumn="0" w:oddVBand="0" w:evenVBand="0" w:oddHBand="1" w:evenHBand="0" w:firstRowFirstColumn="0" w:firstRowLastColumn="0" w:lastRowFirstColumn="0" w:lastRowLastColumn="0"/>
            </w:pPr>
            <w:r>
              <w:t>&lt;1,500</w:t>
            </w:r>
          </w:p>
        </w:tc>
        <w:tc>
          <w:tcPr>
            <w:tcW w:w="2535" w:type="dxa"/>
          </w:tcPr>
          <w:p w14:paraId="6140E63A" w14:textId="5129AEC6" w:rsidR="00AF72F0" w:rsidRDefault="00235A8E" w:rsidP="00870244">
            <w:pPr>
              <w:cnfStyle w:val="000000100000" w:firstRow="0" w:lastRow="0" w:firstColumn="0" w:lastColumn="0" w:oddVBand="0" w:evenVBand="0" w:oddHBand="1" w:evenHBand="0" w:firstRowFirstColumn="0" w:firstRowLastColumn="0" w:lastRowFirstColumn="0" w:lastRowLastColumn="0"/>
            </w:pPr>
            <w:r>
              <w:rPr>
                <w:rFonts w:cstheme="minorHAnsi"/>
              </w:rPr>
              <w:t>4,450</w:t>
            </w:r>
          </w:p>
        </w:tc>
        <w:tc>
          <w:tcPr>
            <w:tcW w:w="1870" w:type="dxa"/>
          </w:tcPr>
          <w:p w14:paraId="11CD37B5" w14:textId="77777777" w:rsidR="00AF72F0" w:rsidRDefault="00AF72F0" w:rsidP="00870244">
            <w:pPr>
              <w:cnfStyle w:val="000000100000" w:firstRow="0" w:lastRow="0" w:firstColumn="0" w:lastColumn="0" w:oddVBand="0" w:evenVBand="0" w:oddHBand="1" w:evenHBand="0" w:firstRowFirstColumn="0" w:firstRowLastColumn="0" w:lastRowFirstColumn="0" w:lastRowLastColumn="0"/>
            </w:pPr>
            <w:r>
              <w:t>NO, NO</w:t>
            </w:r>
          </w:p>
        </w:tc>
      </w:tr>
      <w:tr w:rsidR="00AF72F0" w14:paraId="621DBEEA" w14:textId="77777777" w:rsidTr="00AF72F0">
        <w:tc>
          <w:tcPr>
            <w:cnfStyle w:val="001000000000" w:firstRow="0" w:lastRow="0" w:firstColumn="1" w:lastColumn="0" w:oddVBand="0" w:evenVBand="0" w:oddHBand="0" w:evenHBand="0" w:firstRowFirstColumn="0" w:firstRowLastColumn="0" w:lastRowFirstColumn="0" w:lastRowLastColumn="0"/>
            <w:tcW w:w="895" w:type="dxa"/>
          </w:tcPr>
          <w:p w14:paraId="692421E0" w14:textId="77777777" w:rsidR="00AF72F0" w:rsidRDefault="00AF72F0" w:rsidP="00870244">
            <w:r>
              <w:t>2</w:t>
            </w:r>
          </w:p>
        </w:tc>
        <w:tc>
          <w:tcPr>
            <w:tcW w:w="2160" w:type="dxa"/>
          </w:tcPr>
          <w:p w14:paraId="2A34837D" w14:textId="77777777" w:rsidR="00AF72F0" w:rsidRDefault="00AF72F0" w:rsidP="00870244">
            <w:pPr>
              <w:cnfStyle w:val="000000000000" w:firstRow="0" w:lastRow="0" w:firstColumn="0" w:lastColumn="0" w:oddVBand="0" w:evenVBand="0" w:oddHBand="0" w:evenHBand="0" w:firstRowFirstColumn="0" w:firstRowLastColumn="0" w:lastRowFirstColumn="0" w:lastRowLastColumn="0"/>
            </w:pPr>
            <w:r>
              <w:t>Absolute Abundance</w:t>
            </w:r>
          </w:p>
        </w:tc>
        <w:tc>
          <w:tcPr>
            <w:tcW w:w="1890" w:type="dxa"/>
          </w:tcPr>
          <w:p w14:paraId="3BA52894" w14:textId="77777777" w:rsidR="00AF72F0" w:rsidRDefault="00AF72F0" w:rsidP="00870244">
            <w:pPr>
              <w:cnfStyle w:val="000000000000" w:firstRow="0" w:lastRow="0" w:firstColumn="0" w:lastColumn="0" w:oddVBand="0" w:evenVBand="0" w:oddHBand="0" w:evenHBand="0" w:firstRowFirstColumn="0" w:firstRowLastColumn="0" w:lastRowFirstColumn="0" w:lastRowLastColumn="0"/>
            </w:pPr>
            <w:r>
              <w:t>&lt; 10 000</w:t>
            </w:r>
          </w:p>
        </w:tc>
        <w:tc>
          <w:tcPr>
            <w:tcW w:w="2535" w:type="dxa"/>
          </w:tcPr>
          <w:p w14:paraId="4A128B42" w14:textId="4722CDD4" w:rsidR="00AF72F0" w:rsidRDefault="00235A8E" w:rsidP="00870244">
            <w:pPr>
              <w:cnfStyle w:val="000000000000" w:firstRow="0" w:lastRow="0" w:firstColumn="0" w:lastColumn="0" w:oddVBand="0" w:evenVBand="0" w:oddHBand="0" w:evenHBand="0" w:firstRowFirstColumn="0" w:firstRowLastColumn="0" w:lastRowFirstColumn="0" w:lastRowLastColumn="0"/>
            </w:pPr>
            <w:r>
              <w:rPr>
                <w:rFonts w:cstheme="minorHAnsi"/>
              </w:rPr>
              <w:t>4,450</w:t>
            </w:r>
          </w:p>
        </w:tc>
        <w:tc>
          <w:tcPr>
            <w:tcW w:w="1870" w:type="dxa"/>
          </w:tcPr>
          <w:p w14:paraId="4475467B" w14:textId="77777777" w:rsidR="00AF72F0" w:rsidRDefault="00AF72F0" w:rsidP="00870244">
            <w:pPr>
              <w:cnfStyle w:val="000000000000" w:firstRow="0" w:lastRow="0" w:firstColumn="0" w:lastColumn="0" w:oddVBand="0" w:evenVBand="0" w:oddHBand="0" w:evenHBand="0" w:firstRowFirstColumn="0" w:firstRowLastColumn="0" w:lastRowFirstColumn="0" w:lastRowLastColumn="0"/>
            </w:pPr>
            <w:r>
              <w:t>YES, YES</w:t>
            </w:r>
          </w:p>
        </w:tc>
      </w:tr>
      <w:tr w:rsidR="00AF72F0" w14:paraId="59B8CCA1" w14:textId="77777777" w:rsidTr="00AF72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5" w:type="dxa"/>
          </w:tcPr>
          <w:p w14:paraId="2A31F5DE" w14:textId="77777777" w:rsidR="00AF72F0" w:rsidRDefault="00AF72F0" w:rsidP="00870244">
            <w:r>
              <w:t>5</w:t>
            </w:r>
          </w:p>
        </w:tc>
        <w:tc>
          <w:tcPr>
            <w:tcW w:w="2160" w:type="dxa"/>
          </w:tcPr>
          <w:p w14:paraId="59B21DD6" w14:textId="77777777" w:rsidR="00AF72F0" w:rsidRDefault="00AF72F0" w:rsidP="00870244">
            <w:pPr>
              <w:cnfStyle w:val="000000100000" w:firstRow="0" w:lastRow="0" w:firstColumn="0" w:lastColumn="0" w:oddVBand="0" w:evenVBand="0" w:oddHBand="1" w:evenHBand="0" w:firstRowFirstColumn="0" w:firstRowLastColumn="0" w:lastRowFirstColumn="0" w:lastRowLastColumn="0"/>
            </w:pPr>
            <w:r>
              <w:t>Relative Abundance</w:t>
            </w:r>
          </w:p>
        </w:tc>
        <w:tc>
          <w:tcPr>
            <w:tcW w:w="1890" w:type="dxa"/>
          </w:tcPr>
          <w:p w14:paraId="212F92EE" w14:textId="77777777" w:rsidR="00AF72F0" w:rsidRDefault="00AF72F0" w:rsidP="00870244">
            <w:pPr>
              <w:cnfStyle w:val="000000100000" w:firstRow="0" w:lastRow="0" w:firstColumn="0" w:lastColumn="0" w:oddVBand="0" w:evenVBand="0" w:oddHBand="1" w:evenHBand="0" w:firstRowFirstColumn="0" w:firstRowLastColumn="0" w:lastRowFirstColumn="0" w:lastRowLastColumn="0"/>
            </w:pPr>
            <w:r>
              <w:t>Available?</w:t>
            </w:r>
          </w:p>
        </w:tc>
        <w:tc>
          <w:tcPr>
            <w:tcW w:w="2535" w:type="dxa"/>
          </w:tcPr>
          <w:p w14:paraId="3924756D" w14:textId="77777777" w:rsidR="00AF72F0" w:rsidRDefault="00AF72F0" w:rsidP="00870244">
            <w:pPr>
              <w:cnfStyle w:val="000000100000" w:firstRow="0" w:lastRow="0" w:firstColumn="0" w:lastColumn="0" w:oddVBand="0" w:evenVBand="0" w:oddHBand="1" w:evenHBand="0" w:firstRowFirstColumn="0" w:firstRowLastColumn="0" w:lastRowFirstColumn="0" w:lastRowLastColumn="0"/>
            </w:pPr>
          </w:p>
        </w:tc>
        <w:tc>
          <w:tcPr>
            <w:tcW w:w="1870" w:type="dxa"/>
          </w:tcPr>
          <w:p w14:paraId="46B99C95" w14:textId="77777777" w:rsidR="00AF72F0" w:rsidRDefault="00AF72F0" w:rsidP="00870244">
            <w:pPr>
              <w:cnfStyle w:val="000000100000" w:firstRow="0" w:lastRow="0" w:firstColumn="0" w:lastColumn="0" w:oddVBand="0" w:evenVBand="0" w:oddHBand="1" w:evenHBand="0" w:firstRowFirstColumn="0" w:firstRowLastColumn="0" w:lastRowFirstColumn="0" w:lastRowLastColumn="0"/>
            </w:pPr>
            <w:r>
              <w:t>YES</w:t>
            </w:r>
          </w:p>
        </w:tc>
      </w:tr>
      <w:tr w:rsidR="00AF72F0" w14:paraId="696715D7" w14:textId="77777777" w:rsidTr="00AF72F0">
        <w:tc>
          <w:tcPr>
            <w:cnfStyle w:val="001000000000" w:firstRow="0" w:lastRow="0" w:firstColumn="1" w:lastColumn="0" w:oddVBand="0" w:evenVBand="0" w:oddHBand="0" w:evenHBand="0" w:firstRowFirstColumn="0" w:firstRowLastColumn="0" w:lastRowFirstColumn="0" w:lastRowLastColumn="0"/>
            <w:tcW w:w="895" w:type="dxa"/>
          </w:tcPr>
          <w:p w14:paraId="218F27CA" w14:textId="77777777" w:rsidR="00AF72F0" w:rsidRDefault="00AF72F0" w:rsidP="00870244">
            <w:r>
              <w:t>11</w:t>
            </w:r>
          </w:p>
        </w:tc>
        <w:tc>
          <w:tcPr>
            <w:tcW w:w="2160" w:type="dxa"/>
          </w:tcPr>
          <w:p w14:paraId="0BF6280F" w14:textId="77777777" w:rsidR="00AF72F0" w:rsidRDefault="00AF72F0" w:rsidP="00870244">
            <w:pPr>
              <w:cnfStyle w:val="000000000000" w:firstRow="0" w:lastRow="0" w:firstColumn="0" w:lastColumn="0" w:oddVBand="0" w:evenVBand="0" w:oddHBand="0" w:evenHBand="0" w:firstRowFirstColumn="0" w:firstRowLastColumn="0" w:lastRowFirstColumn="0" w:lastRowLastColumn="0"/>
            </w:pPr>
            <w:r>
              <w:t>Relative Abundance</w:t>
            </w:r>
          </w:p>
        </w:tc>
        <w:tc>
          <w:tcPr>
            <w:tcW w:w="1890" w:type="dxa"/>
          </w:tcPr>
          <w:p w14:paraId="7D6B7959" w14:textId="6C85654B" w:rsidR="00AF72F0" w:rsidRDefault="0075020C" w:rsidP="00870244">
            <w:pPr>
              <w:cnfStyle w:val="000000000000" w:firstRow="0" w:lastRow="0" w:firstColumn="0" w:lastColumn="0" w:oddVBand="0" w:evenVBand="0" w:oddHBand="0" w:evenHBand="0" w:firstRowFirstColumn="0" w:firstRowLastColumn="0" w:lastRowFirstColumn="0" w:lastRowLastColumn="0"/>
            </w:pPr>
            <w:r>
              <w:t>&lt;</w:t>
            </w:r>
            <w:r w:rsidR="00DF40E0">
              <w:t xml:space="preserve"> </w:t>
            </w:r>
            <w:r w:rsidR="00AA2546">
              <w:t>327</w:t>
            </w:r>
          </w:p>
        </w:tc>
        <w:tc>
          <w:tcPr>
            <w:tcW w:w="2535" w:type="dxa"/>
          </w:tcPr>
          <w:p w14:paraId="1F1B4A7D" w14:textId="1D3F0713" w:rsidR="00AF72F0" w:rsidRDefault="00235A8E" w:rsidP="00870244">
            <w:pPr>
              <w:cnfStyle w:val="000000000000" w:firstRow="0" w:lastRow="0" w:firstColumn="0" w:lastColumn="0" w:oddVBand="0" w:evenVBand="0" w:oddHBand="0" w:evenHBand="0" w:firstRowFirstColumn="0" w:firstRowLastColumn="0" w:lastRowFirstColumn="0" w:lastRowLastColumn="0"/>
            </w:pPr>
            <w:r>
              <w:rPr>
                <w:rFonts w:cstheme="minorHAnsi"/>
              </w:rPr>
              <w:t>4,450</w:t>
            </w:r>
          </w:p>
        </w:tc>
        <w:tc>
          <w:tcPr>
            <w:tcW w:w="1870" w:type="dxa"/>
          </w:tcPr>
          <w:p w14:paraId="75055A53" w14:textId="77777777" w:rsidR="00AF72F0" w:rsidRDefault="00AF72F0" w:rsidP="00870244">
            <w:pPr>
              <w:cnfStyle w:val="000000000000" w:firstRow="0" w:lastRow="0" w:firstColumn="0" w:lastColumn="0" w:oddVBand="0" w:evenVBand="0" w:oddHBand="0" w:evenHBand="0" w:firstRowFirstColumn="0" w:firstRowLastColumn="0" w:lastRowFirstColumn="0" w:lastRowLastColumn="0"/>
            </w:pPr>
            <w:r>
              <w:t>NO</w:t>
            </w:r>
          </w:p>
        </w:tc>
      </w:tr>
      <w:tr w:rsidR="00AF72F0" w14:paraId="32FAFC2C" w14:textId="77777777" w:rsidTr="00AF72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5" w:type="dxa"/>
          </w:tcPr>
          <w:p w14:paraId="4A33DE2E" w14:textId="2724C71B" w:rsidR="00AF72F0" w:rsidRDefault="00AF72F0" w:rsidP="00870244">
            <w:r>
              <w:t>22</w:t>
            </w:r>
          </w:p>
        </w:tc>
        <w:tc>
          <w:tcPr>
            <w:tcW w:w="2160" w:type="dxa"/>
          </w:tcPr>
          <w:p w14:paraId="42DF6334" w14:textId="6279C889" w:rsidR="00AF72F0" w:rsidRDefault="00AF72F0" w:rsidP="00870244">
            <w:pPr>
              <w:cnfStyle w:val="000000100000" w:firstRow="0" w:lastRow="0" w:firstColumn="0" w:lastColumn="0" w:oddVBand="0" w:evenVBand="0" w:oddHBand="1" w:evenHBand="0" w:firstRowFirstColumn="0" w:firstRowLastColumn="0" w:lastRowFirstColumn="0" w:lastRowLastColumn="0"/>
            </w:pPr>
            <w:r>
              <w:t>FINAL STATUS NODE</w:t>
            </w:r>
          </w:p>
        </w:tc>
        <w:tc>
          <w:tcPr>
            <w:tcW w:w="1890" w:type="dxa"/>
          </w:tcPr>
          <w:p w14:paraId="0EED893A" w14:textId="77777777" w:rsidR="00AF72F0" w:rsidRDefault="00AF72F0" w:rsidP="00870244">
            <w:pPr>
              <w:cnfStyle w:val="000000100000" w:firstRow="0" w:lastRow="0" w:firstColumn="0" w:lastColumn="0" w:oddVBand="0" w:evenVBand="0" w:oddHBand="1" w:evenHBand="0" w:firstRowFirstColumn="0" w:firstRowLastColumn="0" w:lastRowFirstColumn="0" w:lastRowLastColumn="0"/>
            </w:pPr>
          </w:p>
        </w:tc>
        <w:tc>
          <w:tcPr>
            <w:tcW w:w="2535" w:type="dxa"/>
          </w:tcPr>
          <w:p w14:paraId="49B6268C" w14:textId="77777777" w:rsidR="00AF72F0" w:rsidRDefault="00AF72F0" w:rsidP="00870244">
            <w:pPr>
              <w:cnfStyle w:val="000000100000" w:firstRow="0" w:lastRow="0" w:firstColumn="0" w:lastColumn="0" w:oddVBand="0" w:evenVBand="0" w:oddHBand="1" w:evenHBand="0" w:firstRowFirstColumn="0" w:firstRowLastColumn="0" w:lastRowFirstColumn="0" w:lastRowLastColumn="0"/>
            </w:pPr>
          </w:p>
        </w:tc>
        <w:tc>
          <w:tcPr>
            <w:tcW w:w="1870" w:type="dxa"/>
          </w:tcPr>
          <w:p w14:paraId="6BF1B6B4" w14:textId="6A18509A" w:rsidR="00AF72F0" w:rsidRDefault="00AF72F0" w:rsidP="00870244">
            <w:pPr>
              <w:cnfStyle w:val="000000100000" w:firstRow="0" w:lastRow="0" w:firstColumn="0" w:lastColumn="0" w:oddVBand="0" w:evenVBand="0" w:oddHBand="1" w:evenHBand="0" w:firstRowFirstColumn="0" w:firstRowLastColumn="0" w:lastRowFirstColumn="0" w:lastRowLastColumn="0"/>
            </w:pPr>
            <w:r>
              <w:t>AMBER,</w:t>
            </w:r>
            <w:r w:rsidR="0282E887">
              <w:t xml:space="preserve"> </w:t>
            </w:r>
            <w:r>
              <w:t>HIGH</w:t>
            </w:r>
          </w:p>
        </w:tc>
      </w:tr>
    </w:tbl>
    <w:p w14:paraId="6F89A1D2" w14:textId="77777777" w:rsidR="000A084E" w:rsidRDefault="000A084E" w:rsidP="000A084E">
      <w:pPr>
        <w:pStyle w:val="Heading2"/>
      </w:pPr>
      <w:r>
        <w:lastRenderedPageBreak/>
        <w:t>Lower Thompson (CO-07)</w:t>
      </w:r>
    </w:p>
    <w:p w14:paraId="4B8B57A1" w14:textId="14909D95" w:rsidR="00B25BFC" w:rsidRDefault="0015485A" w:rsidP="00B25BFC">
      <w:pPr>
        <w:pStyle w:val="NormalWeb"/>
      </w:pPr>
      <w:r>
        <w:rPr>
          <w:noProof/>
        </w:rPr>
        <w:drawing>
          <wp:inline distT="0" distB="0" distL="0" distR="0" wp14:anchorId="58054FA9" wp14:editId="2430D17A">
            <wp:extent cx="5943600" cy="6338570"/>
            <wp:effectExtent l="0" t="0" r="0" b="5080"/>
            <wp:docPr id="118404228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6338570"/>
                    </a:xfrm>
                    <a:prstGeom prst="rect">
                      <a:avLst/>
                    </a:prstGeom>
                    <a:noFill/>
                    <a:ln>
                      <a:noFill/>
                    </a:ln>
                  </pic:spPr>
                </pic:pic>
              </a:graphicData>
            </a:graphic>
          </wp:inline>
        </w:drawing>
      </w:r>
    </w:p>
    <w:p w14:paraId="3BAD872B" w14:textId="7E9E03AA" w:rsidR="00B25BFC" w:rsidRDefault="00B25BFC" w:rsidP="00B25BFC">
      <w:r>
        <w:rPr>
          <w:b/>
          <w:bCs/>
        </w:rPr>
        <w:t>F</w:t>
      </w:r>
      <w:r w:rsidRPr="00644CC7">
        <w:rPr>
          <w:b/>
          <w:bCs/>
        </w:rPr>
        <w:t xml:space="preserve">igure </w:t>
      </w:r>
      <w:r>
        <w:rPr>
          <w:b/>
          <w:bCs/>
        </w:rPr>
        <w:t>3</w:t>
      </w:r>
      <w:r w:rsidRPr="00644CC7">
        <w:rPr>
          <w:b/>
          <w:bCs/>
        </w:rPr>
        <w:t>:</w:t>
      </w:r>
      <w:r>
        <w:rPr>
          <w:b/>
          <w:bCs/>
        </w:rPr>
        <w:t xml:space="preserve"> Metrics and Status</w:t>
      </w:r>
      <w:r w:rsidR="00357DE1">
        <w:rPr>
          <w:b/>
          <w:bCs/>
        </w:rPr>
        <w:t xml:space="preserve"> for</w:t>
      </w:r>
      <w:r>
        <w:rPr>
          <w:b/>
          <w:bCs/>
        </w:rPr>
        <w:t xml:space="preserve"> </w:t>
      </w:r>
      <w:r w:rsidR="00D81777">
        <w:rPr>
          <w:b/>
          <w:bCs/>
        </w:rPr>
        <w:t>Lower Thompson (CO-07</w:t>
      </w:r>
      <w:r>
        <w:rPr>
          <w:b/>
          <w:bCs/>
        </w:rPr>
        <w:t>).</w:t>
      </w:r>
      <w:r>
        <w:t xml:space="preserve"> Panels on top show the four standard WSP metrics, calculated based on the available time series of spawner abundances. Bottom panel summarizes the status for each individual metric and shows the resulting WSP rapid status for the CU with a confidence rating. If integrated WSP status assessments have been completed for this CU, they are shown on the last row (</w:t>
      </w:r>
      <w:proofErr w:type="spellStart"/>
      <w:r>
        <w:t>IntStatus</w:t>
      </w:r>
      <w:proofErr w:type="spellEnd"/>
      <w:r>
        <w:t xml:space="preserve">). Note that metric benchmarks may differ from algorithm </w:t>
      </w:r>
      <w:r>
        <w:lastRenderedPageBreak/>
        <w:t>thresholds, since thresholds approximate the status determination process from past WSP integrated status assessments (see Figure 4 and Table 5).</w:t>
      </w:r>
    </w:p>
    <w:p w14:paraId="0B2741A2" w14:textId="71432F3E" w:rsidR="00B25BFC" w:rsidRDefault="00D01691" w:rsidP="00B25BFC">
      <w:pPr>
        <w:pStyle w:val="NormalWeb"/>
      </w:pPr>
      <w:r>
        <w:rPr>
          <w:noProof/>
          <w14:ligatures w14:val="standardContextual"/>
        </w:rPr>
        <w:drawing>
          <wp:inline distT="0" distB="0" distL="0" distR="0" wp14:anchorId="397862AC" wp14:editId="68559243">
            <wp:extent cx="5943600" cy="3343275"/>
            <wp:effectExtent l="0" t="0" r="0" b="9525"/>
            <wp:docPr id="558011077"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011077" name=""/>
                    <pic:cNvPicPr/>
                  </pic:nvPicPr>
                  <pic:blipFill>
                    <a:blip r:embed="rId14">
                      <a:extLst>
                        <a:ext uri="{96DAC541-7B7A-43D3-8B79-37D633B846F1}">
                          <asvg:svgBlip xmlns:asvg="http://schemas.microsoft.com/office/drawing/2016/SVG/main" r:embed="rId15"/>
                        </a:ext>
                      </a:extLst>
                    </a:blip>
                    <a:stretch>
                      <a:fillRect/>
                    </a:stretch>
                  </pic:blipFill>
                  <pic:spPr>
                    <a:xfrm>
                      <a:off x="0" y="0"/>
                      <a:ext cx="5943600" cy="3343275"/>
                    </a:xfrm>
                    <a:prstGeom prst="rect">
                      <a:avLst/>
                    </a:prstGeom>
                  </pic:spPr>
                </pic:pic>
              </a:graphicData>
            </a:graphic>
          </wp:inline>
        </w:drawing>
      </w:r>
    </w:p>
    <w:p w14:paraId="7A78AC0B" w14:textId="5C303256" w:rsidR="0068073F" w:rsidRPr="00414CAA" w:rsidRDefault="00B25BFC" w:rsidP="0068073F">
      <w:r w:rsidRPr="008874A4">
        <w:rPr>
          <w:b/>
          <w:bCs/>
          <w:iCs/>
        </w:rPr>
        <w:t xml:space="preserve">Figure </w:t>
      </w:r>
      <w:r>
        <w:rPr>
          <w:b/>
          <w:bCs/>
          <w:iCs/>
        </w:rPr>
        <w:t>4</w:t>
      </w:r>
      <w:r w:rsidRPr="008874A4">
        <w:rPr>
          <w:b/>
          <w:bCs/>
          <w:iCs/>
        </w:rPr>
        <w:t xml:space="preserve">. Algorithm pathway taken to assess status </w:t>
      </w:r>
      <w:r w:rsidR="00CE6FEF">
        <w:rPr>
          <w:b/>
          <w:bCs/>
          <w:iCs/>
        </w:rPr>
        <w:t>for Lower Thompson</w:t>
      </w:r>
      <w:r w:rsidRPr="008874A4">
        <w:rPr>
          <w:b/>
          <w:bCs/>
          <w:iCs/>
        </w:rPr>
        <w:t xml:space="preserve">  in 2023</w:t>
      </w:r>
      <w:r w:rsidRPr="00F72B82">
        <w:rPr>
          <w:b/>
          <w:bCs/>
        </w:rPr>
        <w:t>.</w:t>
      </w:r>
      <w:r>
        <w:t xml:space="preserve"> </w:t>
      </w:r>
      <w:r w:rsidR="0068073F" w:rsidRPr="00414CAA">
        <w:t xml:space="preserve">The recent generational average falls above the relative abundance </w:t>
      </w:r>
      <w:r w:rsidR="00B658DF">
        <w:t>upper</w:t>
      </w:r>
      <w:r w:rsidR="0068073F" w:rsidRPr="00414CAA">
        <w:t xml:space="preserve"> benchmark </w:t>
      </w:r>
      <w:r w:rsidR="00F21BC7">
        <w:t>plus a 10% buffer</w:t>
      </w:r>
      <w:r w:rsidR="0068073F" w:rsidRPr="00414CAA">
        <w:t xml:space="preserve"> (node 18). Status for this CU is therefore designated as </w:t>
      </w:r>
      <w:r w:rsidR="0068073F" w:rsidRPr="00414CAA">
        <w:rPr>
          <w:i/>
          <w:iCs/>
        </w:rPr>
        <w:t>Green</w:t>
      </w:r>
      <w:r w:rsidR="0068073F" w:rsidRPr="00414CAA">
        <w:t xml:space="preserve"> with </w:t>
      </w:r>
      <w:r w:rsidR="0068073F" w:rsidRPr="00414CAA">
        <w:rPr>
          <w:i/>
          <w:iCs/>
        </w:rPr>
        <w:t xml:space="preserve">High </w:t>
      </w:r>
      <w:r w:rsidR="0068073F" w:rsidRPr="00414CAA">
        <w:t>confidence at Node 36.</w:t>
      </w:r>
    </w:p>
    <w:p w14:paraId="321F8FEB" w14:textId="026D2BDE" w:rsidR="00B25BFC" w:rsidRPr="00D3136C" w:rsidRDefault="00B25BFC" w:rsidP="0068073F">
      <w:pPr>
        <w:pStyle w:val="Caption-Figure"/>
        <w:rPr>
          <w:rFonts w:asciiTheme="minorHAnsi" w:hAnsiTheme="minorHAnsi" w:cstheme="minorHAnsi"/>
          <w:i w:val="0"/>
          <w:iCs/>
          <w:sz w:val="22"/>
          <w:szCs w:val="22"/>
        </w:rPr>
      </w:pPr>
      <w:r w:rsidRPr="00D3136C">
        <w:rPr>
          <w:rFonts w:asciiTheme="minorHAnsi" w:hAnsiTheme="minorHAnsi" w:cstheme="minorHAnsi"/>
          <w:b/>
          <w:bCs/>
          <w:i w:val="0"/>
          <w:iCs/>
          <w:sz w:val="22"/>
          <w:szCs w:val="22"/>
        </w:rPr>
        <w:t>Table 5: Decision tree path given data and metric values for</w:t>
      </w:r>
      <w:r w:rsidR="00CE6FEF" w:rsidRPr="00D3136C">
        <w:rPr>
          <w:rFonts w:asciiTheme="minorHAnsi" w:hAnsiTheme="minorHAnsi" w:cstheme="minorHAnsi"/>
          <w:b/>
          <w:bCs/>
          <w:i w:val="0"/>
          <w:iCs/>
          <w:sz w:val="22"/>
          <w:szCs w:val="22"/>
        </w:rPr>
        <w:t xml:space="preserve"> Lower Thompson in</w:t>
      </w:r>
      <w:r w:rsidRPr="00D3136C">
        <w:rPr>
          <w:rFonts w:asciiTheme="minorHAnsi" w:hAnsiTheme="minorHAnsi" w:cstheme="minorHAnsi"/>
          <w:b/>
          <w:bCs/>
          <w:i w:val="0"/>
          <w:iCs/>
          <w:sz w:val="22"/>
          <w:szCs w:val="22"/>
        </w:rPr>
        <w:t xml:space="preserve">  2023; this aligns with Figure </w:t>
      </w:r>
      <w:r w:rsidR="00CE6FEF" w:rsidRPr="00D3136C">
        <w:rPr>
          <w:rFonts w:asciiTheme="minorHAnsi" w:hAnsiTheme="minorHAnsi" w:cstheme="minorHAnsi"/>
          <w:b/>
          <w:bCs/>
          <w:i w:val="0"/>
          <w:iCs/>
          <w:sz w:val="22"/>
          <w:szCs w:val="22"/>
        </w:rPr>
        <w:t>4</w:t>
      </w:r>
      <w:r w:rsidRPr="00D3136C">
        <w:rPr>
          <w:rFonts w:asciiTheme="minorHAnsi" w:hAnsiTheme="minorHAnsi" w:cstheme="minorHAnsi"/>
          <w:b/>
          <w:bCs/>
          <w:i w:val="0"/>
          <w:iCs/>
          <w:sz w:val="22"/>
          <w:szCs w:val="22"/>
        </w:rPr>
        <w:t xml:space="preserve"> above. </w:t>
      </w:r>
      <w:r w:rsidRPr="00D3136C">
        <w:rPr>
          <w:rFonts w:asciiTheme="minorHAnsi" w:hAnsiTheme="minorHAnsi" w:cstheme="minorHAnsi"/>
          <w:i w:val="0"/>
          <w:iCs/>
          <w:sz w:val="22"/>
          <w:szCs w:val="22"/>
        </w:rPr>
        <w:t>For each node, the algorithm decision is made by comparing the CUs current metric value to the metric threshold and answering Yes or No, running through sequential nodes and decisions until the final WSP rapid status for that CU and year is reached.</w:t>
      </w:r>
    </w:p>
    <w:tbl>
      <w:tblPr>
        <w:tblStyle w:val="ListTable6Colorful"/>
        <w:tblW w:w="0" w:type="auto"/>
        <w:tblLook w:val="04A0" w:firstRow="1" w:lastRow="0" w:firstColumn="1" w:lastColumn="0" w:noHBand="0" w:noVBand="1"/>
      </w:tblPr>
      <w:tblGrid>
        <w:gridCol w:w="895"/>
        <w:gridCol w:w="2160"/>
        <w:gridCol w:w="1890"/>
        <w:gridCol w:w="2535"/>
        <w:gridCol w:w="1870"/>
      </w:tblGrid>
      <w:tr w:rsidR="00B25BFC" w14:paraId="4425760B" w14:textId="77777777" w:rsidTr="0087024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5" w:type="dxa"/>
          </w:tcPr>
          <w:p w14:paraId="7FE1039B" w14:textId="77777777" w:rsidR="00B25BFC" w:rsidRDefault="00B25BFC" w:rsidP="00870244">
            <w:r>
              <w:t>Node</w:t>
            </w:r>
          </w:p>
        </w:tc>
        <w:tc>
          <w:tcPr>
            <w:tcW w:w="2160" w:type="dxa"/>
          </w:tcPr>
          <w:p w14:paraId="76545E52" w14:textId="77777777" w:rsidR="00B25BFC" w:rsidRDefault="00B25BFC" w:rsidP="00870244">
            <w:pPr>
              <w:cnfStyle w:val="100000000000" w:firstRow="1" w:lastRow="0" w:firstColumn="0" w:lastColumn="0" w:oddVBand="0" w:evenVBand="0" w:oddHBand="0" w:evenHBand="0" w:firstRowFirstColumn="0" w:firstRowLastColumn="0" w:lastRowFirstColumn="0" w:lastRowLastColumn="0"/>
            </w:pPr>
            <w:r>
              <w:t>Metric</w:t>
            </w:r>
          </w:p>
        </w:tc>
        <w:tc>
          <w:tcPr>
            <w:tcW w:w="1890" w:type="dxa"/>
          </w:tcPr>
          <w:p w14:paraId="1DB36A4D" w14:textId="77777777" w:rsidR="00B25BFC" w:rsidRDefault="00B25BFC" w:rsidP="00870244">
            <w:pPr>
              <w:cnfStyle w:val="100000000000" w:firstRow="1" w:lastRow="0" w:firstColumn="0" w:lastColumn="0" w:oddVBand="0" w:evenVBand="0" w:oddHBand="0" w:evenHBand="0" w:firstRowFirstColumn="0" w:firstRowLastColumn="0" w:lastRowFirstColumn="0" w:lastRowLastColumn="0"/>
            </w:pPr>
            <w:r>
              <w:t>Metric Threshold</w:t>
            </w:r>
          </w:p>
        </w:tc>
        <w:tc>
          <w:tcPr>
            <w:tcW w:w="2535" w:type="dxa"/>
          </w:tcPr>
          <w:p w14:paraId="0701BEDA" w14:textId="77777777" w:rsidR="00B25BFC" w:rsidRDefault="00B25BFC" w:rsidP="00870244">
            <w:pPr>
              <w:cnfStyle w:val="100000000000" w:firstRow="1" w:lastRow="0" w:firstColumn="0" w:lastColumn="0" w:oddVBand="0" w:evenVBand="0" w:oddHBand="0" w:evenHBand="0" w:firstRowFirstColumn="0" w:firstRowLastColumn="0" w:lastRowFirstColumn="0" w:lastRowLastColumn="0"/>
            </w:pPr>
            <w:r>
              <w:t>CUs Current Value</w:t>
            </w:r>
          </w:p>
        </w:tc>
        <w:tc>
          <w:tcPr>
            <w:tcW w:w="1870" w:type="dxa"/>
          </w:tcPr>
          <w:p w14:paraId="6903717B" w14:textId="77777777" w:rsidR="00B25BFC" w:rsidRDefault="00B25BFC" w:rsidP="00870244">
            <w:pPr>
              <w:cnfStyle w:val="100000000000" w:firstRow="1" w:lastRow="0" w:firstColumn="0" w:lastColumn="0" w:oddVBand="0" w:evenVBand="0" w:oddHBand="0" w:evenHBand="0" w:firstRowFirstColumn="0" w:firstRowLastColumn="0" w:lastRowFirstColumn="0" w:lastRowLastColumn="0"/>
            </w:pPr>
            <w:r>
              <w:t>Decision</w:t>
            </w:r>
          </w:p>
        </w:tc>
      </w:tr>
      <w:tr w:rsidR="00D3136C" w14:paraId="0C0D5592" w14:textId="77777777" w:rsidTr="008702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5" w:type="dxa"/>
          </w:tcPr>
          <w:p w14:paraId="6C2E4F39" w14:textId="058D86DA" w:rsidR="00D3136C" w:rsidRDefault="00D3136C" w:rsidP="00D3136C">
            <w:r w:rsidRPr="009B01C1">
              <w:rPr>
                <w:color w:val="auto"/>
              </w:rPr>
              <w:t>1</w:t>
            </w:r>
          </w:p>
        </w:tc>
        <w:tc>
          <w:tcPr>
            <w:tcW w:w="2160" w:type="dxa"/>
          </w:tcPr>
          <w:p w14:paraId="47A225A2" w14:textId="217B0568" w:rsidR="00D3136C" w:rsidRDefault="00D3136C" w:rsidP="00D3136C">
            <w:pPr>
              <w:cnfStyle w:val="000000100000" w:firstRow="0" w:lastRow="0" w:firstColumn="0" w:lastColumn="0" w:oddVBand="0" w:evenVBand="0" w:oddHBand="1" w:evenHBand="0" w:firstRowFirstColumn="0" w:firstRowLastColumn="0" w:lastRowFirstColumn="0" w:lastRowLastColumn="0"/>
            </w:pPr>
            <w:r w:rsidRPr="009B01C1">
              <w:rPr>
                <w:color w:val="auto"/>
              </w:rPr>
              <w:t>Absolute Abundance</w:t>
            </w:r>
          </w:p>
        </w:tc>
        <w:tc>
          <w:tcPr>
            <w:tcW w:w="1890" w:type="dxa"/>
          </w:tcPr>
          <w:p w14:paraId="328A8F4B" w14:textId="078B20B4" w:rsidR="00D3136C" w:rsidRDefault="00D3136C" w:rsidP="00D3136C">
            <w:pPr>
              <w:cnfStyle w:val="000000100000" w:firstRow="0" w:lastRow="0" w:firstColumn="0" w:lastColumn="0" w:oddVBand="0" w:evenVBand="0" w:oddHBand="1" w:evenHBand="0" w:firstRowFirstColumn="0" w:firstRowLastColumn="0" w:lastRowFirstColumn="0" w:lastRowLastColumn="0"/>
            </w:pPr>
            <w:r w:rsidRPr="009B01C1">
              <w:rPr>
                <w:color w:val="auto"/>
              </w:rPr>
              <w:t>&lt;1,500</w:t>
            </w:r>
          </w:p>
        </w:tc>
        <w:tc>
          <w:tcPr>
            <w:tcW w:w="2535" w:type="dxa"/>
          </w:tcPr>
          <w:p w14:paraId="08A8091D" w14:textId="3545CCAC" w:rsidR="00D3136C" w:rsidRDefault="001F3B8A" w:rsidP="00D3136C">
            <w:pPr>
              <w:cnfStyle w:val="000000100000" w:firstRow="0" w:lastRow="0" w:firstColumn="0" w:lastColumn="0" w:oddVBand="0" w:evenVBand="0" w:oddHBand="1" w:evenHBand="0" w:firstRowFirstColumn="0" w:firstRowLastColumn="0" w:lastRowFirstColumn="0" w:lastRowLastColumn="0"/>
            </w:pPr>
            <w:r>
              <w:rPr>
                <w:color w:val="auto"/>
              </w:rPr>
              <w:t>14,613</w:t>
            </w:r>
          </w:p>
        </w:tc>
        <w:tc>
          <w:tcPr>
            <w:tcW w:w="1870" w:type="dxa"/>
          </w:tcPr>
          <w:p w14:paraId="31726159" w14:textId="6154774A" w:rsidR="00D3136C" w:rsidRDefault="00D3136C" w:rsidP="00D3136C">
            <w:pPr>
              <w:cnfStyle w:val="000000100000" w:firstRow="0" w:lastRow="0" w:firstColumn="0" w:lastColumn="0" w:oddVBand="0" w:evenVBand="0" w:oddHBand="1" w:evenHBand="0" w:firstRowFirstColumn="0" w:firstRowLastColumn="0" w:lastRowFirstColumn="0" w:lastRowLastColumn="0"/>
            </w:pPr>
            <w:r w:rsidRPr="009B01C1">
              <w:rPr>
                <w:color w:val="auto"/>
              </w:rPr>
              <w:t>NO, NO</w:t>
            </w:r>
          </w:p>
        </w:tc>
      </w:tr>
      <w:tr w:rsidR="00D3136C" w14:paraId="1DC2A14C" w14:textId="77777777" w:rsidTr="00870244">
        <w:tc>
          <w:tcPr>
            <w:cnfStyle w:val="001000000000" w:firstRow="0" w:lastRow="0" w:firstColumn="1" w:lastColumn="0" w:oddVBand="0" w:evenVBand="0" w:oddHBand="0" w:evenHBand="0" w:firstRowFirstColumn="0" w:firstRowLastColumn="0" w:lastRowFirstColumn="0" w:lastRowLastColumn="0"/>
            <w:tcW w:w="895" w:type="dxa"/>
          </w:tcPr>
          <w:p w14:paraId="76988B64" w14:textId="00714068" w:rsidR="00D3136C" w:rsidRDefault="00D3136C" w:rsidP="00D3136C">
            <w:r w:rsidRPr="009B01C1">
              <w:rPr>
                <w:color w:val="auto"/>
              </w:rPr>
              <w:t>2</w:t>
            </w:r>
          </w:p>
        </w:tc>
        <w:tc>
          <w:tcPr>
            <w:tcW w:w="2160" w:type="dxa"/>
          </w:tcPr>
          <w:p w14:paraId="552874DC" w14:textId="13C08630" w:rsidR="00D3136C" w:rsidRDefault="00D3136C" w:rsidP="00D3136C">
            <w:pPr>
              <w:cnfStyle w:val="000000000000" w:firstRow="0" w:lastRow="0" w:firstColumn="0" w:lastColumn="0" w:oddVBand="0" w:evenVBand="0" w:oddHBand="0" w:evenHBand="0" w:firstRowFirstColumn="0" w:firstRowLastColumn="0" w:lastRowFirstColumn="0" w:lastRowLastColumn="0"/>
            </w:pPr>
            <w:r w:rsidRPr="009B01C1">
              <w:rPr>
                <w:color w:val="auto"/>
              </w:rPr>
              <w:t>Absolute Abundance</w:t>
            </w:r>
          </w:p>
        </w:tc>
        <w:tc>
          <w:tcPr>
            <w:tcW w:w="1890" w:type="dxa"/>
          </w:tcPr>
          <w:p w14:paraId="0C180DBE" w14:textId="5BE89FF3" w:rsidR="00D3136C" w:rsidRDefault="00D3136C" w:rsidP="00D3136C">
            <w:pPr>
              <w:cnfStyle w:val="000000000000" w:firstRow="0" w:lastRow="0" w:firstColumn="0" w:lastColumn="0" w:oddVBand="0" w:evenVBand="0" w:oddHBand="0" w:evenHBand="0" w:firstRowFirstColumn="0" w:firstRowLastColumn="0" w:lastRowFirstColumn="0" w:lastRowLastColumn="0"/>
            </w:pPr>
            <w:r w:rsidRPr="009B01C1">
              <w:rPr>
                <w:color w:val="auto"/>
              </w:rPr>
              <w:t>&lt;10,000</w:t>
            </w:r>
          </w:p>
        </w:tc>
        <w:tc>
          <w:tcPr>
            <w:tcW w:w="2535" w:type="dxa"/>
          </w:tcPr>
          <w:p w14:paraId="11D3E221" w14:textId="76EEBCB1" w:rsidR="00D3136C" w:rsidRDefault="001F3B8A" w:rsidP="00D3136C">
            <w:pPr>
              <w:cnfStyle w:val="000000000000" w:firstRow="0" w:lastRow="0" w:firstColumn="0" w:lastColumn="0" w:oddVBand="0" w:evenVBand="0" w:oddHBand="0" w:evenHBand="0" w:firstRowFirstColumn="0" w:firstRowLastColumn="0" w:lastRowFirstColumn="0" w:lastRowLastColumn="0"/>
            </w:pPr>
            <w:r>
              <w:rPr>
                <w:color w:val="auto"/>
              </w:rPr>
              <w:t>14,613</w:t>
            </w:r>
          </w:p>
        </w:tc>
        <w:tc>
          <w:tcPr>
            <w:tcW w:w="1870" w:type="dxa"/>
          </w:tcPr>
          <w:p w14:paraId="0896D6FF" w14:textId="5811DDB0" w:rsidR="00D3136C" w:rsidRDefault="00D3136C" w:rsidP="00D3136C">
            <w:pPr>
              <w:cnfStyle w:val="000000000000" w:firstRow="0" w:lastRow="0" w:firstColumn="0" w:lastColumn="0" w:oddVBand="0" w:evenVBand="0" w:oddHBand="0" w:evenHBand="0" w:firstRowFirstColumn="0" w:firstRowLastColumn="0" w:lastRowFirstColumn="0" w:lastRowLastColumn="0"/>
            </w:pPr>
            <w:r w:rsidRPr="009B01C1">
              <w:rPr>
                <w:color w:val="auto"/>
              </w:rPr>
              <w:t>NO,</w:t>
            </w:r>
            <w:r>
              <w:rPr>
                <w:color w:val="auto"/>
              </w:rPr>
              <w:t xml:space="preserve"> </w:t>
            </w:r>
            <w:r w:rsidRPr="009B01C1">
              <w:rPr>
                <w:color w:val="auto"/>
              </w:rPr>
              <w:t>NO</w:t>
            </w:r>
          </w:p>
        </w:tc>
      </w:tr>
      <w:tr w:rsidR="00D3136C" w14:paraId="6F1DB505" w14:textId="77777777" w:rsidTr="008702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5" w:type="dxa"/>
          </w:tcPr>
          <w:p w14:paraId="4EB29DFA" w14:textId="40727BBC" w:rsidR="00D3136C" w:rsidRDefault="00D3136C" w:rsidP="00D3136C">
            <w:r w:rsidRPr="009B01C1">
              <w:rPr>
                <w:color w:val="auto"/>
              </w:rPr>
              <w:t>4</w:t>
            </w:r>
          </w:p>
        </w:tc>
        <w:tc>
          <w:tcPr>
            <w:tcW w:w="2160" w:type="dxa"/>
          </w:tcPr>
          <w:p w14:paraId="35635098" w14:textId="0301AA20" w:rsidR="00D3136C" w:rsidRDefault="00D3136C" w:rsidP="00D3136C">
            <w:pPr>
              <w:cnfStyle w:val="000000100000" w:firstRow="0" w:lastRow="0" w:firstColumn="0" w:lastColumn="0" w:oddVBand="0" w:evenVBand="0" w:oddHBand="1" w:evenHBand="0" w:firstRowFirstColumn="0" w:firstRowLastColumn="0" w:lastRowFirstColumn="0" w:lastRowLastColumn="0"/>
            </w:pPr>
            <w:r w:rsidRPr="009B01C1">
              <w:rPr>
                <w:color w:val="auto"/>
              </w:rPr>
              <w:t>Relative Abundance</w:t>
            </w:r>
          </w:p>
        </w:tc>
        <w:tc>
          <w:tcPr>
            <w:tcW w:w="1890" w:type="dxa"/>
          </w:tcPr>
          <w:p w14:paraId="3E17A9B7" w14:textId="71E84465" w:rsidR="00D3136C" w:rsidRDefault="00D3136C" w:rsidP="00D3136C">
            <w:pPr>
              <w:cnfStyle w:val="000000100000" w:firstRow="0" w:lastRow="0" w:firstColumn="0" w:lastColumn="0" w:oddVBand="0" w:evenVBand="0" w:oddHBand="1" w:evenHBand="0" w:firstRowFirstColumn="0" w:firstRowLastColumn="0" w:lastRowFirstColumn="0" w:lastRowLastColumn="0"/>
            </w:pPr>
            <w:r w:rsidRPr="009B01C1">
              <w:rPr>
                <w:color w:val="auto"/>
              </w:rPr>
              <w:t>Available?</w:t>
            </w:r>
          </w:p>
        </w:tc>
        <w:tc>
          <w:tcPr>
            <w:tcW w:w="2535" w:type="dxa"/>
          </w:tcPr>
          <w:p w14:paraId="2CD6AACC" w14:textId="4085BCF1" w:rsidR="00D3136C" w:rsidRDefault="00D3136C" w:rsidP="00D3136C">
            <w:pPr>
              <w:cnfStyle w:val="000000100000" w:firstRow="0" w:lastRow="0" w:firstColumn="0" w:lastColumn="0" w:oddVBand="0" w:evenVBand="0" w:oddHBand="1" w:evenHBand="0" w:firstRowFirstColumn="0" w:firstRowLastColumn="0" w:lastRowFirstColumn="0" w:lastRowLastColumn="0"/>
            </w:pPr>
          </w:p>
        </w:tc>
        <w:tc>
          <w:tcPr>
            <w:tcW w:w="1870" w:type="dxa"/>
          </w:tcPr>
          <w:p w14:paraId="42631B5E" w14:textId="7694CE6D" w:rsidR="00D3136C" w:rsidRDefault="00D3136C" w:rsidP="00D3136C">
            <w:pPr>
              <w:cnfStyle w:val="000000100000" w:firstRow="0" w:lastRow="0" w:firstColumn="0" w:lastColumn="0" w:oddVBand="0" w:evenVBand="0" w:oddHBand="1" w:evenHBand="0" w:firstRowFirstColumn="0" w:firstRowLastColumn="0" w:lastRowFirstColumn="0" w:lastRowLastColumn="0"/>
            </w:pPr>
            <w:r w:rsidRPr="009B01C1">
              <w:rPr>
                <w:color w:val="auto"/>
              </w:rPr>
              <w:t>YES</w:t>
            </w:r>
          </w:p>
        </w:tc>
      </w:tr>
      <w:tr w:rsidR="00D3136C" w14:paraId="1B3241C8" w14:textId="77777777" w:rsidTr="00870244">
        <w:tc>
          <w:tcPr>
            <w:cnfStyle w:val="001000000000" w:firstRow="0" w:lastRow="0" w:firstColumn="1" w:lastColumn="0" w:oddVBand="0" w:evenVBand="0" w:oddHBand="0" w:evenHBand="0" w:firstRowFirstColumn="0" w:firstRowLastColumn="0" w:lastRowFirstColumn="0" w:lastRowLastColumn="0"/>
            <w:tcW w:w="895" w:type="dxa"/>
          </w:tcPr>
          <w:p w14:paraId="61B672C8" w14:textId="45C0268E" w:rsidR="00D3136C" w:rsidRDefault="00D3136C" w:rsidP="00D3136C">
            <w:r w:rsidRPr="009B01C1">
              <w:rPr>
                <w:color w:val="auto"/>
              </w:rPr>
              <w:t>9</w:t>
            </w:r>
          </w:p>
        </w:tc>
        <w:tc>
          <w:tcPr>
            <w:tcW w:w="2160" w:type="dxa"/>
          </w:tcPr>
          <w:p w14:paraId="2F5E4723" w14:textId="7793F245" w:rsidR="00D3136C" w:rsidRDefault="00D3136C" w:rsidP="00D3136C">
            <w:pPr>
              <w:cnfStyle w:val="000000000000" w:firstRow="0" w:lastRow="0" w:firstColumn="0" w:lastColumn="0" w:oddVBand="0" w:evenVBand="0" w:oddHBand="0" w:evenHBand="0" w:firstRowFirstColumn="0" w:firstRowLastColumn="0" w:lastRowFirstColumn="0" w:lastRowLastColumn="0"/>
            </w:pPr>
            <w:r w:rsidRPr="009B01C1">
              <w:rPr>
                <w:color w:val="auto"/>
              </w:rPr>
              <w:t>Relative Abundance</w:t>
            </w:r>
            <w:r>
              <w:rPr>
                <w:color w:val="auto"/>
              </w:rPr>
              <w:t xml:space="preserve"> </w:t>
            </w:r>
          </w:p>
        </w:tc>
        <w:tc>
          <w:tcPr>
            <w:tcW w:w="1890" w:type="dxa"/>
          </w:tcPr>
          <w:p w14:paraId="4EDBD372" w14:textId="0FA4BB80" w:rsidR="00D3136C" w:rsidRDefault="00D3136C" w:rsidP="00D3136C">
            <w:pPr>
              <w:cnfStyle w:val="000000000000" w:firstRow="0" w:lastRow="0" w:firstColumn="0" w:lastColumn="0" w:oddVBand="0" w:evenVBand="0" w:oddHBand="0" w:evenHBand="0" w:firstRowFirstColumn="0" w:firstRowLastColumn="0" w:lastRowFirstColumn="0" w:lastRowLastColumn="0"/>
            </w:pPr>
            <w:r w:rsidRPr="009B01C1">
              <w:rPr>
                <w:color w:val="auto"/>
              </w:rPr>
              <w:t xml:space="preserve">&lt; </w:t>
            </w:r>
            <w:r w:rsidR="00222612">
              <w:rPr>
                <w:color w:val="auto"/>
              </w:rPr>
              <w:t>2,359</w:t>
            </w:r>
          </w:p>
        </w:tc>
        <w:tc>
          <w:tcPr>
            <w:tcW w:w="2535" w:type="dxa"/>
          </w:tcPr>
          <w:p w14:paraId="624B8C10" w14:textId="3CB18FC8" w:rsidR="00D3136C" w:rsidRDefault="001F3B8A" w:rsidP="00D3136C">
            <w:pPr>
              <w:cnfStyle w:val="000000000000" w:firstRow="0" w:lastRow="0" w:firstColumn="0" w:lastColumn="0" w:oddVBand="0" w:evenVBand="0" w:oddHBand="0" w:evenHBand="0" w:firstRowFirstColumn="0" w:firstRowLastColumn="0" w:lastRowFirstColumn="0" w:lastRowLastColumn="0"/>
            </w:pPr>
            <w:r>
              <w:rPr>
                <w:color w:val="auto"/>
              </w:rPr>
              <w:t>14,613</w:t>
            </w:r>
          </w:p>
        </w:tc>
        <w:tc>
          <w:tcPr>
            <w:tcW w:w="1870" w:type="dxa"/>
          </w:tcPr>
          <w:p w14:paraId="07491EE1" w14:textId="2F48F870" w:rsidR="00D3136C" w:rsidRDefault="00D3136C" w:rsidP="00D3136C">
            <w:pPr>
              <w:cnfStyle w:val="000000000000" w:firstRow="0" w:lastRow="0" w:firstColumn="0" w:lastColumn="0" w:oddVBand="0" w:evenVBand="0" w:oddHBand="0" w:evenHBand="0" w:firstRowFirstColumn="0" w:firstRowLastColumn="0" w:lastRowFirstColumn="0" w:lastRowLastColumn="0"/>
            </w:pPr>
            <w:r w:rsidRPr="009B01C1">
              <w:rPr>
                <w:color w:val="auto"/>
              </w:rPr>
              <w:t>NO</w:t>
            </w:r>
          </w:p>
        </w:tc>
      </w:tr>
      <w:tr w:rsidR="00D3136C" w14:paraId="33E65701" w14:textId="77777777" w:rsidTr="008702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5" w:type="dxa"/>
          </w:tcPr>
          <w:p w14:paraId="7212574A" w14:textId="1D6FB0B7" w:rsidR="00D3136C" w:rsidRDefault="00D3136C" w:rsidP="00D3136C">
            <w:r w:rsidRPr="009B01C1">
              <w:rPr>
                <w:color w:val="auto"/>
              </w:rPr>
              <w:t>18</w:t>
            </w:r>
          </w:p>
        </w:tc>
        <w:tc>
          <w:tcPr>
            <w:tcW w:w="2160" w:type="dxa"/>
          </w:tcPr>
          <w:p w14:paraId="44ABB695" w14:textId="60DB0FA8" w:rsidR="00D3136C" w:rsidRDefault="00D3136C" w:rsidP="00D3136C">
            <w:pPr>
              <w:cnfStyle w:val="000000100000" w:firstRow="0" w:lastRow="0" w:firstColumn="0" w:lastColumn="0" w:oddVBand="0" w:evenVBand="0" w:oddHBand="1" w:evenHBand="0" w:firstRowFirstColumn="0" w:firstRowLastColumn="0" w:lastRowFirstColumn="0" w:lastRowLastColumn="0"/>
            </w:pPr>
            <w:r w:rsidRPr="009B01C1">
              <w:rPr>
                <w:color w:val="auto"/>
              </w:rPr>
              <w:t>Relative Abundance</w:t>
            </w:r>
            <w:r>
              <w:rPr>
                <w:color w:val="auto"/>
              </w:rPr>
              <w:t xml:space="preserve"> </w:t>
            </w:r>
          </w:p>
        </w:tc>
        <w:tc>
          <w:tcPr>
            <w:tcW w:w="1890" w:type="dxa"/>
          </w:tcPr>
          <w:p w14:paraId="0A883FFC" w14:textId="18786101" w:rsidR="00D3136C" w:rsidRDefault="00222612" w:rsidP="00D3136C">
            <w:pPr>
              <w:cnfStyle w:val="000000100000" w:firstRow="0" w:lastRow="0" w:firstColumn="0" w:lastColumn="0" w:oddVBand="0" w:evenVBand="0" w:oddHBand="1" w:evenHBand="0" w:firstRowFirstColumn="0" w:firstRowLastColumn="0" w:lastRowFirstColumn="0" w:lastRowLastColumn="0"/>
            </w:pPr>
            <w:r>
              <w:rPr>
                <w:color w:val="auto"/>
              </w:rPr>
              <w:t>&lt;</w:t>
            </w:r>
            <w:r w:rsidR="00F21BC7">
              <w:rPr>
                <w:color w:val="auto"/>
              </w:rPr>
              <w:t xml:space="preserve"> 3,487</w:t>
            </w:r>
          </w:p>
        </w:tc>
        <w:tc>
          <w:tcPr>
            <w:tcW w:w="2535" w:type="dxa"/>
          </w:tcPr>
          <w:p w14:paraId="280B4F76" w14:textId="41892552" w:rsidR="00D3136C" w:rsidRDefault="001F3B8A" w:rsidP="00D3136C">
            <w:pPr>
              <w:cnfStyle w:val="000000100000" w:firstRow="0" w:lastRow="0" w:firstColumn="0" w:lastColumn="0" w:oddVBand="0" w:evenVBand="0" w:oddHBand="1" w:evenHBand="0" w:firstRowFirstColumn="0" w:firstRowLastColumn="0" w:lastRowFirstColumn="0" w:lastRowLastColumn="0"/>
            </w:pPr>
            <w:r>
              <w:rPr>
                <w:color w:val="auto"/>
              </w:rPr>
              <w:t>14,613</w:t>
            </w:r>
          </w:p>
        </w:tc>
        <w:tc>
          <w:tcPr>
            <w:tcW w:w="1870" w:type="dxa"/>
          </w:tcPr>
          <w:p w14:paraId="54F41C16" w14:textId="74A9B292" w:rsidR="00D3136C" w:rsidRDefault="00D3136C" w:rsidP="00D3136C">
            <w:pPr>
              <w:cnfStyle w:val="000000100000" w:firstRow="0" w:lastRow="0" w:firstColumn="0" w:lastColumn="0" w:oddVBand="0" w:evenVBand="0" w:oddHBand="1" w:evenHBand="0" w:firstRowFirstColumn="0" w:firstRowLastColumn="0" w:lastRowFirstColumn="0" w:lastRowLastColumn="0"/>
            </w:pPr>
            <w:r w:rsidRPr="009B01C1">
              <w:rPr>
                <w:color w:val="auto"/>
              </w:rPr>
              <w:t>NO</w:t>
            </w:r>
          </w:p>
        </w:tc>
      </w:tr>
      <w:tr w:rsidR="00D3136C" w14:paraId="4C0EE0B4" w14:textId="77777777" w:rsidTr="00870244">
        <w:tc>
          <w:tcPr>
            <w:cnfStyle w:val="001000000000" w:firstRow="0" w:lastRow="0" w:firstColumn="1" w:lastColumn="0" w:oddVBand="0" w:evenVBand="0" w:oddHBand="0" w:evenHBand="0" w:firstRowFirstColumn="0" w:firstRowLastColumn="0" w:lastRowFirstColumn="0" w:lastRowLastColumn="0"/>
            <w:tcW w:w="895" w:type="dxa"/>
          </w:tcPr>
          <w:p w14:paraId="26A48121" w14:textId="2D348B3E" w:rsidR="00D3136C" w:rsidRDefault="00D3136C" w:rsidP="00D3136C">
            <w:r w:rsidRPr="009B01C1">
              <w:rPr>
                <w:color w:val="auto"/>
              </w:rPr>
              <w:t>36</w:t>
            </w:r>
          </w:p>
        </w:tc>
        <w:tc>
          <w:tcPr>
            <w:tcW w:w="2160" w:type="dxa"/>
          </w:tcPr>
          <w:p w14:paraId="0FFA9892" w14:textId="53CE9B45" w:rsidR="00D3136C" w:rsidRDefault="00D3136C" w:rsidP="00D3136C">
            <w:pPr>
              <w:cnfStyle w:val="000000000000" w:firstRow="0" w:lastRow="0" w:firstColumn="0" w:lastColumn="0" w:oddVBand="0" w:evenVBand="0" w:oddHBand="0" w:evenHBand="0" w:firstRowFirstColumn="0" w:firstRowLastColumn="0" w:lastRowFirstColumn="0" w:lastRowLastColumn="0"/>
            </w:pPr>
            <w:r w:rsidRPr="009B01C1">
              <w:rPr>
                <w:color w:val="auto"/>
              </w:rPr>
              <w:t>FINAL STATUS NODE</w:t>
            </w:r>
          </w:p>
        </w:tc>
        <w:tc>
          <w:tcPr>
            <w:tcW w:w="1890" w:type="dxa"/>
          </w:tcPr>
          <w:p w14:paraId="1BBBDAC1" w14:textId="2B53B5FF" w:rsidR="00D3136C" w:rsidRDefault="00D3136C" w:rsidP="00D3136C">
            <w:pPr>
              <w:cnfStyle w:val="000000000000" w:firstRow="0" w:lastRow="0" w:firstColumn="0" w:lastColumn="0" w:oddVBand="0" w:evenVBand="0" w:oddHBand="0" w:evenHBand="0" w:firstRowFirstColumn="0" w:firstRowLastColumn="0" w:lastRowFirstColumn="0" w:lastRowLastColumn="0"/>
            </w:pPr>
          </w:p>
        </w:tc>
        <w:tc>
          <w:tcPr>
            <w:tcW w:w="2535" w:type="dxa"/>
          </w:tcPr>
          <w:p w14:paraId="10C3DD0E" w14:textId="7C2ED2A3" w:rsidR="00D3136C" w:rsidRDefault="00D3136C" w:rsidP="00D3136C">
            <w:pPr>
              <w:cnfStyle w:val="000000000000" w:firstRow="0" w:lastRow="0" w:firstColumn="0" w:lastColumn="0" w:oddVBand="0" w:evenVBand="0" w:oddHBand="0" w:evenHBand="0" w:firstRowFirstColumn="0" w:firstRowLastColumn="0" w:lastRowFirstColumn="0" w:lastRowLastColumn="0"/>
            </w:pPr>
          </w:p>
        </w:tc>
        <w:tc>
          <w:tcPr>
            <w:tcW w:w="1870" w:type="dxa"/>
          </w:tcPr>
          <w:p w14:paraId="45042BBE" w14:textId="3827866D" w:rsidR="00D3136C" w:rsidRDefault="00D3136C" w:rsidP="00D3136C">
            <w:pPr>
              <w:cnfStyle w:val="000000000000" w:firstRow="0" w:lastRow="0" w:firstColumn="0" w:lastColumn="0" w:oddVBand="0" w:evenVBand="0" w:oddHBand="0" w:evenHBand="0" w:firstRowFirstColumn="0" w:firstRowLastColumn="0" w:lastRowFirstColumn="0" w:lastRowLastColumn="0"/>
            </w:pPr>
            <w:r w:rsidRPr="009B01C1">
              <w:rPr>
                <w:color w:val="auto"/>
              </w:rPr>
              <w:t>GREEN, HIGH</w:t>
            </w:r>
          </w:p>
        </w:tc>
      </w:tr>
    </w:tbl>
    <w:p w14:paraId="62478824" w14:textId="77777777" w:rsidR="00B25BFC" w:rsidRDefault="00B25BFC" w:rsidP="00B25BFC"/>
    <w:p w14:paraId="6D3EC8B5" w14:textId="77777777" w:rsidR="00B25BFC" w:rsidRPr="007F6E86" w:rsidRDefault="00B25BFC" w:rsidP="00B25BFC"/>
    <w:p w14:paraId="1CA6BCB8" w14:textId="6BCFF7DA" w:rsidR="00B25BFC" w:rsidRDefault="000A084E" w:rsidP="00B25BFC">
      <w:pPr>
        <w:pStyle w:val="Heading2"/>
      </w:pPr>
      <w:r>
        <w:lastRenderedPageBreak/>
        <w:t>South Thompson (CO-08)</w:t>
      </w:r>
    </w:p>
    <w:p w14:paraId="43A2A726" w14:textId="747470B2" w:rsidR="00B25BFC" w:rsidRDefault="00C54752" w:rsidP="00B25BFC">
      <w:pPr>
        <w:pStyle w:val="NormalWeb"/>
      </w:pPr>
      <w:r>
        <w:rPr>
          <w:noProof/>
        </w:rPr>
        <w:drawing>
          <wp:inline distT="0" distB="0" distL="0" distR="0" wp14:anchorId="69B2DF48" wp14:editId="18D7A710">
            <wp:extent cx="5943600" cy="6338570"/>
            <wp:effectExtent l="0" t="0" r="0" b="5080"/>
            <wp:docPr id="79009150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43600" cy="6338570"/>
                    </a:xfrm>
                    <a:prstGeom prst="rect">
                      <a:avLst/>
                    </a:prstGeom>
                    <a:noFill/>
                    <a:ln>
                      <a:noFill/>
                    </a:ln>
                  </pic:spPr>
                </pic:pic>
              </a:graphicData>
            </a:graphic>
          </wp:inline>
        </w:drawing>
      </w:r>
    </w:p>
    <w:p w14:paraId="51F34182" w14:textId="19A9DD30" w:rsidR="00B25BFC" w:rsidRDefault="00B25BFC" w:rsidP="00B25BFC">
      <w:r>
        <w:rPr>
          <w:b/>
          <w:bCs/>
        </w:rPr>
        <w:t>F</w:t>
      </w:r>
      <w:r w:rsidRPr="00644CC7">
        <w:rPr>
          <w:b/>
          <w:bCs/>
        </w:rPr>
        <w:t xml:space="preserve">igure </w:t>
      </w:r>
      <w:r>
        <w:rPr>
          <w:b/>
          <w:bCs/>
        </w:rPr>
        <w:t>5</w:t>
      </w:r>
      <w:r w:rsidRPr="00644CC7">
        <w:rPr>
          <w:b/>
          <w:bCs/>
        </w:rPr>
        <w:t>:</w:t>
      </w:r>
      <w:r>
        <w:rPr>
          <w:b/>
          <w:bCs/>
        </w:rPr>
        <w:t xml:space="preserve"> Metrics and Status</w:t>
      </w:r>
      <w:r w:rsidR="00357DE1">
        <w:rPr>
          <w:b/>
          <w:bCs/>
        </w:rPr>
        <w:t xml:space="preserve"> for</w:t>
      </w:r>
      <w:r>
        <w:rPr>
          <w:b/>
          <w:bCs/>
        </w:rPr>
        <w:t xml:space="preserve"> </w:t>
      </w:r>
      <w:r w:rsidR="00141178">
        <w:rPr>
          <w:b/>
          <w:bCs/>
        </w:rPr>
        <w:t>South Thompson (CO-08</w:t>
      </w:r>
      <w:r>
        <w:rPr>
          <w:b/>
          <w:bCs/>
        </w:rPr>
        <w:t>).</w:t>
      </w:r>
      <w:r>
        <w:t xml:space="preserve"> Panels on top show the four standard WSP metrics, calculated based on the available time series of spawner abundances. Bottom panel summarizes the status for each individual metric and shows the resulting WSP rapid status for the CU with a confidence rating. If integrated WSP status assessments have been completed for this CU, they are shown on the last row (</w:t>
      </w:r>
      <w:proofErr w:type="spellStart"/>
      <w:r>
        <w:t>IntStatus</w:t>
      </w:r>
      <w:proofErr w:type="spellEnd"/>
      <w:r>
        <w:t xml:space="preserve">). Note that metric benchmarks may differ from algorithm </w:t>
      </w:r>
      <w:r>
        <w:lastRenderedPageBreak/>
        <w:t xml:space="preserve">thresholds, since thresholds approximate the status determination process from past WSP integrated status assessments (see Figure </w:t>
      </w:r>
      <w:r w:rsidR="003E6D35">
        <w:t>6</w:t>
      </w:r>
      <w:r>
        <w:t xml:space="preserve"> and Table 6).</w:t>
      </w:r>
    </w:p>
    <w:p w14:paraId="311F3F92" w14:textId="2F15F4DB" w:rsidR="00B25BFC" w:rsidRDefault="00676E5A" w:rsidP="00B25BFC">
      <w:r>
        <w:rPr>
          <w:noProof/>
        </w:rPr>
        <w:drawing>
          <wp:inline distT="0" distB="0" distL="0" distR="0" wp14:anchorId="36DD522C" wp14:editId="7B3B7CF3">
            <wp:extent cx="5943600" cy="3343275"/>
            <wp:effectExtent l="0" t="0" r="0" b="9525"/>
            <wp:docPr id="976877300" name="Picture 976877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3950E0C9" w14:textId="6E39428F" w:rsidR="00676E5A" w:rsidRDefault="00B25BFC" w:rsidP="00676E5A">
      <w:r w:rsidRPr="007D6AD8">
        <w:rPr>
          <w:rStyle w:val="CaptionChar"/>
          <w:rFonts w:asciiTheme="minorHAnsi" w:eastAsiaTheme="minorHAnsi" w:hAnsiTheme="minorHAnsi" w:cstheme="minorHAnsi"/>
          <w:b/>
          <w:bCs w:val="0"/>
          <w:iCs/>
          <w:sz w:val="22"/>
          <w:szCs w:val="22"/>
        </w:rPr>
        <w:t xml:space="preserve">Figure </w:t>
      </w:r>
      <w:r>
        <w:rPr>
          <w:rStyle w:val="CaptionChar"/>
          <w:rFonts w:asciiTheme="minorHAnsi" w:eastAsiaTheme="minorHAnsi" w:hAnsiTheme="minorHAnsi" w:cstheme="minorHAnsi"/>
          <w:b/>
          <w:bCs w:val="0"/>
          <w:iCs/>
          <w:sz w:val="22"/>
          <w:szCs w:val="22"/>
        </w:rPr>
        <w:t>6</w:t>
      </w:r>
      <w:r w:rsidRPr="007D6AD8">
        <w:rPr>
          <w:rStyle w:val="CaptionChar"/>
          <w:rFonts w:asciiTheme="minorHAnsi" w:eastAsiaTheme="minorHAnsi" w:hAnsiTheme="minorHAnsi" w:cstheme="minorHAnsi"/>
          <w:b/>
          <w:bCs w:val="0"/>
          <w:iCs/>
          <w:sz w:val="22"/>
          <w:szCs w:val="22"/>
        </w:rPr>
        <w:t xml:space="preserve">. Algorithm pathway taken to </w:t>
      </w:r>
      <w:r w:rsidRPr="007D6AD8">
        <w:rPr>
          <w:rFonts w:cstheme="minorHAnsi"/>
          <w:b/>
          <w:bCs/>
          <w:iCs/>
        </w:rPr>
        <w:t>estimate</w:t>
      </w:r>
      <w:r w:rsidRPr="007D6AD8">
        <w:rPr>
          <w:rStyle w:val="CaptionChar"/>
          <w:rFonts w:asciiTheme="minorHAnsi" w:eastAsiaTheme="minorHAnsi" w:hAnsiTheme="minorHAnsi" w:cstheme="minorHAnsi"/>
          <w:b/>
          <w:bCs w:val="0"/>
          <w:iCs/>
          <w:sz w:val="22"/>
          <w:szCs w:val="22"/>
        </w:rPr>
        <w:t xml:space="preserve"> status </w:t>
      </w:r>
      <w:r w:rsidR="003E6D35">
        <w:rPr>
          <w:rStyle w:val="CaptionChar"/>
          <w:rFonts w:asciiTheme="minorHAnsi" w:eastAsiaTheme="minorHAnsi" w:hAnsiTheme="minorHAnsi" w:cstheme="minorHAnsi"/>
          <w:b/>
          <w:bCs w:val="0"/>
          <w:iCs/>
          <w:sz w:val="22"/>
          <w:szCs w:val="22"/>
        </w:rPr>
        <w:t>for South Thompson in</w:t>
      </w:r>
      <w:r w:rsidRPr="007D6AD8">
        <w:rPr>
          <w:rStyle w:val="CaptionChar"/>
          <w:rFonts w:asciiTheme="minorHAnsi" w:eastAsiaTheme="minorHAnsi" w:hAnsiTheme="minorHAnsi" w:cstheme="minorHAnsi"/>
          <w:b/>
          <w:bCs w:val="0"/>
          <w:iCs/>
          <w:sz w:val="22"/>
          <w:szCs w:val="22"/>
        </w:rPr>
        <w:t xml:space="preserve"> 2023</w:t>
      </w:r>
      <w:r w:rsidR="00676E5A" w:rsidRPr="00676E5A">
        <w:t xml:space="preserve"> </w:t>
      </w:r>
      <w:r w:rsidR="00676E5A" w:rsidRPr="00547BBD">
        <w:t>The recent generational average falls above the absolute abundance lower (1,500) threshold (node 1) but below the absolute abundance upper (10,000) threshold (node 2). Following algorithm Pathway 2, we do have a relative abundance metric for this CU (node 5) and the recent generational average falls above the lower benchmark (</w:t>
      </w:r>
      <w:proofErr w:type="spellStart"/>
      <w:r w:rsidR="00676E5A" w:rsidRPr="00547BBD">
        <w:t>S</w:t>
      </w:r>
      <w:r w:rsidR="00676E5A" w:rsidRPr="00676E5A">
        <w:rPr>
          <w:vertAlign w:val="subscript"/>
        </w:rPr>
        <w:t>gen</w:t>
      </w:r>
      <w:proofErr w:type="spellEnd"/>
      <w:r w:rsidR="00676E5A" w:rsidRPr="00547BBD">
        <w:t xml:space="preserve">) (node 11). Status for this CU is therefore designated as Amber with </w:t>
      </w:r>
      <w:r w:rsidR="00676E5A">
        <w:t xml:space="preserve">High </w:t>
      </w:r>
      <w:r w:rsidR="00676E5A" w:rsidRPr="00547BBD">
        <w:t xml:space="preserve">confidence at node 22 (see </w:t>
      </w:r>
      <w:sdt>
        <w:sdtPr>
          <w:rPr>
            <w:color w:val="000000"/>
          </w:rPr>
          <w:tag w:val="MENDELEY_CITATION_v3_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"/>
          <w:id w:val="1640531485"/>
          <w:placeholder>
            <w:docPart w:val="1B3069A5228D4AA89E3F768F8CF4CD63"/>
          </w:placeholder>
        </w:sdtPr>
        <w:sdtContent>
          <w:r w:rsidR="00676E5A" w:rsidRPr="00872A85">
            <w:rPr>
              <w:color w:val="000000"/>
            </w:rPr>
            <w:t>(DFO 2024)</w:t>
          </w:r>
        </w:sdtContent>
      </w:sdt>
      <w:r w:rsidR="00676E5A" w:rsidRPr="00547BBD">
        <w:t xml:space="preserve"> for definition of each node).</w:t>
      </w:r>
    </w:p>
    <w:p w14:paraId="43200AA7" w14:textId="6ECC5B54" w:rsidR="00B25BFC" w:rsidRPr="00676E5A" w:rsidRDefault="00B25BFC" w:rsidP="00676E5A">
      <w:pPr>
        <w:pStyle w:val="Caption-Figure"/>
        <w:rPr>
          <w:rFonts w:asciiTheme="minorHAnsi" w:hAnsiTheme="minorHAnsi" w:cstheme="minorHAnsi"/>
          <w:i w:val="0"/>
          <w:iCs/>
          <w:sz w:val="22"/>
          <w:szCs w:val="22"/>
        </w:rPr>
      </w:pPr>
      <w:r w:rsidRPr="00676E5A">
        <w:rPr>
          <w:rFonts w:asciiTheme="minorHAnsi" w:hAnsiTheme="minorHAnsi" w:cstheme="minorHAnsi"/>
          <w:b/>
          <w:bCs/>
          <w:i w:val="0"/>
          <w:iCs/>
          <w:sz w:val="22"/>
          <w:szCs w:val="22"/>
        </w:rPr>
        <w:t xml:space="preserve">Table 6: Decision tree path given data and metric values </w:t>
      </w:r>
      <w:r w:rsidR="003E6D35" w:rsidRPr="00676E5A">
        <w:rPr>
          <w:rFonts w:asciiTheme="minorHAnsi" w:hAnsiTheme="minorHAnsi" w:cstheme="minorHAnsi"/>
          <w:b/>
          <w:bCs/>
          <w:i w:val="0"/>
          <w:iCs/>
          <w:sz w:val="22"/>
          <w:szCs w:val="22"/>
        </w:rPr>
        <w:t>for South Thompson</w:t>
      </w:r>
      <w:r w:rsidRPr="00676E5A">
        <w:rPr>
          <w:rStyle w:val="CaptionChar"/>
          <w:rFonts w:asciiTheme="minorHAnsi" w:eastAsiaTheme="minorHAnsi" w:hAnsiTheme="minorHAnsi" w:cstheme="minorHAnsi"/>
          <w:b/>
          <w:bCs w:val="0"/>
          <w:i w:val="0"/>
          <w:iCs/>
          <w:sz w:val="22"/>
          <w:szCs w:val="22"/>
        </w:rPr>
        <w:t xml:space="preserve"> in </w:t>
      </w:r>
      <w:r w:rsidRPr="00676E5A">
        <w:rPr>
          <w:rFonts w:asciiTheme="minorHAnsi" w:hAnsiTheme="minorHAnsi" w:cstheme="minorHAnsi"/>
          <w:b/>
          <w:bCs/>
          <w:i w:val="0"/>
          <w:iCs/>
          <w:sz w:val="22"/>
          <w:szCs w:val="22"/>
        </w:rPr>
        <w:t xml:space="preserve">2023; this aligns with Figure 6 above. </w:t>
      </w:r>
      <w:r w:rsidRPr="00676E5A">
        <w:rPr>
          <w:rFonts w:asciiTheme="minorHAnsi" w:hAnsiTheme="minorHAnsi" w:cstheme="minorHAnsi"/>
          <w:i w:val="0"/>
          <w:iCs/>
          <w:sz w:val="22"/>
          <w:szCs w:val="22"/>
        </w:rPr>
        <w:t>For each node, the algorithm decision is made by comparing the CUs current metric value to the metric threshold and answering Yes or No, running through sequential nodes and decisions until the final WSP rapid status for that CU and year is reached.</w:t>
      </w:r>
    </w:p>
    <w:tbl>
      <w:tblPr>
        <w:tblStyle w:val="ListTable6Colorful"/>
        <w:tblW w:w="0" w:type="auto"/>
        <w:tblLook w:val="04A0" w:firstRow="1" w:lastRow="0" w:firstColumn="1" w:lastColumn="0" w:noHBand="0" w:noVBand="1"/>
      </w:tblPr>
      <w:tblGrid>
        <w:gridCol w:w="895"/>
        <w:gridCol w:w="2160"/>
        <w:gridCol w:w="1890"/>
        <w:gridCol w:w="2535"/>
        <w:gridCol w:w="1870"/>
      </w:tblGrid>
      <w:tr w:rsidR="00B25BFC" w14:paraId="0575D6FF" w14:textId="77777777" w:rsidTr="0087024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5" w:type="dxa"/>
          </w:tcPr>
          <w:p w14:paraId="3F4570F9" w14:textId="77777777" w:rsidR="00B25BFC" w:rsidRDefault="00B25BFC" w:rsidP="00870244">
            <w:r>
              <w:t>Node</w:t>
            </w:r>
          </w:p>
        </w:tc>
        <w:tc>
          <w:tcPr>
            <w:tcW w:w="2160" w:type="dxa"/>
          </w:tcPr>
          <w:p w14:paraId="660BE529" w14:textId="77777777" w:rsidR="00B25BFC" w:rsidRDefault="00B25BFC" w:rsidP="00870244">
            <w:pPr>
              <w:cnfStyle w:val="100000000000" w:firstRow="1" w:lastRow="0" w:firstColumn="0" w:lastColumn="0" w:oddVBand="0" w:evenVBand="0" w:oddHBand="0" w:evenHBand="0" w:firstRowFirstColumn="0" w:firstRowLastColumn="0" w:lastRowFirstColumn="0" w:lastRowLastColumn="0"/>
            </w:pPr>
            <w:r>
              <w:t>Metric</w:t>
            </w:r>
          </w:p>
        </w:tc>
        <w:tc>
          <w:tcPr>
            <w:tcW w:w="1890" w:type="dxa"/>
          </w:tcPr>
          <w:p w14:paraId="71633487" w14:textId="77777777" w:rsidR="00B25BFC" w:rsidRDefault="00B25BFC" w:rsidP="00870244">
            <w:pPr>
              <w:cnfStyle w:val="100000000000" w:firstRow="1" w:lastRow="0" w:firstColumn="0" w:lastColumn="0" w:oddVBand="0" w:evenVBand="0" w:oddHBand="0" w:evenHBand="0" w:firstRowFirstColumn="0" w:firstRowLastColumn="0" w:lastRowFirstColumn="0" w:lastRowLastColumn="0"/>
            </w:pPr>
            <w:r>
              <w:t>Metric Threshold</w:t>
            </w:r>
          </w:p>
        </w:tc>
        <w:tc>
          <w:tcPr>
            <w:tcW w:w="2535" w:type="dxa"/>
          </w:tcPr>
          <w:p w14:paraId="05E308B2" w14:textId="77777777" w:rsidR="00B25BFC" w:rsidRDefault="00B25BFC" w:rsidP="00870244">
            <w:pPr>
              <w:cnfStyle w:val="100000000000" w:firstRow="1" w:lastRow="0" w:firstColumn="0" w:lastColumn="0" w:oddVBand="0" w:evenVBand="0" w:oddHBand="0" w:evenHBand="0" w:firstRowFirstColumn="0" w:firstRowLastColumn="0" w:lastRowFirstColumn="0" w:lastRowLastColumn="0"/>
            </w:pPr>
            <w:r>
              <w:t>CUs Current Value</w:t>
            </w:r>
          </w:p>
        </w:tc>
        <w:tc>
          <w:tcPr>
            <w:tcW w:w="1870" w:type="dxa"/>
          </w:tcPr>
          <w:p w14:paraId="71D14CA2" w14:textId="77777777" w:rsidR="00B25BFC" w:rsidRDefault="00B25BFC" w:rsidP="00870244">
            <w:pPr>
              <w:cnfStyle w:val="100000000000" w:firstRow="1" w:lastRow="0" w:firstColumn="0" w:lastColumn="0" w:oddVBand="0" w:evenVBand="0" w:oddHBand="0" w:evenHBand="0" w:firstRowFirstColumn="0" w:firstRowLastColumn="0" w:lastRowFirstColumn="0" w:lastRowLastColumn="0"/>
            </w:pPr>
            <w:r>
              <w:t>Decision</w:t>
            </w:r>
          </w:p>
        </w:tc>
      </w:tr>
      <w:tr w:rsidR="00254892" w14:paraId="321DAB73" w14:textId="77777777" w:rsidTr="008702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5" w:type="dxa"/>
          </w:tcPr>
          <w:p w14:paraId="14C596BB" w14:textId="05A057D4" w:rsidR="00254892" w:rsidRDefault="00254892" w:rsidP="00254892">
            <w:r>
              <w:t>1</w:t>
            </w:r>
          </w:p>
        </w:tc>
        <w:tc>
          <w:tcPr>
            <w:tcW w:w="2160" w:type="dxa"/>
          </w:tcPr>
          <w:p w14:paraId="7B345035" w14:textId="735625FF" w:rsidR="00254892" w:rsidRDefault="00254892" w:rsidP="00254892">
            <w:pPr>
              <w:cnfStyle w:val="000000100000" w:firstRow="0" w:lastRow="0" w:firstColumn="0" w:lastColumn="0" w:oddVBand="0" w:evenVBand="0" w:oddHBand="1" w:evenHBand="0" w:firstRowFirstColumn="0" w:firstRowLastColumn="0" w:lastRowFirstColumn="0" w:lastRowLastColumn="0"/>
            </w:pPr>
            <w:r>
              <w:t>Absolute Abundance</w:t>
            </w:r>
          </w:p>
        </w:tc>
        <w:tc>
          <w:tcPr>
            <w:tcW w:w="1890" w:type="dxa"/>
          </w:tcPr>
          <w:p w14:paraId="20F5FE03" w14:textId="4AFC9A80" w:rsidR="00254892" w:rsidRDefault="00254892" w:rsidP="00254892">
            <w:pPr>
              <w:cnfStyle w:val="000000100000" w:firstRow="0" w:lastRow="0" w:firstColumn="0" w:lastColumn="0" w:oddVBand="0" w:evenVBand="0" w:oddHBand="1" w:evenHBand="0" w:firstRowFirstColumn="0" w:firstRowLastColumn="0" w:lastRowFirstColumn="0" w:lastRowLastColumn="0"/>
            </w:pPr>
            <w:r>
              <w:t>&lt;1,500</w:t>
            </w:r>
          </w:p>
        </w:tc>
        <w:tc>
          <w:tcPr>
            <w:tcW w:w="2535" w:type="dxa"/>
          </w:tcPr>
          <w:p w14:paraId="181E7D34" w14:textId="7B1B4085" w:rsidR="00254892" w:rsidRDefault="00162B7D" w:rsidP="00162B7D">
            <w:pPr>
              <w:cnfStyle w:val="000000100000" w:firstRow="0" w:lastRow="0" w:firstColumn="0" w:lastColumn="0" w:oddVBand="0" w:evenVBand="0" w:oddHBand="1" w:evenHBand="0" w:firstRowFirstColumn="0" w:firstRowLastColumn="0" w:lastRowFirstColumn="0" w:lastRowLastColumn="0"/>
            </w:pPr>
            <w:r>
              <w:t>9,800</w:t>
            </w:r>
          </w:p>
        </w:tc>
        <w:tc>
          <w:tcPr>
            <w:tcW w:w="1870" w:type="dxa"/>
          </w:tcPr>
          <w:p w14:paraId="64B5EBA3" w14:textId="7D944F03" w:rsidR="00254892" w:rsidRDefault="00254892" w:rsidP="00254892">
            <w:pPr>
              <w:cnfStyle w:val="000000100000" w:firstRow="0" w:lastRow="0" w:firstColumn="0" w:lastColumn="0" w:oddVBand="0" w:evenVBand="0" w:oddHBand="1" w:evenHBand="0" w:firstRowFirstColumn="0" w:firstRowLastColumn="0" w:lastRowFirstColumn="0" w:lastRowLastColumn="0"/>
            </w:pPr>
            <w:r>
              <w:t>NO, NO</w:t>
            </w:r>
          </w:p>
        </w:tc>
      </w:tr>
      <w:tr w:rsidR="00254892" w14:paraId="32C28AAE" w14:textId="77777777" w:rsidTr="00870244">
        <w:tc>
          <w:tcPr>
            <w:cnfStyle w:val="001000000000" w:firstRow="0" w:lastRow="0" w:firstColumn="1" w:lastColumn="0" w:oddVBand="0" w:evenVBand="0" w:oddHBand="0" w:evenHBand="0" w:firstRowFirstColumn="0" w:firstRowLastColumn="0" w:lastRowFirstColumn="0" w:lastRowLastColumn="0"/>
            <w:tcW w:w="895" w:type="dxa"/>
          </w:tcPr>
          <w:p w14:paraId="37472F72" w14:textId="3DA82099" w:rsidR="00254892" w:rsidRDefault="00254892" w:rsidP="00254892">
            <w:r>
              <w:t>2</w:t>
            </w:r>
          </w:p>
        </w:tc>
        <w:tc>
          <w:tcPr>
            <w:tcW w:w="2160" w:type="dxa"/>
          </w:tcPr>
          <w:p w14:paraId="40F40BFE" w14:textId="75F766D2" w:rsidR="00254892" w:rsidRDefault="00254892" w:rsidP="00254892">
            <w:pPr>
              <w:cnfStyle w:val="000000000000" w:firstRow="0" w:lastRow="0" w:firstColumn="0" w:lastColumn="0" w:oddVBand="0" w:evenVBand="0" w:oddHBand="0" w:evenHBand="0" w:firstRowFirstColumn="0" w:firstRowLastColumn="0" w:lastRowFirstColumn="0" w:lastRowLastColumn="0"/>
            </w:pPr>
            <w:r>
              <w:t>Absolute Abundance</w:t>
            </w:r>
          </w:p>
        </w:tc>
        <w:tc>
          <w:tcPr>
            <w:tcW w:w="1890" w:type="dxa"/>
          </w:tcPr>
          <w:p w14:paraId="6D7CF878" w14:textId="2F306CF1" w:rsidR="00254892" w:rsidRDefault="00254892" w:rsidP="00254892">
            <w:pPr>
              <w:cnfStyle w:val="000000000000" w:firstRow="0" w:lastRow="0" w:firstColumn="0" w:lastColumn="0" w:oddVBand="0" w:evenVBand="0" w:oddHBand="0" w:evenHBand="0" w:firstRowFirstColumn="0" w:firstRowLastColumn="0" w:lastRowFirstColumn="0" w:lastRowLastColumn="0"/>
            </w:pPr>
            <w:r>
              <w:t>&lt; 10 000</w:t>
            </w:r>
          </w:p>
        </w:tc>
        <w:tc>
          <w:tcPr>
            <w:tcW w:w="2535" w:type="dxa"/>
          </w:tcPr>
          <w:p w14:paraId="6E5514B1" w14:textId="5CCBFB9F" w:rsidR="00254892" w:rsidRDefault="00162B7D" w:rsidP="00254892">
            <w:pPr>
              <w:cnfStyle w:val="000000000000" w:firstRow="0" w:lastRow="0" w:firstColumn="0" w:lastColumn="0" w:oddVBand="0" w:evenVBand="0" w:oddHBand="0" w:evenHBand="0" w:firstRowFirstColumn="0" w:firstRowLastColumn="0" w:lastRowFirstColumn="0" w:lastRowLastColumn="0"/>
            </w:pPr>
            <w:r>
              <w:t>9,800</w:t>
            </w:r>
          </w:p>
        </w:tc>
        <w:tc>
          <w:tcPr>
            <w:tcW w:w="1870" w:type="dxa"/>
          </w:tcPr>
          <w:p w14:paraId="5107C94E" w14:textId="2075DED5" w:rsidR="00254892" w:rsidRDefault="00254892" w:rsidP="00254892">
            <w:pPr>
              <w:cnfStyle w:val="000000000000" w:firstRow="0" w:lastRow="0" w:firstColumn="0" w:lastColumn="0" w:oddVBand="0" w:evenVBand="0" w:oddHBand="0" w:evenHBand="0" w:firstRowFirstColumn="0" w:firstRowLastColumn="0" w:lastRowFirstColumn="0" w:lastRowLastColumn="0"/>
            </w:pPr>
            <w:r>
              <w:t>YES, YES</w:t>
            </w:r>
          </w:p>
        </w:tc>
      </w:tr>
      <w:tr w:rsidR="00254892" w14:paraId="1DF7DAA7" w14:textId="77777777" w:rsidTr="008702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5" w:type="dxa"/>
          </w:tcPr>
          <w:p w14:paraId="6C4F0AC7" w14:textId="64F24AD9" w:rsidR="00254892" w:rsidRDefault="00254892" w:rsidP="00254892">
            <w:r>
              <w:t>5</w:t>
            </w:r>
          </w:p>
        </w:tc>
        <w:tc>
          <w:tcPr>
            <w:tcW w:w="2160" w:type="dxa"/>
          </w:tcPr>
          <w:p w14:paraId="2F5D5EC4" w14:textId="3E2E4CE3" w:rsidR="00254892" w:rsidRDefault="00254892" w:rsidP="00254892">
            <w:pPr>
              <w:cnfStyle w:val="000000100000" w:firstRow="0" w:lastRow="0" w:firstColumn="0" w:lastColumn="0" w:oddVBand="0" w:evenVBand="0" w:oddHBand="1" w:evenHBand="0" w:firstRowFirstColumn="0" w:firstRowLastColumn="0" w:lastRowFirstColumn="0" w:lastRowLastColumn="0"/>
            </w:pPr>
            <w:r>
              <w:t>Relative Abundance</w:t>
            </w:r>
          </w:p>
        </w:tc>
        <w:tc>
          <w:tcPr>
            <w:tcW w:w="1890" w:type="dxa"/>
          </w:tcPr>
          <w:p w14:paraId="2C096364" w14:textId="11486314" w:rsidR="00254892" w:rsidRDefault="00254892" w:rsidP="00254892">
            <w:pPr>
              <w:cnfStyle w:val="000000100000" w:firstRow="0" w:lastRow="0" w:firstColumn="0" w:lastColumn="0" w:oddVBand="0" w:evenVBand="0" w:oddHBand="1" w:evenHBand="0" w:firstRowFirstColumn="0" w:firstRowLastColumn="0" w:lastRowFirstColumn="0" w:lastRowLastColumn="0"/>
            </w:pPr>
            <w:r>
              <w:t>Available?</w:t>
            </w:r>
          </w:p>
        </w:tc>
        <w:tc>
          <w:tcPr>
            <w:tcW w:w="2535" w:type="dxa"/>
          </w:tcPr>
          <w:p w14:paraId="7F36B32A" w14:textId="77777777" w:rsidR="00254892" w:rsidRDefault="00254892" w:rsidP="00254892">
            <w:pPr>
              <w:cnfStyle w:val="000000100000" w:firstRow="0" w:lastRow="0" w:firstColumn="0" w:lastColumn="0" w:oddVBand="0" w:evenVBand="0" w:oddHBand="1" w:evenHBand="0" w:firstRowFirstColumn="0" w:firstRowLastColumn="0" w:lastRowFirstColumn="0" w:lastRowLastColumn="0"/>
            </w:pPr>
          </w:p>
        </w:tc>
        <w:tc>
          <w:tcPr>
            <w:tcW w:w="1870" w:type="dxa"/>
          </w:tcPr>
          <w:p w14:paraId="7084492B" w14:textId="210DBC1A" w:rsidR="00254892" w:rsidRDefault="00254892" w:rsidP="00254892">
            <w:pPr>
              <w:cnfStyle w:val="000000100000" w:firstRow="0" w:lastRow="0" w:firstColumn="0" w:lastColumn="0" w:oddVBand="0" w:evenVBand="0" w:oddHBand="1" w:evenHBand="0" w:firstRowFirstColumn="0" w:firstRowLastColumn="0" w:lastRowFirstColumn="0" w:lastRowLastColumn="0"/>
            </w:pPr>
            <w:r>
              <w:t>YES</w:t>
            </w:r>
          </w:p>
        </w:tc>
      </w:tr>
      <w:tr w:rsidR="00254892" w14:paraId="73209BAE" w14:textId="77777777" w:rsidTr="00870244">
        <w:tc>
          <w:tcPr>
            <w:cnfStyle w:val="001000000000" w:firstRow="0" w:lastRow="0" w:firstColumn="1" w:lastColumn="0" w:oddVBand="0" w:evenVBand="0" w:oddHBand="0" w:evenHBand="0" w:firstRowFirstColumn="0" w:firstRowLastColumn="0" w:lastRowFirstColumn="0" w:lastRowLastColumn="0"/>
            <w:tcW w:w="895" w:type="dxa"/>
          </w:tcPr>
          <w:p w14:paraId="488BFF07" w14:textId="26F5F003" w:rsidR="00254892" w:rsidRDefault="00254892" w:rsidP="00254892">
            <w:r>
              <w:t>11</w:t>
            </w:r>
          </w:p>
        </w:tc>
        <w:tc>
          <w:tcPr>
            <w:tcW w:w="2160" w:type="dxa"/>
          </w:tcPr>
          <w:p w14:paraId="3DC37886" w14:textId="44057044" w:rsidR="00254892" w:rsidRDefault="00254892" w:rsidP="00254892">
            <w:pPr>
              <w:cnfStyle w:val="000000000000" w:firstRow="0" w:lastRow="0" w:firstColumn="0" w:lastColumn="0" w:oddVBand="0" w:evenVBand="0" w:oddHBand="0" w:evenHBand="0" w:firstRowFirstColumn="0" w:firstRowLastColumn="0" w:lastRowFirstColumn="0" w:lastRowLastColumn="0"/>
            </w:pPr>
            <w:r>
              <w:t>Relative Abundance</w:t>
            </w:r>
          </w:p>
        </w:tc>
        <w:tc>
          <w:tcPr>
            <w:tcW w:w="1890" w:type="dxa"/>
          </w:tcPr>
          <w:p w14:paraId="0EF38360" w14:textId="1774E9DA" w:rsidR="00254892" w:rsidRDefault="00AB74EB" w:rsidP="00254892">
            <w:pPr>
              <w:cnfStyle w:val="000000000000" w:firstRow="0" w:lastRow="0" w:firstColumn="0" w:lastColumn="0" w:oddVBand="0" w:evenVBand="0" w:oddHBand="0" w:evenHBand="0" w:firstRowFirstColumn="0" w:firstRowLastColumn="0" w:lastRowFirstColumn="0" w:lastRowLastColumn="0"/>
            </w:pPr>
            <w:r>
              <w:t xml:space="preserve">&lt; </w:t>
            </w:r>
            <w:r w:rsidR="00E22FD8">
              <w:t>2,599</w:t>
            </w:r>
          </w:p>
        </w:tc>
        <w:tc>
          <w:tcPr>
            <w:tcW w:w="2535" w:type="dxa"/>
          </w:tcPr>
          <w:p w14:paraId="2F03B36C" w14:textId="1880E61F" w:rsidR="00254892" w:rsidRDefault="00162B7D" w:rsidP="00254892">
            <w:pPr>
              <w:cnfStyle w:val="000000000000" w:firstRow="0" w:lastRow="0" w:firstColumn="0" w:lastColumn="0" w:oddVBand="0" w:evenVBand="0" w:oddHBand="0" w:evenHBand="0" w:firstRowFirstColumn="0" w:firstRowLastColumn="0" w:lastRowFirstColumn="0" w:lastRowLastColumn="0"/>
            </w:pPr>
            <w:r>
              <w:t>9,800</w:t>
            </w:r>
          </w:p>
        </w:tc>
        <w:tc>
          <w:tcPr>
            <w:tcW w:w="1870" w:type="dxa"/>
          </w:tcPr>
          <w:p w14:paraId="3C06FCE4" w14:textId="66ABA9FB" w:rsidR="00254892" w:rsidRDefault="00254892" w:rsidP="00254892">
            <w:pPr>
              <w:cnfStyle w:val="000000000000" w:firstRow="0" w:lastRow="0" w:firstColumn="0" w:lastColumn="0" w:oddVBand="0" w:evenVBand="0" w:oddHBand="0" w:evenHBand="0" w:firstRowFirstColumn="0" w:firstRowLastColumn="0" w:lastRowFirstColumn="0" w:lastRowLastColumn="0"/>
            </w:pPr>
            <w:r>
              <w:t>NO</w:t>
            </w:r>
          </w:p>
        </w:tc>
      </w:tr>
      <w:tr w:rsidR="00254892" w14:paraId="7FEE4704" w14:textId="77777777" w:rsidTr="008702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5" w:type="dxa"/>
          </w:tcPr>
          <w:p w14:paraId="45014EC8" w14:textId="62A4E1A4" w:rsidR="00254892" w:rsidRDefault="00254892" w:rsidP="00254892">
            <w:r>
              <w:t>22</w:t>
            </w:r>
          </w:p>
        </w:tc>
        <w:tc>
          <w:tcPr>
            <w:tcW w:w="2160" w:type="dxa"/>
          </w:tcPr>
          <w:p w14:paraId="5E383023" w14:textId="6A713A26" w:rsidR="00254892" w:rsidRDefault="00254892" w:rsidP="00254892">
            <w:pPr>
              <w:cnfStyle w:val="000000100000" w:firstRow="0" w:lastRow="0" w:firstColumn="0" w:lastColumn="0" w:oddVBand="0" w:evenVBand="0" w:oddHBand="1" w:evenHBand="0" w:firstRowFirstColumn="0" w:firstRowLastColumn="0" w:lastRowFirstColumn="0" w:lastRowLastColumn="0"/>
            </w:pPr>
            <w:r>
              <w:t>FINAL STATUS NODE</w:t>
            </w:r>
          </w:p>
        </w:tc>
        <w:tc>
          <w:tcPr>
            <w:tcW w:w="1890" w:type="dxa"/>
          </w:tcPr>
          <w:p w14:paraId="2C9B949E" w14:textId="77777777" w:rsidR="00254892" w:rsidRDefault="00254892" w:rsidP="00254892">
            <w:pPr>
              <w:cnfStyle w:val="000000100000" w:firstRow="0" w:lastRow="0" w:firstColumn="0" w:lastColumn="0" w:oddVBand="0" w:evenVBand="0" w:oddHBand="1" w:evenHBand="0" w:firstRowFirstColumn="0" w:firstRowLastColumn="0" w:lastRowFirstColumn="0" w:lastRowLastColumn="0"/>
            </w:pPr>
          </w:p>
        </w:tc>
        <w:tc>
          <w:tcPr>
            <w:tcW w:w="2535" w:type="dxa"/>
          </w:tcPr>
          <w:p w14:paraId="67A14C6F" w14:textId="77777777" w:rsidR="00254892" w:rsidRDefault="00254892" w:rsidP="00254892">
            <w:pPr>
              <w:cnfStyle w:val="000000100000" w:firstRow="0" w:lastRow="0" w:firstColumn="0" w:lastColumn="0" w:oddVBand="0" w:evenVBand="0" w:oddHBand="1" w:evenHBand="0" w:firstRowFirstColumn="0" w:firstRowLastColumn="0" w:lastRowFirstColumn="0" w:lastRowLastColumn="0"/>
            </w:pPr>
          </w:p>
        </w:tc>
        <w:tc>
          <w:tcPr>
            <w:tcW w:w="1870" w:type="dxa"/>
          </w:tcPr>
          <w:p w14:paraId="31FE32C4" w14:textId="14D0C163" w:rsidR="00254892" w:rsidRDefault="00254892" w:rsidP="00254892">
            <w:pPr>
              <w:cnfStyle w:val="000000100000" w:firstRow="0" w:lastRow="0" w:firstColumn="0" w:lastColumn="0" w:oddVBand="0" w:evenVBand="0" w:oddHBand="1" w:evenHBand="0" w:firstRowFirstColumn="0" w:firstRowLastColumn="0" w:lastRowFirstColumn="0" w:lastRowLastColumn="0"/>
            </w:pPr>
            <w:r>
              <w:t>AMBER,HIGH</w:t>
            </w:r>
          </w:p>
        </w:tc>
      </w:tr>
    </w:tbl>
    <w:p w14:paraId="73275F08" w14:textId="77777777" w:rsidR="00B25BFC" w:rsidRPr="008C7B1A" w:rsidRDefault="00B25BFC" w:rsidP="00B25BFC"/>
    <w:p w14:paraId="37F6089E" w14:textId="77777777" w:rsidR="000A084E" w:rsidRDefault="000A084E" w:rsidP="000A084E">
      <w:pPr>
        <w:pStyle w:val="Heading2"/>
      </w:pPr>
      <w:r>
        <w:lastRenderedPageBreak/>
        <w:t>North Thompson (CO-09)</w:t>
      </w:r>
    </w:p>
    <w:p w14:paraId="67C9970E" w14:textId="2FBFEF5B" w:rsidR="00B25BFC" w:rsidRDefault="00BA66D3" w:rsidP="00B25BFC">
      <w:pPr>
        <w:pStyle w:val="NormalWeb"/>
      </w:pPr>
      <w:r>
        <w:rPr>
          <w:noProof/>
        </w:rPr>
        <w:drawing>
          <wp:inline distT="0" distB="0" distL="0" distR="0" wp14:anchorId="52A2F995" wp14:editId="2228F8A5">
            <wp:extent cx="6128702" cy="6535973"/>
            <wp:effectExtent l="0" t="0" r="5715" b="0"/>
            <wp:docPr id="83052033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6129504" cy="6536828"/>
                    </a:xfrm>
                    <a:prstGeom prst="rect">
                      <a:avLst/>
                    </a:prstGeom>
                    <a:noFill/>
                    <a:ln>
                      <a:noFill/>
                    </a:ln>
                  </pic:spPr>
                </pic:pic>
              </a:graphicData>
            </a:graphic>
          </wp:inline>
        </w:drawing>
      </w:r>
    </w:p>
    <w:p w14:paraId="3BB4D38C" w14:textId="12A3FFEE" w:rsidR="00B25BFC" w:rsidRDefault="00B25BFC" w:rsidP="00B25BFC">
      <w:r>
        <w:rPr>
          <w:b/>
          <w:bCs/>
        </w:rPr>
        <w:t>F</w:t>
      </w:r>
      <w:r w:rsidRPr="00644CC7">
        <w:rPr>
          <w:b/>
          <w:bCs/>
        </w:rPr>
        <w:t xml:space="preserve">igure </w:t>
      </w:r>
      <w:r>
        <w:rPr>
          <w:b/>
          <w:bCs/>
        </w:rPr>
        <w:t>7</w:t>
      </w:r>
      <w:r w:rsidRPr="00644CC7">
        <w:rPr>
          <w:b/>
          <w:bCs/>
        </w:rPr>
        <w:t>:</w:t>
      </w:r>
      <w:r>
        <w:rPr>
          <w:b/>
          <w:bCs/>
        </w:rPr>
        <w:t xml:space="preserve"> Metrics and Status for </w:t>
      </w:r>
      <w:r w:rsidR="00601F89">
        <w:rPr>
          <w:b/>
          <w:bCs/>
        </w:rPr>
        <w:t>North Thompson (CO-09).</w:t>
      </w:r>
      <w:r>
        <w:t xml:space="preserve"> Panels on top show the four standard WSP metrics, calculated based on the available time series of spawner abundances. Bottom panel summarizes the status for each individual metric and shows the resulting WSP rapid status for the CU with a confidence rating. If integrated WSP status assessments have been completed for this CU, they are shown on the last row (</w:t>
      </w:r>
      <w:proofErr w:type="spellStart"/>
      <w:r>
        <w:t>IntStatus</w:t>
      </w:r>
      <w:proofErr w:type="spellEnd"/>
      <w:r>
        <w:t xml:space="preserve">). Note that metric benchmarks may differ from algorithm </w:t>
      </w:r>
      <w:r>
        <w:lastRenderedPageBreak/>
        <w:t xml:space="preserve">thresholds, since thresholds approximate the status determination process from past WSP integrated status assessments (see Figure </w:t>
      </w:r>
      <w:r w:rsidR="00601F89">
        <w:t>8</w:t>
      </w:r>
      <w:r>
        <w:t xml:space="preserve"> and Table </w:t>
      </w:r>
      <w:r w:rsidR="00601F89">
        <w:t>7</w:t>
      </w:r>
      <w:r>
        <w:t>).</w:t>
      </w:r>
    </w:p>
    <w:p w14:paraId="23246512" w14:textId="54C00BB0" w:rsidR="00B25BFC" w:rsidRDefault="00572440" w:rsidP="00B25BFC">
      <w:r>
        <w:rPr>
          <w:noProof/>
          <w14:ligatures w14:val="standardContextual"/>
        </w:rPr>
        <w:drawing>
          <wp:inline distT="0" distB="0" distL="0" distR="0" wp14:anchorId="668D2F1C" wp14:editId="7C4AF6E9">
            <wp:extent cx="5943600" cy="3343275"/>
            <wp:effectExtent l="0" t="0" r="0" b="9525"/>
            <wp:docPr id="1314481817"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011077" name=""/>
                    <pic:cNvPicPr/>
                  </pic:nvPicPr>
                  <pic:blipFill>
                    <a:blip r:embed="rId14">
                      <a:extLst>
                        <a:ext uri="{96DAC541-7B7A-43D3-8B79-37D633B846F1}">
                          <asvg:svgBlip xmlns:asvg="http://schemas.microsoft.com/office/drawing/2016/SVG/main" r:embed="rId15"/>
                        </a:ext>
                      </a:extLst>
                    </a:blip>
                    <a:stretch>
                      <a:fillRect/>
                    </a:stretch>
                  </pic:blipFill>
                  <pic:spPr>
                    <a:xfrm>
                      <a:off x="0" y="0"/>
                      <a:ext cx="5943600" cy="3343275"/>
                    </a:xfrm>
                    <a:prstGeom prst="rect">
                      <a:avLst/>
                    </a:prstGeom>
                  </pic:spPr>
                </pic:pic>
              </a:graphicData>
            </a:graphic>
          </wp:inline>
        </w:drawing>
      </w:r>
    </w:p>
    <w:p w14:paraId="44242DFF" w14:textId="77777777" w:rsidR="007C1F74" w:rsidRDefault="00B25BFC" w:rsidP="007C1F74">
      <w:pPr>
        <w:pStyle w:val="NormalWeb"/>
      </w:pPr>
      <w:r w:rsidRPr="00B51EA5">
        <w:rPr>
          <w:rFonts w:ascii="Calibri" w:hAnsi="Calibri" w:cs="Calibri"/>
          <w:b/>
          <w:bCs/>
          <w:sz w:val="22"/>
          <w:szCs w:val="22"/>
        </w:rPr>
        <w:t xml:space="preserve">Figure </w:t>
      </w:r>
      <w:r>
        <w:rPr>
          <w:rFonts w:ascii="Calibri" w:hAnsi="Calibri" w:cs="Calibri"/>
          <w:b/>
          <w:bCs/>
          <w:sz w:val="22"/>
          <w:szCs w:val="22"/>
        </w:rPr>
        <w:t>8</w:t>
      </w:r>
      <w:r w:rsidRPr="00B51EA5">
        <w:rPr>
          <w:rFonts w:ascii="Calibri" w:hAnsi="Calibri" w:cs="Calibri"/>
          <w:b/>
          <w:bCs/>
          <w:sz w:val="22"/>
          <w:szCs w:val="22"/>
        </w:rPr>
        <w:t xml:space="preserve">: Metrics and Status for </w:t>
      </w:r>
      <w:r w:rsidR="00601F89">
        <w:rPr>
          <w:rFonts w:ascii="Calibri" w:hAnsi="Calibri" w:cs="Calibri"/>
          <w:b/>
          <w:bCs/>
          <w:sz w:val="22"/>
          <w:szCs w:val="22"/>
        </w:rPr>
        <w:t>North Thompson in 2023</w:t>
      </w:r>
      <w:r w:rsidR="00601F89" w:rsidRPr="007C1F74">
        <w:rPr>
          <w:rFonts w:asciiTheme="minorHAnsi" w:hAnsiTheme="minorHAnsi" w:cstheme="minorHAnsi"/>
          <w:b/>
          <w:bCs/>
          <w:i/>
          <w:iCs/>
          <w:sz w:val="22"/>
          <w:szCs w:val="22"/>
        </w:rPr>
        <w:t>.</w:t>
      </w:r>
      <w:r w:rsidRPr="007C1F74">
        <w:rPr>
          <w:rFonts w:asciiTheme="minorHAnsi" w:hAnsiTheme="minorHAnsi" w:cstheme="minorHAnsi"/>
          <w:i/>
          <w:iCs/>
          <w:sz w:val="22"/>
          <w:szCs w:val="22"/>
        </w:rPr>
        <w:t xml:space="preserve"> </w:t>
      </w:r>
      <w:r w:rsidR="007C1F74" w:rsidRPr="007C1F74">
        <w:rPr>
          <w:rFonts w:asciiTheme="minorHAnsi" w:hAnsiTheme="minorHAnsi" w:cstheme="minorHAnsi"/>
          <w:sz w:val="22"/>
          <w:szCs w:val="22"/>
        </w:rPr>
        <w:t xml:space="preserve">The recent generational average falls above the relative abundance upper benchmark plus a 10% buffer (node 18). Status for this CU is therefore designated as </w:t>
      </w:r>
      <w:r w:rsidR="007C1F74" w:rsidRPr="007C1F74">
        <w:rPr>
          <w:rFonts w:asciiTheme="minorHAnsi" w:hAnsiTheme="minorHAnsi" w:cstheme="minorHAnsi"/>
          <w:i/>
          <w:iCs/>
          <w:sz w:val="22"/>
          <w:szCs w:val="22"/>
        </w:rPr>
        <w:t>Green</w:t>
      </w:r>
      <w:r w:rsidR="007C1F74" w:rsidRPr="007C1F74">
        <w:rPr>
          <w:rFonts w:asciiTheme="minorHAnsi" w:hAnsiTheme="minorHAnsi" w:cstheme="minorHAnsi"/>
          <w:sz w:val="22"/>
          <w:szCs w:val="22"/>
        </w:rPr>
        <w:t xml:space="preserve"> with </w:t>
      </w:r>
      <w:r w:rsidR="007C1F74" w:rsidRPr="007C1F74">
        <w:rPr>
          <w:rFonts w:asciiTheme="minorHAnsi" w:hAnsiTheme="minorHAnsi" w:cstheme="minorHAnsi"/>
          <w:i/>
          <w:iCs/>
          <w:sz w:val="22"/>
          <w:szCs w:val="22"/>
        </w:rPr>
        <w:t xml:space="preserve">High </w:t>
      </w:r>
      <w:r w:rsidR="007C1F74" w:rsidRPr="007C1F74">
        <w:rPr>
          <w:rFonts w:asciiTheme="minorHAnsi" w:hAnsiTheme="minorHAnsi" w:cstheme="minorHAnsi"/>
          <w:sz w:val="22"/>
          <w:szCs w:val="22"/>
        </w:rPr>
        <w:t>confidence at Node 36</w:t>
      </w:r>
    </w:p>
    <w:p w14:paraId="0F48E871" w14:textId="7283C4DC" w:rsidR="00B25BFC" w:rsidRPr="007C1F74" w:rsidRDefault="00B25BFC" w:rsidP="007C1F74">
      <w:pPr>
        <w:pStyle w:val="NormalWeb"/>
        <w:rPr>
          <w:rFonts w:asciiTheme="minorHAnsi" w:hAnsiTheme="minorHAnsi" w:cstheme="minorHAnsi"/>
          <w:sz w:val="22"/>
          <w:szCs w:val="22"/>
        </w:rPr>
      </w:pPr>
      <w:r w:rsidRPr="007C1F74">
        <w:rPr>
          <w:rFonts w:asciiTheme="minorHAnsi" w:hAnsiTheme="minorHAnsi" w:cstheme="minorHAnsi"/>
          <w:b/>
          <w:bCs/>
          <w:sz w:val="22"/>
          <w:szCs w:val="22"/>
        </w:rPr>
        <w:t xml:space="preserve">Table 7: Decision tree path given data and metric values for </w:t>
      </w:r>
      <w:r w:rsidR="00601F89" w:rsidRPr="007C1F74">
        <w:rPr>
          <w:rFonts w:asciiTheme="minorHAnsi" w:hAnsiTheme="minorHAnsi" w:cstheme="minorHAnsi"/>
          <w:b/>
          <w:bCs/>
          <w:sz w:val="22"/>
          <w:szCs w:val="22"/>
        </w:rPr>
        <w:t xml:space="preserve">North Thompson </w:t>
      </w:r>
      <w:r w:rsidRPr="007C1F74">
        <w:rPr>
          <w:rStyle w:val="CaptionChar"/>
          <w:rFonts w:asciiTheme="minorHAnsi" w:eastAsiaTheme="minorHAnsi" w:hAnsiTheme="minorHAnsi" w:cstheme="minorHAnsi"/>
          <w:b/>
          <w:bCs w:val="0"/>
          <w:sz w:val="22"/>
          <w:szCs w:val="22"/>
        </w:rPr>
        <w:t xml:space="preserve">in </w:t>
      </w:r>
      <w:r w:rsidRPr="007C1F74">
        <w:rPr>
          <w:rFonts w:asciiTheme="minorHAnsi" w:hAnsiTheme="minorHAnsi" w:cstheme="minorHAnsi"/>
          <w:b/>
          <w:bCs/>
          <w:sz w:val="22"/>
          <w:szCs w:val="22"/>
        </w:rPr>
        <w:t xml:space="preserve">2023; this aligns with Figure </w:t>
      </w:r>
      <w:r w:rsidR="00601F89" w:rsidRPr="007C1F74">
        <w:rPr>
          <w:rFonts w:asciiTheme="minorHAnsi" w:hAnsiTheme="minorHAnsi" w:cstheme="minorHAnsi"/>
          <w:b/>
          <w:bCs/>
          <w:sz w:val="22"/>
          <w:szCs w:val="22"/>
        </w:rPr>
        <w:t>8</w:t>
      </w:r>
      <w:r w:rsidRPr="007C1F74">
        <w:rPr>
          <w:rFonts w:asciiTheme="minorHAnsi" w:hAnsiTheme="minorHAnsi" w:cstheme="minorHAnsi"/>
          <w:b/>
          <w:bCs/>
          <w:sz w:val="22"/>
          <w:szCs w:val="22"/>
        </w:rPr>
        <w:t xml:space="preserve"> above. </w:t>
      </w:r>
      <w:r w:rsidRPr="007C1F74">
        <w:rPr>
          <w:rFonts w:asciiTheme="minorHAnsi" w:hAnsiTheme="minorHAnsi" w:cstheme="minorHAnsi"/>
          <w:sz w:val="22"/>
          <w:szCs w:val="22"/>
        </w:rPr>
        <w:t>For each node, the algorithm decision is made by comparing the CUs current metric value to the metric threshold and answering Yes or No, running through sequential nodes and decisions until the final WSP rapid status for that CU and year is reached.</w:t>
      </w:r>
    </w:p>
    <w:tbl>
      <w:tblPr>
        <w:tblStyle w:val="ListTable6Colorful"/>
        <w:tblW w:w="0" w:type="auto"/>
        <w:tblLook w:val="04A0" w:firstRow="1" w:lastRow="0" w:firstColumn="1" w:lastColumn="0" w:noHBand="0" w:noVBand="1"/>
      </w:tblPr>
      <w:tblGrid>
        <w:gridCol w:w="895"/>
        <w:gridCol w:w="2160"/>
        <w:gridCol w:w="1890"/>
        <w:gridCol w:w="2535"/>
        <w:gridCol w:w="1870"/>
      </w:tblGrid>
      <w:tr w:rsidR="00B25BFC" w14:paraId="444BD155" w14:textId="77777777" w:rsidTr="0087024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5" w:type="dxa"/>
          </w:tcPr>
          <w:p w14:paraId="7B09E0DC" w14:textId="77777777" w:rsidR="00B25BFC" w:rsidRDefault="00B25BFC" w:rsidP="00870244">
            <w:r>
              <w:t>Node</w:t>
            </w:r>
          </w:p>
        </w:tc>
        <w:tc>
          <w:tcPr>
            <w:tcW w:w="2160" w:type="dxa"/>
          </w:tcPr>
          <w:p w14:paraId="45043F66" w14:textId="77777777" w:rsidR="00B25BFC" w:rsidRDefault="00B25BFC" w:rsidP="00870244">
            <w:pPr>
              <w:cnfStyle w:val="100000000000" w:firstRow="1" w:lastRow="0" w:firstColumn="0" w:lastColumn="0" w:oddVBand="0" w:evenVBand="0" w:oddHBand="0" w:evenHBand="0" w:firstRowFirstColumn="0" w:firstRowLastColumn="0" w:lastRowFirstColumn="0" w:lastRowLastColumn="0"/>
            </w:pPr>
            <w:r>
              <w:t>Metric</w:t>
            </w:r>
          </w:p>
        </w:tc>
        <w:tc>
          <w:tcPr>
            <w:tcW w:w="1890" w:type="dxa"/>
          </w:tcPr>
          <w:p w14:paraId="4F01000C" w14:textId="77777777" w:rsidR="00B25BFC" w:rsidRDefault="00B25BFC" w:rsidP="00870244">
            <w:pPr>
              <w:cnfStyle w:val="100000000000" w:firstRow="1" w:lastRow="0" w:firstColumn="0" w:lastColumn="0" w:oddVBand="0" w:evenVBand="0" w:oddHBand="0" w:evenHBand="0" w:firstRowFirstColumn="0" w:firstRowLastColumn="0" w:lastRowFirstColumn="0" w:lastRowLastColumn="0"/>
            </w:pPr>
            <w:r>
              <w:t>Metric Threshold</w:t>
            </w:r>
          </w:p>
        </w:tc>
        <w:tc>
          <w:tcPr>
            <w:tcW w:w="2535" w:type="dxa"/>
          </w:tcPr>
          <w:p w14:paraId="746BBDF3" w14:textId="77777777" w:rsidR="00B25BFC" w:rsidRDefault="00B25BFC" w:rsidP="00870244">
            <w:pPr>
              <w:cnfStyle w:val="100000000000" w:firstRow="1" w:lastRow="0" w:firstColumn="0" w:lastColumn="0" w:oddVBand="0" w:evenVBand="0" w:oddHBand="0" w:evenHBand="0" w:firstRowFirstColumn="0" w:firstRowLastColumn="0" w:lastRowFirstColumn="0" w:lastRowLastColumn="0"/>
            </w:pPr>
            <w:r>
              <w:t>CUs Current Value</w:t>
            </w:r>
          </w:p>
        </w:tc>
        <w:tc>
          <w:tcPr>
            <w:tcW w:w="1870" w:type="dxa"/>
          </w:tcPr>
          <w:p w14:paraId="6462FB33" w14:textId="77777777" w:rsidR="00B25BFC" w:rsidRDefault="00B25BFC" w:rsidP="00870244">
            <w:pPr>
              <w:cnfStyle w:val="100000000000" w:firstRow="1" w:lastRow="0" w:firstColumn="0" w:lastColumn="0" w:oddVBand="0" w:evenVBand="0" w:oddHBand="0" w:evenHBand="0" w:firstRowFirstColumn="0" w:firstRowLastColumn="0" w:lastRowFirstColumn="0" w:lastRowLastColumn="0"/>
            </w:pPr>
            <w:r>
              <w:t>Decision</w:t>
            </w:r>
          </w:p>
        </w:tc>
      </w:tr>
      <w:tr w:rsidR="00FC0F1F" w14:paraId="14D1A0B8" w14:textId="77777777" w:rsidTr="008702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5" w:type="dxa"/>
          </w:tcPr>
          <w:p w14:paraId="2BAA82BF" w14:textId="469B2CC6" w:rsidR="00FC0F1F" w:rsidRDefault="00FC0F1F" w:rsidP="00FC0F1F">
            <w:r w:rsidRPr="009B01C1">
              <w:rPr>
                <w:color w:val="auto"/>
              </w:rPr>
              <w:t>1</w:t>
            </w:r>
          </w:p>
        </w:tc>
        <w:tc>
          <w:tcPr>
            <w:tcW w:w="2160" w:type="dxa"/>
          </w:tcPr>
          <w:p w14:paraId="47669D32" w14:textId="1EEE1140" w:rsidR="00FC0F1F" w:rsidRDefault="00FC0F1F" w:rsidP="00FC0F1F">
            <w:pPr>
              <w:cnfStyle w:val="000000100000" w:firstRow="0" w:lastRow="0" w:firstColumn="0" w:lastColumn="0" w:oddVBand="0" w:evenVBand="0" w:oddHBand="1" w:evenHBand="0" w:firstRowFirstColumn="0" w:firstRowLastColumn="0" w:lastRowFirstColumn="0" w:lastRowLastColumn="0"/>
            </w:pPr>
            <w:r w:rsidRPr="009B01C1">
              <w:rPr>
                <w:color w:val="auto"/>
              </w:rPr>
              <w:t>Absolute Abundance</w:t>
            </w:r>
          </w:p>
        </w:tc>
        <w:tc>
          <w:tcPr>
            <w:tcW w:w="1890" w:type="dxa"/>
          </w:tcPr>
          <w:p w14:paraId="46A96FC4" w14:textId="7CA1A1A2" w:rsidR="00FC0F1F" w:rsidRDefault="00FC0F1F" w:rsidP="00FC0F1F">
            <w:pPr>
              <w:cnfStyle w:val="000000100000" w:firstRow="0" w:lastRow="0" w:firstColumn="0" w:lastColumn="0" w:oddVBand="0" w:evenVBand="0" w:oddHBand="1" w:evenHBand="0" w:firstRowFirstColumn="0" w:firstRowLastColumn="0" w:lastRowFirstColumn="0" w:lastRowLastColumn="0"/>
            </w:pPr>
            <w:r w:rsidRPr="009B01C1">
              <w:rPr>
                <w:color w:val="auto"/>
              </w:rPr>
              <w:t>&lt;1,500</w:t>
            </w:r>
          </w:p>
        </w:tc>
        <w:tc>
          <w:tcPr>
            <w:tcW w:w="2535" w:type="dxa"/>
          </w:tcPr>
          <w:p w14:paraId="6D317B8E" w14:textId="47BBFE58" w:rsidR="00FC0F1F" w:rsidRDefault="00953DCE" w:rsidP="00FC0F1F">
            <w:pPr>
              <w:cnfStyle w:val="000000100000" w:firstRow="0" w:lastRow="0" w:firstColumn="0" w:lastColumn="0" w:oddVBand="0" w:evenVBand="0" w:oddHBand="1" w:evenHBand="0" w:firstRowFirstColumn="0" w:firstRowLastColumn="0" w:lastRowFirstColumn="0" w:lastRowLastColumn="0"/>
            </w:pPr>
            <w:r>
              <w:t>23,380</w:t>
            </w:r>
          </w:p>
        </w:tc>
        <w:tc>
          <w:tcPr>
            <w:tcW w:w="1870" w:type="dxa"/>
          </w:tcPr>
          <w:p w14:paraId="1E5DF01F" w14:textId="3B633C6B" w:rsidR="00FC0F1F" w:rsidRDefault="00FC0F1F" w:rsidP="00FC0F1F">
            <w:pPr>
              <w:cnfStyle w:val="000000100000" w:firstRow="0" w:lastRow="0" w:firstColumn="0" w:lastColumn="0" w:oddVBand="0" w:evenVBand="0" w:oddHBand="1" w:evenHBand="0" w:firstRowFirstColumn="0" w:firstRowLastColumn="0" w:lastRowFirstColumn="0" w:lastRowLastColumn="0"/>
            </w:pPr>
            <w:r w:rsidRPr="009B01C1">
              <w:rPr>
                <w:color w:val="auto"/>
              </w:rPr>
              <w:t>NO, NO</w:t>
            </w:r>
          </w:p>
        </w:tc>
      </w:tr>
      <w:tr w:rsidR="00FC0F1F" w14:paraId="73842420" w14:textId="77777777" w:rsidTr="00870244">
        <w:tc>
          <w:tcPr>
            <w:cnfStyle w:val="001000000000" w:firstRow="0" w:lastRow="0" w:firstColumn="1" w:lastColumn="0" w:oddVBand="0" w:evenVBand="0" w:oddHBand="0" w:evenHBand="0" w:firstRowFirstColumn="0" w:firstRowLastColumn="0" w:lastRowFirstColumn="0" w:lastRowLastColumn="0"/>
            <w:tcW w:w="895" w:type="dxa"/>
          </w:tcPr>
          <w:p w14:paraId="490F62F3" w14:textId="678D8098" w:rsidR="00FC0F1F" w:rsidRDefault="00FC0F1F" w:rsidP="00FC0F1F">
            <w:r w:rsidRPr="009B01C1">
              <w:rPr>
                <w:color w:val="auto"/>
              </w:rPr>
              <w:t>2</w:t>
            </w:r>
          </w:p>
        </w:tc>
        <w:tc>
          <w:tcPr>
            <w:tcW w:w="2160" w:type="dxa"/>
          </w:tcPr>
          <w:p w14:paraId="6E53CF47" w14:textId="0C6DC9D7" w:rsidR="00FC0F1F" w:rsidRDefault="00FC0F1F" w:rsidP="00FC0F1F">
            <w:pPr>
              <w:cnfStyle w:val="000000000000" w:firstRow="0" w:lastRow="0" w:firstColumn="0" w:lastColumn="0" w:oddVBand="0" w:evenVBand="0" w:oddHBand="0" w:evenHBand="0" w:firstRowFirstColumn="0" w:firstRowLastColumn="0" w:lastRowFirstColumn="0" w:lastRowLastColumn="0"/>
            </w:pPr>
            <w:r w:rsidRPr="009B01C1">
              <w:rPr>
                <w:color w:val="auto"/>
              </w:rPr>
              <w:t>Absolute Abundance</w:t>
            </w:r>
          </w:p>
        </w:tc>
        <w:tc>
          <w:tcPr>
            <w:tcW w:w="1890" w:type="dxa"/>
          </w:tcPr>
          <w:p w14:paraId="2043D02E" w14:textId="6D7B03F4" w:rsidR="00FC0F1F" w:rsidRDefault="00FC0F1F" w:rsidP="00FC0F1F">
            <w:pPr>
              <w:cnfStyle w:val="000000000000" w:firstRow="0" w:lastRow="0" w:firstColumn="0" w:lastColumn="0" w:oddVBand="0" w:evenVBand="0" w:oddHBand="0" w:evenHBand="0" w:firstRowFirstColumn="0" w:firstRowLastColumn="0" w:lastRowFirstColumn="0" w:lastRowLastColumn="0"/>
            </w:pPr>
            <w:r w:rsidRPr="009B01C1">
              <w:rPr>
                <w:color w:val="auto"/>
              </w:rPr>
              <w:t>&lt;10,000</w:t>
            </w:r>
          </w:p>
        </w:tc>
        <w:tc>
          <w:tcPr>
            <w:tcW w:w="2535" w:type="dxa"/>
          </w:tcPr>
          <w:p w14:paraId="64963213" w14:textId="6E799C7E" w:rsidR="00FC0F1F" w:rsidRDefault="00953DCE" w:rsidP="00FC0F1F">
            <w:pPr>
              <w:cnfStyle w:val="000000000000" w:firstRow="0" w:lastRow="0" w:firstColumn="0" w:lastColumn="0" w:oddVBand="0" w:evenVBand="0" w:oddHBand="0" w:evenHBand="0" w:firstRowFirstColumn="0" w:firstRowLastColumn="0" w:lastRowFirstColumn="0" w:lastRowLastColumn="0"/>
            </w:pPr>
            <w:r>
              <w:t>23,380</w:t>
            </w:r>
          </w:p>
        </w:tc>
        <w:tc>
          <w:tcPr>
            <w:tcW w:w="1870" w:type="dxa"/>
          </w:tcPr>
          <w:p w14:paraId="710BFA09" w14:textId="43A895ED" w:rsidR="00FC0F1F" w:rsidRDefault="00FC0F1F" w:rsidP="00FC0F1F">
            <w:pPr>
              <w:cnfStyle w:val="000000000000" w:firstRow="0" w:lastRow="0" w:firstColumn="0" w:lastColumn="0" w:oddVBand="0" w:evenVBand="0" w:oddHBand="0" w:evenHBand="0" w:firstRowFirstColumn="0" w:firstRowLastColumn="0" w:lastRowFirstColumn="0" w:lastRowLastColumn="0"/>
            </w:pPr>
            <w:r w:rsidRPr="009B01C1">
              <w:rPr>
                <w:color w:val="auto"/>
              </w:rPr>
              <w:t>NO,</w:t>
            </w:r>
            <w:r>
              <w:rPr>
                <w:color w:val="auto"/>
              </w:rPr>
              <w:t xml:space="preserve"> </w:t>
            </w:r>
            <w:r w:rsidRPr="009B01C1">
              <w:rPr>
                <w:color w:val="auto"/>
              </w:rPr>
              <w:t>NO</w:t>
            </w:r>
          </w:p>
        </w:tc>
      </w:tr>
      <w:tr w:rsidR="00FC0F1F" w14:paraId="0A002234" w14:textId="77777777" w:rsidTr="008702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5" w:type="dxa"/>
          </w:tcPr>
          <w:p w14:paraId="2F6ADF61" w14:textId="6989F362" w:rsidR="00FC0F1F" w:rsidRDefault="00FC0F1F" w:rsidP="00FC0F1F">
            <w:r w:rsidRPr="009B01C1">
              <w:rPr>
                <w:color w:val="auto"/>
              </w:rPr>
              <w:t>4</w:t>
            </w:r>
          </w:p>
        </w:tc>
        <w:tc>
          <w:tcPr>
            <w:tcW w:w="2160" w:type="dxa"/>
          </w:tcPr>
          <w:p w14:paraId="32085A8A" w14:textId="11783F32" w:rsidR="00FC0F1F" w:rsidRDefault="00FC0F1F" w:rsidP="00FC0F1F">
            <w:pPr>
              <w:cnfStyle w:val="000000100000" w:firstRow="0" w:lastRow="0" w:firstColumn="0" w:lastColumn="0" w:oddVBand="0" w:evenVBand="0" w:oddHBand="1" w:evenHBand="0" w:firstRowFirstColumn="0" w:firstRowLastColumn="0" w:lastRowFirstColumn="0" w:lastRowLastColumn="0"/>
            </w:pPr>
            <w:r w:rsidRPr="009B01C1">
              <w:rPr>
                <w:color w:val="auto"/>
              </w:rPr>
              <w:t>Relative Abundance</w:t>
            </w:r>
          </w:p>
        </w:tc>
        <w:tc>
          <w:tcPr>
            <w:tcW w:w="1890" w:type="dxa"/>
          </w:tcPr>
          <w:p w14:paraId="058632DC" w14:textId="6ECD7356" w:rsidR="00FC0F1F" w:rsidRDefault="00FC0F1F" w:rsidP="00FC0F1F">
            <w:pPr>
              <w:cnfStyle w:val="000000100000" w:firstRow="0" w:lastRow="0" w:firstColumn="0" w:lastColumn="0" w:oddVBand="0" w:evenVBand="0" w:oddHBand="1" w:evenHBand="0" w:firstRowFirstColumn="0" w:firstRowLastColumn="0" w:lastRowFirstColumn="0" w:lastRowLastColumn="0"/>
            </w:pPr>
            <w:r w:rsidRPr="009B01C1">
              <w:rPr>
                <w:color w:val="auto"/>
              </w:rPr>
              <w:t>Available?</w:t>
            </w:r>
          </w:p>
        </w:tc>
        <w:tc>
          <w:tcPr>
            <w:tcW w:w="2535" w:type="dxa"/>
          </w:tcPr>
          <w:p w14:paraId="0859C36B" w14:textId="77777777" w:rsidR="00FC0F1F" w:rsidRDefault="00FC0F1F" w:rsidP="00FC0F1F">
            <w:pPr>
              <w:cnfStyle w:val="000000100000" w:firstRow="0" w:lastRow="0" w:firstColumn="0" w:lastColumn="0" w:oddVBand="0" w:evenVBand="0" w:oddHBand="1" w:evenHBand="0" w:firstRowFirstColumn="0" w:firstRowLastColumn="0" w:lastRowFirstColumn="0" w:lastRowLastColumn="0"/>
            </w:pPr>
          </w:p>
        </w:tc>
        <w:tc>
          <w:tcPr>
            <w:tcW w:w="1870" w:type="dxa"/>
          </w:tcPr>
          <w:p w14:paraId="76AA9AC3" w14:textId="41CA5310" w:rsidR="00FC0F1F" w:rsidRDefault="00FC0F1F" w:rsidP="00FC0F1F">
            <w:pPr>
              <w:cnfStyle w:val="000000100000" w:firstRow="0" w:lastRow="0" w:firstColumn="0" w:lastColumn="0" w:oddVBand="0" w:evenVBand="0" w:oddHBand="1" w:evenHBand="0" w:firstRowFirstColumn="0" w:firstRowLastColumn="0" w:lastRowFirstColumn="0" w:lastRowLastColumn="0"/>
            </w:pPr>
            <w:r w:rsidRPr="009B01C1">
              <w:rPr>
                <w:color w:val="auto"/>
              </w:rPr>
              <w:t>YES</w:t>
            </w:r>
          </w:p>
        </w:tc>
      </w:tr>
      <w:tr w:rsidR="00FC0F1F" w14:paraId="765CDCFF" w14:textId="77777777" w:rsidTr="00870244">
        <w:tc>
          <w:tcPr>
            <w:cnfStyle w:val="001000000000" w:firstRow="0" w:lastRow="0" w:firstColumn="1" w:lastColumn="0" w:oddVBand="0" w:evenVBand="0" w:oddHBand="0" w:evenHBand="0" w:firstRowFirstColumn="0" w:firstRowLastColumn="0" w:lastRowFirstColumn="0" w:lastRowLastColumn="0"/>
            <w:tcW w:w="895" w:type="dxa"/>
          </w:tcPr>
          <w:p w14:paraId="422CE601" w14:textId="27068806" w:rsidR="00FC0F1F" w:rsidRDefault="00FC0F1F" w:rsidP="00FC0F1F">
            <w:r w:rsidRPr="009B01C1">
              <w:rPr>
                <w:color w:val="auto"/>
              </w:rPr>
              <w:t>9</w:t>
            </w:r>
          </w:p>
        </w:tc>
        <w:tc>
          <w:tcPr>
            <w:tcW w:w="2160" w:type="dxa"/>
          </w:tcPr>
          <w:p w14:paraId="4F808848" w14:textId="648BA239" w:rsidR="00FC0F1F" w:rsidRDefault="00FC0F1F" w:rsidP="00FC0F1F">
            <w:pPr>
              <w:cnfStyle w:val="000000000000" w:firstRow="0" w:lastRow="0" w:firstColumn="0" w:lastColumn="0" w:oddVBand="0" w:evenVBand="0" w:oddHBand="0" w:evenHBand="0" w:firstRowFirstColumn="0" w:firstRowLastColumn="0" w:lastRowFirstColumn="0" w:lastRowLastColumn="0"/>
            </w:pPr>
            <w:r w:rsidRPr="009B01C1">
              <w:rPr>
                <w:color w:val="auto"/>
              </w:rPr>
              <w:t>Relative Abundance</w:t>
            </w:r>
            <w:r>
              <w:rPr>
                <w:color w:val="auto"/>
              </w:rPr>
              <w:t xml:space="preserve"> </w:t>
            </w:r>
          </w:p>
        </w:tc>
        <w:tc>
          <w:tcPr>
            <w:tcW w:w="1890" w:type="dxa"/>
          </w:tcPr>
          <w:p w14:paraId="10F91CC8" w14:textId="16139FD0" w:rsidR="00FC0F1F" w:rsidRDefault="00953DCE" w:rsidP="00FC0F1F">
            <w:pPr>
              <w:cnfStyle w:val="000000000000" w:firstRow="0" w:lastRow="0" w:firstColumn="0" w:lastColumn="0" w:oddVBand="0" w:evenVBand="0" w:oddHBand="0" w:evenHBand="0" w:firstRowFirstColumn="0" w:firstRowLastColumn="0" w:lastRowFirstColumn="0" w:lastRowLastColumn="0"/>
            </w:pPr>
            <w:r>
              <w:t>&lt;</w:t>
            </w:r>
            <w:r w:rsidR="00211BAA">
              <w:t>2,692</w:t>
            </w:r>
          </w:p>
        </w:tc>
        <w:tc>
          <w:tcPr>
            <w:tcW w:w="2535" w:type="dxa"/>
          </w:tcPr>
          <w:p w14:paraId="3FD1EA57" w14:textId="4A757925" w:rsidR="00FC0F1F" w:rsidRDefault="00953DCE" w:rsidP="00FC0F1F">
            <w:pPr>
              <w:cnfStyle w:val="000000000000" w:firstRow="0" w:lastRow="0" w:firstColumn="0" w:lastColumn="0" w:oddVBand="0" w:evenVBand="0" w:oddHBand="0" w:evenHBand="0" w:firstRowFirstColumn="0" w:firstRowLastColumn="0" w:lastRowFirstColumn="0" w:lastRowLastColumn="0"/>
            </w:pPr>
            <w:r>
              <w:t>23,380</w:t>
            </w:r>
          </w:p>
        </w:tc>
        <w:tc>
          <w:tcPr>
            <w:tcW w:w="1870" w:type="dxa"/>
          </w:tcPr>
          <w:p w14:paraId="7317E298" w14:textId="196719FD" w:rsidR="00FC0F1F" w:rsidRDefault="00FC0F1F" w:rsidP="00FC0F1F">
            <w:pPr>
              <w:cnfStyle w:val="000000000000" w:firstRow="0" w:lastRow="0" w:firstColumn="0" w:lastColumn="0" w:oddVBand="0" w:evenVBand="0" w:oddHBand="0" w:evenHBand="0" w:firstRowFirstColumn="0" w:firstRowLastColumn="0" w:lastRowFirstColumn="0" w:lastRowLastColumn="0"/>
            </w:pPr>
            <w:r w:rsidRPr="009B01C1">
              <w:rPr>
                <w:color w:val="auto"/>
              </w:rPr>
              <w:t>NO</w:t>
            </w:r>
          </w:p>
        </w:tc>
      </w:tr>
      <w:tr w:rsidR="00FC0F1F" w14:paraId="08015A0D" w14:textId="77777777" w:rsidTr="008702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5" w:type="dxa"/>
          </w:tcPr>
          <w:p w14:paraId="63972589" w14:textId="235CAF17" w:rsidR="00FC0F1F" w:rsidRDefault="00FC0F1F" w:rsidP="00FC0F1F">
            <w:r w:rsidRPr="009B01C1">
              <w:rPr>
                <w:color w:val="auto"/>
              </w:rPr>
              <w:t>18</w:t>
            </w:r>
          </w:p>
        </w:tc>
        <w:tc>
          <w:tcPr>
            <w:tcW w:w="2160" w:type="dxa"/>
          </w:tcPr>
          <w:p w14:paraId="3887DF33" w14:textId="35B5D754" w:rsidR="00FC0F1F" w:rsidRDefault="00FC0F1F" w:rsidP="00FC0F1F">
            <w:pPr>
              <w:cnfStyle w:val="000000100000" w:firstRow="0" w:lastRow="0" w:firstColumn="0" w:lastColumn="0" w:oddVBand="0" w:evenVBand="0" w:oddHBand="1" w:evenHBand="0" w:firstRowFirstColumn="0" w:firstRowLastColumn="0" w:lastRowFirstColumn="0" w:lastRowLastColumn="0"/>
            </w:pPr>
            <w:r w:rsidRPr="009B01C1">
              <w:rPr>
                <w:color w:val="auto"/>
              </w:rPr>
              <w:t>Relative Abundance</w:t>
            </w:r>
            <w:r>
              <w:rPr>
                <w:color w:val="auto"/>
              </w:rPr>
              <w:t xml:space="preserve"> </w:t>
            </w:r>
          </w:p>
        </w:tc>
        <w:tc>
          <w:tcPr>
            <w:tcW w:w="1890" w:type="dxa"/>
          </w:tcPr>
          <w:p w14:paraId="4F8A669E" w14:textId="11AF96D2" w:rsidR="00FC0F1F" w:rsidRDefault="00211BAA" w:rsidP="00FC0F1F">
            <w:pPr>
              <w:cnfStyle w:val="000000100000" w:firstRow="0" w:lastRow="0" w:firstColumn="0" w:lastColumn="0" w:oddVBand="0" w:evenVBand="0" w:oddHBand="1" w:evenHBand="0" w:firstRowFirstColumn="0" w:firstRowLastColumn="0" w:lastRowFirstColumn="0" w:lastRowLastColumn="0"/>
            </w:pPr>
            <w:r>
              <w:t xml:space="preserve">&lt; </w:t>
            </w:r>
            <w:r w:rsidR="00370605">
              <w:t>5,292</w:t>
            </w:r>
          </w:p>
        </w:tc>
        <w:tc>
          <w:tcPr>
            <w:tcW w:w="2535" w:type="dxa"/>
          </w:tcPr>
          <w:p w14:paraId="0B8F92FE" w14:textId="17B56586" w:rsidR="00FC0F1F" w:rsidRDefault="00953DCE" w:rsidP="00FC0F1F">
            <w:pPr>
              <w:cnfStyle w:val="000000100000" w:firstRow="0" w:lastRow="0" w:firstColumn="0" w:lastColumn="0" w:oddVBand="0" w:evenVBand="0" w:oddHBand="1" w:evenHBand="0" w:firstRowFirstColumn="0" w:firstRowLastColumn="0" w:lastRowFirstColumn="0" w:lastRowLastColumn="0"/>
            </w:pPr>
            <w:r>
              <w:t>23,380</w:t>
            </w:r>
          </w:p>
        </w:tc>
        <w:tc>
          <w:tcPr>
            <w:tcW w:w="1870" w:type="dxa"/>
          </w:tcPr>
          <w:p w14:paraId="1E06DAB7" w14:textId="6D02C249" w:rsidR="00FC0F1F" w:rsidRDefault="00FC0F1F" w:rsidP="00FC0F1F">
            <w:pPr>
              <w:cnfStyle w:val="000000100000" w:firstRow="0" w:lastRow="0" w:firstColumn="0" w:lastColumn="0" w:oddVBand="0" w:evenVBand="0" w:oddHBand="1" w:evenHBand="0" w:firstRowFirstColumn="0" w:firstRowLastColumn="0" w:lastRowFirstColumn="0" w:lastRowLastColumn="0"/>
            </w:pPr>
            <w:r w:rsidRPr="009B01C1">
              <w:rPr>
                <w:color w:val="auto"/>
              </w:rPr>
              <w:t>NO</w:t>
            </w:r>
          </w:p>
        </w:tc>
      </w:tr>
      <w:tr w:rsidR="00FC0F1F" w14:paraId="65E1FC3E" w14:textId="77777777" w:rsidTr="00870244">
        <w:tc>
          <w:tcPr>
            <w:cnfStyle w:val="001000000000" w:firstRow="0" w:lastRow="0" w:firstColumn="1" w:lastColumn="0" w:oddVBand="0" w:evenVBand="0" w:oddHBand="0" w:evenHBand="0" w:firstRowFirstColumn="0" w:firstRowLastColumn="0" w:lastRowFirstColumn="0" w:lastRowLastColumn="0"/>
            <w:tcW w:w="895" w:type="dxa"/>
          </w:tcPr>
          <w:p w14:paraId="39E02983" w14:textId="1DE44EC7" w:rsidR="00FC0F1F" w:rsidRDefault="00FC0F1F" w:rsidP="00FC0F1F">
            <w:r w:rsidRPr="009B01C1">
              <w:rPr>
                <w:color w:val="auto"/>
              </w:rPr>
              <w:t>36</w:t>
            </w:r>
          </w:p>
        </w:tc>
        <w:tc>
          <w:tcPr>
            <w:tcW w:w="2160" w:type="dxa"/>
          </w:tcPr>
          <w:p w14:paraId="67A54C45" w14:textId="5AAEDD44" w:rsidR="00FC0F1F" w:rsidRDefault="00FC0F1F" w:rsidP="00FC0F1F">
            <w:pPr>
              <w:cnfStyle w:val="000000000000" w:firstRow="0" w:lastRow="0" w:firstColumn="0" w:lastColumn="0" w:oddVBand="0" w:evenVBand="0" w:oddHBand="0" w:evenHBand="0" w:firstRowFirstColumn="0" w:firstRowLastColumn="0" w:lastRowFirstColumn="0" w:lastRowLastColumn="0"/>
            </w:pPr>
            <w:r w:rsidRPr="009B01C1">
              <w:rPr>
                <w:color w:val="auto"/>
              </w:rPr>
              <w:t>FINAL STATUS NODE</w:t>
            </w:r>
          </w:p>
        </w:tc>
        <w:tc>
          <w:tcPr>
            <w:tcW w:w="1890" w:type="dxa"/>
          </w:tcPr>
          <w:p w14:paraId="4B6BF06C" w14:textId="77777777" w:rsidR="00FC0F1F" w:rsidRDefault="00FC0F1F" w:rsidP="00FC0F1F">
            <w:pPr>
              <w:cnfStyle w:val="000000000000" w:firstRow="0" w:lastRow="0" w:firstColumn="0" w:lastColumn="0" w:oddVBand="0" w:evenVBand="0" w:oddHBand="0" w:evenHBand="0" w:firstRowFirstColumn="0" w:firstRowLastColumn="0" w:lastRowFirstColumn="0" w:lastRowLastColumn="0"/>
            </w:pPr>
          </w:p>
        </w:tc>
        <w:tc>
          <w:tcPr>
            <w:tcW w:w="2535" w:type="dxa"/>
          </w:tcPr>
          <w:p w14:paraId="06F334A8" w14:textId="77777777" w:rsidR="00FC0F1F" w:rsidRDefault="00FC0F1F" w:rsidP="00FC0F1F">
            <w:pPr>
              <w:cnfStyle w:val="000000000000" w:firstRow="0" w:lastRow="0" w:firstColumn="0" w:lastColumn="0" w:oddVBand="0" w:evenVBand="0" w:oddHBand="0" w:evenHBand="0" w:firstRowFirstColumn="0" w:firstRowLastColumn="0" w:lastRowFirstColumn="0" w:lastRowLastColumn="0"/>
            </w:pPr>
          </w:p>
        </w:tc>
        <w:tc>
          <w:tcPr>
            <w:tcW w:w="1870" w:type="dxa"/>
          </w:tcPr>
          <w:p w14:paraId="3B37C734" w14:textId="016B63A8" w:rsidR="00FC0F1F" w:rsidRDefault="00FC0F1F" w:rsidP="00FC0F1F">
            <w:pPr>
              <w:cnfStyle w:val="000000000000" w:firstRow="0" w:lastRow="0" w:firstColumn="0" w:lastColumn="0" w:oddVBand="0" w:evenVBand="0" w:oddHBand="0" w:evenHBand="0" w:firstRowFirstColumn="0" w:firstRowLastColumn="0" w:lastRowFirstColumn="0" w:lastRowLastColumn="0"/>
            </w:pPr>
            <w:r w:rsidRPr="009B01C1">
              <w:rPr>
                <w:color w:val="auto"/>
              </w:rPr>
              <w:t>GREEN, HIGH</w:t>
            </w:r>
          </w:p>
        </w:tc>
      </w:tr>
    </w:tbl>
    <w:p w14:paraId="36E867B6" w14:textId="77777777" w:rsidR="00B25BFC" w:rsidRPr="007F1086" w:rsidRDefault="00B25BFC" w:rsidP="00B25BFC"/>
    <w:p w14:paraId="6D26439A" w14:textId="1E2626B0" w:rsidR="000A084E" w:rsidRDefault="000A084E" w:rsidP="000A084E">
      <w:pPr>
        <w:pStyle w:val="Heading2"/>
      </w:pPr>
      <w:r>
        <w:lastRenderedPageBreak/>
        <w:t>Middle Fraser (CO-4</w:t>
      </w:r>
      <w:r w:rsidR="00923E89">
        <w:t>8</w:t>
      </w:r>
      <w:r>
        <w:t>)</w:t>
      </w:r>
    </w:p>
    <w:p w14:paraId="735C1348" w14:textId="631992B5" w:rsidR="00B25BFC" w:rsidRDefault="00775099" w:rsidP="00B25BFC">
      <w:pPr>
        <w:pStyle w:val="NormalWeb"/>
      </w:pPr>
      <w:r>
        <w:rPr>
          <w:noProof/>
        </w:rPr>
        <w:drawing>
          <wp:inline distT="0" distB="0" distL="0" distR="0" wp14:anchorId="54E29447" wp14:editId="43189C17">
            <wp:extent cx="5943600" cy="6338570"/>
            <wp:effectExtent l="0" t="0" r="0" b="5080"/>
            <wp:docPr id="58337272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43600" cy="6338570"/>
                    </a:xfrm>
                    <a:prstGeom prst="rect">
                      <a:avLst/>
                    </a:prstGeom>
                    <a:noFill/>
                    <a:ln>
                      <a:noFill/>
                    </a:ln>
                  </pic:spPr>
                </pic:pic>
              </a:graphicData>
            </a:graphic>
          </wp:inline>
        </w:drawing>
      </w:r>
    </w:p>
    <w:p w14:paraId="2E5CA692" w14:textId="3046B99F" w:rsidR="00B25BFC" w:rsidRDefault="00B25BFC" w:rsidP="00B25BFC">
      <w:r>
        <w:rPr>
          <w:b/>
          <w:bCs/>
        </w:rPr>
        <w:t>F</w:t>
      </w:r>
      <w:r w:rsidRPr="00644CC7">
        <w:rPr>
          <w:b/>
          <w:bCs/>
        </w:rPr>
        <w:t xml:space="preserve">igure </w:t>
      </w:r>
      <w:r>
        <w:rPr>
          <w:b/>
          <w:bCs/>
        </w:rPr>
        <w:t xml:space="preserve">9. Metrics and Status for </w:t>
      </w:r>
      <w:r w:rsidR="005F3881">
        <w:rPr>
          <w:b/>
          <w:bCs/>
        </w:rPr>
        <w:t>Middle Fraser (CO-48).</w:t>
      </w:r>
      <w:r>
        <w:t xml:space="preserve"> Panels on top show the four standard WSP metrics, calculated based on the available time series of spawner abundances. Bottom panel summarizes the status for each individual metric and shows the resulting WSP rapid status for the CU with a confidence rating. If integrated WSP status assessments have been completed for this CU, they are shown on the last row (</w:t>
      </w:r>
      <w:proofErr w:type="spellStart"/>
      <w:r>
        <w:t>IntStatus</w:t>
      </w:r>
      <w:proofErr w:type="spellEnd"/>
      <w:r>
        <w:t xml:space="preserve">). Note that metric benchmarks may differ from algorithm </w:t>
      </w:r>
      <w:r>
        <w:lastRenderedPageBreak/>
        <w:t xml:space="preserve">thresholds, since thresholds approximate the status determination process from past WSP integrated status assessments (see Figure </w:t>
      </w:r>
      <w:r w:rsidR="00F3047C">
        <w:t>10</w:t>
      </w:r>
      <w:r>
        <w:t xml:space="preserve"> and Table </w:t>
      </w:r>
      <w:r w:rsidR="00F3047C">
        <w:t>8</w:t>
      </w:r>
      <w:r>
        <w:t>).</w:t>
      </w:r>
    </w:p>
    <w:p w14:paraId="336EFACB" w14:textId="74B88309" w:rsidR="00B25BFC" w:rsidRDefault="00D83A3E" w:rsidP="00B25BFC">
      <w:r>
        <w:rPr>
          <w:noProof/>
          <w14:ligatures w14:val="standardContextual"/>
        </w:rPr>
        <w:drawing>
          <wp:inline distT="0" distB="0" distL="0" distR="0" wp14:anchorId="6587D798" wp14:editId="7ACC4403">
            <wp:extent cx="5943600" cy="3343275"/>
            <wp:effectExtent l="0" t="0" r="0" b="9525"/>
            <wp:docPr id="908963650"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011077" name=""/>
                    <pic:cNvPicPr/>
                  </pic:nvPicPr>
                  <pic:blipFill>
                    <a:blip r:embed="rId14">
                      <a:extLst>
                        <a:ext uri="{96DAC541-7B7A-43D3-8B79-37D633B846F1}">
                          <asvg:svgBlip xmlns:asvg="http://schemas.microsoft.com/office/drawing/2016/SVG/main" r:embed="rId15"/>
                        </a:ext>
                      </a:extLst>
                    </a:blip>
                    <a:stretch>
                      <a:fillRect/>
                    </a:stretch>
                  </pic:blipFill>
                  <pic:spPr>
                    <a:xfrm>
                      <a:off x="0" y="0"/>
                      <a:ext cx="5943600" cy="3343275"/>
                    </a:xfrm>
                    <a:prstGeom prst="rect">
                      <a:avLst/>
                    </a:prstGeom>
                  </pic:spPr>
                </pic:pic>
              </a:graphicData>
            </a:graphic>
          </wp:inline>
        </w:drawing>
      </w:r>
    </w:p>
    <w:p w14:paraId="5E428977" w14:textId="5F491D67" w:rsidR="00D83A3E" w:rsidRDefault="00B25BFC" w:rsidP="00D83A3E">
      <w:pPr>
        <w:pStyle w:val="NormalWeb"/>
      </w:pPr>
      <w:r w:rsidRPr="00BE0957">
        <w:rPr>
          <w:rStyle w:val="CaptionChar"/>
          <w:rFonts w:ascii="Calibri" w:eastAsiaTheme="minorHAnsi" w:hAnsi="Calibri" w:cs="Calibri"/>
          <w:b/>
          <w:bCs w:val="0"/>
          <w:iCs/>
          <w:sz w:val="22"/>
          <w:szCs w:val="22"/>
        </w:rPr>
        <w:t xml:space="preserve">Figure </w:t>
      </w:r>
      <w:r>
        <w:rPr>
          <w:rStyle w:val="CaptionChar"/>
          <w:rFonts w:ascii="Calibri" w:eastAsiaTheme="minorHAnsi" w:hAnsi="Calibri" w:cs="Calibri"/>
          <w:b/>
          <w:bCs w:val="0"/>
          <w:iCs/>
          <w:sz w:val="22"/>
          <w:szCs w:val="22"/>
        </w:rPr>
        <w:t>10</w:t>
      </w:r>
      <w:r w:rsidRPr="00BE0957">
        <w:rPr>
          <w:rStyle w:val="CaptionChar"/>
          <w:rFonts w:ascii="Calibri" w:eastAsiaTheme="minorHAnsi" w:hAnsi="Calibri" w:cs="Calibri"/>
          <w:b/>
          <w:bCs w:val="0"/>
          <w:iCs/>
          <w:sz w:val="22"/>
          <w:szCs w:val="22"/>
        </w:rPr>
        <w:t xml:space="preserve">. Algorithm pathway taken to </w:t>
      </w:r>
      <w:r w:rsidRPr="00BE0957">
        <w:rPr>
          <w:rFonts w:ascii="Calibri" w:eastAsiaTheme="minorHAnsi" w:hAnsi="Calibri" w:cs="Calibri"/>
          <w:b/>
          <w:bCs/>
          <w:iCs/>
          <w:sz w:val="22"/>
          <w:szCs w:val="22"/>
        </w:rPr>
        <w:t>estimate</w:t>
      </w:r>
      <w:r w:rsidRPr="00BE0957">
        <w:rPr>
          <w:rStyle w:val="CaptionChar"/>
          <w:rFonts w:ascii="Calibri" w:eastAsiaTheme="minorHAnsi" w:hAnsi="Calibri" w:cs="Calibri"/>
          <w:b/>
          <w:bCs w:val="0"/>
          <w:iCs/>
          <w:sz w:val="22"/>
          <w:szCs w:val="22"/>
        </w:rPr>
        <w:t xml:space="preserve"> status for </w:t>
      </w:r>
      <w:r w:rsidR="00F3047C">
        <w:rPr>
          <w:rStyle w:val="CaptionChar"/>
          <w:rFonts w:ascii="Calibri" w:eastAsiaTheme="minorHAnsi" w:hAnsi="Calibri" w:cs="Calibri"/>
          <w:b/>
          <w:bCs w:val="0"/>
          <w:iCs/>
          <w:sz w:val="22"/>
          <w:szCs w:val="22"/>
        </w:rPr>
        <w:t>Middle Fraser</w:t>
      </w:r>
      <w:r w:rsidRPr="00BE0957">
        <w:rPr>
          <w:rStyle w:val="CaptionChar"/>
          <w:rFonts w:ascii="Calibri" w:eastAsiaTheme="minorHAnsi" w:hAnsi="Calibri" w:cs="Calibri"/>
          <w:b/>
          <w:bCs w:val="0"/>
          <w:iCs/>
          <w:sz w:val="22"/>
          <w:szCs w:val="22"/>
        </w:rPr>
        <w:t xml:space="preserve"> in 202</w:t>
      </w:r>
      <w:r>
        <w:rPr>
          <w:rStyle w:val="CaptionChar"/>
          <w:rFonts w:ascii="Calibri" w:eastAsiaTheme="minorHAnsi" w:hAnsi="Calibri" w:cs="Calibri"/>
          <w:b/>
          <w:bCs w:val="0"/>
          <w:iCs/>
          <w:sz w:val="22"/>
          <w:szCs w:val="22"/>
        </w:rPr>
        <w:t>3</w:t>
      </w:r>
      <w:r w:rsidR="00D83A3E" w:rsidRPr="00D83A3E">
        <w:rPr>
          <w:rFonts w:asciiTheme="minorHAnsi" w:hAnsiTheme="minorHAnsi" w:cstheme="minorHAnsi"/>
          <w:sz w:val="22"/>
          <w:szCs w:val="22"/>
        </w:rPr>
        <w:t xml:space="preserve"> </w:t>
      </w:r>
      <w:r w:rsidR="00D83A3E" w:rsidRPr="007C1F74">
        <w:rPr>
          <w:rFonts w:asciiTheme="minorHAnsi" w:hAnsiTheme="minorHAnsi" w:cstheme="minorHAnsi"/>
          <w:sz w:val="22"/>
          <w:szCs w:val="22"/>
        </w:rPr>
        <w:t xml:space="preserve">The recent generational average falls above the relative abundance upper benchmark plus a 10% buffer (node 18). Status for this CU is therefore designated as </w:t>
      </w:r>
      <w:r w:rsidR="00D83A3E" w:rsidRPr="007C1F74">
        <w:rPr>
          <w:rFonts w:asciiTheme="minorHAnsi" w:hAnsiTheme="minorHAnsi" w:cstheme="minorHAnsi"/>
          <w:i/>
          <w:iCs/>
          <w:sz w:val="22"/>
          <w:szCs w:val="22"/>
        </w:rPr>
        <w:t>Green</w:t>
      </w:r>
      <w:r w:rsidR="00D83A3E" w:rsidRPr="007C1F74">
        <w:rPr>
          <w:rFonts w:asciiTheme="minorHAnsi" w:hAnsiTheme="minorHAnsi" w:cstheme="minorHAnsi"/>
          <w:sz w:val="22"/>
          <w:szCs w:val="22"/>
        </w:rPr>
        <w:t xml:space="preserve"> with </w:t>
      </w:r>
      <w:r w:rsidR="00D83A3E" w:rsidRPr="007C1F74">
        <w:rPr>
          <w:rFonts w:asciiTheme="minorHAnsi" w:hAnsiTheme="minorHAnsi" w:cstheme="minorHAnsi"/>
          <w:i/>
          <w:iCs/>
          <w:sz w:val="22"/>
          <w:szCs w:val="22"/>
        </w:rPr>
        <w:t xml:space="preserve">High </w:t>
      </w:r>
      <w:r w:rsidR="00D83A3E" w:rsidRPr="007C1F74">
        <w:rPr>
          <w:rFonts w:asciiTheme="minorHAnsi" w:hAnsiTheme="minorHAnsi" w:cstheme="minorHAnsi"/>
          <w:sz w:val="22"/>
          <w:szCs w:val="22"/>
        </w:rPr>
        <w:t>confidence at Node 36</w:t>
      </w:r>
    </w:p>
    <w:p w14:paraId="3AB9DF17" w14:textId="39A08CDF" w:rsidR="00B25BFC" w:rsidRPr="00D83A3E" w:rsidRDefault="00B25BFC" w:rsidP="00D83A3E">
      <w:pPr>
        <w:pStyle w:val="Caption-Figure"/>
        <w:rPr>
          <w:rFonts w:asciiTheme="minorHAnsi" w:hAnsiTheme="minorHAnsi" w:cstheme="minorHAnsi"/>
          <w:i w:val="0"/>
          <w:iCs/>
          <w:sz w:val="22"/>
          <w:szCs w:val="22"/>
        </w:rPr>
      </w:pPr>
      <w:r w:rsidRPr="00D83A3E">
        <w:rPr>
          <w:rFonts w:asciiTheme="minorHAnsi" w:hAnsiTheme="minorHAnsi" w:cstheme="minorHAnsi"/>
          <w:b/>
          <w:bCs/>
          <w:i w:val="0"/>
          <w:iCs/>
          <w:sz w:val="22"/>
          <w:szCs w:val="22"/>
        </w:rPr>
        <w:t xml:space="preserve">Table 8: Decision tree path given data and metric values for </w:t>
      </w:r>
      <w:r w:rsidR="00F3047C" w:rsidRPr="00D83A3E">
        <w:rPr>
          <w:rStyle w:val="CaptionChar"/>
          <w:rFonts w:asciiTheme="minorHAnsi" w:eastAsiaTheme="minorHAnsi" w:hAnsiTheme="minorHAnsi" w:cstheme="minorHAnsi"/>
          <w:b/>
          <w:bCs w:val="0"/>
          <w:i w:val="0"/>
          <w:iCs/>
          <w:sz w:val="22"/>
          <w:szCs w:val="22"/>
        </w:rPr>
        <w:t xml:space="preserve">Middle Fraser </w:t>
      </w:r>
      <w:r w:rsidRPr="00D83A3E">
        <w:rPr>
          <w:rStyle w:val="CaptionChar"/>
          <w:rFonts w:asciiTheme="minorHAnsi" w:eastAsiaTheme="minorHAnsi" w:hAnsiTheme="minorHAnsi" w:cstheme="minorHAnsi"/>
          <w:b/>
          <w:bCs w:val="0"/>
          <w:i w:val="0"/>
          <w:iCs/>
          <w:sz w:val="22"/>
          <w:szCs w:val="22"/>
        </w:rPr>
        <w:t xml:space="preserve">in </w:t>
      </w:r>
      <w:r w:rsidRPr="00D83A3E">
        <w:rPr>
          <w:rFonts w:asciiTheme="minorHAnsi" w:hAnsiTheme="minorHAnsi" w:cstheme="minorHAnsi"/>
          <w:b/>
          <w:bCs/>
          <w:i w:val="0"/>
          <w:iCs/>
          <w:sz w:val="22"/>
          <w:szCs w:val="22"/>
        </w:rPr>
        <w:t xml:space="preserve">2023; this aligns with Figure </w:t>
      </w:r>
      <w:r w:rsidR="007B46FE" w:rsidRPr="00D83A3E">
        <w:rPr>
          <w:rFonts w:asciiTheme="minorHAnsi" w:hAnsiTheme="minorHAnsi" w:cstheme="minorHAnsi"/>
          <w:b/>
          <w:bCs/>
          <w:i w:val="0"/>
          <w:iCs/>
          <w:sz w:val="22"/>
          <w:szCs w:val="22"/>
        </w:rPr>
        <w:t>10</w:t>
      </w:r>
      <w:r w:rsidRPr="00D83A3E">
        <w:rPr>
          <w:rFonts w:asciiTheme="minorHAnsi" w:hAnsiTheme="minorHAnsi" w:cstheme="minorHAnsi"/>
          <w:b/>
          <w:bCs/>
          <w:i w:val="0"/>
          <w:iCs/>
          <w:sz w:val="22"/>
          <w:szCs w:val="22"/>
        </w:rPr>
        <w:t xml:space="preserve"> above. </w:t>
      </w:r>
      <w:r w:rsidRPr="00D83A3E">
        <w:rPr>
          <w:rFonts w:asciiTheme="minorHAnsi" w:hAnsiTheme="minorHAnsi" w:cstheme="minorHAnsi"/>
          <w:i w:val="0"/>
          <w:iCs/>
          <w:sz w:val="22"/>
          <w:szCs w:val="22"/>
        </w:rPr>
        <w:t>For each node, the algorithm decision is made by comparing the CUs current metric value to the metric threshold and answering Yes or No, running through sequential nodes and decisions until the final WSP rapid status for that CU and year is reached.</w:t>
      </w:r>
    </w:p>
    <w:tbl>
      <w:tblPr>
        <w:tblStyle w:val="ListTable6Colorful"/>
        <w:tblW w:w="0" w:type="auto"/>
        <w:tblLook w:val="04A0" w:firstRow="1" w:lastRow="0" w:firstColumn="1" w:lastColumn="0" w:noHBand="0" w:noVBand="1"/>
      </w:tblPr>
      <w:tblGrid>
        <w:gridCol w:w="895"/>
        <w:gridCol w:w="2160"/>
        <w:gridCol w:w="1890"/>
        <w:gridCol w:w="2535"/>
        <w:gridCol w:w="1870"/>
      </w:tblGrid>
      <w:tr w:rsidR="00B25BFC" w14:paraId="675D6FEF" w14:textId="77777777" w:rsidTr="0087024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5" w:type="dxa"/>
          </w:tcPr>
          <w:p w14:paraId="07B049E1" w14:textId="77777777" w:rsidR="00B25BFC" w:rsidRDefault="00B25BFC" w:rsidP="00870244">
            <w:r>
              <w:t>Node</w:t>
            </w:r>
          </w:p>
        </w:tc>
        <w:tc>
          <w:tcPr>
            <w:tcW w:w="2160" w:type="dxa"/>
          </w:tcPr>
          <w:p w14:paraId="110EEC05" w14:textId="77777777" w:rsidR="00B25BFC" w:rsidRDefault="00B25BFC" w:rsidP="00870244">
            <w:pPr>
              <w:cnfStyle w:val="100000000000" w:firstRow="1" w:lastRow="0" w:firstColumn="0" w:lastColumn="0" w:oddVBand="0" w:evenVBand="0" w:oddHBand="0" w:evenHBand="0" w:firstRowFirstColumn="0" w:firstRowLastColumn="0" w:lastRowFirstColumn="0" w:lastRowLastColumn="0"/>
            </w:pPr>
            <w:r>
              <w:t>Metric</w:t>
            </w:r>
          </w:p>
        </w:tc>
        <w:tc>
          <w:tcPr>
            <w:tcW w:w="1890" w:type="dxa"/>
          </w:tcPr>
          <w:p w14:paraId="048146E6" w14:textId="77777777" w:rsidR="00B25BFC" w:rsidRDefault="00B25BFC" w:rsidP="00870244">
            <w:pPr>
              <w:cnfStyle w:val="100000000000" w:firstRow="1" w:lastRow="0" w:firstColumn="0" w:lastColumn="0" w:oddVBand="0" w:evenVBand="0" w:oddHBand="0" w:evenHBand="0" w:firstRowFirstColumn="0" w:firstRowLastColumn="0" w:lastRowFirstColumn="0" w:lastRowLastColumn="0"/>
            </w:pPr>
            <w:r>
              <w:t>Metric Threshold</w:t>
            </w:r>
          </w:p>
        </w:tc>
        <w:tc>
          <w:tcPr>
            <w:tcW w:w="2535" w:type="dxa"/>
          </w:tcPr>
          <w:p w14:paraId="6E89992E" w14:textId="77777777" w:rsidR="00B25BFC" w:rsidRDefault="00B25BFC" w:rsidP="00870244">
            <w:pPr>
              <w:cnfStyle w:val="100000000000" w:firstRow="1" w:lastRow="0" w:firstColumn="0" w:lastColumn="0" w:oddVBand="0" w:evenVBand="0" w:oddHBand="0" w:evenHBand="0" w:firstRowFirstColumn="0" w:firstRowLastColumn="0" w:lastRowFirstColumn="0" w:lastRowLastColumn="0"/>
            </w:pPr>
            <w:r>
              <w:t>CUs Current Value</w:t>
            </w:r>
          </w:p>
        </w:tc>
        <w:tc>
          <w:tcPr>
            <w:tcW w:w="1870" w:type="dxa"/>
          </w:tcPr>
          <w:p w14:paraId="2FC65952" w14:textId="77777777" w:rsidR="00B25BFC" w:rsidRDefault="00B25BFC" w:rsidP="00870244">
            <w:pPr>
              <w:cnfStyle w:val="100000000000" w:firstRow="1" w:lastRow="0" w:firstColumn="0" w:lastColumn="0" w:oddVBand="0" w:evenVBand="0" w:oddHBand="0" w:evenHBand="0" w:firstRowFirstColumn="0" w:firstRowLastColumn="0" w:lastRowFirstColumn="0" w:lastRowLastColumn="0"/>
            </w:pPr>
            <w:r>
              <w:t>Decision</w:t>
            </w:r>
          </w:p>
        </w:tc>
      </w:tr>
      <w:tr w:rsidR="00181532" w14:paraId="68348E0D" w14:textId="77777777" w:rsidTr="008702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5" w:type="dxa"/>
          </w:tcPr>
          <w:p w14:paraId="069C192A" w14:textId="7723743A" w:rsidR="00181532" w:rsidRDefault="00181532" w:rsidP="00181532">
            <w:r w:rsidRPr="009B01C1">
              <w:rPr>
                <w:color w:val="auto"/>
              </w:rPr>
              <w:t>1</w:t>
            </w:r>
          </w:p>
        </w:tc>
        <w:tc>
          <w:tcPr>
            <w:tcW w:w="2160" w:type="dxa"/>
          </w:tcPr>
          <w:p w14:paraId="2D7E24F8" w14:textId="262EBE32" w:rsidR="00181532" w:rsidRDefault="00181532" w:rsidP="00181532">
            <w:pPr>
              <w:cnfStyle w:val="000000100000" w:firstRow="0" w:lastRow="0" w:firstColumn="0" w:lastColumn="0" w:oddVBand="0" w:evenVBand="0" w:oddHBand="1" w:evenHBand="0" w:firstRowFirstColumn="0" w:firstRowLastColumn="0" w:lastRowFirstColumn="0" w:lastRowLastColumn="0"/>
            </w:pPr>
            <w:r w:rsidRPr="009B01C1">
              <w:rPr>
                <w:color w:val="auto"/>
              </w:rPr>
              <w:t>Absolute Abundance</w:t>
            </w:r>
          </w:p>
        </w:tc>
        <w:tc>
          <w:tcPr>
            <w:tcW w:w="1890" w:type="dxa"/>
          </w:tcPr>
          <w:p w14:paraId="5B5D0739" w14:textId="6A435802" w:rsidR="00181532" w:rsidRDefault="00181532" w:rsidP="00181532">
            <w:pPr>
              <w:cnfStyle w:val="000000100000" w:firstRow="0" w:lastRow="0" w:firstColumn="0" w:lastColumn="0" w:oddVBand="0" w:evenVBand="0" w:oddHBand="1" w:evenHBand="0" w:firstRowFirstColumn="0" w:firstRowLastColumn="0" w:lastRowFirstColumn="0" w:lastRowLastColumn="0"/>
            </w:pPr>
            <w:r w:rsidRPr="009B01C1">
              <w:rPr>
                <w:color w:val="auto"/>
              </w:rPr>
              <w:t>&lt;1,500</w:t>
            </w:r>
          </w:p>
        </w:tc>
        <w:tc>
          <w:tcPr>
            <w:tcW w:w="2535" w:type="dxa"/>
          </w:tcPr>
          <w:p w14:paraId="1AEAFA57" w14:textId="014EF22E" w:rsidR="00181532" w:rsidRDefault="00181532" w:rsidP="00181532">
            <w:pPr>
              <w:cnfStyle w:val="000000100000" w:firstRow="0" w:lastRow="0" w:firstColumn="0" w:lastColumn="0" w:oddVBand="0" w:evenVBand="0" w:oddHBand="1" w:evenHBand="0" w:firstRowFirstColumn="0" w:firstRowLastColumn="0" w:lastRowFirstColumn="0" w:lastRowLastColumn="0"/>
            </w:pPr>
            <w:r>
              <w:t>13,902</w:t>
            </w:r>
          </w:p>
        </w:tc>
        <w:tc>
          <w:tcPr>
            <w:tcW w:w="1870" w:type="dxa"/>
          </w:tcPr>
          <w:p w14:paraId="43928CE9" w14:textId="32DE0168" w:rsidR="00181532" w:rsidRDefault="00181532" w:rsidP="00181532">
            <w:pPr>
              <w:cnfStyle w:val="000000100000" w:firstRow="0" w:lastRow="0" w:firstColumn="0" w:lastColumn="0" w:oddVBand="0" w:evenVBand="0" w:oddHBand="1" w:evenHBand="0" w:firstRowFirstColumn="0" w:firstRowLastColumn="0" w:lastRowFirstColumn="0" w:lastRowLastColumn="0"/>
            </w:pPr>
            <w:r w:rsidRPr="009B01C1">
              <w:rPr>
                <w:color w:val="auto"/>
              </w:rPr>
              <w:t>NO, NO</w:t>
            </w:r>
          </w:p>
        </w:tc>
      </w:tr>
      <w:tr w:rsidR="00181532" w14:paraId="05D6CE5D" w14:textId="77777777" w:rsidTr="00870244">
        <w:tc>
          <w:tcPr>
            <w:cnfStyle w:val="001000000000" w:firstRow="0" w:lastRow="0" w:firstColumn="1" w:lastColumn="0" w:oddVBand="0" w:evenVBand="0" w:oddHBand="0" w:evenHBand="0" w:firstRowFirstColumn="0" w:firstRowLastColumn="0" w:lastRowFirstColumn="0" w:lastRowLastColumn="0"/>
            <w:tcW w:w="895" w:type="dxa"/>
          </w:tcPr>
          <w:p w14:paraId="433A6688" w14:textId="09E8C967" w:rsidR="00181532" w:rsidRDefault="00181532" w:rsidP="00181532">
            <w:r w:rsidRPr="009B01C1">
              <w:rPr>
                <w:color w:val="auto"/>
              </w:rPr>
              <w:t>2</w:t>
            </w:r>
          </w:p>
        </w:tc>
        <w:tc>
          <w:tcPr>
            <w:tcW w:w="2160" w:type="dxa"/>
          </w:tcPr>
          <w:p w14:paraId="327C5922" w14:textId="428326FF" w:rsidR="00181532" w:rsidRDefault="00181532" w:rsidP="00181532">
            <w:pPr>
              <w:cnfStyle w:val="000000000000" w:firstRow="0" w:lastRow="0" w:firstColumn="0" w:lastColumn="0" w:oddVBand="0" w:evenVBand="0" w:oddHBand="0" w:evenHBand="0" w:firstRowFirstColumn="0" w:firstRowLastColumn="0" w:lastRowFirstColumn="0" w:lastRowLastColumn="0"/>
            </w:pPr>
            <w:r w:rsidRPr="009B01C1">
              <w:rPr>
                <w:color w:val="auto"/>
              </w:rPr>
              <w:t>Absolute Abundance</w:t>
            </w:r>
          </w:p>
        </w:tc>
        <w:tc>
          <w:tcPr>
            <w:tcW w:w="1890" w:type="dxa"/>
          </w:tcPr>
          <w:p w14:paraId="67742C24" w14:textId="3C7BCF6A" w:rsidR="00181532" w:rsidRDefault="00181532" w:rsidP="00181532">
            <w:pPr>
              <w:cnfStyle w:val="000000000000" w:firstRow="0" w:lastRow="0" w:firstColumn="0" w:lastColumn="0" w:oddVBand="0" w:evenVBand="0" w:oddHBand="0" w:evenHBand="0" w:firstRowFirstColumn="0" w:firstRowLastColumn="0" w:lastRowFirstColumn="0" w:lastRowLastColumn="0"/>
            </w:pPr>
            <w:r w:rsidRPr="009B01C1">
              <w:rPr>
                <w:color w:val="auto"/>
              </w:rPr>
              <w:t>&lt;10,000</w:t>
            </w:r>
          </w:p>
        </w:tc>
        <w:tc>
          <w:tcPr>
            <w:tcW w:w="2535" w:type="dxa"/>
          </w:tcPr>
          <w:p w14:paraId="6ECE4328" w14:textId="0B7D1F33" w:rsidR="00181532" w:rsidRDefault="00181532" w:rsidP="00181532">
            <w:pPr>
              <w:cnfStyle w:val="000000000000" w:firstRow="0" w:lastRow="0" w:firstColumn="0" w:lastColumn="0" w:oddVBand="0" w:evenVBand="0" w:oddHBand="0" w:evenHBand="0" w:firstRowFirstColumn="0" w:firstRowLastColumn="0" w:lastRowFirstColumn="0" w:lastRowLastColumn="0"/>
            </w:pPr>
            <w:r>
              <w:t>13,902</w:t>
            </w:r>
          </w:p>
        </w:tc>
        <w:tc>
          <w:tcPr>
            <w:tcW w:w="1870" w:type="dxa"/>
          </w:tcPr>
          <w:p w14:paraId="79F34CD0" w14:textId="101328A5" w:rsidR="00181532" w:rsidRDefault="00181532" w:rsidP="00181532">
            <w:pPr>
              <w:cnfStyle w:val="000000000000" w:firstRow="0" w:lastRow="0" w:firstColumn="0" w:lastColumn="0" w:oddVBand="0" w:evenVBand="0" w:oddHBand="0" w:evenHBand="0" w:firstRowFirstColumn="0" w:firstRowLastColumn="0" w:lastRowFirstColumn="0" w:lastRowLastColumn="0"/>
            </w:pPr>
            <w:r w:rsidRPr="009B01C1">
              <w:rPr>
                <w:color w:val="auto"/>
              </w:rPr>
              <w:t>NO,</w:t>
            </w:r>
            <w:r>
              <w:rPr>
                <w:color w:val="auto"/>
              </w:rPr>
              <w:t xml:space="preserve"> </w:t>
            </w:r>
            <w:r w:rsidRPr="009B01C1">
              <w:rPr>
                <w:color w:val="auto"/>
              </w:rPr>
              <w:t>NO</w:t>
            </w:r>
          </w:p>
        </w:tc>
      </w:tr>
      <w:tr w:rsidR="00181532" w14:paraId="50781AE2" w14:textId="77777777" w:rsidTr="008702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5" w:type="dxa"/>
          </w:tcPr>
          <w:p w14:paraId="1CB77092" w14:textId="4A0AEB3A" w:rsidR="00181532" w:rsidRDefault="00181532" w:rsidP="00181532">
            <w:r w:rsidRPr="009B01C1">
              <w:rPr>
                <w:color w:val="auto"/>
              </w:rPr>
              <w:t>4</w:t>
            </w:r>
          </w:p>
        </w:tc>
        <w:tc>
          <w:tcPr>
            <w:tcW w:w="2160" w:type="dxa"/>
          </w:tcPr>
          <w:p w14:paraId="44666003" w14:textId="1FEEED22" w:rsidR="00181532" w:rsidRDefault="00181532" w:rsidP="00181532">
            <w:pPr>
              <w:cnfStyle w:val="000000100000" w:firstRow="0" w:lastRow="0" w:firstColumn="0" w:lastColumn="0" w:oddVBand="0" w:evenVBand="0" w:oddHBand="1" w:evenHBand="0" w:firstRowFirstColumn="0" w:firstRowLastColumn="0" w:lastRowFirstColumn="0" w:lastRowLastColumn="0"/>
            </w:pPr>
            <w:r w:rsidRPr="009B01C1">
              <w:rPr>
                <w:color w:val="auto"/>
              </w:rPr>
              <w:t>Relative Abundance</w:t>
            </w:r>
          </w:p>
        </w:tc>
        <w:tc>
          <w:tcPr>
            <w:tcW w:w="1890" w:type="dxa"/>
          </w:tcPr>
          <w:p w14:paraId="267E3E2A" w14:textId="2C0BFBC2" w:rsidR="00181532" w:rsidRDefault="00181532" w:rsidP="00181532">
            <w:pPr>
              <w:cnfStyle w:val="000000100000" w:firstRow="0" w:lastRow="0" w:firstColumn="0" w:lastColumn="0" w:oddVBand="0" w:evenVBand="0" w:oddHBand="1" w:evenHBand="0" w:firstRowFirstColumn="0" w:firstRowLastColumn="0" w:lastRowFirstColumn="0" w:lastRowLastColumn="0"/>
            </w:pPr>
            <w:r w:rsidRPr="009B01C1">
              <w:rPr>
                <w:color w:val="auto"/>
              </w:rPr>
              <w:t>Available?</w:t>
            </w:r>
          </w:p>
        </w:tc>
        <w:tc>
          <w:tcPr>
            <w:tcW w:w="2535" w:type="dxa"/>
          </w:tcPr>
          <w:p w14:paraId="54239A63" w14:textId="4E78D6C1" w:rsidR="00181532" w:rsidRDefault="00181532" w:rsidP="00181532">
            <w:pPr>
              <w:cnfStyle w:val="000000100000" w:firstRow="0" w:lastRow="0" w:firstColumn="0" w:lastColumn="0" w:oddVBand="0" w:evenVBand="0" w:oddHBand="1" w:evenHBand="0" w:firstRowFirstColumn="0" w:firstRowLastColumn="0" w:lastRowFirstColumn="0" w:lastRowLastColumn="0"/>
            </w:pPr>
          </w:p>
        </w:tc>
        <w:tc>
          <w:tcPr>
            <w:tcW w:w="1870" w:type="dxa"/>
          </w:tcPr>
          <w:p w14:paraId="74E6AC97" w14:textId="62C6031D" w:rsidR="00181532" w:rsidRDefault="00181532" w:rsidP="00181532">
            <w:pPr>
              <w:cnfStyle w:val="000000100000" w:firstRow="0" w:lastRow="0" w:firstColumn="0" w:lastColumn="0" w:oddVBand="0" w:evenVBand="0" w:oddHBand="1" w:evenHBand="0" w:firstRowFirstColumn="0" w:firstRowLastColumn="0" w:lastRowFirstColumn="0" w:lastRowLastColumn="0"/>
            </w:pPr>
            <w:r w:rsidRPr="009B01C1">
              <w:rPr>
                <w:color w:val="auto"/>
              </w:rPr>
              <w:t>YES</w:t>
            </w:r>
          </w:p>
        </w:tc>
      </w:tr>
      <w:tr w:rsidR="00181532" w14:paraId="4B67D01E" w14:textId="77777777" w:rsidTr="00870244">
        <w:tc>
          <w:tcPr>
            <w:cnfStyle w:val="001000000000" w:firstRow="0" w:lastRow="0" w:firstColumn="1" w:lastColumn="0" w:oddVBand="0" w:evenVBand="0" w:oddHBand="0" w:evenHBand="0" w:firstRowFirstColumn="0" w:firstRowLastColumn="0" w:lastRowFirstColumn="0" w:lastRowLastColumn="0"/>
            <w:tcW w:w="895" w:type="dxa"/>
          </w:tcPr>
          <w:p w14:paraId="2AAC3E06" w14:textId="61724DDE" w:rsidR="00181532" w:rsidRDefault="00181532" w:rsidP="00181532">
            <w:r w:rsidRPr="009B01C1">
              <w:rPr>
                <w:color w:val="auto"/>
              </w:rPr>
              <w:t>9</w:t>
            </w:r>
          </w:p>
        </w:tc>
        <w:tc>
          <w:tcPr>
            <w:tcW w:w="2160" w:type="dxa"/>
          </w:tcPr>
          <w:p w14:paraId="2CD43191" w14:textId="792231C9" w:rsidR="00181532" w:rsidRDefault="00181532" w:rsidP="00181532">
            <w:pPr>
              <w:cnfStyle w:val="000000000000" w:firstRow="0" w:lastRow="0" w:firstColumn="0" w:lastColumn="0" w:oddVBand="0" w:evenVBand="0" w:oddHBand="0" w:evenHBand="0" w:firstRowFirstColumn="0" w:firstRowLastColumn="0" w:lastRowFirstColumn="0" w:lastRowLastColumn="0"/>
            </w:pPr>
            <w:r w:rsidRPr="009B01C1">
              <w:rPr>
                <w:color w:val="auto"/>
              </w:rPr>
              <w:t>Relative Abundance</w:t>
            </w:r>
            <w:r>
              <w:rPr>
                <w:color w:val="auto"/>
              </w:rPr>
              <w:t xml:space="preserve"> </w:t>
            </w:r>
          </w:p>
        </w:tc>
        <w:tc>
          <w:tcPr>
            <w:tcW w:w="1890" w:type="dxa"/>
          </w:tcPr>
          <w:p w14:paraId="637E42CB" w14:textId="4808D1D1" w:rsidR="00181532" w:rsidRDefault="0096123E" w:rsidP="00181532">
            <w:pPr>
              <w:cnfStyle w:val="000000000000" w:firstRow="0" w:lastRow="0" w:firstColumn="0" w:lastColumn="0" w:oddVBand="0" w:evenVBand="0" w:oddHBand="0" w:evenHBand="0" w:firstRowFirstColumn="0" w:firstRowLastColumn="0" w:lastRowFirstColumn="0" w:lastRowLastColumn="0"/>
            </w:pPr>
            <w:r>
              <w:t>&lt; 1,676</w:t>
            </w:r>
          </w:p>
        </w:tc>
        <w:tc>
          <w:tcPr>
            <w:tcW w:w="2535" w:type="dxa"/>
          </w:tcPr>
          <w:p w14:paraId="7DD54BA5" w14:textId="5A2293BC" w:rsidR="00181532" w:rsidRDefault="00181532" w:rsidP="00181532">
            <w:pPr>
              <w:cnfStyle w:val="000000000000" w:firstRow="0" w:lastRow="0" w:firstColumn="0" w:lastColumn="0" w:oddVBand="0" w:evenVBand="0" w:oddHBand="0" w:evenHBand="0" w:firstRowFirstColumn="0" w:firstRowLastColumn="0" w:lastRowFirstColumn="0" w:lastRowLastColumn="0"/>
            </w:pPr>
            <w:r>
              <w:t>13,902</w:t>
            </w:r>
          </w:p>
        </w:tc>
        <w:tc>
          <w:tcPr>
            <w:tcW w:w="1870" w:type="dxa"/>
          </w:tcPr>
          <w:p w14:paraId="7AC3FA57" w14:textId="13DD3016" w:rsidR="00181532" w:rsidRDefault="00181532" w:rsidP="00181532">
            <w:pPr>
              <w:cnfStyle w:val="000000000000" w:firstRow="0" w:lastRow="0" w:firstColumn="0" w:lastColumn="0" w:oddVBand="0" w:evenVBand="0" w:oddHBand="0" w:evenHBand="0" w:firstRowFirstColumn="0" w:firstRowLastColumn="0" w:lastRowFirstColumn="0" w:lastRowLastColumn="0"/>
            </w:pPr>
            <w:r w:rsidRPr="009B01C1">
              <w:rPr>
                <w:color w:val="auto"/>
              </w:rPr>
              <w:t>NO</w:t>
            </w:r>
          </w:p>
        </w:tc>
      </w:tr>
      <w:tr w:rsidR="00181532" w14:paraId="59DBDA45" w14:textId="77777777" w:rsidTr="008702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5" w:type="dxa"/>
          </w:tcPr>
          <w:p w14:paraId="68A7FA1E" w14:textId="278A7B29" w:rsidR="00181532" w:rsidRDefault="00181532" w:rsidP="00181532">
            <w:r w:rsidRPr="009B01C1">
              <w:rPr>
                <w:color w:val="auto"/>
              </w:rPr>
              <w:t>18</w:t>
            </w:r>
          </w:p>
        </w:tc>
        <w:tc>
          <w:tcPr>
            <w:tcW w:w="2160" w:type="dxa"/>
          </w:tcPr>
          <w:p w14:paraId="0F334E55" w14:textId="06A38C18" w:rsidR="00181532" w:rsidRDefault="00181532" w:rsidP="00181532">
            <w:pPr>
              <w:cnfStyle w:val="000000100000" w:firstRow="0" w:lastRow="0" w:firstColumn="0" w:lastColumn="0" w:oddVBand="0" w:evenVBand="0" w:oddHBand="1" w:evenHBand="0" w:firstRowFirstColumn="0" w:firstRowLastColumn="0" w:lastRowFirstColumn="0" w:lastRowLastColumn="0"/>
            </w:pPr>
            <w:r w:rsidRPr="009B01C1">
              <w:rPr>
                <w:color w:val="auto"/>
              </w:rPr>
              <w:t>Relative Abundance</w:t>
            </w:r>
            <w:r>
              <w:rPr>
                <w:color w:val="auto"/>
              </w:rPr>
              <w:t xml:space="preserve"> </w:t>
            </w:r>
          </w:p>
        </w:tc>
        <w:tc>
          <w:tcPr>
            <w:tcW w:w="1890" w:type="dxa"/>
          </w:tcPr>
          <w:p w14:paraId="3E50C8E7" w14:textId="15917E26" w:rsidR="00181532" w:rsidRDefault="0096123E" w:rsidP="00181532">
            <w:pPr>
              <w:cnfStyle w:val="000000100000" w:firstRow="0" w:lastRow="0" w:firstColumn="0" w:lastColumn="0" w:oddVBand="0" w:evenVBand="0" w:oddHBand="1" w:evenHBand="0" w:firstRowFirstColumn="0" w:firstRowLastColumn="0" w:lastRowFirstColumn="0" w:lastRowLastColumn="0"/>
            </w:pPr>
            <w:r>
              <w:t xml:space="preserve">&lt; </w:t>
            </w:r>
            <w:r w:rsidR="00B018F8">
              <w:t>2,618</w:t>
            </w:r>
          </w:p>
        </w:tc>
        <w:tc>
          <w:tcPr>
            <w:tcW w:w="2535" w:type="dxa"/>
          </w:tcPr>
          <w:p w14:paraId="3C381E55" w14:textId="7B8A7394" w:rsidR="00181532" w:rsidRDefault="00181532" w:rsidP="00181532">
            <w:pPr>
              <w:cnfStyle w:val="000000100000" w:firstRow="0" w:lastRow="0" w:firstColumn="0" w:lastColumn="0" w:oddVBand="0" w:evenVBand="0" w:oddHBand="1" w:evenHBand="0" w:firstRowFirstColumn="0" w:firstRowLastColumn="0" w:lastRowFirstColumn="0" w:lastRowLastColumn="0"/>
            </w:pPr>
            <w:r>
              <w:t>13,902</w:t>
            </w:r>
          </w:p>
        </w:tc>
        <w:tc>
          <w:tcPr>
            <w:tcW w:w="1870" w:type="dxa"/>
          </w:tcPr>
          <w:p w14:paraId="4FF0899B" w14:textId="1035D53C" w:rsidR="00181532" w:rsidRDefault="00181532" w:rsidP="00181532">
            <w:pPr>
              <w:cnfStyle w:val="000000100000" w:firstRow="0" w:lastRow="0" w:firstColumn="0" w:lastColumn="0" w:oddVBand="0" w:evenVBand="0" w:oddHBand="1" w:evenHBand="0" w:firstRowFirstColumn="0" w:firstRowLastColumn="0" w:lastRowFirstColumn="0" w:lastRowLastColumn="0"/>
            </w:pPr>
            <w:r w:rsidRPr="009B01C1">
              <w:rPr>
                <w:color w:val="auto"/>
              </w:rPr>
              <w:t>NO</w:t>
            </w:r>
          </w:p>
        </w:tc>
      </w:tr>
      <w:tr w:rsidR="00181532" w14:paraId="61AF5F46" w14:textId="77777777" w:rsidTr="00870244">
        <w:tc>
          <w:tcPr>
            <w:cnfStyle w:val="001000000000" w:firstRow="0" w:lastRow="0" w:firstColumn="1" w:lastColumn="0" w:oddVBand="0" w:evenVBand="0" w:oddHBand="0" w:evenHBand="0" w:firstRowFirstColumn="0" w:firstRowLastColumn="0" w:lastRowFirstColumn="0" w:lastRowLastColumn="0"/>
            <w:tcW w:w="895" w:type="dxa"/>
          </w:tcPr>
          <w:p w14:paraId="62517689" w14:textId="7C420C80" w:rsidR="00181532" w:rsidRDefault="00181532" w:rsidP="00181532">
            <w:r w:rsidRPr="009B01C1">
              <w:rPr>
                <w:color w:val="auto"/>
              </w:rPr>
              <w:t>36</w:t>
            </w:r>
          </w:p>
        </w:tc>
        <w:tc>
          <w:tcPr>
            <w:tcW w:w="2160" w:type="dxa"/>
          </w:tcPr>
          <w:p w14:paraId="6A3D4E11" w14:textId="0CE68310" w:rsidR="00181532" w:rsidRDefault="00181532" w:rsidP="00181532">
            <w:pPr>
              <w:cnfStyle w:val="000000000000" w:firstRow="0" w:lastRow="0" w:firstColumn="0" w:lastColumn="0" w:oddVBand="0" w:evenVBand="0" w:oddHBand="0" w:evenHBand="0" w:firstRowFirstColumn="0" w:firstRowLastColumn="0" w:lastRowFirstColumn="0" w:lastRowLastColumn="0"/>
            </w:pPr>
            <w:r w:rsidRPr="009B01C1">
              <w:rPr>
                <w:color w:val="auto"/>
              </w:rPr>
              <w:t>FINAL STATUS NODE</w:t>
            </w:r>
          </w:p>
        </w:tc>
        <w:tc>
          <w:tcPr>
            <w:tcW w:w="1890" w:type="dxa"/>
          </w:tcPr>
          <w:p w14:paraId="4CE8DC62" w14:textId="1D100133" w:rsidR="00181532" w:rsidRDefault="00181532" w:rsidP="00181532">
            <w:pPr>
              <w:cnfStyle w:val="000000000000" w:firstRow="0" w:lastRow="0" w:firstColumn="0" w:lastColumn="0" w:oddVBand="0" w:evenVBand="0" w:oddHBand="0" w:evenHBand="0" w:firstRowFirstColumn="0" w:firstRowLastColumn="0" w:lastRowFirstColumn="0" w:lastRowLastColumn="0"/>
            </w:pPr>
          </w:p>
        </w:tc>
        <w:tc>
          <w:tcPr>
            <w:tcW w:w="2535" w:type="dxa"/>
          </w:tcPr>
          <w:p w14:paraId="1C5B7F42" w14:textId="12388341" w:rsidR="00181532" w:rsidRDefault="00181532" w:rsidP="00181532">
            <w:pPr>
              <w:cnfStyle w:val="000000000000" w:firstRow="0" w:lastRow="0" w:firstColumn="0" w:lastColumn="0" w:oddVBand="0" w:evenVBand="0" w:oddHBand="0" w:evenHBand="0" w:firstRowFirstColumn="0" w:firstRowLastColumn="0" w:lastRowFirstColumn="0" w:lastRowLastColumn="0"/>
            </w:pPr>
          </w:p>
        </w:tc>
        <w:tc>
          <w:tcPr>
            <w:tcW w:w="1870" w:type="dxa"/>
          </w:tcPr>
          <w:p w14:paraId="7D2DD0C7" w14:textId="023EBA55" w:rsidR="00181532" w:rsidRDefault="00181532" w:rsidP="00181532">
            <w:pPr>
              <w:cnfStyle w:val="000000000000" w:firstRow="0" w:lastRow="0" w:firstColumn="0" w:lastColumn="0" w:oddVBand="0" w:evenVBand="0" w:oddHBand="0" w:evenHBand="0" w:firstRowFirstColumn="0" w:firstRowLastColumn="0" w:lastRowFirstColumn="0" w:lastRowLastColumn="0"/>
            </w:pPr>
            <w:r w:rsidRPr="009B01C1">
              <w:rPr>
                <w:color w:val="auto"/>
              </w:rPr>
              <w:t>GREEN, HIGH</w:t>
            </w:r>
          </w:p>
        </w:tc>
      </w:tr>
    </w:tbl>
    <w:p w14:paraId="7AE2B754" w14:textId="77777777" w:rsidR="00B25BFC" w:rsidRDefault="00B25BFC" w:rsidP="00B25BFC"/>
    <w:p w14:paraId="66A01C5B" w14:textId="77777777" w:rsidR="00B25BFC" w:rsidRDefault="00B25BFC" w:rsidP="00B25BFC">
      <w:r>
        <w:br w:type="page"/>
      </w:r>
    </w:p>
    <w:p w14:paraId="276CBF3A" w14:textId="77777777" w:rsidR="00B25BFC" w:rsidRDefault="00B25BFC" w:rsidP="00B25BFC"/>
    <w:p w14:paraId="11F0EAB1" w14:textId="77777777" w:rsidR="00B25BFC" w:rsidRDefault="00B25BFC" w:rsidP="00B25BFC">
      <w:pPr>
        <w:pStyle w:val="Heading1"/>
      </w:pPr>
      <w:r w:rsidRPr="00507FC4">
        <w:t>Cited and other Key References</w:t>
      </w:r>
    </w:p>
    <w:sdt>
      <w:sdtPr>
        <w:rPr>
          <w:color w:val="000000"/>
        </w:rPr>
        <w:tag w:val="MENDELEY_BIBLIOGRAPHY"/>
        <w:id w:val="-67880020"/>
        <w:placeholder>
          <w:docPart w:val="9BDDECC473DF4F0F9602FF89E000CC96"/>
        </w:placeholder>
      </w:sdtPr>
      <w:sdtEndPr>
        <w:rPr>
          <w:color w:val="000000" w:themeColor="text1"/>
        </w:rPr>
      </w:sdtEndPr>
      <w:sdtContent>
        <w:p w14:paraId="7DB42414" w14:textId="77777777" w:rsidR="00CE70A6" w:rsidRDefault="00EC4CE6">
          <w:pPr>
            <w:autoSpaceDE w:val="0"/>
            <w:autoSpaceDN w:val="0"/>
            <w:ind w:left="480" w:hanging="480"/>
            <w:divId w:val="1597520644"/>
            <w:rPr>
              <w:rFonts w:eastAsia="Times New Roman"/>
              <w:sz w:val="24"/>
              <w:szCs w:val="24"/>
            </w:rPr>
          </w:pPr>
          <w:r>
            <w:rPr>
              <w:rFonts w:eastAsia="Times New Roman"/>
            </w:rPr>
            <w:t>DFO. 2016. Integrated biological status of Southern British Columbia Chinook salmon (</w:t>
          </w:r>
          <w:r>
            <w:rPr>
              <w:rFonts w:eastAsia="Times New Roman"/>
              <w:i/>
              <w:iCs/>
            </w:rPr>
            <w:t>Oncorhynchus tshawytscha</w:t>
          </w:r>
          <w:r>
            <w:rPr>
              <w:rFonts w:eastAsia="Times New Roman"/>
            </w:rPr>
            <w:t>) under the Wild Salmon Policy.</w:t>
          </w:r>
        </w:p>
        <w:p w14:paraId="02D91F89" w14:textId="77777777" w:rsidR="00EC4CE6" w:rsidRDefault="00EC4CE6">
          <w:pPr>
            <w:autoSpaceDE w:val="0"/>
            <w:autoSpaceDN w:val="0"/>
            <w:ind w:left="480" w:hanging="480"/>
            <w:divId w:val="799956615"/>
            <w:rPr>
              <w:rFonts w:eastAsia="Times New Roman"/>
            </w:rPr>
          </w:pPr>
          <w:r>
            <w:rPr>
              <w:rFonts w:eastAsia="Times New Roman"/>
            </w:rPr>
            <w:t>DFO. 2022. Methodologies and guidelines for defining limit reference points for Pacific Salmon. CSAS SAR 2022/030. pp. 16.</w:t>
          </w:r>
        </w:p>
        <w:p w14:paraId="5E9B7F71" w14:textId="77777777" w:rsidR="00EC4CE6" w:rsidRDefault="00EC4CE6">
          <w:pPr>
            <w:autoSpaceDE w:val="0"/>
            <w:autoSpaceDN w:val="0"/>
            <w:ind w:left="480" w:hanging="480"/>
            <w:divId w:val="2077893612"/>
            <w:rPr>
              <w:rFonts w:eastAsia="Times New Roman"/>
            </w:rPr>
          </w:pPr>
          <w:r>
            <w:rPr>
              <w:rFonts w:eastAsia="Times New Roman"/>
            </w:rPr>
            <w:t xml:space="preserve">DFO. 2023. Science advice on guidance for limit reference points under the fish stocks provisions. Canadian Science Advisory Secretariat Science Advisory Report </w:t>
          </w:r>
          <w:r>
            <w:rPr>
              <w:rFonts w:eastAsia="Times New Roman"/>
              <w:b/>
              <w:bCs/>
            </w:rPr>
            <w:t>2023/009</w:t>
          </w:r>
          <w:r>
            <w:rPr>
              <w:rFonts w:eastAsia="Times New Roman"/>
            </w:rPr>
            <w:t>(February).</w:t>
          </w:r>
        </w:p>
        <w:p w14:paraId="0E75067F" w14:textId="77777777" w:rsidR="00EC4CE6" w:rsidRDefault="00EC4CE6">
          <w:pPr>
            <w:autoSpaceDE w:val="0"/>
            <w:autoSpaceDN w:val="0"/>
            <w:ind w:left="480" w:hanging="480"/>
            <w:divId w:val="737089794"/>
            <w:rPr>
              <w:rFonts w:eastAsia="Times New Roman"/>
            </w:rPr>
          </w:pPr>
          <w:r>
            <w:rPr>
              <w:rFonts w:eastAsia="Times New Roman"/>
            </w:rPr>
            <w:t xml:space="preserve">DFO. 2024. Rapid status approximations for Pacific salmon derived from integrated status assessments under DFO’s Wild Salmon Policy. Can. Sci. </w:t>
          </w:r>
          <w:proofErr w:type="spellStart"/>
          <w:r>
            <w:rPr>
              <w:rFonts w:eastAsia="Times New Roman"/>
            </w:rPr>
            <w:t>Advis</w:t>
          </w:r>
          <w:proofErr w:type="spellEnd"/>
          <w:r>
            <w:rPr>
              <w:rFonts w:eastAsia="Times New Roman"/>
            </w:rPr>
            <w:t xml:space="preserve">. Sec. Sci. Resp. </w:t>
          </w:r>
          <w:r>
            <w:rPr>
              <w:rFonts w:eastAsia="Times New Roman"/>
              <w:b/>
              <w:bCs/>
            </w:rPr>
            <w:t>2024/004</w:t>
          </w:r>
          <w:r>
            <w:rPr>
              <w:rFonts w:eastAsia="Times New Roman"/>
            </w:rPr>
            <w:t>: 1–42. Nanaimo, BC. Available from https://waves-vagues.dfo-mpo.gc.ca/library-bibliotheque/41207890.pdf [accessed 17 November 2024].</w:t>
          </w:r>
        </w:p>
        <w:p w14:paraId="3A86E498" w14:textId="77777777" w:rsidR="00EC4CE6" w:rsidRDefault="00EC4CE6">
          <w:pPr>
            <w:autoSpaceDE w:val="0"/>
            <w:autoSpaceDN w:val="0"/>
            <w:ind w:left="480" w:hanging="480"/>
            <w:divId w:val="1970083032"/>
            <w:rPr>
              <w:rFonts w:eastAsia="Times New Roman"/>
            </w:rPr>
          </w:pPr>
          <w:r>
            <w:rPr>
              <w:rFonts w:eastAsia="Times New Roman"/>
            </w:rPr>
            <w:t>DFO. 2025. Interior Fraser Coho (</w:t>
          </w:r>
          <w:r>
            <w:rPr>
              <w:rFonts w:eastAsia="Times New Roman"/>
              <w:i/>
              <w:iCs/>
            </w:rPr>
            <w:t>Oncorhynchus kisutch</w:t>
          </w:r>
          <w:r>
            <w:rPr>
              <w:rFonts w:eastAsia="Times New Roman"/>
            </w:rPr>
            <w:t>) stock assessment for 2022. Canadian Science Advisory Secretariat (2025/</w:t>
          </w:r>
          <w:proofErr w:type="spellStart"/>
          <w:r>
            <w:rPr>
              <w:rFonts w:eastAsia="Times New Roman"/>
            </w:rPr>
            <w:t>nnn</w:t>
          </w:r>
          <w:proofErr w:type="spellEnd"/>
          <w:r>
            <w:rPr>
              <w:rFonts w:eastAsia="Times New Roman"/>
            </w:rPr>
            <w:t>): 1–58.</w:t>
          </w:r>
        </w:p>
        <w:p w14:paraId="63FC665F" w14:textId="77777777" w:rsidR="00EC4CE6" w:rsidRDefault="00EC4CE6">
          <w:pPr>
            <w:autoSpaceDE w:val="0"/>
            <w:autoSpaceDN w:val="0"/>
            <w:ind w:left="480" w:hanging="480"/>
            <w:divId w:val="1098133745"/>
            <w:rPr>
              <w:rFonts w:eastAsia="Times New Roman"/>
            </w:rPr>
          </w:pPr>
          <w:r>
            <w:rPr>
              <w:rFonts w:eastAsia="Times New Roman"/>
            </w:rPr>
            <w:t>Dionne, K., Parken, C., Weir, L., Doutaz, D., Bailey, R., Jenewein, B., Miller-</w:t>
          </w:r>
          <w:proofErr w:type="spellStart"/>
          <w:r>
            <w:rPr>
              <w:rFonts w:eastAsia="Times New Roman"/>
            </w:rPr>
            <w:t>saunders</w:t>
          </w:r>
          <w:proofErr w:type="spellEnd"/>
          <w:r>
            <w:rPr>
              <w:rFonts w:eastAsia="Times New Roman"/>
            </w:rPr>
            <w:t xml:space="preserve">, K., Labelle, M., Welch, P., Trouton, N., </w:t>
          </w:r>
          <w:proofErr w:type="spellStart"/>
          <w:r>
            <w:rPr>
              <w:rFonts w:eastAsia="Times New Roman"/>
            </w:rPr>
            <w:t>Mozin</w:t>
          </w:r>
          <w:proofErr w:type="spellEnd"/>
          <w:r>
            <w:rPr>
              <w:rFonts w:eastAsia="Times New Roman"/>
            </w:rPr>
            <w:t>, P., and Walsh, M. 2023. Recovery Potential Assessment for Southern British Columbian Chinook Populations , Fraser and Southern Mainland Chinook.</w:t>
          </w:r>
        </w:p>
        <w:p w14:paraId="64F02B78" w14:textId="77777777" w:rsidR="00EC4CE6" w:rsidRDefault="00EC4CE6">
          <w:pPr>
            <w:autoSpaceDE w:val="0"/>
            <w:autoSpaceDN w:val="0"/>
            <w:ind w:left="480" w:hanging="480"/>
            <w:divId w:val="688945619"/>
            <w:rPr>
              <w:rFonts w:eastAsia="Times New Roman"/>
            </w:rPr>
          </w:pPr>
          <w:r>
            <w:rPr>
              <w:rFonts w:eastAsia="Times New Roman"/>
            </w:rPr>
            <w:t xml:space="preserve">Holt, </w:t>
          </w:r>
          <w:proofErr w:type="spellStart"/>
          <w:r>
            <w:rPr>
              <w:rFonts w:eastAsia="Times New Roman"/>
            </w:rPr>
            <w:t>Carrie.A</w:t>
          </w:r>
          <w:proofErr w:type="spellEnd"/>
          <w:r>
            <w:rPr>
              <w:rFonts w:eastAsia="Times New Roman"/>
            </w:rPr>
            <w:t xml:space="preserve">., Holt, K., Wor, C., Warkentin, L., Connors, B., Grant, S.C.H., and Huang, A.-M. 2023a. Guidelines for Defining Limit Reference Points for Pacific Salmon Stock Management Units. Can. Sci. Adv. Sec. Res. Doc. </w:t>
          </w:r>
          <w:r>
            <w:rPr>
              <w:rFonts w:eastAsia="Times New Roman"/>
              <w:b/>
              <w:bCs/>
            </w:rPr>
            <w:t>2023/009</w:t>
          </w:r>
          <w:r>
            <w:rPr>
              <w:rFonts w:eastAsia="Times New Roman"/>
            </w:rPr>
            <w:t>: iv + 66.</w:t>
          </w:r>
        </w:p>
        <w:p w14:paraId="6CC07614" w14:textId="77777777" w:rsidR="00EC4CE6" w:rsidRDefault="00EC4CE6">
          <w:pPr>
            <w:autoSpaceDE w:val="0"/>
            <w:autoSpaceDN w:val="0"/>
            <w:ind w:left="480" w:hanging="480"/>
            <w:divId w:val="974873738"/>
            <w:rPr>
              <w:rFonts w:eastAsia="Times New Roman"/>
            </w:rPr>
          </w:pPr>
          <w:r>
            <w:rPr>
              <w:rFonts w:eastAsia="Times New Roman"/>
            </w:rPr>
            <w:t xml:space="preserve">Holt, K., Holt, C.A., Warkentin, L., Wor, C., Davis, B., Arbeider, M., </w:t>
          </w:r>
          <w:proofErr w:type="spellStart"/>
          <w:r>
            <w:rPr>
              <w:rFonts w:eastAsia="Times New Roman"/>
            </w:rPr>
            <w:t>Bokvist</w:t>
          </w:r>
          <w:proofErr w:type="spellEnd"/>
          <w:r>
            <w:rPr>
              <w:rFonts w:eastAsia="Times New Roman"/>
            </w:rPr>
            <w:t xml:space="preserve">, J., Crowley, S., Grant, S.C.H., Luedke, W., McHugh, D., </w:t>
          </w:r>
          <w:proofErr w:type="spellStart"/>
          <w:r>
            <w:rPr>
              <w:rFonts w:eastAsia="Times New Roman"/>
            </w:rPr>
            <w:t>Picco</w:t>
          </w:r>
          <w:proofErr w:type="spellEnd"/>
          <w:r>
            <w:rPr>
              <w:rFonts w:eastAsia="Times New Roman"/>
            </w:rPr>
            <w:t xml:space="preserve">, C., and Will, P. Van. 2023b. Case Study Applications of LRP Estimation Methods to Pacific Salmon Stock Management Units. Can. Sci. </w:t>
          </w:r>
          <w:proofErr w:type="spellStart"/>
          <w:r>
            <w:rPr>
              <w:rFonts w:eastAsia="Times New Roman"/>
            </w:rPr>
            <w:t>Advis</w:t>
          </w:r>
          <w:proofErr w:type="spellEnd"/>
          <w:r>
            <w:rPr>
              <w:rFonts w:eastAsia="Times New Roman"/>
            </w:rPr>
            <w:t xml:space="preserve">. Sec. Res. Doc. </w:t>
          </w:r>
          <w:r>
            <w:rPr>
              <w:rFonts w:eastAsia="Times New Roman"/>
              <w:b/>
              <w:bCs/>
            </w:rPr>
            <w:t>2023/010</w:t>
          </w:r>
          <w:r>
            <w:rPr>
              <w:rFonts w:eastAsia="Times New Roman"/>
            </w:rPr>
            <w:t>: iv + 129.</w:t>
          </w:r>
        </w:p>
        <w:p w14:paraId="2E7ED527" w14:textId="77777777" w:rsidR="00EC4CE6" w:rsidRDefault="00EC4CE6">
          <w:pPr>
            <w:autoSpaceDE w:val="0"/>
            <w:autoSpaceDN w:val="0"/>
            <w:ind w:left="480" w:hanging="480"/>
            <w:divId w:val="790518781"/>
            <w:rPr>
              <w:rFonts w:eastAsia="Times New Roman"/>
            </w:rPr>
          </w:pPr>
          <w:proofErr w:type="spellStart"/>
          <w:r>
            <w:rPr>
              <w:rFonts w:eastAsia="Times New Roman"/>
            </w:rPr>
            <w:t>Pestal</w:t>
          </w:r>
          <w:proofErr w:type="spellEnd"/>
          <w:r>
            <w:rPr>
              <w:rFonts w:eastAsia="Times New Roman"/>
            </w:rPr>
            <w:t xml:space="preserve">, G., Macdonald, B.L., Grant, S.C.H., and Holt, C.A. 2023. State of The Salmon: Rapid status assessment approach for Pacific salmon under Canada’s Wild Salmon Policy. Can. Tech. Rep. Fish. </w:t>
          </w:r>
          <w:proofErr w:type="spellStart"/>
          <w:r>
            <w:rPr>
              <w:rFonts w:eastAsia="Times New Roman"/>
            </w:rPr>
            <w:t>Aquat</w:t>
          </w:r>
          <w:proofErr w:type="spellEnd"/>
          <w:r>
            <w:rPr>
              <w:rFonts w:eastAsia="Times New Roman"/>
            </w:rPr>
            <w:t>. Sci. (3570): 1–200.</w:t>
          </w:r>
        </w:p>
        <w:p w14:paraId="12E18863" w14:textId="52C4049F" w:rsidR="00B25BFC" w:rsidRPr="004014BB" w:rsidRDefault="00B25BFC" w:rsidP="00B25BFC">
          <w:r>
            <w:rPr>
              <w:rFonts w:eastAsia="Times New Roman"/>
            </w:rPr>
            <w:t> </w:t>
          </w:r>
        </w:p>
      </w:sdtContent>
    </w:sdt>
    <w:p w14:paraId="713A07CE" w14:textId="77777777" w:rsidR="00B25BFC" w:rsidRPr="00192886" w:rsidRDefault="00B25BFC" w:rsidP="00B25BFC">
      <w:pPr>
        <w:pStyle w:val="Heading1"/>
        <w:rPr>
          <w:lang w:eastAsia="en-CA"/>
        </w:rPr>
      </w:pPr>
      <w:bookmarkStart w:id="0" w:name="_Hlk184708353"/>
      <w:r w:rsidRPr="00192886">
        <w:rPr>
          <w:lang w:eastAsia="en-CA"/>
        </w:rPr>
        <w:t xml:space="preserve">Appendix </w:t>
      </w:r>
      <w:r>
        <w:rPr>
          <w:lang w:eastAsia="en-CA"/>
        </w:rPr>
        <w:t>A: WSP rapid status approach details</w:t>
      </w:r>
    </w:p>
    <w:p w14:paraId="5A4A571E" w14:textId="77777777" w:rsidR="00B25BFC" w:rsidRDefault="00B25BFC" w:rsidP="00B25BFC">
      <w:pPr>
        <w:pStyle w:val="BodyText"/>
        <w:spacing w:after="0"/>
        <w:rPr>
          <w:rFonts w:asciiTheme="minorHAnsi" w:hAnsiTheme="minorHAnsi" w:cstheme="minorBidi"/>
          <w:b/>
          <w:bCs/>
        </w:rPr>
      </w:pPr>
    </w:p>
    <w:p w14:paraId="70FD0412" w14:textId="77777777" w:rsidR="00B25BFC" w:rsidRPr="00134D80" w:rsidRDefault="00B25BFC" w:rsidP="00B25BFC">
      <w:pPr>
        <w:pStyle w:val="BodyText"/>
        <w:spacing w:after="0"/>
        <w:rPr>
          <w:rFonts w:asciiTheme="minorHAnsi" w:hAnsiTheme="minorHAnsi" w:cstheme="minorBidi"/>
          <w:b/>
          <w:bCs/>
        </w:rPr>
      </w:pPr>
      <w:r w:rsidRPr="00134D80">
        <w:rPr>
          <w:rFonts w:asciiTheme="minorHAnsi" w:hAnsiTheme="minorHAnsi" w:cstheme="minorBidi"/>
          <w:b/>
          <w:bCs/>
        </w:rPr>
        <w:t xml:space="preserve">The </w:t>
      </w:r>
      <w:r>
        <w:rPr>
          <w:rFonts w:asciiTheme="minorHAnsi" w:hAnsiTheme="minorHAnsi" w:cstheme="minorBidi"/>
          <w:b/>
          <w:bCs/>
        </w:rPr>
        <w:t xml:space="preserve">decision tree </w:t>
      </w:r>
      <w:r w:rsidRPr="00134D80">
        <w:rPr>
          <w:rFonts w:asciiTheme="minorHAnsi" w:hAnsiTheme="minorHAnsi" w:cstheme="minorBidi"/>
          <w:b/>
          <w:bCs/>
        </w:rPr>
        <w:t>sequence is as follows</w:t>
      </w:r>
      <w:r>
        <w:rPr>
          <w:rFonts w:asciiTheme="minorHAnsi" w:hAnsiTheme="minorHAnsi" w:cstheme="minorBidi"/>
          <w:b/>
          <w:bCs/>
        </w:rPr>
        <w:t xml:space="preserve"> (see Figure A1; Table A1, A2)</w:t>
      </w:r>
      <w:r w:rsidRPr="00134D80">
        <w:rPr>
          <w:rFonts w:asciiTheme="minorHAnsi" w:hAnsiTheme="minorHAnsi" w:cstheme="minorBidi"/>
          <w:b/>
          <w:bCs/>
        </w:rPr>
        <w:t>:</w:t>
      </w:r>
    </w:p>
    <w:p w14:paraId="35920F24" w14:textId="77777777" w:rsidR="00B25BFC" w:rsidRPr="00CE2370" w:rsidRDefault="00B25BFC" w:rsidP="00B25BFC">
      <w:pPr>
        <w:pStyle w:val="ListParagraph"/>
        <w:numPr>
          <w:ilvl w:val="0"/>
          <w:numId w:val="1"/>
        </w:numPr>
        <w:spacing w:after="120" w:line="240" w:lineRule="auto"/>
      </w:pPr>
      <w:r w:rsidRPr="00CE2370">
        <w:t xml:space="preserve">The first question is whether or not a CU has a current absolute abundance value, and if so, whether or not this value falls below the lower threshold of 1,500 (which adds a buffer to </w:t>
      </w:r>
      <w:r>
        <w:t>Committee on the Status of Endangered Wildlife in Canada (COSEWIC)</w:t>
      </w:r>
      <w:r w:rsidRPr="00CE2370">
        <w:t xml:space="preserve"> Criterion D1 for small population size of 1,000). If the answer to this question is Yes, then the CU is assigned Red (node 3), with </w:t>
      </w:r>
      <w:r w:rsidRPr="00D439C9">
        <w:rPr>
          <w:i/>
          <w:iCs/>
        </w:rPr>
        <w:t>High confidence</w:t>
      </w:r>
      <w:r w:rsidRPr="00CE2370">
        <w:t xml:space="preserve">. </w:t>
      </w:r>
    </w:p>
    <w:p w14:paraId="3F5BA16F" w14:textId="77777777" w:rsidR="00B25BFC" w:rsidRPr="00CE2370" w:rsidRDefault="00B25BFC" w:rsidP="00B25BFC">
      <w:pPr>
        <w:pStyle w:val="ListParagraph"/>
        <w:widowControl w:val="0"/>
        <w:numPr>
          <w:ilvl w:val="0"/>
          <w:numId w:val="1"/>
        </w:numPr>
        <w:spacing w:before="240" w:after="120" w:line="240" w:lineRule="auto"/>
        <w:contextualSpacing w:val="0"/>
      </w:pPr>
      <w:r w:rsidRPr="00CE2370">
        <w:lastRenderedPageBreak/>
        <w:t>If the answer to the first question is No, then the second question is whether or not the CU has a current absolute abundance value, and if so, whether or not the current abundance is below the upper threshold of 10,000, which is COSEWIC's Criterion C upper benchmark. This second question splits the decision nodes into two Pathways: Pathway 1 (No to this question) and Pathway 2 (Yes to this question).</w:t>
      </w:r>
    </w:p>
    <w:p w14:paraId="394CF27F" w14:textId="77777777" w:rsidR="00B25BFC" w:rsidRPr="00CE2370" w:rsidRDefault="00B25BFC" w:rsidP="00B25BFC">
      <w:pPr>
        <w:pStyle w:val="ListParagraph"/>
        <w:widowControl w:val="0"/>
        <w:numPr>
          <w:ilvl w:val="1"/>
          <w:numId w:val="2"/>
        </w:numPr>
        <w:spacing w:after="120" w:line="240" w:lineRule="auto"/>
      </w:pPr>
      <w:r w:rsidRPr="00CE2370">
        <w:rPr>
          <w:b/>
          <w:bCs/>
        </w:rPr>
        <w:t xml:space="preserve">Pathway 1: </w:t>
      </w:r>
      <w:r w:rsidRPr="00CE2370">
        <w:t xml:space="preserve">is where a CU either does not have a current absolute abundance value, or has these data, and it falls above the upper threshold for this metric. This pathway is split with the question: can this CU be assessed with a relative abundance metric. If the answer is Yes, a Red (nodes 19), Amber (nodes 37) or Green (node 36) WSP rapid status is assigned, with High confidence, depending on where the current abundance value falls relative to this metric’s lower and upper thresholds. If the answer is NO, then comparisons are made between the </w:t>
      </w:r>
      <w:r>
        <w:t>CUs</w:t>
      </w:r>
      <w:r w:rsidRPr="00CE2370">
        <w:t xml:space="preserve"> current abundances and percent change to thresholds for these metrics, which assign a Red with Medium confidence, or Green or Amber with Low confidence status.</w:t>
      </w:r>
    </w:p>
    <w:p w14:paraId="57FFBD70" w14:textId="77777777" w:rsidR="00B25BFC" w:rsidRDefault="00B25BFC" w:rsidP="00B25BFC">
      <w:pPr>
        <w:pStyle w:val="ListParagraph"/>
        <w:widowControl w:val="0"/>
        <w:numPr>
          <w:ilvl w:val="1"/>
          <w:numId w:val="2"/>
        </w:numPr>
        <w:spacing w:before="240" w:after="120" w:line="240" w:lineRule="auto"/>
        <w:contextualSpacing w:val="0"/>
      </w:pPr>
      <w:r w:rsidRPr="00CE2370">
        <w:rPr>
          <w:b/>
          <w:bCs/>
        </w:rPr>
        <w:t>Pathway 2:</w:t>
      </w:r>
      <w:r w:rsidRPr="00CE2370">
        <w:t xml:space="preserve"> is where a CU has absolute abundance data, and these abundances fall between the lower and upper thresholds. In this pathway, absolute abundances restrict WSP rapid statuses to only Amber or Red. This pathway is split with the question: can this CU be assessed with a relative abundance metric. If the answer is Yes, an Amber (node 22) with Medium confidence, or Red (node 23) with High confidence, is assigned, depending on whether the </w:t>
      </w:r>
      <w:r>
        <w:t>CUs</w:t>
      </w:r>
      <w:r w:rsidRPr="00CE2370">
        <w:t xml:space="preserve"> current abundance value falls above the relative abundance metric lower threshold or below. If the CU cannot be assessed with a relative abundance metric, then it is compared to the lower threshold of the Long-Term trend metric and assigned Amber (node 20) with Medium confidence if above, or Red (node 21) with Medium confidence if below.</w:t>
      </w:r>
    </w:p>
    <w:p w14:paraId="09136096" w14:textId="77777777" w:rsidR="00B25BFC" w:rsidRPr="00E62783" w:rsidRDefault="00B25BFC" w:rsidP="00B25BFC">
      <w:pPr>
        <w:spacing w:before="120"/>
        <w:rPr>
          <w:rFonts w:cs="Arial"/>
          <w:lang w:eastAsia="en-CA"/>
        </w:rPr>
      </w:pPr>
    </w:p>
    <w:p w14:paraId="476D0760" w14:textId="77777777" w:rsidR="00B25BFC" w:rsidRPr="00FB2F67" w:rsidRDefault="00B25BFC" w:rsidP="00B25BFC">
      <w:pPr>
        <w:pStyle w:val="CaptionTable"/>
        <w:rPr>
          <w:sz w:val="24"/>
          <w:szCs w:val="24"/>
        </w:rPr>
      </w:pPr>
      <w:r w:rsidRPr="00FB2F67">
        <w:rPr>
          <w:b/>
          <w:sz w:val="24"/>
          <w:szCs w:val="24"/>
        </w:rPr>
        <w:t xml:space="preserve">Table </w:t>
      </w:r>
      <w:r>
        <w:rPr>
          <w:b/>
          <w:sz w:val="24"/>
          <w:szCs w:val="24"/>
        </w:rPr>
        <w:t>A</w:t>
      </w:r>
      <w:r w:rsidRPr="00FB2F67">
        <w:rPr>
          <w:b/>
          <w:sz w:val="24"/>
          <w:szCs w:val="24"/>
        </w:rPr>
        <w:t>1. Biological status zones under the Wild Salmon Policy (WSP).</w:t>
      </w:r>
      <w:r w:rsidRPr="00FB2F67">
        <w:rPr>
          <w:sz w:val="24"/>
          <w:szCs w:val="24"/>
        </w:rPr>
        <w:t xml:space="preserve"> </w:t>
      </w:r>
    </w:p>
    <w:p w14:paraId="3CC0C026" w14:textId="77777777" w:rsidR="00B25BFC" w:rsidRPr="0022795C" w:rsidRDefault="00B25BFC" w:rsidP="00B25BFC">
      <w:pPr>
        <w:pStyle w:val="CaptionTable"/>
        <w:rPr>
          <w:vanish/>
          <w:specVanish/>
        </w:rPr>
      </w:pPr>
    </w:p>
    <w:p w14:paraId="49983637" w14:textId="77777777" w:rsidR="00B25BFC" w:rsidRPr="0022795C" w:rsidRDefault="00B25BFC" w:rsidP="00B25BFC">
      <w:pPr>
        <w:pStyle w:val="CaptionTable"/>
        <w:rPr>
          <w:vanish/>
          <w:specVanish/>
        </w:rPr>
      </w:pPr>
    </w:p>
    <w:p w14:paraId="6F64AF99" w14:textId="77777777" w:rsidR="00B25BFC" w:rsidRDefault="00B25BFC" w:rsidP="00B25BFC">
      <w:pPr>
        <w:pStyle w:val="Caption"/>
      </w:pPr>
      <w:r>
        <w:t xml:space="preserve"> </w:t>
      </w:r>
    </w:p>
    <w:tbl>
      <w:tblPr>
        <w:tblStyle w:val="TableGrid"/>
        <w:tblW w:w="8625"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Look w:val="04A0" w:firstRow="1" w:lastRow="0" w:firstColumn="1" w:lastColumn="0" w:noHBand="0" w:noVBand="1"/>
      </w:tblPr>
      <w:tblGrid>
        <w:gridCol w:w="1261"/>
        <w:gridCol w:w="1134"/>
        <w:gridCol w:w="6230"/>
      </w:tblGrid>
      <w:tr w:rsidR="00B25BFC" w:rsidRPr="00F425F0" w14:paraId="538BB7BE" w14:textId="77777777" w:rsidTr="00870244">
        <w:trPr>
          <w:trHeight w:val="456"/>
        </w:trPr>
        <w:tc>
          <w:tcPr>
            <w:tcW w:w="2395" w:type="dxa"/>
            <w:gridSpan w:val="2"/>
          </w:tcPr>
          <w:p w14:paraId="04B175B3" w14:textId="77777777" w:rsidR="00B25BFC" w:rsidRPr="00E62783" w:rsidRDefault="00B25BFC" w:rsidP="00870244">
            <w:pPr>
              <w:jc w:val="center"/>
              <w:rPr>
                <w:rFonts w:ascii="Arial" w:hAnsi="Arial" w:cs="Arial"/>
                <w:b/>
              </w:rPr>
            </w:pPr>
            <w:r w:rsidRPr="00E62783">
              <w:rPr>
                <w:rFonts w:ascii="Arial" w:hAnsi="Arial" w:cs="Arial"/>
                <w:b/>
              </w:rPr>
              <w:t>Status</w:t>
            </w:r>
          </w:p>
        </w:tc>
        <w:tc>
          <w:tcPr>
            <w:tcW w:w="6230" w:type="dxa"/>
          </w:tcPr>
          <w:p w14:paraId="26FD03E9" w14:textId="77777777" w:rsidR="00B25BFC" w:rsidRPr="00E62783" w:rsidRDefault="00B25BFC" w:rsidP="00870244">
            <w:pPr>
              <w:rPr>
                <w:rFonts w:ascii="Arial" w:hAnsi="Arial" w:cs="Arial"/>
                <w:b/>
              </w:rPr>
            </w:pPr>
            <w:r w:rsidRPr="00E62783">
              <w:rPr>
                <w:rFonts w:ascii="Arial" w:hAnsi="Arial" w:cs="Arial"/>
                <w:b/>
              </w:rPr>
              <w:t>Definition</w:t>
            </w:r>
          </w:p>
        </w:tc>
      </w:tr>
      <w:tr w:rsidR="00B25BFC" w:rsidRPr="00E62783" w14:paraId="2EC28C6E" w14:textId="77777777" w:rsidTr="00870244">
        <w:tc>
          <w:tcPr>
            <w:tcW w:w="1261" w:type="dxa"/>
            <w:shd w:val="clear" w:color="auto" w:fill="FF0000"/>
          </w:tcPr>
          <w:p w14:paraId="3214D369" w14:textId="77777777" w:rsidR="00B25BFC" w:rsidRPr="00FE0E17" w:rsidRDefault="00B25BFC" w:rsidP="00870244">
            <w:pPr>
              <w:rPr>
                <w:b/>
              </w:rPr>
            </w:pPr>
          </w:p>
        </w:tc>
        <w:tc>
          <w:tcPr>
            <w:tcW w:w="1134" w:type="dxa"/>
          </w:tcPr>
          <w:p w14:paraId="63FF1F63" w14:textId="77777777" w:rsidR="00B25BFC" w:rsidRPr="00E62783" w:rsidRDefault="00B25BFC" w:rsidP="00870244">
            <w:pPr>
              <w:rPr>
                <w:rFonts w:ascii="Arial" w:hAnsi="Arial" w:cs="Arial"/>
                <w:b/>
              </w:rPr>
            </w:pPr>
            <w:r w:rsidRPr="00E62783">
              <w:rPr>
                <w:rFonts w:ascii="Arial" w:hAnsi="Arial" w:cs="Arial"/>
                <w:b/>
                <w:i/>
              </w:rPr>
              <w:t>Red</w:t>
            </w:r>
          </w:p>
        </w:tc>
        <w:tc>
          <w:tcPr>
            <w:tcW w:w="6230" w:type="dxa"/>
          </w:tcPr>
          <w:p w14:paraId="4D63F44D" w14:textId="77777777" w:rsidR="00B25BFC" w:rsidRPr="00E62783" w:rsidRDefault="00B25BFC" w:rsidP="00870244">
            <w:pPr>
              <w:rPr>
                <w:rFonts w:ascii="Arial" w:hAnsi="Arial" w:cs="Arial"/>
              </w:rPr>
            </w:pPr>
            <w:r w:rsidRPr="00E62783">
              <w:rPr>
                <w:rFonts w:ascii="Arial" w:hAnsi="Arial" w:cs="Arial"/>
              </w:rPr>
              <w:t xml:space="preserve">Poor status CU </w:t>
            </w:r>
            <w:r>
              <w:rPr>
                <w:rFonts w:ascii="Arial" w:hAnsi="Arial" w:cs="Arial"/>
              </w:rPr>
              <w:t>facing an</w:t>
            </w:r>
            <w:r w:rsidRPr="00E62783">
              <w:rPr>
                <w:rFonts w:ascii="Arial" w:hAnsi="Arial" w:cs="Arial"/>
              </w:rPr>
              <w:t xml:space="preserve"> imminent threat of extinction </w:t>
            </w:r>
            <w:r>
              <w:rPr>
                <w:rFonts w:ascii="Arial" w:hAnsi="Arial" w:cs="Arial"/>
              </w:rPr>
              <w:t xml:space="preserve">           </w:t>
            </w:r>
            <w:r w:rsidRPr="00E62783">
              <w:rPr>
                <w:rFonts w:ascii="Arial" w:hAnsi="Arial" w:cs="Arial"/>
              </w:rPr>
              <w:t xml:space="preserve">[revised definition, given alignment with COSEWIC </w:t>
            </w:r>
            <w:r w:rsidRPr="00E62783">
              <w:rPr>
                <w:rFonts w:ascii="Arial" w:hAnsi="Arial" w:cs="Arial"/>
                <w:i/>
              </w:rPr>
              <w:t xml:space="preserve">Endangered </w:t>
            </w:r>
            <w:r w:rsidRPr="00E62783">
              <w:rPr>
                <w:rFonts w:ascii="Arial" w:hAnsi="Arial" w:cs="Arial"/>
              </w:rPr>
              <w:t>status</w:t>
            </w:r>
            <w:r>
              <w:rPr>
                <w:rFonts w:ascii="Arial" w:hAnsi="Arial" w:cs="Arial"/>
              </w:rPr>
              <w:t>es</w:t>
            </w:r>
            <w:r w:rsidRPr="00E62783">
              <w:rPr>
                <w:rFonts w:ascii="Arial" w:hAnsi="Arial" w:cs="Arial"/>
              </w:rPr>
              <w:t>]</w:t>
            </w:r>
          </w:p>
          <w:p w14:paraId="0EA017ED" w14:textId="77777777" w:rsidR="00B25BFC" w:rsidRPr="00E62783" w:rsidRDefault="00B25BFC" w:rsidP="00870244">
            <w:pPr>
              <w:rPr>
                <w:rFonts w:ascii="Arial" w:hAnsi="Arial" w:cs="Arial"/>
                <w:b/>
              </w:rPr>
            </w:pPr>
          </w:p>
        </w:tc>
      </w:tr>
      <w:tr w:rsidR="00B25BFC" w:rsidRPr="00F425F0" w14:paraId="5A850152" w14:textId="77777777" w:rsidTr="00870244">
        <w:tc>
          <w:tcPr>
            <w:tcW w:w="1261" w:type="dxa"/>
            <w:shd w:val="clear" w:color="auto" w:fill="FFFF00"/>
          </w:tcPr>
          <w:p w14:paraId="78922DAD" w14:textId="77777777" w:rsidR="00B25BFC" w:rsidRPr="00FE0E17" w:rsidRDefault="00B25BFC" w:rsidP="00870244">
            <w:pPr>
              <w:rPr>
                <w:b/>
              </w:rPr>
            </w:pPr>
          </w:p>
        </w:tc>
        <w:tc>
          <w:tcPr>
            <w:tcW w:w="1134" w:type="dxa"/>
          </w:tcPr>
          <w:p w14:paraId="1AEF3E43" w14:textId="77777777" w:rsidR="00B25BFC" w:rsidRPr="00E62783" w:rsidRDefault="00B25BFC" w:rsidP="00870244">
            <w:pPr>
              <w:rPr>
                <w:rFonts w:ascii="Arial" w:hAnsi="Arial" w:cs="Arial"/>
                <w:b/>
                <w:i/>
              </w:rPr>
            </w:pPr>
            <w:r w:rsidRPr="00E62783">
              <w:rPr>
                <w:rFonts w:ascii="Arial" w:hAnsi="Arial" w:cs="Arial"/>
                <w:b/>
                <w:i/>
              </w:rPr>
              <w:t>Amber</w:t>
            </w:r>
          </w:p>
        </w:tc>
        <w:tc>
          <w:tcPr>
            <w:tcW w:w="6230" w:type="dxa"/>
          </w:tcPr>
          <w:p w14:paraId="67343FEB" w14:textId="77777777" w:rsidR="00B25BFC" w:rsidRPr="00E62783" w:rsidRDefault="00B25BFC" w:rsidP="00870244">
            <w:pPr>
              <w:rPr>
                <w:rFonts w:ascii="Arial" w:hAnsi="Arial" w:cs="Arial"/>
              </w:rPr>
            </w:pPr>
            <w:r w:rsidRPr="00E62783">
              <w:rPr>
                <w:rFonts w:ascii="Arial" w:hAnsi="Arial" w:cs="Arial"/>
              </w:rPr>
              <w:t xml:space="preserve">“While a CU in the </w:t>
            </w:r>
            <w:r w:rsidRPr="00E62783">
              <w:rPr>
                <w:rFonts w:ascii="Arial" w:hAnsi="Arial" w:cs="Arial"/>
                <w:i/>
              </w:rPr>
              <w:t>Amber</w:t>
            </w:r>
            <w:r w:rsidRPr="00E62783">
              <w:rPr>
                <w:rFonts w:ascii="Arial" w:hAnsi="Arial" w:cs="Arial"/>
              </w:rPr>
              <w:t xml:space="preserve"> zone should be at low risk of loss, there will be a degree of lost production. Still, this situation may results when CUs share risk factors with other, more productive units”</w:t>
            </w:r>
            <w:r>
              <w:rPr>
                <w:rFonts w:ascii="Arial" w:hAnsi="Arial" w:cs="Arial"/>
              </w:rPr>
              <w:t xml:space="preserve">. Aligns with COSEWIC </w:t>
            </w:r>
            <w:r>
              <w:rPr>
                <w:rFonts w:ascii="Arial" w:hAnsi="Arial" w:cs="Arial"/>
                <w:i/>
                <w:iCs/>
              </w:rPr>
              <w:t xml:space="preserve">Threatened and Special Concern </w:t>
            </w:r>
            <w:r>
              <w:rPr>
                <w:rFonts w:ascii="Arial" w:hAnsi="Arial" w:cs="Arial"/>
              </w:rPr>
              <w:t>statuses.</w:t>
            </w:r>
          </w:p>
        </w:tc>
      </w:tr>
      <w:tr w:rsidR="00B25BFC" w:rsidRPr="00F425F0" w14:paraId="3ED4A25C" w14:textId="77777777" w:rsidTr="00870244">
        <w:tc>
          <w:tcPr>
            <w:tcW w:w="1261" w:type="dxa"/>
            <w:shd w:val="clear" w:color="auto" w:fill="92D050"/>
          </w:tcPr>
          <w:p w14:paraId="3B9096A8" w14:textId="77777777" w:rsidR="00B25BFC" w:rsidRPr="00FE0E17" w:rsidRDefault="00B25BFC" w:rsidP="00870244">
            <w:pPr>
              <w:rPr>
                <w:b/>
              </w:rPr>
            </w:pPr>
          </w:p>
        </w:tc>
        <w:tc>
          <w:tcPr>
            <w:tcW w:w="1134" w:type="dxa"/>
          </w:tcPr>
          <w:p w14:paraId="34F08C24" w14:textId="77777777" w:rsidR="00B25BFC" w:rsidRPr="00E62783" w:rsidRDefault="00B25BFC" w:rsidP="00870244">
            <w:pPr>
              <w:rPr>
                <w:rFonts w:ascii="Arial" w:hAnsi="Arial" w:cs="Arial"/>
                <w:b/>
                <w:i/>
              </w:rPr>
            </w:pPr>
            <w:r w:rsidRPr="00E62783">
              <w:rPr>
                <w:rFonts w:ascii="Arial" w:hAnsi="Arial" w:cs="Arial"/>
                <w:b/>
                <w:i/>
              </w:rPr>
              <w:t>Green</w:t>
            </w:r>
          </w:p>
        </w:tc>
        <w:tc>
          <w:tcPr>
            <w:tcW w:w="6230" w:type="dxa"/>
          </w:tcPr>
          <w:p w14:paraId="0B3D0424" w14:textId="77777777" w:rsidR="00B25BFC" w:rsidRPr="00E62783" w:rsidRDefault="00B25BFC" w:rsidP="00870244">
            <w:pPr>
              <w:rPr>
                <w:rFonts w:ascii="Arial" w:hAnsi="Arial" w:cs="Arial"/>
                <w:iCs/>
              </w:rPr>
            </w:pPr>
            <w:r w:rsidRPr="00E62783">
              <w:rPr>
                <w:rFonts w:ascii="Arial" w:hAnsi="Arial" w:cs="Arial"/>
              </w:rPr>
              <w:t>“</w:t>
            </w:r>
            <w:proofErr w:type="spellStart"/>
            <w:r w:rsidRPr="00E62783">
              <w:rPr>
                <w:rFonts w:ascii="Arial" w:hAnsi="Arial" w:cs="Arial"/>
              </w:rPr>
              <w:t>identif</w:t>
            </w:r>
            <w:proofErr w:type="spellEnd"/>
            <w:r w:rsidRPr="00E62783">
              <w:rPr>
                <w:rFonts w:ascii="Arial" w:hAnsi="Arial" w:cs="Arial"/>
              </w:rPr>
              <w:t>[</w:t>
            </w:r>
            <w:proofErr w:type="spellStart"/>
            <w:r w:rsidRPr="00E62783">
              <w:rPr>
                <w:rFonts w:ascii="Arial" w:hAnsi="Arial" w:cs="Arial"/>
              </w:rPr>
              <w:t>ies</w:t>
            </w:r>
            <w:proofErr w:type="spellEnd"/>
            <w:r w:rsidRPr="00E62783">
              <w:rPr>
                <w:rFonts w:ascii="Arial" w:hAnsi="Arial" w:cs="Arial"/>
              </w:rPr>
              <w:t>] whether harvest are greater than the level expected to provide on an average annual basis, the maximum annual catch for a CU, given existing conditions…there would not be a high probability of losing the CU”</w:t>
            </w:r>
            <w:r>
              <w:rPr>
                <w:rFonts w:ascii="Arial" w:hAnsi="Arial" w:cs="Arial"/>
              </w:rPr>
              <w:t xml:space="preserve">. Aligns with COSEWIC </w:t>
            </w:r>
            <w:r>
              <w:rPr>
                <w:rFonts w:ascii="Arial" w:hAnsi="Arial" w:cs="Arial"/>
                <w:i/>
                <w:iCs/>
              </w:rPr>
              <w:t xml:space="preserve">Not at Risk </w:t>
            </w:r>
            <w:r>
              <w:rPr>
                <w:rFonts w:ascii="Arial" w:hAnsi="Arial" w:cs="Arial"/>
                <w:iCs/>
              </w:rPr>
              <w:t>statuses.</w:t>
            </w:r>
          </w:p>
        </w:tc>
      </w:tr>
      <w:tr w:rsidR="00B25BFC" w:rsidRPr="00F425F0" w14:paraId="21FD0102" w14:textId="77777777" w:rsidTr="00870244">
        <w:tc>
          <w:tcPr>
            <w:tcW w:w="1261" w:type="dxa"/>
            <w:shd w:val="clear" w:color="auto" w:fill="auto"/>
          </w:tcPr>
          <w:p w14:paraId="7E656F9F" w14:textId="77777777" w:rsidR="00B25BFC" w:rsidRPr="00FE0E17" w:rsidRDefault="00B25BFC" w:rsidP="00870244">
            <w:pPr>
              <w:rPr>
                <w:b/>
              </w:rPr>
            </w:pPr>
          </w:p>
        </w:tc>
        <w:tc>
          <w:tcPr>
            <w:tcW w:w="1134" w:type="dxa"/>
          </w:tcPr>
          <w:p w14:paraId="14781C8D" w14:textId="77777777" w:rsidR="00B25BFC" w:rsidRPr="00E62783" w:rsidRDefault="00B25BFC" w:rsidP="00870244">
            <w:pPr>
              <w:rPr>
                <w:rFonts w:ascii="Arial" w:hAnsi="Arial" w:cs="Arial"/>
                <w:b/>
                <w:i/>
              </w:rPr>
            </w:pPr>
            <w:r w:rsidRPr="00E62783">
              <w:rPr>
                <w:rFonts w:ascii="Arial" w:hAnsi="Arial" w:cs="Arial"/>
                <w:b/>
                <w:i/>
              </w:rPr>
              <w:t>DD</w:t>
            </w:r>
          </w:p>
        </w:tc>
        <w:tc>
          <w:tcPr>
            <w:tcW w:w="6230" w:type="dxa"/>
          </w:tcPr>
          <w:p w14:paraId="5EEC1561" w14:textId="77777777" w:rsidR="00B25BFC" w:rsidRPr="00E62783" w:rsidRDefault="00B25BFC" w:rsidP="00870244">
            <w:pPr>
              <w:rPr>
                <w:rFonts w:ascii="Arial" w:hAnsi="Arial" w:cs="Arial"/>
              </w:rPr>
            </w:pPr>
            <w:r w:rsidRPr="00E62783">
              <w:rPr>
                <w:rFonts w:ascii="Arial" w:hAnsi="Arial" w:cs="Arial"/>
                <w:b/>
              </w:rPr>
              <w:t>Data deficient</w:t>
            </w:r>
            <w:r w:rsidRPr="00E62783">
              <w:rPr>
                <w:rFonts w:ascii="Arial" w:hAnsi="Arial" w:cs="Arial"/>
              </w:rPr>
              <w:t>. CUs have been designated as DD if there is no data available, or if the available data is insufficient for calculating status metrics (after quality control).</w:t>
            </w:r>
          </w:p>
        </w:tc>
      </w:tr>
    </w:tbl>
    <w:p w14:paraId="021C6A3E" w14:textId="77777777" w:rsidR="00B25BFC" w:rsidRDefault="00B25BFC" w:rsidP="00B25BFC">
      <w:pPr>
        <w:spacing w:before="120"/>
        <w:rPr>
          <w:rFonts w:cs="Arial"/>
          <w:lang w:eastAsia="en-CA"/>
        </w:rPr>
      </w:pPr>
    </w:p>
    <w:p w14:paraId="17248F10" w14:textId="77777777" w:rsidR="00B25BFC" w:rsidRPr="00233439" w:rsidRDefault="00B25BFC" w:rsidP="00B25BFC">
      <w:pPr>
        <w:pStyle w:val="NoSpacing"/>
        <w:spacing w:after="60"/>
        <w:rPr>
          <w:rFonts w:asciiTheme="minorHAnsi" w:hAnsiTheme="minorHAnsi" w:cstheme="minorHAnsi"/>
          <w:sz w:val="20"/>
        </w:rPr>
      </w:pPr>
      <w:r w:rsidRPr="00233439">
        <w:rPr>
          <w:rFonts w:asciiTheme="minorHAnsi" w:hAnsiTheme="minorHAnsi" w:cstheme="minorHAnsi"/>
          <w:b/>
          <w:bCs/>
          <w:sz w:val="24"/>
        </w:rPr>
        <w:t>Table A</w:t>
      </w:r>
      <w:r>
        <w:rPr>
          <w:rFonts w:asciiTheme="minorHAnsi" w:hAnsiTheme="minorHAnsi" w:cstheme="minorHAnsi"/>
          <w:b/>
          <w:bCs/>
          <w:sz w:val="24"/>
        </w:rPr>
        <w:t>2</w:t>
      </w:r>
      <w:r w:rsidRPr="00233439">
        <w:rPr>
          <w:rFonts w:asciiTheme="minorHAnsi" w:hAnsiTheme="minorHAnsi" w:cstheme="minorHAnsi"/>
          <w:b/>
          <w:bCs/>
          <w:sz w:val="24"/>
        </w:rPr>
        <w:t xml:space="preserve">. WSP rapid status </w:t>
      </w:r>
      <w:r w:rsidRPr="00233439">
        <w:rPr>
          <w:rFonts w:asciiTheme="minorHAnsi" w:hAnsiTheme="minorHAnsi" w:cstheme="minorHAnsi"/>
          <w:b/>
          <w:bCs/>
          <w:i/>
          <w:iCs/>
          <w:sz w:val="24"/>
        </w:rPr>
        <w:t>Learning Tree 3</w:t>
      </w:r>
      <w:r w:rsidRPr="00233439">
        <w:rPr>
          <w:rFonts w:asciiTheme="minorHAnsi" w:hAnsiTheme="minorHAnsi" w:cstheme="minorHAnsi"/>
          <w:b/>
          <w:bCs/>
          <w:sz w:val="24"/>
        </w:rPr>
        <w:t xml:space="preserve"> status assignments by node (see Figure 1).</w:t>
      </w:r>
      <w:r w:rsidRPr="00233439">
        <w:rPr>
          <w:rFonts w:asciiTheme="minorHAnsi" w:hAnsiTheme="minorHAnsi" w:cstheme="minorHAnsi"/>
        </w:rPr>
        <w:t xml:space="preserve"> This table presents the decisions in </w:t>
      </w:r>
      <w:r w:rsidRPr="00233439">
        <w:rPr>
          <w:rFonts w:asciiTheme="minorHAnsi" w:hAnsiTheme="minorHAnsi" w:cstheme="minorHAnsi"/>
          <w:i/>
          <w:iCs/>
        </w:rPr>
        <w:t>Learning Tree</w:t>
      </w:r>
      <w:r w:rsidRPr="00233439">
        <w:rPr>
          <w:rFonts w:asciiTheme="minorHAnsi" w:hAnsiTheme="minorHAnsi" w:cstheme="minorHAnsi"/>
        </w:rPr>
        <w:t xml:space="preserve"> </w:t>
      </w:r>
      <w:r w:rsidRPr="00233439">
        <w:rPr>
          <w:rFonts w:asciiTheme="minorHAnsi" w:hAnsiTheme="minorHAnsi" w:cstheme="minorHAnsi"/>
          <w:i/>
          <w:iCs/>
        </w:rPr>
        <w:t>3</w:t>
      </w:r>
      <w:r w:rsidRPr="00233439">
        <w:rPr>
          <w:rFonts w:asciiTheme="minorHAnsi" w:hAnsiTheme="minorHAnsi" w:cstheme="minorHAnsi"/>
        </w:rPr>
        <w:t xml:space="preserve"> that led to </w:t>
      </w:r>
      <w:r w:rsidRPr="00233439">
        <w:rPr>
          <w:rFonts w:asciiTheme="minorHAnsi" w:hAnsiTheme="minorHAnsi" w:cstheme="minorHAnsi"/>
          <w:i/>
        </w:rPr>
        <w:t>Red</w:t>
      </w:r>
      <w:r w:rsidRPr="00233439">
        <w:rPr>
          <w:rFonts w:asciiTheme="minorHAnsi" w:hAnsiTheme="minorHAnsi" w:cstheme="minorHAnsi"/>
        </w:rPr>
        <w:t xml:space="preserve"> or </w:t>
      </w:r>
      <w:r w:rsidRPr="00233439">
        <w:rPr>
          <w:rFonts w:asciiTheme="minorHAnsi" w:hAnsiTheme="minorHAnsi" w:cstheme="minorHAnsi"/>
          <w:i/>
          <w:iCs/>
        </w:rPr>
        <w:t>Amber</w:t>
      </w:r>
      <w:r w:rsidRPr="00233439">
        <w:rPr>
          <w:rFonts w:asciiTheme="minorHAnsi" w:hAnsiTheme="minorHAnsi" w:cstheme="minorHAnsi"/>
        </w:rPr>
        <w:t xml:space="preserve"> or </w:t>
      </w:r>
      <w:r w:rsidRPr="00233439">
        <w:rPr>
          <w:rFonts w:asciiTheme="minorHAnsi" w:hAnsiTheme="minorHAnsi" w:cstheme="minorHAnsi"/>
          <w:i/>
        </w:rPr>
        <w:t>Green</w:t>
      </w:r>
      <w:r w:rsidRPr="00233439">
        <w:rPr>
          <w:rFonts w:asciiTheme="minorHAnsi" w:hAnsiTheme="minorHAnsi" w:cstheme="minorHAnsi"/>
        </w:rPr>
        <w:t xml:space="preserve"> status assignments; status outcomes depend on the pathway and decisions made. The final node that corresponds to the status assignment is presented below (see Figure 1).</w:t>
      </w:r>
      <w:r w:rsidRPr="00233439">
        <w:rPr>
          <w:rFonts w:asciiTheme="minorHAnsi" w:hAnsiTheme="minorHAnsi" w:cstheme="minorHAnsi"/>
          <w:b/>
          <w:bCs/>
        </w:rPr>
        <w:t xml:space="preserve"> </w:t>
      </w:r>
    </w:p>
    <w:tbl>
      <w:tblPr>
        <w:tblStyle w:val="TableGrid"/>
        <w:tblW w:w="9175" w:type="dxa"/>
        <w:tblLook w:val="04A0" w:firstRow="1" w:lastRow="0" w:firstColumn="1" w:lastColumn="0" w:noHBand="0" w:noVBand="1"/>
      </w:tblPr>
      <w:tblGrid>
        <w:gridCol w:w="1119"/>
        <w:gridCol w:w="839"/>
        <w:gridCol w:w="7217"/>
      </w:tblGrid>
      <w:tr w:rsidR="00B25BFC" w14:paraId="275DC42C" w14:textId="77777777" w:rsidTr="00870244">
        <w:tc>
          <w:tcPr>
            <w:tcW w:w="1123" w:type="dxa"/>
            <w:tcBorders>
              <w:bottom w:val="single" w:sz="18" w:space="0" w:color="auto"/>
            </w:tcBorders>
          </w:tcPr>
          <w:p w14:paraId="709117AD" w14:textId="77777777" w:rsidR="00B25BFC" w:rsidRPr="00BD497A" w:rsidRDefault="00B25BFC" w:rsidP="00870244">
            <w:pPr>
              <w:rPr>
                <w:b/>
                <w:bCs/>
                <w:sz w:val="24"/>
                <w:szCs w:val="24"/>
              </w:rPr>
            </w:pPr>
            <w:r w:rsidRPr="00BD497A">
              <w:rPr>
                <w:b/>
                <w:bCs/>
                <w:sz w:val="24"/>
                <w:szCs w:val="24"/>
              </w:rPr>
              <w:t>Node</w:t>
            </w:r>
          </w:p>
        </w:tc>
        <w:tc>
          <w:tcPr>
            <w:tcW w:w="715" w:type="dxa"/>
            <w:tcBorders>
              <w:bottom w:val="single" w:sz="18" w:space="0" w:color="auto"/>
            </w:tcBorders>
          </w:tcPr>
          <w:p w14:paraId="094647E7" w14:textId="77777777" w:rsidR="00B25BFC" w:rsidRPr="00BD497A" w:rsidRDefault="00B25BFC" w:rsidP="00870244">
            <w:pPr>
              <w:rPr>
                <w:b/>
                <w:bCs/>
                <w:sz w:val="24"/>
                <w:szCs w:val="24"/>
              </w:rPr>
            </w:pPr>
            <w:r w:rsidRPr="00BD497A">
              <w:rPr>
                <w:b/>
                <w:bCs/>
                <w:sz w:val="24"/>
                <w:szCs w:val="24"/>
              </w:rPr>
              <w:t>Status</w:t>
            </w:r>
          </w:p>
        </w:tc>
        <w:tc>
          <w:tcPr>
            <w:tcW w:w="7337" w:type="dxa"/>
            <w:tcBorders>
              <w:bottom w:val="single" w:sz="18" w:space="0" w:color="auto"/>
            </w:tcBorders>
          </w:tcPr>
          <w:p w14:paraId="68412CBA" w14:textId="77777777" w:rsidR="00B25BFC" w:rsidRPr="00BD497A" w:rsidRDefault="00B25BFC" w:rsidP="00870244">
            <w:pPr>
              <w:rPr>
                <w:b/>
                <w:bCs/>
                <w:sz w:val="24"/>
                <w:szCs w:val="24"/>
              </w:rPr>
            </w:pPr>
            <w:r w:rsidRPr="00BD497A">
              <w:rPr>
                <w:b/>
                <w:bCs/>
                <w:sz w:val="24"/>
                <w:szCs w:val="24"/>
              </w:rPr>
              <w:t>Rule</w:t>
            </w:r>
          </w:p>
        </w:tc>
      </w:tr>
      <w:tr w:rsidR="00B25BFC" w14:paraId="4B38641D" w14:textId="77777777" w:rsidTr="00870244">
        <w:trPr>
          <w:trHeight w:val="220"/>
        </w:trPr>
        <w:tc>
          <w:tcPr>
            <w:tcW w:w="1123" w:type="dxa"/>
            <w:tcBorders>
              <w:top w:val="single" w:sz="18" w:space="0" w:color="auto"/>
            </w:tcBorders>
          </w:tcPr>
          <w:p w14:paraId="533B9557" w14:textId="77777777" w:rsidR="00B25BFC" w:rsidRDefault="00B25BFC" w:rsidP="00870244">
            <w:r>
              <w:t>Node3</w:t>
            </w:r>
          </w:p>
        </w:tc>
        <w:tc>
          <w:tcPr>
            <w:tcW w:w="715" w:type="dxa"/>
            <w:tcBorders>
              <w:top w:val="single" w:sz="18" w:space="0" w:color="auto"/>
            </w:tcBorders>
          </w:tcPr>
          <w:p w14:paraId="2FDCFDC7" w14:textId="77777777" w:rsidR="00B25BFC" w:rsidRDefault="00B25BFC" w:rsidP="00870244">
            <w:r w:rsidRPr="0044189E">
              <w:rPr>
                <w:i/>
              </w:rPr>
              <w:t>Red</w:t>
            </w:r>
          </w:p>
        </w:tc>
        <w:tc>
          <w:tcPr>
            <w:tcW w:w="7337" w:type="dxa"/>
            <w:tcBorders>
              <w:top w:val="single" w:sz="18" w:space="0" w:color="auto"/>
            </w:tcBorders>
          </w:tcPr>
          <w:p w14:paraId="4C008698" w14:textId="77777777" w:rsidR="00B25BFC" w:rsidRPr="00EA1D16" w:rsidRDefault="00B25BFC" w:rsidP="00870244">
            <w:pPr>
              <w:rPr>
                <w:rFonts w:cs="Arial"/>
              </w:rPr>
            </w:pPr>
            <w:r w:rsidRPr="00EA1D16">
              <w:rPr>
                <w:rFonts w:eastAsia="NimbusSanL-Regu" w:cs="Arial"/>
              </w:rPr>
              <w:t>Data Type is Abs</w:t>
            </w:r>
            <w:r>
              <w:rPr>
                <w:rFonts w:eastAsia="NimbusSanL-Regu" w:cs="Arial"/>
              </w:rPr>
              <w:t xml:space="preserve">olute </w:t>
            </w:r>
            <w:r w:rsidRPr="00EA1D16">
              <w:rPr>
                <w:rFonts w:eastAsia="NimbusSanL-Regu" w:cs="Arial"/>
              </w:rPr>
              <w:t>A</w:t>
            </w:r>
            <w:r>
              <w:rPr>
                <w:rFonts w:eastAsia="NimbusSanL-Regu" w:cs="Arial"/>
              </w:rPr>
              <w:t>bundance</w:t>
            </w:r>
            <w:r w:rsidRPr="00EA1D16">
              <w:rPr>
                <w:rFonts w:eastAsia="NimbusSanL-Regu" w:cs="Arial"/>
              </w:rPr>
              <w:t xml:space="preserve"> AND </w:t>
            </w:r>
            <w:r w:rsidRPr="00000F8C">
              <w:rPr>
                <w:rFonts w:eastAsia="NimbusSanL-Regu" w:cs="Arial"/>
                <w:i/>
                <w:iCs/>
              </w:rPr>
              <w:t>Absolute Abundance</w:t>
            </w:r>
            <w:r w:rsidRPr="00EA1D16">
              <w:rPr>
                <w:rFonts w:eastAsia="NimbusSanL-Regu" w:cs="Arial"/>
              </w:rPr>
              <w:t xml:space="preserve"> </w:t>
            </w:r>
            <w:r w:rsidRPr="00EA1D16">
              <w:rPr>
                <w:rFonts w:eastAsia="LMMathItalic10-Regular" w:cs="Arial"/>
                <w:i/>
                <w:iCs/>
              </w:rPr>
              <w:t xml:space="preserve">&lt; </w:t>
            </w:r>
            <w:r w:rsidRPr="00EA1D16">
              <w:rPr>
                <w:rFonts w:eastAsia="NimbusSanL-Regu" w:cs="Arial"/>
              </w:rPr>
              <w:t>1</w:t>
            </w:r>
            <w:r>
              <w:rPr>
                <w:rFonts w:eastAsia="NimbusSanL-Regu" w:cs="Arial"/>
              </w:rPr>
              <w:t>,</w:t>
            </w:r>
            <w:r w:rsidRPr="00EA1D16">
              <w:rPr>
                <w:rFonts w:eastAsia="NimbusSanL-Regu" w:cs="Arial"/>
              </w:rPr>
              <w:t>5</w:t>
            </w:r>
            <w:r>
              <w:rPr>
                <w:rFonts w:eastAsia="NimbusSanL-Regu" w:cs="Arial"/>
              </w:rPr>
              <w:t>00</w:t>
            </w:r>
          </w:p>
        </w:tc>
      </w:tr>
      <w:tr w:rsidR="00B25BFC" w14:paraId="6520DC1C" w14:textId="77777777" w:rsidTr="00870244">
        <w:tc>
          <w:tcPr>
            <w:tcW w:w="1123" w:type="dxa"/>
          </w:tcPr>
          <w:p w14:paraId="4D657FC8" w14:textId="77777777" w:rsidR="00B25BFC" w:rsidRDefault="00B25BFC" w:rsidP="00870244">
            <w:r>
              <w:t>Node17</w:t>
            </w:r>
          </w:p>
        </w:tc>
        <w:tc>
          <w:tcPr>
            <w:tcW w:w="715" w:type="dxa"/>
          </w:tcPr>
          <w:p w14:paraId="49E3EDED" w14:textId="77777777" w:rsidR="00B25BFC" w:rsidRDefault="00B25BFC" w:rsidP="00870244">
            <w:r w:rsidRPr="0044189E">
              <w:rPr>
                <w:i/>
              </w:rPr>
              <w:t>Red</w:t>
            </w:r>
          </w:p>
        </w:tc>
        <w:tc>
          <w:tcPr>
            <w:tcW w:w="7337" w:type="dxa"/>
          </w:tcPr>
          <w:p w14:paraId="482B87DF" w14:textId="77777777" w:rsidR="00B25BFC" w:rsidRDefault="00B25BFC" w:rsidP="00870244">
            <w:pPr>
              <w:autoSpaceDE w:val="0"/>
              <w:autoSpaceDN w:val="0"/>
              <w:adjustRightInd w:val="0"/>
              <w:rPr>
                <w:rFonts w:eastAsia="NimbusSanL-Regu" w:cs="Arial"/>
              </w:rPr>
            </w:pPr>
            <w:r w:rsidRPr="00BD497A">
              <w:rPr>
                <w:rFonts w:eastAsia="NimbusSanL-Regu" w:cs="Arial"/>
              </w:rPr>
              <w:t>Data Type is Rel</w:t>
            </w:r>
            <w:r>
              <w:rPr>
                <w:rFonts w:eastAsia="NimbusSanL-Regu" w:cs="Arial"/>
              </w:rPr>
              <w:t>ative Index</w:t>
            </w:r>
            <w:r w:rsidRPr="00BD497A">
              <w:rPr>
                <w:rFonts w:eastAsia="NimbusSanL-Regu" w:cs="Arial"/>
              </w:rPr>
              <w:t xml:space="preserve"> OR </w:t>
            </w:r>
            <w:r w:rsidRPr="0064315B">
              <w:rPr>
                <w:rFonts w:eastAsia="NimbusSanL-Regu" w:cs="Arial"/>
                <w:i/>
                <w:iCs/>
              </w:rPr>
              <w:t>Absolute Abundance</w:t>
            </w:r>
            <w:r>
              <w:rPr>
                <w:rFonts w:eastAsia="NimbusSanL-Regu" w:cs="Arial"/>
              </w:rPr>
              <w:t xml:space="preserve"> </w:t>
            </w:r>
            <w:r w:rsidRPr="00BD497A">
              <w:rPr>
                <w:rFonts w:eastAsia="LMMathSymbols10-Regular" w:cs="Arial"/>
              </w:rPr>
              <w:t xml:space="preserve">≥ </w:t>
            </w:r>
            <w:r w:rsidRPr="00BD497A">
              <w:rPr>
                <w:rFonts w:eastAsia="NimbusSanL-Regu" w:cs="Arial"/>
              </w:rPr>
              <w:t>1</w:t>
            </w:r>
            <w:r>
              <w:rPr>
                <w:rFonts w:eastAsia="NimbusSanL-Regu" w:cs="Arial"/>
              </w:rPr>
              <w:t>,500;</w:t>
            </w:r>
          </w:p>
          <w:p w14:paraId="490849A2" w14:textId="77777777" w:rsidR="00B25BFC" w:rsidRDefault="00B25BFC" w:rsidP="00870244">
            <w:pPr>
              <w:autoSpaceDE w:val="0"/>
              <w:autoSpaceDN w:val="0"/>
              <w:adjustRightInd w:val="0"/>
              <w:rPr>
                <w:rFonts w:eastAsia="NimbusSanL-Regu" w:cs="Arial"/>
              </w:rPr>
            </w:pPr>
            <w:r w:rsidRPr="00BD497A">
              <w:rPr>
                <w:rFonts w:eastAsia="NimbusSanL-Regu" w:cs="Arial"/>
              </w:rPr>
              <w:t xml:space="preserve">then Data Type is </w:t>
            </w:r>
            <w:r>
              <w:rPr>
                <w:rFonts w:eastAsia="NimbusSanL-Regu" w:cs="Arial"/>
              </w:rPr>
              <w:t>Relative Index</w:t>
            </w:r>
            <w:r w:rsidRPr="00BD497A">
              <w:rPr>
                <w:rFonts w:eastAsia="NimbusSanL-Regu" w:cs="Arial"/>
              </w:rPr>
              <w:t xml:space="preserve"> OR</w:t>
            </w:r>
            <w:r>
              <w:rPr>
                <w:rFonts w:eastAsia="NimbusSanL-Regu" w:cs="Arial"/>
              </w:rPr>
              <w:t xml:space="preserve"> </w:t>
            </w:r>
            <w:r w:rsidRPr="0064315B">
              <w:rPr>
                <w:rFonts w:eastAsia="NimbusSanL-Regu" w:cs="Arial"/>
                <w:i/>
                <w:iCs/>
              </w:rPr>
              <w:t>Absolute Abundance</w:t>
            </w:r>
            <w:r>
              <w:rPr>
                <w:rFonts w:eastAsia="NimbusSanL-Regu" w:cs="Arial"/>
              </w:rPr>
              <w:t xml:space="preserve"> </w:t>
            </w:r>
            <w:r w:rsidRPr="00BD497A">
              <w:rPr>
                <w:rFonts w:eastAsia="LMMathSymbols10-Regular" w:cs="Arial"/>
              </w:rPr>
              <w:t xml:space="preserve">≥ </w:t>
            </w:r>
            <w:r w:rsidRPr="00BD497A">
              <w:rPr>
                <w:rFonts w:eastAsia="NimbusSanL-Regu" w:cs="Arial"/>
              </w:rPr>
              <w:t>1</w:t>
            </w:r>
            <w:r>
              <w:rPr>
                <w:rFonts w:eastAsia="NimbusSanL-Regu" w:cs="Arial"/>
              </w:rPr>
              <w:t>0,000;</w:t>
            </w:r>
          </w:p>
          <w:p w14:paraId="5DFD9A9A" w14:textId="77777777" w:rsidR="00B25BFC" w:rsidRPr="00BD497A" w:rsidRDefault="00B25BFC" w:rsidP="00870244">
            <w:pPr>
              <w:autoSpaceDE w:val="0"/>
              <w:autoSpaceDN w:val="0"/>
              <w:adjustRightInd w:val="0"/>
              <w:rPr>
                <w:rFonts w:cs="Arial"/>
              </w:rPr>
            </w:pPr>
            <w:r w:rsidRPr="00BD497A">
              <w:rPr>
                <w:rFonts w:eastAsia="NimbusSanL-Regu" w:cs="Arial"/>
              </w:rPr>
              <w:t xml:space="preserve">then </w:t>
            </w:r>
            <w:r>
              <w:rPr>
                <w:rFonts w:eastAsia="NimbusSanL-Regu" w:cs="Arial"/>
              </w:rPr>
              <w:t>no</w:t>
            </w:r>
            <w:r w:rsidRPr="00BD497A">
              <w:rPr>
                <w:rFonts w:eastAsia="NimbusSanL-Regu" w:cs="Arial"/>
              </w:rPr>
              <w:t xml:space="preserve"> </w:t>
            </w:r>
            <w:r w:rsidRPr="0064315B">
              <w:rPr>
                <w:rFonts w:eastAsia="NimbusSanL-Regu" w:cs="Arial"/>
                <w:i/>
                <w:iCs/>
              </w:rPr>
              <w:t xml:space="preserve">Relative Abundance </w:t>
            </w:r>
            <w:r w:rsidRPr="0064315B">
              <w:rPr>
                <w:rFonts w:eastAsia="NimbusSanL-Regu" w:cs="Arial"/>
              </w:rPr>
              <w:t>lower benchmark</w:t>
            </w:r>
            <w:r>
              <w:rPr>
                <w:rFonts w:eastAsia="NimbusSanL-Regu" w:cs="Arial"/>
              </w:rPr>
              <w:t xml:space="preserve">; </w:t>
            </w:r>
            <w:r w:rsidRPr="00BD497A">
              <w:rPr>
                <w:rFonts w:eastAsia="NimbusSanL-Regu" w:cs="Arial"/>
              </w:rPr>
              <w:t xml:space="preserve">then </w:t>
            </w:r>
            <w:r w:rsidRPr="0064315B">
              <w:rPr>
                <w:rFonts w:eastAsia="NimbusSanL-Regu" w:cs="Arial"/>
                <w:i/>
                <w:iCs/>
              </w:rPr>
              <w:t xml:space="preserve">Long Term Trend </w:t>
            </w:r>
            <w:r w:rsidRPr="00BD497A">
              <w:rPr>
                <w:rFonts w:eastAsia="NimbusSanL-Regu" w:cs="Arial"/>
              </w:rPr>
              <w:t xml:space="preserve"> </w:t>
            </w:r>
            <w:r w:rsidRPr="00BD497A">
              <w:rPr>
                <w:rFonts w:eastAsia="LMMathItalic10-Regular" w:cs="Arial"/>
                <w:i/>
                <w:iCs/>
              </w:rPr>
              <w:t xml:space="preserve">&lt; </w:t>
            </w:r>
            <w:r w:rsidRPr="00BD497A">
              <w:rPr>
                <w:rFonts w:eastAsia="NimbusSanL-Regu" w:cs="Arial"/>
              </w:rPr>
              <w:t>79</w:t>
            </w:r>
            <w:r>
              <w:rPr>
                <w:rFonts w:eastAsia="NimbusSanL-Regu" w:cs="Arial"/>
              </w:rPr>
              <w:t>%</w:t>
            </w:r>
          </w:p>
        </w:tc>
      </w:tr>
      <w:tr w:rsidR="00B25BFC" w14:paraId="023176AB" w14:textId="77777777" w:rsidTr="00870244">
        <w:tc>
          <w:tcPr>
            <w:tcW w:w="1123" w:type="dxa"/>
          </w:tcPr>
          <w:p w14:paraId="38A91A07" w14:textId="77777777" w:rsidR="00B25BFC" w:rsidRDefault="00B25BFC" w:rsidP="00870244">
            <w:r>
              <w:t>Node19</w:t>
            </w:r>
          </w:p>
        </w:tc>
        <w:tc>
          <w:tcPr>
            <w:tcW w:w="715" w:type="dxa"/>
          </w:tcPr>
          <w:p w14:paraId="4A58620C" w14:textId="77777777" w:rsidR="00B25BFC" w:rsidRDefault="00B25BFC" w:rsidP="00870244">
            <w:r w:rsidRPr="0044189E">
              <w:rPr>
                <w:i/>
              </w:rPr>
              <w:t>Red</w:t>
            </w:r>
          </w:p>
        </w:tc>
        <w:tc>
          <w:tcPr>
            <w:tcW w:w="7337" w:type="dxa"/>
          </w:tcPr>
          <w:p w14:paraId="3BB64897" w14:textId="77777777" w:rsidR="00B25BFC" w:rsidRDefault="00B25BFC" w:rsidP="00870244">
            <w:pPr>
              <w:autoSpaceDE w:val="0"/>
              <w:autoSpaceDN w:val="0"/>
              <w:adjustRightInd w:val="0"/>
              <w:rPr>
                <w:rFonts w:eastAsia="NimbusSanL-Regu" w:cs="Arial"/>
              </w:rPr>
            </w:pPr>
            <w:r w:rsidRPr="00BD497A">
              <w:rPr>
                <w:rFonts w:eastAsia="NimbusSanL-Regu" w:cs="Arial"/>
              </w:rPr>
              <w:t>Data Type is Rel</w:t>
            </w:r>
            <w:r>
              <w:rPr>
                <w:rFonts w:eastAsia="NimbusSanL-Regu" w:cs="Arial"/>
              </w:rPr>
              <w:t>ative Index</w:t>
            </w:r>
            <w:r w:rsidRPr="00BD497A">
              <w:rPr>
                <w:rFonts w:eastAsia="NimbusSanL-Regu" w:cs="Arial"/>
              </w:rPr>
              <w:t xml:space="preserve"> OR </w:t>
            </w:r>
            <w:r w:rsidRPr="0064315B">
              <w:rPr>
                <w:rFonts w:eastAsia="NimbusSanL-Regu" w:cs="Arial"/>
                <w:i/>
                <w:iCs/>
              </w:rPr>
              <w:t>Absolute Abundance</w:t>
            </w:r>
            <w:r>
              <w:rPr>
                <w:rFonts w:eastAsia="NimbusSanL-Regu" w:cs="Arial"/>
              </w:rPr>
              <w:t xml:space="preserve"> </w:t>
            </w:r>
            <w:r w:rsidRPr="00BD497A">
              <w:rPr>
                <w:rFonts w:eastAsia="LMMathSymbols10-Regular" w:cs="Arial"/>
              </w:rPr>
              <w:t xml:space="preserve">≥ </w:t>
            </w:r>
            <w:r w:rsidRPr="00BD497A">
              <w:rPr>
                <w:rFonts w:eastAsia="NimbusSanL-Regu" w:cs="Arial"/>
              </w:rPr>
              <w:t>1</w:t>
            </w:r>
            <w:r>
              <w:rPr>
                <w:rFonts w:eastAsia="NimbusSanL-Regu" w:cs="Arial"/>
              </w:rPr>
              <w:t>,500;</w:t>
            </w:r>
          </w:p>
          <w:p w14:paraId="5B0BA7B7" w14:textId="77777777" w:rsidR="00B25BFC" w:rsidRDefault="00B25BFC" w:rsidP="00870244">
            <w:pPr>
              <w:autoSpaceDE w:val="0"/>
              <w:autoSpaceDN w:val="0"/>
              <w:adjustRightInd w:val="0"/>
              <w:rPr>
                <w:rFonts w:eastAsia="NimbusSanL-Regu" w:cs="Arial"/>
              </w:rPr>
            </w:pPr>
            <w:r w:rsidRPr="00BD497A">
              <w:rPr>
                <w:rFonts w:eastAsia="NimbusSanL-Regu" w:cs="Arial"/>
              </w:rPr>
              <w:t xml:space="preserve">then Data Type is </w:t>
            </w:r>
            <w:r>
              <w:rPr>
                <w:rFonts w:eastAsia="NimbusSanL-Regu" w:cs="Arial"/>
              </w:rPr>
              <w:t>Relative Index</w:t>
            </w:r>
            <w:r w:rsidRPr="00BD497A">
              <w:rPr>
                <w:rFonts w:eastAsia="NimbusSanL-Regu" w:cs="Arial"/>
              </w:rPr>
              <w:t xml:space="preserve"> OR</w:t>
            </w:r>
            <w:r>
              <w:rPr>
                <w:rFonts w:eastAsia="NimbusSanL-Regu" w:cs="Arial"/>
              </w:rPr>
              <w:t xml:space="preserve"> </w:t>
            </w:r>
            <w:r w:rsidRPr="0027166C">
              <w:rPr>
                <w:rFonts w:eastAsia="NimbusSanL-Regu" w:cs="Arial"/>
                <w:i/>
                <w:iCs/>
              </w:rPr>
              <w:t>Absolute Abundance</w:t>
            </w:r>
            <w:r>
              <w:rPr>
                <w:rFonts w:eastAsia="NimbusSanL-Regu" w:cs="Arial"/>
              </w:rPr>
              <w:t xml:space="preserve"> </w:t>
            </w:r>
            <w:r w:rsidRPr="00BD497A">
              <w:rPr>
                <w:rFonts w:eastAsia="NimbusSanL-Regu" w:cs="Arial"/>
              </w:rPr>
              <w:t xml:space="preserve"> </w:t>
            </w:r>
            <w:r w:rsidRPr="00BD497A">
              <w:rPr>
                <w:rFonts w:eastAsia="LMMathSymbols10-Regular" w:cs="Arial"/>
              </w:rPr>
              <w:t xml:space="preserve">≥ </w:t>
            </w:r>
            <w:r w:rsidRPr="00BD497A">
              <w:rPr>
                <w:rFonts w:eastAsia="NimbusSanL-Regu" w:cs="Arial"/>
              </w:rPr>
              <w:t>1</w:t>
            </w:r>
            <w:r>
              <w:rPr>
                <w:rFonts w:eastAsia="NimbusSanL-Regu" w:cs="Arial"/>
              </w:rPr>
              <w:t>0,000</w:t>
            </w:r>
          </w:p>
          <w:p w14:paraId="692DEFAB" w14:textId="77777777" w:rsidR="00B25BFC" w:rsidRDefault="00B25BFC" w:rsidP="00870244">
            <w:pPr>
              <w:autoSpaceDE w:val="0"/>
              <w:autoSpaceDN w:val="0"/>
              <w:adjustRightInd w:val="0"/>
              <w:rPr>
                <w:rFonts w:eastAsia="NimbusSanL-Regu" w:cs="Arial"/>
                <w:i/>
                <w:iCs/>
              </w:rPr>
            </w:pPr>
            <w:r w:rsidRPr="00BD497A">
              <w:rPr>
                <w:rFonts w:eastAsia="NimbusSanL-Regu" w:cs="Arial"/>
              </w:rPr>
              <w:t xml:space="preserve">then </w:t>
            </w:r>
            <w:r>
              <w:rPr>
                <w:rFonts w:eastAsia="NimbusSanL-Regu" w:cs="Arial"/>
              </w:rPr>
              <w:t>have</w:t>
            </w:r>
            <w:r w:rsidRPr="00BD497A">
              <w:rPr>
                <w:rFonts w:eastAsia="NimbusSanL-Regu" w:cs="Arial"/>
              </w:rPr>
              <w:t xml:space="preserve"> </w:t>
            </w:r>
            <w:r w:rsidRPr="0064315B">
              <w:rPr>
                <w:rFonts w:eastAsia="NimbusSanL-Regu" w:cs="Arial"/>
                <w:i/>
                <w:iCs/>
              </w:rPr>
              <w:t xml:space="preserve">Relative Abundance </w:t>
            </w:r>
            <w:r w:rsidRPr="0027166C">
              <w:rPr>
                <w:rFonts w:eastAsia="NimbusSanL-Regu" w:cs="Arial"/>
              </w:rPr>
              <w:t>lower benchmark</w:t>
            </w:r>
            <w:r>
              <w:rPr>
                <w:rFonts w:eastAsia="NimbusSanL-Regu" w:cs="Arial"/>
                <w:i/>
                <w:iCs/>
              </w:rPr>
              <w:t>;</w:t>
            </w:r>
          </w:p>
          <w:p w14:paraId="22506B4F" w14:textId="77777777" w:rsidR="00B25BFC" w:rsidRPr="00BD497A" w:rsidRDefault="00B25BFC" w:rsidP="00870244">
            <w:pPr>
              <w:autoSpaceDE w:val="0"/>
              <w:autoSpaceDN w:val="0"/>
              <w:adjustRightInd w:val="0"/>
              <w:rPr>
                <w:rFonts w:cs="Arial"/>
              </w:rPr>
            </w:pPr>
            <w:r w:rsidRPr="00BD497A">
              <w:rPr>
                <w:rFonts w:eastAsia="NimbusSanL-Regu" w:cs="Arial"/>
              </w:rPr>
              <w:t xml:space="preserve">then </w:t>
            </w:r>
            <w:r w:rsidRPr="0064315B">
              <w:rPr>
                <w:rFonts w:eastAsia="NimbusSanL-Regu" w:cs="Arial"/>
                <w:i/>
                <w:iCs/>
              </w:rPr>
              <w:t xml:space="preserve">Relative Abundance </w:t>
            </w:r>
            <w:r w:rsidRPr="00BD497A">
              <w:rPr>
                <w:rFonts w:eastAsia="LMMathItalic10-Regular" w:cs="Arial"/>
                <w:i/>
                <w:iCs/>
              </w:rPr>
              <w:t xml:space="preserve">&lt; </w:t>
            </w:r>
            <w:r w:rsidRPr="0064315B">
              <w:rPr>
                <w:rFonts w:eastAsia="NimbusSanL-Regu" w:cs="Arial"/>
                <w:i/>
                <w:iCs/>
              </w:rPr>
              <w:t xml:space="preserve">Relative Abundance </w:t>
            </w:r>
            <w:r w:rsidRPr="0027166C">
              <w:rPr>
                <w:rFonts w:eastAsia="NimbusSanL-Regu" w:cs="Arial"/>
              </w:rPr>
              <w:t>lower benchmark</w:t>
            </w:r>
          </w:p>
        </w:tc>
      </w:tr>
      <w:tr w:rsidR="00B25BFC" w14:paraId="75DD91BB" w14:textId="77777777" w:rsidTr="00870244">
        <w:tc>
          <w:tcPr>
            <w:tcW w:w="1123" w:type="dxa"/>
          </w:tcPr>
          <w:p w14:paraId="3EA21DBE" w14:textId="77777777" w:rsidR="00B25BFC" w:rsidRDefault="00B25BFC" w:rsidP="00870244">
            <w:r>
              <w:t>Node20</w:t>
            </w:r>
          </w:p>
        </w:tc>
        <w:tc>
          <w:tcPr>
            <w:tcW w:w="715" w:type="dxa"/>
          </w:tcPr>
          <w:p w14:paraId="6C5BCE86" w14:textId="77777777" w:rsidR="00B25BFC" w:rsidRPr="00215F46" w:rsidRDefault="00B25BFC" w:rsidP="00870244">
            <w:pPr>
              <w:rPr>
                <w:i/>
                <w:iCs/>
              </w:rPr>
            </w:pPr>
            <w:r w:rsidRPr="00215F46">
              <w:rPr>
                <w:i/>
                <w:iCs/>
              </w:rPr>
              <w:t>Amber</w:t>
            </w:r>
          </w:p>
        </w:tc>
        <w:tc>
          <w:tcPr>
            <w:tcW w:w="7337" w:type="dxa"/>
          </w:tcPr>
          <w:p w14:paraId="190EECFC" w14:textId="77777777" w:rsidR="00B25BFC" w:rsidRDefault="00B25BFC" w:rsidP="00870244">
            <w:pPr>
              <w:autoSpaceDE w:val="0"/>
              <w:autoSpaceDN w:val="0"/>
              <w:adjustRightInd w:val="0"/>
              <w:rPr>
                <w:rFonts w:eastAsia="NimbusSanL-Regu" w:cs="Arial"/>
              </w:rPr>
            </w:pPr>
            <w:r w:rsidRPr="00BD497A">
              <w:rPr>
                <w:rFonts w:eastAsia="NimbusSanL-Regu" w:cs="Arial"/>
              </w:rPr>
              <w:t>Data Type is Rel</w:t>
            </w:r>
            <w:r>
              <w:rPr>
                <w:rFonts w:eastAsia="NimbusSanL-Regu" w:cs="Arial"/>
              </w:rPr>
              <w:t>ative Index</w:t>
            </w:r>
            <w:r w:rsidRPr="00BD497A">
              <w:rPr>
                <w:rFonts w:eastAsia="NimbusSanL-Regu" w:cs="Arial"/>
              </w:rPr>
              <w:t xml:space="preserve"> OR </w:t>
            </w:r>
            <w:r w:rsidRPr="0064315B">
              <w:rPr>
                <w:rFonts w:eastAsia="NimbusSanL-Regu" w:cs="Arial"/>
                <w:i/>
                <w:iCs/>
              </w:rPr>
              <w:t>Absolute Abundance</w:t>
            </w:r>
            <w:r>
              <w:rPr>
                <w:rFonts w:eastAsia="NimbusSanL-Regu" w:cs="Arial"/>
              </w:rPr>
              <w:t xml:space="preserve"> </w:t>
            </w:r>
            <w:r w:rsidRPr="00BD497A">
              <w:rPr>
                <w:rFonts w:eastAsia="LMMathSymbols10-Regular" w:cs="Arial"/>
              </w:rPr>
              <w:t xml:space="preserve">≥ </w:t>
            </w:r>
            <w:r w:rsidRPr="00BD497A">
              <w:rPr>
                <w:rFonts w:eastAsia="NimbusSanL-Regu" w:cs="Arial"/>
              </w:rPr>
              <w:t>1</w:t>
            </w:r>
            <w:r>
              <w:rPr>
                <w:rFonts w:eastAsia="NimbusSanL-Regu" w:cs="Arial"/>
              </w:rPr>
              <w:t>,500;</w:t>
            </w:r>
          </w:p>
          <w:p w14:paraId="6CA62E3A" w14:textId="77777777" w:rsidR="00B25BFC" w:rsidRDefault="00B25BFC" w:rsidP="00870244">
            <w:pPr>
              <w:autoSpaceDE w:val="0"/>
              <w:autoSpaceDN w:val="0"/>
              <w:adjustRightInd w:val="0"/>
              <w:rPr>
                <w:rFonts w:eastAsia="NimbusSanL-Regu" w:cs="Arial"/>
                <w:i/>
                <w:iCs/>
              </w:rPr>
            </w:pPr>
            <w:r w:rsidRPr="00BD497A">
              <w:rPr>
                <w:rFonts w:eastAsia="NimbusSanL-Regu" w:cs="Arial"/>
              </w:rPr>
              <w:t xml:space="preserve">then Data Type is </w:t>
            </w:r>
            <w:r>
              <w:rPr>
                <w:rFonts w:eastAsia="NimbusSanL-Regu" w:cs="Arial"/>
              </w:rPr>
              <w:t>Absolute Abundance</w:t>
            </w:r>
            <w:r w:rsidRPr="00BD497A">
              <w:rPr>
                <w:rFonts w:eastAsia="NimbusSanL-Regu" w:cs="Arial"/>
              </w:rPr>
              <w:t xml:space="preserve"> AND</w:t>
            </w:r>
            <w:r>
              <w:rPr>
                <w:rFonts w:eastAsia="NimbusSanL-Regu" w:cs="Arial"/>
              </w:rPr>
              <w:t xml:space="preserve"> </w:t>
            </w:r>
            <w:r w:rsidRPr="0064315B">
              <w:rPr>
                <w:rFonts w:eastAsia="NimbusSanL-Regu" w:cs="Arial"/>
                <w:i/>
                <w:iCs/>
              </w:rPr>
              <w:t>Absolute Abundance</w:t>
            </w:r>
            <w:r>
              <w:rPr>
                <w:rFonts w:eastAsia="NimbusSanL-Regu" w:cs="Arial"/>
                <w:i/>
                <w:iCs/>
              </w:rPr>
              <w:t>&lt;10,000;</w:t>
            </w:r>
          </w:p>
          <w:p w14:paraId="3E484721" w14:textId="77777777" w:rsidR="00B25BFC" w:rsidRPr="00BD497A" w:rsidRDefault="00B25BFC" w:rsidP="00870244">
            <w:pPr>
              <w:autoSpaceDE w:val="0"/>
              <w:autoSpaceDN w:val="0"/>
              <w:adjustRightInd w:val="0"/>
              <w:rPr>
                <w:rFonts w:cs="Arial"/>
              </w:rPr>
            </w:pPr>
            <w:r>
              <w:rPr>
                <w:rFonts w:eastAsia="NimbusSanL-Regu" w:cs="Arial"/>
              </w:rPr>
              <w:t>t</w:t>
            </w:r>
            <w:r w:rsidRPr="00BD497A">
              <w:rPr>
                <w:rFonts w:eastAsia="NimbusSanL-Regu" w:cs="Arial"/>
              </w:rPr>
              <w:t xml:space="preserve">hen </w:t>
            </w:r>
            <w:r>
              <w:rPr>
                <w:rFonts w:eastAsia="NimbusSanL-Regu" w:cs="Arial"/>
              </w:rPr>
              <w:t>no</w:t>
            </w:r>
            <w:r w:rsidRPr="00BD497A">
              <w:rPr>
                <w:rFonts w:eastAsia="NimbusSanL-Regu" w:cs="Arial"/>
              </w:rPr>
              <w:t xml:space="preserve"> </w:t>
            </w:r>
            <w:r w:rsidRPr="0064315B">
              <w:rPr>
                <w:rFonts w:eastAsia="NimbusSanL-Regu" w:cs="Arial"/>
                <w:i/>
                <w:iCs/>
              </w:rPr>
              <w:t xml:space="preserve">Relative Abundance </w:t>
            </w:r>
            <w:r w:rsidRPr="0027166C">
              <w:rPr>
                <w:rFonts w:eastAsia="NimbusSanL-Regu" w:cs="Arial"/>
              </w:rPr>
              <w:t>lower benchmark</w:t>
            </w:r>
            <w:r>
              <w:rPr>
                <w:rFonts w:eastAsia="NimbusSanL-Regu" w:cs="Arial"/>
              </w:rPr>
              <w:t xml:space="preserve">; </w:t>
            </w:r>
            <w:r w:rsidRPr="00BD497A">
              <w:rPr>
                <w:rFonts w:eastAsia="NimbusSanL-Regu" w:cs="Arial"/>
              </w:rPr>
              <w:t xml:space="preserve">then </w:t>
            </w:r>
            <w:r w:rsidRPr="0064315B">
              <w:rPr>
                <w:rFonts w:eastAsia="NimbusSanL-Regu" w:cs="Arial"/>
                <w:i/>
                <w:iCs/>
              </w:rPr>
              <w:t xml:space="preserve">Long Term Trend </w:t>
            </w:r>
            <w:r w:rsidRPr="00BD497A">
              <w:rPr>
                <w:rFonts w:eastAsia="NimbusSanL-Regu" w:cs="Arial"/>
              </w:rPr>
              <w:t xml:space="preserve"> </w:t>
            </w:r>
            <w:r w:rsidRPr="00BD497A">
              <w:rPr>
                <w:rFonts w:eastAsia="LMMathSymbols10-Regular" w:cs="Arial"/>
              </w:rPr>
              <w:t xml:space="preserve">≥ </w:t>
            </w:r>
            <w:r w:rsidRPr="00BD497A">
              <w:rPr>
                <w:rFonts w:eastAsia="NimbusSanL-Regu" w:cs="Arial"/>
              </w:rPr>
              <w:t>79</w:t>
            </w:r>
            <w:r>
              <w:rPr>
                <w:rFonts w:eastAsia="NimbusSanL-Regu" w:cs="Arial"/>
              </w:rPr>
              <w:t>%</w:t>
            </w:r>
          </w:p>
        </w:tc>
      </w:tr>
      <w:tr w:rsidR="00B25BFC" w14:paraId="60E5A72F" w14:textId="77777777" w:rsidTr="00870244">
        <w:tc>
          <w:tcPr>
            <w:tcW w:w="1123" w:type="dxa"/>
          </w:tcPr>
          <w:p w14:paraId="502C9D7B" w14:textId="77777777" w:rsidR="00B25BFC" w:rsidRDefault="00B25BFC" w:rsidP="00870244">
            <w:r>
              <w:t>Node21</w:t>
            </w:r>
          </w:p>
        </w:tc>
        <w:tc>
          <w:tcPr>
            <w:tcW w:w="715" w:type="dxa"/>
          </w:tcPr>
          <w:p w14:paraId="5AA25CE9" w14:textId="77777777" w:rsidR="00B25BFC" w:rsidRDefault="00B25BFC" w:rsidP="00870244">
            <w:r w:rsidRPr="0044189E">
              <w:rPr>
                <w:i/>
              </w:rPr>
              <w:t>Red</w:t>
            </w:r>
          </w:p>
        </w:tc>
        <w:tc>
          <w:tcPr>
            <w:tcW w:w="7337" w:type="dxa"/>
          </w:tcPr>
          <w:p w14:paraId="21D33FB2" w14:textId="77777777" w:rsidR="00B25BFC" w:rsidRDefault="00B25BFC" w:rsidP="00870244">
            <w:pPr>
              <w:autoSpaceDE w:val="0"/>
              <w:autoSpaceDN w:val="0"/>
              <w:adjustRightInd w:val="0"/>
              <w:rPr>
                <w:rFonts w:eastAsia="NimbusSanL-Regu" w:cs="Arial"/>
              </w:rPr>
            </w:pPr>
            <w:r w:rsidRPr="00BD497A">
              <w:rPr>
                <w:rFonts w:eastAsia="NimbusSanL-Regu" w:cs="Arial"/>
              </w:rPr>
              <w:t>Data Type is Rel</w:t>
            </w:r>
            <w:r>
              <w:rPr>
                <w:rFonts w:eastAsia="NimbusSanL-Regu" w:cs="Arial"/>
              </w:rPr>
              <w:t>ative Index</w:t>
            </w:r>
            <w:r w:rsidRPr="00BD497A">
              <w:rPr>
                <w:rFonts w:eastAsia="NimbusSanL-Regu" w:cs="Arial"/>
              </w:rPr>
              <w:t xml:space="preserve"> OR </w:t>
            </w:r>
            <w:r w:rsidRPr="0064315B">
              <w:rPr>
                <w:rFonts w:eastAsia="NimbusSanL-Regu" w:cs="Arial"/>
                <w:i/>
                <w:iCs/>
              </w:rPr>
              <w:t>Absolute Abundance</w:t>
            </w:r>
            <w:r>
              <w:rPr>
                <w:rFonts w:eastAsia="NimbusSanL-Regu" w:cs="Arial"/>
              </w:rPr>
              <w:t xml:space="preserve"> </w:t>
            </w:r>
            <w:r w:rsidRPr="00BD497A">
              <w:rPr>
                <w:rFonts w:eastAsia="LMMathSymbols10-Regular" w:cs="Arial"/>
              </w:rPr>
              <w:t xml:space="preserve">≥ </w:t>
            </w:r>
            <w:r w:rsidRPr="00BD497A">
              <w:rPr>
                <w:rFonts w:eastAsia="NimbusSanL-Regu" w:cs="Arial"/>
              </w:rPr>
              <w:t>1</w:t>
            </w:r>
            <w:r>
              <w:rPr>
                <w:rFonts w:eastAsia="NimbusSanL-Regu" w:cs="Arial"/>
              </w:rPr>
              <w:t>,500;</w:t>
            </w:r>
          </w:p>
          <w:p w14:paraId="403F5C77" w14:textId="77777777" w:rsidR="00B25BFC" w:rsidRDefault="00B25BFC" w:rsidP="00870244">
            <w:pPr>
              <w:autoSpaceDE w:val="0"/>
              <w:autoSpaceDN w:val="0"/>
              <w:adjustRightInd w:val="0"/>
              <w:rPr>
                <w:rFonts w:eastAsia="NimbusSanL-Regu" w:cs="Arial"/>
                <w:i/>
                <w:iCs/>
              </w:rPr>
            </w:pPr>
            <w:r w:rsidRPr="00BD497A">
              <w:rPr>
                <w:rFonts w:eastAsia="NimbusSanL-Regu" w:cs="Arial"/>
              </w:rPr>
              <w:t xml:space="preserve">then Data Type is </w:t>
            </w:r>
            <w:r>
              <w:rPr>
                <w:rFonts w:eastAsia="NimbusSanL-Regu" w:cs="Arial"/>
              </w:rPr>
              <w:t>Absolute Abundance</w:t>
            </w:r>
            <w:r w:rsidRPr="00BD497A">
              <w:rPr>
                <w:rFonts w:eastAsia="NimbusSanL-Regu" w:cs="Arial"/>
              </w:rPr>
              <w:t xml:space="preserve"> AND</w:t>
            </w:r>
            <w:r>
              <w:rPr>
                <w:rFonts w:eastAsia="NimbusSanL-Regu" w:cs="Arial"/>
              </w:rPr>
              <w:t xml:space="preserve"> </w:t>
            </w:r>
            <w:r w:rsidRPr="0064315B">
              <w:rPr>
                <w:rFonts w:eastAsia="NimbusSanL-Regu" w:cs="Arial"/>
                <w:i/>
                <w:iCs/>
              </w:rPr>
              <w:t>Absolute Abundance</w:t>
            </w:r>
            <w:r>
              <w:rPr>
                <w:rFonts w:eastAsia="NimbusSanL-Regu" w:cs="Arial"/>
                <w:i/>
                <w:iCs/>
              </w:rPr>
              <w:t>&lt;10,000;</w:t>
            </w:r>
          </w:p>
          <w:p w14:paraId="59CB2209" w14:textId="77777777" w:rsidR="00B25BFC" w:rsidRPr="0027166C" w:rsidRDefault="00B25BFC" w:rsidP="00870244">
            <w:pPr>
              <w:autoSpaceDE w:val="0"/>
              <w:autoSpaceDN w:val="0"/>
              <w:adjustRightInd w:val="0"/>
              <w:rPr>
                <w:rFonts w:eastAsia="NimbusSanL-Regu" w:cs="Arial"/>
              </w:rPr>
            </w:pPr>
            <w:r>
              <w:rPr>
                <w:rFonts w:eastAsia="NimbusSanL-Regu" w:cs="Arial"/>
              </w:rPr>
              <w:t>t</w:t>
            </w:r>
            <w:r w:rsidRPr="00BD497A">
              <w:rPr>
                <w:rFonts w:eastAsia="NimbusSanL-Regu" w:cs="Arial"/>
              </w:rPr>
              <w:t xml:space="preserve">hen </w:t>
            </w:r>
            <w:r>
              <w:rPr>
                <w:rFonts w:eastAsia="NimbusSanL-Regu" w:cs="Arial"/>
              </w:rPr>
              <w:t>no</w:t>
            </w:r>
            <w:r w:rsidRPr="00BD497A">
              <w:rPr>
                <w:rFonts w:eastAsia="NimbusSanL-Regu" w:cs="Arial"/>
              </w:rPr>
              <w:t xml:space="preserve"> </w:t>
            </w:r>
            <w:r w:rsidRPr="0064315B">
              <w:rPr>
                <w:rFonts w:eastAsia="NimbusSanL-Regu" w:cs="Arial"/>
                <w:i/>
                <w:iCs/>
              </w:rPr>
              <w:t xml:space="preserve">Relative Abundance </w:t>
            </w:r>
            <w:r w:rsidRPr="0027166C">
              <w:rPr>
                <w:rFonts w:eastAsia="NimbusSanL-Regu" w:cs="Arial"/>
              </w:rPr>
              <w:t>lower benchmark</w:t>
            </w:r>
            <w:r>
              <w:rPr>
                <w:rFonts w:eastAsia="NimbusSanL-Regu" w:cs="Arial"/>
              </w:rPr>
              <w:t xml:space="preserve">; </w:t>
            </w:r>
            <w:r w:rsidRPr="00BD497A">
              <w:rPr>
                <w:rFonts w:eastAsia="NimbusSanL-Regu" w:cs="Arial"/>
              </w:rPr>
              <w:t xml:space="preserve">then </w:t>
            </w:r>
            <w:r w:rsidRPr="0064315B">
              <w:rPr>
                <w:rFonts w:eastAsia="NimbusSanL-Regu" w:cs="Arial"/>
                <w:i/>
                <w:iCs/>
              </w:rPr>
              <w:t xml:space="preserve">Long Term Trend </w:t>
            </w:r>
            <w:r>
              <w:rPr>
                <w:rFonts w:eastAsia="NimbusSanL-Regu" w:cs="Arial"/>
                <w:i/>
                <w:iCs/>
              </w:rPr>
              <w:t>&lt;</w:t>
            </w:r>
            <w:r w:rsidRPr="00BD497A">
              <w:rPr>
                <w:rFonts w:eastAsia="LMMathSymbols10-Regular" w:cs="Arial"/>
              </w:rPr>
              <w:t xml:space="preserve"> </w:t>
            </w:r>
            <w:r w:rsidRPr="00BD497A">
              <w:rPr>
                <w:rFonts w:eastAsia="NimbusSanL-Regu" w:cs="Arial"/>
              </w:rPr>
              <w:t>79</w:t>
            </w:r>
            <w:r>
              <w:rPr>
                <w:rFonts w:eastAsia="NimbusSanL-Regu" w:cs="Arial"/>
              </w:rPr>
              <w:t>%</w:t>
            </w:r>
            <w:r w:rsidRPr="0064315B">
              <w:rPr>
                <w:rFonts w:eastAsia="NimbusSanL-Regu" w:cs="Arial"/>
                <w:i/>
                <w:iCs/>
              </w:rPr>
              <w:t xml:space="preserve"> </w:t>
            </w:r>
          </w:p>
        </w:tc>
      </w:tr>
      <w:tr w:rsidR="00B25BFC" w14:paraId="36A535AF" w14:textId="77777777" w:rsidTr="00870244">
        <w:tc>
          <w:tcPr>
            <w:tcW w:w="1123" w:type="dxa"/>
          </w:tcPr>
          <w:p w14:paraId="654B8FD6" w14:textId="77777777" w:rsidR="00B25BFC" w:rsidRDefault="00B25BFC" w:rsidP="00870244">
            <w:r>
              <w:t>Node22</w:t>
            </w:r>
          </w:p>
        </w:tc>
        <w:tc>
          <w:tcPr>
            <w:tcW w:w="715" w:type="dxa"/>
          </w:tcPr>
          <w:p w14:paraId="1ED9F5D0" w14:textId="77777777" w:rsidR="00B25BFC" w:rsidRPr="00215F46" w:rsidRDefault="00B25BFC" w:rsidP="00870244">
            <w:pPr>
              <w:rPr>
                <w:i/>
                <w:iCs/>
              </w:rPr>
            </w:pPr>
            <w:r w:rsidRPr="00215F46">
              <w:rPr>
                <w:i/>
                <w:iCs/>
              </w:rPr>
              <w:t>Amber</w:t>
            </w:r>
          </w:p>
        </w:tc>
        <w:tc>
          <w:tcPr>
            <w:tcW w:w="7337" w:type="dxa"/>
          </w:tcPr>
          <w:p w14:paraId="2AB7E3B6" w14:textId="77777777" w:rsidR="00B25BFC" w:rsidRDefault="00B25BFC" w:rsidP="00870244">
            <w:pPr>
              <w:autoSpaceDE w:val="0"/>
              <w:autoSpaceDN w:val="0"/>
              <w:adjustRightInd w:val="0"/>
              <w:rPr>
                <w:rFonts w:eastAsia="NimbusSanL-Regu" w:cs="Arial"/>
              </w:rPr>
            </w:pPr>
            <w:r w:rsidRPr="00BD497A">
              <w:rPr>
                <w:rFonts w:eastAsia="NimbusSanL-Regu" w:cs="Arial"/>
              </w:rPr>
              <w:t>Data Type is Rel</w:t>
            </w:r>
            <w:r>
              <w:rPr>
                <w:rFonts w:eastAsia="NimbusSanL-Regu" w:cs="Arial"/>
              </w:rPr>
              <w:t>ative Index</w:t>
            </w:r>
            <w:r w:rsidRPr="00BD497A">
              <w:rPr>
                <w:rFonts w:eastAsia="NimbusSanL-Regu" w:cs="Arial"/>
              </w:rPr>
              <w:t xml:space="preserve"> OR </w:t>
            </w:r>
            <w:r w:rsidRPr="0064315B">
              <w:rPr>
                <w:rFonts w:eastAsia="NimbusSanL-Regu" w:cs="Arial"/>
                <w:i/>
                <w:iCs/>
              </w:rPr>
              <w:t>Absolute Abundance</w:t>
            </w:r>
            <w:r>
              <w:rPr>
                <w:rFonts w:eastAsia="NimbusSanL-Regu" w:cs="Arial"/>
              </w:rPr>
              <w:t xml:space="preserve"> </w:t>
            </w:r>
            <w:r w:rsidRPr="00BD497A">
              <w:rPr>
                <w:rFonts w:eastAsia="LMMathSymbols10-Regular" w:cs="Arial"/>
              </w:rPr>
              <w:t xml:space="preserve">≥ </w:t>
            </w:r>
            <w:r w:rsidRPr="00BD497A">
              <w:rPr>
                <w:rFonts w:eastAsia="NimbusSanL-Regu" w:cs="Arial"/>
              </w:rPr>
              <w:t>1</w:t>
            </w:r>
            <w:r>
              <w:rPr>
                <w:rFonts w:eastAsia="NimbusSanL-Regu" w:cs="Arial"/>
              </w:rPr>
              <w:t>,500;</w:t>
            </w:r>
          </w:p>
          <w:p w14:paraId="6BA78AF7" w14:textId="77777777" w:rsidR="00B25BFC" w:rsidRDefault="00B25BFC" w:rsidP="00870244">
            <w:pPr>
              <w:autoSpaceDE w:val="0"/>
              <w:autoSpaceDN w:val="0"/>
              <w:adjustRightInd w:val="0"/>
              <w:rPr>
                <w:rFonts w:eastAsia="NimbusSanL-Regu" w:cs="Arial"/>
                <w:i/>
                <w:iCs/>
              </w:rPr>
            </w:pPr>
            <w:r w:rsidRPr="00BD497A">
              <w:rPr>
                <w:rFonts w:eastAsia="NimbusSanL-Regu" w:cs="Arial"/>
              </w:rPr>
              <w:t xml:space="preserve">then Data Type is </w:t>
            </w:r>
            <w:r>
              <w:rPr>
                <w:rFonts w:eastAsia="NimbusSanL-Regu" w:cs="Arial"/>
              </w:rPr>
              <w:t>Absolute Abundance</w:t>
            </w:r>
            <w:r w:rsidRPr="00BD497A">
              <w:rPr>
                <w:rFonts w:eastAsia="NimbusSanL-Regu" w:cs="Arial"/>
              </w:rPr>
              <w:t xml:space="preserve"> AND</w:t>
            </w:r>
            <w:r>
              <w:rPr>
                <w:rFonts w:eastAsia="NimbusSanL-Regu" w:cs="Arial"/>
              </w:rPr>
              <w:t xml:space="preserve"> </w:t>
            </w:r>
            <w:r w:rsidRPr="0064315B">
              <w:rPr>
                <w:rFonts w:eastAsia="NimbusSanL-Regu" w:cs="Arial"/>
                <w:i/>
                <w:iCs/>
              </w:rPr>
              <w:t>Absolute Abundance</w:t>
            </w:r>
            <w:r>
              <w:rPr>
                <w:rFonts w:eastAsia="NimbusSanL-Regu" w:cs="Arial"/>
                <w:i/>
                <w:iCs/>
              </w:rPr>
              <w:t>&lt;10,000;</w:t>
            </w:r>
          </w:p>
          <w:p w14:paraId="158B1B5F" w14:textId="77777777" w:rsidR="00B25BFC" w:rsidRDefault="00B25BFC" w:rsidP="00870244">
            <w:pPr>
              <w:rPr>
                <w:rFonts w:eastAsia="NimbusSanL-Regu" w:cs="Arial"/>
              </w:rPr>
            </w:pPr>
            <w:r w:rsidRPr="00BD497A">
              <w:rPr>
                <w:rFonts w:eastAsia="NimbusSanL-Regu" w:cs="Arial"/>
              </w:rPr>
              <w:t xml:space="preserve">then </w:t>
            </w:r>
            <w:r>
              <w:rPr>
                <w:rFonts w:eastAsia="NimbusSanL-Regu" w:cs="Arial"/>
              </w:rPr>
              <w:t>h</w:t>
            </w:r>
            <w:r w:rsidRPr="00BD497A">
              <w:rPr>
                <w:rFonts w:eastAsia="NimbusSanL-Regu" w:cs="Arial"/>
              </w:rPr>
              <w:t xml:space="preserve">ave </w:t>
            </w:r>
            <w:r w:rsidRPr="0064315B">
              <w:rPr>
                <w:rFonts w:eastAsia="NimbusSanL-Regu" w:cs="Arial"/>
                <w:i/>
                <w:iCs/>
              </w:rPr>
              <w:t>Relative Abundance lower benchmark</w:t>
            </w:r>
            <w:r>
              <w:rPr>
                <w:rFonts w:eastAsia="NimbusSanL-Regu" w:cs="Arial"/>
                <w:i/>
                <w:iCs/>
              </w:rPr>
              <w:t>;</w:t>
            </w:r>
          </w:p>
          <w:p w14:paraId="14A5C5E2" w14:textId="77777777" w:rsidR="00B25BFC" w:rsidRPr="00BD497A" w:rsidRDefault="00B25BFC" w:rsidP="00870244">
            <w:pPr>
              <w:rPr>
                <w:rFonts w:cs="Arial"/>
              </w:rPr>
            </w:pPr>
            <w:r w:rsidRPr="00BD497A">
              <w:rPr>
                <w:rFonts w:eastAsia="NimbusSanL-Regu" w:cs="Arial"/>
              </w:rPr>
              <w:t xml:space="preserve">then </w:t>
            </w:r>
            <w:r w:rsidRPr="0064315B">
              <w:rPr>
                <w:rFonts w:eastAsia="NimbusSanL-Regu" w:cs="Arial"/>
                <w:i/>
                <w:iCs/>
              </w:rPr>
              <w:t xml:space="preserve">Relative Abundance </w:t>
            </w:r>
            <w:r w:rsidRPr="00BD497A">
              <w:rPr>
                <w:rFonts w:eastAsia="LMMathSymbols10-Regular" w:cs="Arial"/>
              </w:rPr>
              <w:t xml:space="preserve">≥ </w:t>
            </w:r>
            <w:r w:rsidRPr="0064315B">
              <w:rPr>
                <w:rFonts w:eastAsia="NimbusSanL-Regu" w:cs="Arial"/>
                <w:i/>
                <w:iCs/>
              </w:rPr>
              <w:t xml:space="preserve">Relative Abundance </w:t>
            </w:r>
            <w:r w:rsidRPr="0027166C">
              <w:rPr>
                <w:rFonts w:eastAsia="NimbusSanL-Regu" w:cs="Arial"/>
              </w:rPr>
              <w:t>lower benchmark</w:t>
            </w:r>
          </w:p>
        </w:tc>
      </w:tr>
      <w:tr w:rsidR="00B25BFC" w14:paraId="0DC4EEF1" w14:textId="77777777" w:rsidTr="00870244">
        <w:tc>
          <w:tcPr>
            <w:tcW w:w="1123" w:type="dxa"/>
          </w:tcPr>
          <w:p w14:paraId="7B095875" w14:textId="77777777" w:rsidR="00B25BFC" w:rsidRDefault="00B25BFC" w:rsidP="00870244">
            <w:r>
              <w:t>Node23</w:t>
            </w:r>
          </w:p>
        </w:tc>
        <w:tc>
          <w:tcPr>
            <w:tcW w:w="715" w:type="dxa"/>
          </w:tcPr>
          <w:p w14:paraId="30937133" w14:textId="77777777" w:rsidR="00B25BFC" w:rsidRDefault="00B25BFC" w:rsidP="00870244">
            <w:r w:rsidRPr="0044189E">
              <w:rPr>
                <w:i/>
              </w:rPr>
              <w:t>Red</w:t>
            </w:r>
          </w:p>
        </w:tc>
        <w:tc>
          <w:tcPr>
            <w:tcW w:w="7337" w:type="dxa"/>
          </w:tcPr>
          <w:p w14:paraId="236A6C33" w14:textId="77777777" w:rsidR="00B25BFC" w:rsidRDefault="00B25BFC" w:rsidP="00870244">
            <w:pPr>
              <w:autoSpaceDE w:val="0"/>
              <w:autoSpaceDN w:val="0"/>
              <w:adjustRightInd w:val="0"/>
              <w:rPr>
                <w:rFonts w:eastAsia="NimbusSanL-Regu" w:cs="Arial"/>
              </w:rPr>
            </w:pPr>
            <w:r w:rsidRPr="00BD497A">
              <w:rPr>
                <w:rFonts w:eastAsia="NimbusSanL-Regu" w:cs="Arial"/>
              </w:rPr>
              <w:t>Data Type is Rel</w:t>
            </w:r>
            <w:r>
              <w:rPr>
                <w:rFonts w:eastAsia="NimbusSanL-Regu" w:cs="Arial"/>
              </w:rPr>
              <w:t>ative Index</w:t>
            </w:r>
            <w:r w:rsidRPr="00BD497A">
              <w:rPr>
                <w:rFonts w:eastAsia="NimbusSanL-Regu" w:cs="Arial"/>
              </w:rPr>
              <w:t xml:space="preserve"> OR </w:t>
            </w:r>
            <w:r w:rsidRPr="0064315B">
              <w:rPr>
                <w:rFonts w:eastAsia="NimbusSanL-Regu" w:cs="Arial"/>
                <w:i/>
                <w:iCs/>
              </w:rPr>
              <w:t>Absolute Abundance</w:t>
            </w:r>
            <w:r>
              <w:rPr>
                <w:rFonts w:eastAsia="NimbusSanL-Regu" w:cs="Arial"/>
              </w:rPr>
              <w:t xml:space="preserve"> </w:t>
            </w:r>
            <w:r w:rsidRPr="00BD497A">
              <w:rPr>
                <w:rFonts w:eastAsia="LMMathSymbols10-Regular" w:cs="Arial"/>
              </w:rPr>
              <w:t xml:space="preserve">≥ </w:t>
            </w:r>
            <w:r w:rsidRPr="00BD497A">
              <w:rPr>
                <w:rFonts w:eastAsia="NimbusSanL-Regu" w:cs="Arial"/>
              </w:rPr>
              <w:t>1</w:t>
            </w:r>
            <w:r>
              <w:rPr>
                <w:rFonts w:eastAsia="NimbusSanL-Regu" w:cs="Arial"/>
              </w:rPr>
              <w:t>,500;</w:t>
            </w:r>
          </w:p>
          <w:p w14:paraId="44C59C9F" w14:textId="77777777" w:rsidR="00B25BFC" w:rsidRDefault="00B25BFC" w:rsidP="00870244">
            <w:pPr>
              <w:autoSpaceDE w:val="0"/>
              <w:autoSpaceDN w:val="0"/>
              <w:adjustRightInd w:val="0"/>
              <w:rPr>
                <w:rFonts w:eastAsia="NimbusSanL-Regu" w:cs="Arial"/>
                <w:i/>
                <w:iCs/>
              </w:rPr>
            </w:pPr>
            <w:r w:rsidRPr="00BD497A">
              <w:rPr>
                <w:rFonts w:eastAsia="NimbusSanL-Regu" w:cs="Arial"/>
              </w:rPr>
              <w:t xml:space="preserve">then Data Type is </w:t>
            </w:r>
            <w:r>
              <w:rPr>
                <w:rFonts w:eastAsia="NimbusSanL-Regu" w:cs="Arial"/>
              </w:rPr>
              <w:t>Absolute Abundance</w:t>
            </w:r>
            <w:r w:rsidRPr="00BD497A">
              <w:rPr>
                <w:rFonts w:eastAsia="NimbusSanL-Regu" w:cs="Arial"/>
              </w:rPr>
              <w:t xml:space="preserve"> AND</w:t>
            </w:r>
            <w:r>
              <w:rPr>
                <w:rFonts w:eastAsia="NimbusSanL-Regu" w:cs="Arial"/>
              </w:rPr>
              <w:t xml:space="preserve"> </w:t>
            </w:r>
            <w:r w:rsidRPr="0064315B">
              <w:rPr>
                <w:rFonts w:eastAsia="NimbusSanL-Regu" w:cs="Arial"/>
                <w:i/>
                <w:iCs/>
              </w:rPr>
              <w:t>Absolute Abundance</w:t>
            </w:r>
            <w:r>
              <w:rPr>
                <w:rFonts w:eastAsia="NimbusSanL-Regu" w:cs="Arial"/>
                <w:i/>
                <w:iCs/>
              </w:rPr>
              <w:t>&lt;10,000;</w:t>
            </w:r>
          </w:p>
          <w:p w14:paraId="6C164D29" w14:textId="77777777" w:rsidR="00B25BFC" w:rsidRDefault="00B25BFC" w:rsidP="00870244">
            <w:pPr>
              <w:rPr>
                <w:rFonts w:eastAsia="NimbusSanL-Regu" w:cs="Arial"/>
              </w:rPr>
            </w:pPr>
            <w:r w:rsidRPr="00BD497A">
              <w:rPr>
                <w:rFonts w:eastAsia="NimbusSanL-Regu" w:cs="Arial"/>
              </w:rPr>
              <w:t xml:space="preserve">then </w:t>
            </w:r>
            <w:r>
              <w:rPr>
                <w:rFonts w:eastAsia="NimbusSanL-Regu" w:cs="Arial"/>
              </w:rPr>
              <w:t>h</w:t>
            </w:r>
            <w:r w:rsidRPr="00BD497A">
              <w:rPr>
                <w:rFonts w:eastAsia="NimbusSanL-Regu" w:cs="Arial"/>
              </w:rPr>
              <w:t xml:space="preserve">ave </w:t>
            </w:r>
            <w:r w:rsidRPr="0064315B">
              <w:rPr>
                <w:rFonts w:eastAsia="NimbusSanL-Regu" w:cs="Arial"/>
                <w:i/>
                <w:iCs/>
              </w:rPr>
              <w:t>Relative Abundance lower benchmark</w:t>
            </w:r>
            <w:r>
              <w:rPr>
                <w:rFonts w:eastAsia="NimbusSanL-Regu" w:cs="Arial"/>
                <w:i/>
                <w:iCs/>
              </w:rPr>
              <w:t>;</w:t>
            </w:r>
          </w:p>
          <w:p w14:paraId="2E9B1016" w14:textId="77777777" w:rsidR="00B25BFC" w:rsidRPr="00BD497A" w:rsidRDefault="00B25BFC" w:rsidP="00870244">
            <w:pPr>
              <w:rPr>
                <w:rFonts w:cs="Arial"/>
              </w:rPr>
            </w:pPr>
            <w:r w:rsidRPr="00BD497A">
              <w:rPr>
                <w:rFonts w:eastAsia="NimbusSanL-Regu" w:cs="Arial"/>
              </w:rPr>
              <w:t xml:space="preserve">then </w:t>
            </w:r>
            <w:r w:rsidRPr="0064315B">
              <w:rPr>
                <w:rFonts w:eastAsia="NimbusSanL-Regu" w:cs="Arial"/>
                <w:i/>
                <w:iCs/>
              </w:rPr>
              <w:t>Relative Abundance</w:t>
            </w:r>
            <w:r>
              <w:rPr>
                <w:rFonts w:eastAsia="NimbusSanL-Regu" w:cs="Arial"/>
                <w:i/>
                <w:iCs/>
              </w:rPr>
              <w:t xml:space="preserve"> &lt;</w:t>
            </w:r>
            <w:r w:rsidRPr="00BD497A">
              <w:rPr>
                <w:rFonts w:eastAsia="LMMathSymbols10-Regular" w:cs="Arial"/>
              </w:rPr>
              <w:t xml:space="preserve"> </w:t>
            </w:r>
            <w:r w:rsidRPr="0064315B">
              <w:rPr>
                <w:rFonts w:eastAsia="NimbusSanL-Regu" w:cs="Arial"/>
                <w:i/>
                <w:iCs/>
              </w:rPr>
              <w:t xml:space="preserve">Relative Abundance </w:t>
            </w:r>
            <w:r w:rsidRPr="0027166C">
              <w:rPr>
                <w:rFonts w:eastAsia="NimbusSanL-Regu" w:cs="Arial"/>
              </w:rPr>
              <w:t>lower benchmark</w:t>
            </w:r>
          </w:p>
        </w:tc>
      </w:tr>
      <w:tr w:rsidR="00B25BFC" w14:paraId="38E8373A" w14:textId="77777777" w:rsidTr="00870244">
        <w:tc>
          <w:tcPr>
            <w:tcW w:w="1123" w:type="dxa"/>
          </w:tcPr>
          <w:p w14:paraId="570F49F3" w14:textId="77777777" w:rsidR="00B25BFC" w:rsidRDefault="00B25BFC" w:rsidP="00870244">
            <w:r>
              <w:t>Node33</w:t>
            </w:r>
          </w:p>
        </w:tc>
        <w:tc>
          <w:tcPr>
            <w:tcW w:w="715" w:type="dxa"/>
          </w:tcPr>
          <w:p w14:paraId="0094C42D" w14:textId="77777777" w:rsidR="00B25BFC" w:rsidRDefault="00B25BFC" w:rsidP="00870244">
            <w:r w:rsidRPr="0044189E">
              <w:rPr>
                <w:i/>
              </w:rPr>
              <w:t>Red</w:t>
            </w:r>
          </w:p>
        </w:tc>
        <w:tc>
          <w:tcPr>
            <w:tcW w:w="7337" w:type="dxa"/>
          </w:tcPr>
          <w:p w14:paraId="66369E1B" w14:textId="77777777" w:rsidR="00B25BFC" w:rsidRDefault="00B25BFC" w:rsidP="00870244">
            <w:pPr>
              <w:autoSpaceDE w:val="0"/>
              <w:autoSpaceDN w:val="0"/>
              <w:adjustRightInd w:val="0"/>
              <w:rPr>
                <w:rFonts w:eastAsia="NimbusSanL-Regu" w:cs="Arial"/>
              </w:rPr>
            </w:pPr>
            <w:r w:rsidRPr="00BD497A">
              <w:rPr>
                <w:rFonts w:eastAsia="NimbusSanL-Regu" w:cs="Arial"/>
              </w:rPr>
              <w:t>Data Type is Rel</w:t>
            </w:r>
            <w:r>
              <w:rPr>
                <w:rFonts w:eastAsia="NimbusSanL-Regu" w:cs="Arial"/>
              </w:rPr>
              <w:t>ative Index</w:t>
            </w:r>
            <w:r w:rsidRPr="00BD497A">
              <w:rPr>
                <w:rFonts w:eastAsia="NimbusSanL-Regu" w:cs="Arial"/>
              </w:rPr>
              <w:t xml:space="preserve"> OR </w:t>
            </w:r>
            <w:r w:rsidRPr="0064315B">
              <w:rPr>
                <w:rFonts w:eastAsia="NimbusSanL-Regu" w:cs="Arial"/>
                <w:i/>
                <w:iCs/>
              </w:rPr>
              <w:t>Absolute Abundance</w:t>
            </w:r>
            <w:r>
              <w:rPr>
                <w:rFonts w:eastAsia="NimbusSanL-Regu" w:cs="Arial"/>
              </w:rPr>
              <w:t xml:space="preserve"> </w:t>
            </w:r>
            <w:r w:rsidRPr="00BD497A">
              <w:rPr>
                <w:rFonts w:eastAsia="LMMathSymbols10-Regular" w:cs="Arial"/>
              </w:rPr>
              <w:t xml:space="preserve">≥ </w:t>
            </w:r>
            <w:r w:rsidRPr="00BD497A">
              <w:rPr>
                <w:rFonts w:eastAsia="NimbusSanL-Regu" w:cs="Arial"/>
              </w:rPr>
              <w:t>1</w:t>
            </w:r>
            <w:r>
              <w:rPr>
                <w:rFonts w:eastAsia="NimbusSanL-Regu" w:cs="Arial"/>
              </w:rPr>
              <w:t>,500;</w:t>
            </w:r>
          </w:p>
          <w:p w14:paraId="585C4EA5" w14:textId="77777777" w:rsidR="00B25BFC" w:rsidRDefault="00B25BFC" w:rsidP="00870244">
            <w:pPr>
              <w:autoSpaceDE w:val="0"/>
              <w:autoSpaceDN w:val="0"/>
              <w:adjustRightInd w:val="0"/>
              <w:rPr>
                <w:rFonts w:eastAsia="NimbusSanL-Regu" w:cs="Arial"/>
              </w:rPr>
            </w:pPr>
            <w:r w:rsidRPr="00BD497A">
              <w:rPr>
                <w:rFonts w:eastAsia="NimbusSanL-Regu" w:cs="Arial"/>
              </w:rPr>
              <w:t xml:space="preserve">then Data Type is </w:t>
            </w:r>
            <w:r>
              <w:rPr>
                <w:rFonts w:eastAsia="NimbusSanL-Regu" w:cs="Arial"/>
              </w:rPr>
              <w:t>Relative Index</w:t>
            </w:r>
            <w:r w:rsidRPr="00BD497A">
              <w:rPr>
                <w:rFonts w:eastAsia="NimbusSanL-Regu" w:cs="Arial"/>
              </w:rPr>
              <w:t xml:space="preserve"> OR</w:t>
            </w:r>
            <w:r>
              <w:rPr>
                <w:rFonts w:eastAsia="NimbusSanL-Regu" w:cs="Arial"/>
              </w:rPr>
              <w:t xml:space="preserve"> </w:t>
            </w:r>
            <w:r w:rsidRPr="0064315B">
              <w:rPr>
                <w:rFonts w:eastAsia="NimbusSanL-Regu" w:cs="Arial"/>
                <w:i/>
                <w:iCs/>
              </w:rPr>
              <w:t>Absolute Abundance</w:t>
            </w:r>
            <w:r>
              <w:rPr>
                <w:rFonts w:eastAsia="NimbusSanL-Regu" w:cs="Arial"/>
              </w:rPr>
              <w:t xml:space="preserve"> </w:t>
            </w:r>
            <w:r w:rsidRPr="00BD497A">
              <w:rPr>
                <w:rFonts w:eastAsia="LMMathSymbols10-Regular" w:cs="Arial"/>
              </w:rPr>
              <w:t xml:space="preserve">≥ </w:t>
            </w:r>
            <w:r w:rsidRPr="00BD497A">
              <w:rPr>
                <w:rFonts w:eastAsia="NimbusSanL-Regu" w:cs="Arial"/>
              </w:rPr>
              <w:t>1</w:t>
            </w:r>
            <w:r>
              <w:rPr>
                <w:rFonts w:eastAsia="NimbusSanL-Regu" w:cs="Arial"/>
              </w:rPr>
              <w:t>0,000;</w:t>
            </w:r>
          </w:p>
          <w:p w14:paraId="6841F744" w14:textId="77777777" w:rsidR="00B25BFC" w:rsidRDefault="00B25BFC" w:rsidP="00870244">
            <w:pPr>
              <w:autoSpaceDE w:val="0"/>
              <w:autoSpaceDN w:val="0"/>
              <w:adjustRightInd w:val="0"/>
              <w:rPr>
                <w:rFonts w:eastAsia="NimbusSanL-Regu" w:cs="Arial"/>
              </w:rPr>
            </w:pPr>
            <w:r w:rsidRPr="00BD497A">
              <w:rPr>
                <w:rFonts w:eastAsia="NimbusSanL-Regu" w:cs="Arial"/>
              </w:rPr>
              <w:t xml:space="preserve">then </w:t>
            </w:r>
            <w:r>
              <w:rPr>
                <w:rFonts w:eastAsia="NimbusSanL-Regu" w:cs="Arial"/>
              </w:rPr>
              <w:t>no</w:t>
            </w:r>
            <w:r w:rsidRPr="00BD497A">
              <w:rPr>
                <w:rFonts w:eastAsia="NimbusSanL-Regu" w:cs="Arial"/>
              </w:rPr>
              <w:t xml:space="preserve"> </w:t>
            </w:r>
            <w:r w:rsidRPr="0064315B">
              <w:rPr>
                <w:rFonts w:eastAsia="NimbusSanL-Regu" w:cs="Arial"/>
                <w:i/>
                <w:iCs/>
              </w:rPr>
              <w:t xml:space="preserve">Relative Abundance </w:t>
            </w:r>
            <w:r w:rsidRPr="0064315B">
              <w:rPr>
                <w:rFonts w:eastAsia="NimbusSanL-Regu" w:cs="Arial"/>
              </w:rPr>
              <w:t>lower benchmark</w:t>
            </w:r>
            <w:r>
              <w:rPr>
                <w:rFonts w:eastAsia="NimbusSanL-Regu" w:cs="Arial"/>
              </w:rPr>
              <w:t>;</w:t>
            </w:r>
          </w:p>
          <w:p w14:paraId="45B7D80D" w14:textId="77777777" w:rsidR="00B25BFC" w:rsidRPr="00BD497A" w:rsidRDefault="00B25BFC" w:rsidP="00870244">
            <w:pPr>
              <w:autoSpaceDE w:val="0"/>
              <w:autoSpaceDN w:val="0"/>
              <w:adjustRightInd w:val="0"/>
              <w:rPr>
                <w:rFonts w:cs="Arial"/>
              </w:rPr>
            </w:pPr>
            <w:r w:rsidRPr="00BD497A">
              <w:rPr>
                <w:rFonts w:eastAsia="NimbusSanL-Regu" w:cs="Arial"/>
              </w:rPr>
              <w:t xml:space="preserve">then </w:t>
            </w:r>
            <w:r w:rsidRPr="0064315B">
              <w:rPr>
                <w:rFonts w:eastAsia="NimbusSanL-Regu" w:cs="Arial"/>
                <w:i/>
                <w:iCs/>
              </w:rPr>
              <w:t xml:space="preserve">Long Term Trend </w:t>
            </w:r>
            <w:r w:rsidRPr="00BD497A">
              <w:rPr>
                <w:rFonts w:eastAsia="NimbusSanL-Regu" w:cs="Arial"/>
              </w:rPr>
              <w:t xml:space="preserve"> </w:t>
            </w:r>
            <w:r w:rsidRPr="00BD497A">
              <w:rPr>
                <w:rFonts w:eastAsia="LMMathSymbols10-Regular" w:cs="Arial"/>
              </w:rPr>
              <w:t xml:space="preserve">≥ </w:t>
            </w:r>
            <w:r w:rsidRPr="00BD497A">
              <w:rPr>
                <w:rFonts w:eastAsia="LMMathItalic10-Regular" w:cs="Arial"/>
                <w:i/>
                <w:iCs/>
              </w:rPr>
              <w:t xml:space="preserve"> </w:t>
            </w:r>
            <w:r w:rsidRPr="00BD497A">
              <w:rPr>
                <w:rFonts w:eastAsia="NimbusSanL-Regu" w:cs="Arial"/>
              </w:rPr>
              <w:t>79</w:t>
            </w:r>
            <w:r>
              <w:rPr>
                <w:rFonts w:eastAsia="NimbusSanL-Regu" w:cs="Arial"/>
              </w:rPr>
              <w:t xml:space="preserve">%; </w:t>
            </w:r>
            <w:r w:rsidRPr="00BD497A">
              <w:rPr>
                <w:rFonts w:eastAsia="NimbusSanL-Regu" w:cs="Arial"/>
              </w:rPr>
              <w:t>then</w:t>
            </w:r>
            <w:r>
              <w:rPr>
                <w:rFonts w:eastAsia="NimbusSanL-Regu" w:cs="Arial"/>
              </w:rPr>
              <w:t xml:space="preserve"> </w:t>
            </w:r>
            <w:r w:rsidRPr="00BD497A">
              <w:rPr>
                <w:rFonts w:eastAsia="NimbusSanL-Regu" w:cs="Arial"/>
              </w:rPr>
              <w:t>Perc</w:t>
            </w:r>
            <w:r>
              <w:rPr>
                <w:rFonts w:eastAsia="NimbusSanL-Regu" w:cs="Arial"/>
              </w:rPr>
              <w:t xml:space="preserve">ent </w:t>
            </w:r>
            <w:r w:rsidRPr="00BD497A">
              <w:rPr>
                <w:rFonts w:eastAsia="NimbusSanL-Regu" w:cs="Arial"/>
              </w:rPr>
              <w:t xml:space="preserve">Change </w:t>
            </w:r>
            <w:r w:rsidRPr="00BD497A">
              <w:rPr>
                <w:rFonts w:eastAsia="LMMathItalic10-Regular" w:cs="Arial"/>
                <w:i/>
                <w:iCs/>
              </w:rPr>
              <w:t xml:space="preserve">&lt; </w:t>
            </w:r>
            <w:r w:rsidRPr="00BD497A">
              <w:rPr>
                <w:rFonts w:eastAsia="NimbusSanL-Regu" w:cs="Arial"/>
              </w:rPr>
              <w:t>-70</w:t>
            </w:r>
          </w:p>
        </w:tc>
      </w:tr>
      <w:tr w:rsidR="00B25BFC" w14:paraId="07727AD9" w14:textId="77777777" w:rsidTr="00870244">
        <w:tc>
          <w:tcPr>
            <w:tcW w:w="1123" w:type="dxa"/>
          </w:tcPr>
          <w:p w14:paraId="3F9B7101" w14:textId="77777777" w:rsidR="00B25BFC" w:rsidRDefault="00B25BFC" w:rsidP="00870244">
            <w:r>
              <w:t>Node36</w:t>
            </w:r>
          </w:p>
        </w:tc>
        <w:tc>
          <w:tcPr>
            <w:tcW w:w="715" w:type="dxa"/>
          </w:tcPr>
          <w:p w14:paraId="494B1166" w14:textId="77777777" w:rsidR="00B25BFC" w:rsidRDefault="00B25BFC" w:rsidP="00870244">
            <w:r w:rsidRPr="0044189E">
              <w:rPr>
                <w:i/>
              </w:rPr>
              <w:t>Green</w:t>
            </w:r>
          </w:p>
        </w:tc>
        <w:tc>
          <w:tcPr>
            <w:tcW w:w="7337" w:type="dxa"/>
          </w:tcPr>
          <w:p w14:paraId="5FE74E52" w14:textId="77777777" w:rsidR="00B25BFC" w:rsidRPr="00905F8E" w:rsidRDefault="00B25BFC" w:rsidP="00870244">
            <w:pPr>
              <w:autoSpaceDE w:val="0"/>
              <w:autoSpaceDN w:val="0"/>
              <w:adjustRightInd w:val="0"/>
              <w:rPr>
                <w:rFonts w:eastAsia="NimbusSanL-Regu" w:cs="Arial"/>
              </w:rPr>
            </w:pPr>
            <w:r w:rsidRPr="00905F8E">
              <w:rPr>
                <w:rFonts w:eastAsia="NimbusSanL-Regu" w:cs="Arial"/>
              </w:rPr>
              <w:t>Data Type is Relative Index OR Absolute Abundance ≥ 1,500;</w:t>
            </w:r>
          </w:p>
          <w:p w14:paraId="47B47894" w14:textId="77777777" w:rsidR="00B25BFC" w:rsidRPr="00905F8E" w:rsidRDefault="00B25BFC" w:rsidP="00870244">
            <w:pPr>
              <w:autoSpaceDE w:val="0"/>
              <w:autoSpaceDN w:val="0"/>
              <w:adjustRightInd w:val="0"/>
              <w:rPr>
                <w:rFonts w:eastAsia="NimbusSanL-Regu" w:cs="Arial"/>
              </w:rPr>
            </w:pPr>
            <w:r w:rsidRPr="00905F8E">
              <w:rPr>
                <w:rFonts w:eastAsia="NimbusSanL-Regu" w:cs="Arial"/>
              </w:rPr>
              <w:t>then Data Type is Relative Index OR Absolute Abundance  ≥ 10,000</w:t>
            </w:r>
          </w:p>
          <w:p w14:paraId="7182A8F8" w14:textId="77777777" w:rsidR="00B25BFC" w:rsidRPr="00905F8E" w:rsidRDefault="00B25BFC" w:rsidP="00870244">
            <w:pPr>
              <w:autoSpaceDE w:val="0"/>
              <w:autoSpaceDN w:val="0"/>
              <w:adjustRightInd w:val="0"/>
              <w:rPr>
                <w:rFonts w:eastAsia="NimbusSanL-Regu" w:cs="Arial"/>
              </w:rPr>
            </w:pPr>
            <w:r w:rsidRPr="00905F8E">
              <w:rPr>
                <w:rFonts w:eastAsia="NimbusSanL-Regu" w:cs="Arial"/>
              </w:rPr>
              <w:t>then have Relative Abundance lower benchmark;</w:t>
            </w:r>
          </w:p>
          <w:p w14:paraId="3C991ED1" w14:textId="77777777" w:rsidR="00B25BFC" w:rsidRDefault="00B25BFC" w:rsidP="00870244">
            <w:pPr>
              <w:autoSpaceDE w:val="0"/>
              <w:autoSpaceDN w:val="0"/>
              <w:adjustRightInd w:val="0"/>
              <w:rPr>
                <w:rFonts w:eastAsia="NimbusSanL-Regu" w:cs="Arial"/>
              </w:rPr>
            </w:pPr>
            <w:r w:rsidRPr="00905F8E">
              <w:rPr>
                <w:rFonts w:eastAsia="NimbusSanL-Regu" w:cs="Arial"/>
              </w:rPr>
              <w:t xml:space="preserve">then Relative Abundance </w:t>
            </w:r>
            <w:r w:rsidRPr="00BD497A">
              <w:rPr>
                <w:rFonts w:eastAsia="LMMathSymbols10-Regular" w:cs="Arial"/>
              </w:rPr>
              <w:t>≥</w:t>
            </w:r>
            <w:r w:rsidRPr="00905F8E">
              <w:rPr>
                <w:rFonts w:eastAsia="NimbusSanL-Regu" w:cs="Arial"/>
              </w:rPr>
              <w:t xml:space="preserve"> Relative Abundance lower benchmark</w:t>
            </w:r>
            <w:r>
              <w:rPr>
                <w:rFonts w:eastAsia="NimbusSanL-Regu" w:cs="Arial"/>
              </w:rPr>
              <w:t>;</w:t>
            </w:r>
          </w:p>
          <w:p w14:paraId="594000FB" w14:textId="77777777" w:rsidR="00B25BFC" w:rsidRPr="00BD497A" w:rsidRDefault="00B25BFC" w:rsidP="00870244">
            <w:pPr>
              <w:autoSpaceDE w:val="0"/>
              <w:autoSpaceDN w:val="0"/>
              <w:adjustRightInd w:val="0"/>
              <w:rPr>
                <w:rFonts w:cs="Arial"/>
              </w:rPr>
            </w:pPr>
            <w:r>
              <w:rPr>
                <w:rFonts w:eastAsia="NimbusSanL-Regu" w:cs="Arial"/>
              </w:rPr>
              <w:t xml:space="preserve">then Relative Abundance </w:t>
            </w:r>
            <w:r w:rsidRPr="00BD497A">
              <w:rPr>
                <w:rFonts w:eastAsia="LMMathSymbols10-Regular" w:cs="Arial"/>
              </w:rPr>
              <w:t>≥</w:t>
            </w:r>
            <w:r>
              <w:rPr>
                <w:rFonts w:eastAsia="LMMathSymbols10-Regular" w:cs="Arial"/>
              </w:rPr>
              <w:t xml:space="preserve"> Relative Abundance upper benchmark x 1.1</w:t>
            </w:r>
          </w:p>
        </w:tc>
      </w:tr>
      <w:tr w:rsidR="00B25BFC" w14:paraId="2DA5174B" w14:textId="77777777" w:rsidTr="00870244">
        <w:tc>
          <w:tcPr>
            <w:tcW w:w="1123" w:type="dxa"/>
          </w:tcPr>
          <w:p w14:paraId="4DDF8C41" w14:textId="77777777" w:rsidR="00B25BFC" w:rsidRDefault="00B25BFC" w:rsidP="00870244">
            <w:r>
              <w:t>Node37</w:t>
            </w:r>
          </w:p>
        </w:tc>
        <w:tc>
          <w:tcPr>
            <w:tcW w:w="715" w:type="dxa"/>
          </w:tcPr>
          <w:p w14:paraId="14148703" w14:textId="77777777" w:rsidR="00B25BFC" w:rsidRPr="00215F46" w:rsidRDefault="00B25BFC" w:rsidP="00870244">
            <w:pPr>
              <w:rPr>
                <w:i/>
                <w:iCs/>
              </w:rPr>
            </w:pPr>
            <w:r w:rsidRPr="00215F46">
              <w:rPr>
                <w:i/>
                <w:iCs/>
              </w:rPr>
              <w:t>Amber</w:t>
            </w:r>
          </w:p>
        </w:tc>
        <w:tc>
          <w:tcPr>
            <w:tcW w:w="7337" w:type="dxa"/>
          </w:tcPr>
          <w:p w14:paraId="728C390E" w14:textId="77777777" w:rsidR="00B25BFC" w:rsidRPr="00905F8E" w:rsidRDefault="00B25BFC" w:rsidP="00870244">
            <w:pPr>
              <w:autoSpaceDE w:val="0"/>
              <w:autoSpaceDN w:val="0"/>
              <w:adjustRightInd w:val="0"/>
              <w:rPr>
                <w:rFonts w:eastAsia="NimbusSanL-Regu" w:cs="Arial"/>
              </w:rPr>
            </w:pPr>
            <w:r w:rsidRPr="00905F8E">
              <w:rPr>
                <w:rFonts w:eastAsia="NimbusSanL-Regu" w:cs="Arial"/>
              </w:rPr>
              <w:t>Data Type is Relative Index OR Absolute Abundance ≥ 1,500;</w:t>
            </w:r>
          </w:p>
          <w:p w14:paraId="0875CC6B" w14:textId="77777777" w:rsidR="00B25BFC" w:rsidRPr="00905F8E" w:rsidRDefault="00B25BFC" w:rsidP="00870244">
            <w:pPr>
              <w:autoSpaceDE w:val="0"/>
              <w:autoSpaceDN w:val="0"/>
              <w:adjustRightInd w:val="0"/>
              <w:rPr>
                <w:rFonts w:eastAsia="NimbusSanL-Regu" w:cs="Arial"/>
              </w:rPr>
            </w:pPr>
            <w:r w:rsidRPr="00905F8E">
              <w:rPr>
                <w:rFonts w:eastAsia="NimbusSanL-Regu" w:cs="Arial"/>
              </w:rPr>
              <w:t>then Data Type is Relative Index OR Absolute Abundance  ≥ 10,000</w:t>
            </w:r>
          </w:p>
          <w:p w14:paraId="2A2FE1F0" w14:textId="77777777" w:rsidR="00B25BFC" w:rsidRPr="00905F8E" w:rsidRDefault="00B25BFC" w:rsidP="00870244">
            <w:pPr>
              <w:autoSpaceDE w:val="0"/>
              <w:autoSpaceDN w:val="0"/>
              <w:adjustRightInd w:val="0"/>
              <w:rPr>
                <w:rFonts w:eastAsia="NimbusSanL-Regu" w:cs="Arial"/>
              </w:rPr>
            </w:pPr>
            <w:r w:rsidRPr="00905F8E">
              <w:rPr>
                <w:rFonts w:eastAsia="NimbusSanL-Regu" w:cs="Arial"/>
              </w:rPr>
              <w:t>then have Relative Abundance lower benchmark;</w:t>
            </w:r>
          </w:p>
          <w:p w14:paraId="09FB8F74" w14:textId="77777777" w:rsidR="00B25BFC" w:rsidRDefault="00B25BFC" w:rsidP="00870244">
            <w:pPr>
              <w:autoSpaceDE w:val="0"/>
              <w:autoSpaceDN w:val="0"/>
              <w:adjustRightInd w:val="0"/>
              <w:rPr>
                <w:rFonts w:eastAsia="NimbusSanL-Regu" w:cs="Arial"/>
              </w:rPr>
            </w:pPr>
            <w:r w:rsidRPr="00905F8E">
              <w:rPr>
                <w:rFonts w:eastAsia="NimbusSanL-Regu" w:cs="Arial"/>
              </w:rPr>
              <w:t xml:space="preserve">then Relative Abundance </w:t>
            </w:r>
            <w:r w:rsidRPr="00BD497A">
              <w:rPr>
                <w:rFonts w:eastAsia="LMMathSymbols10-Regular" w:cs="Arial"/>
              </w:rPr>
              <w:t>≥</w:t>
            </w:r>
            <w:r w:rsidRPr="00905F8E">
              <w:rPr>
                <w:rFonts w:eastAsia="NimbusSanL-Regu" w:cs="Arial"/>
              </w:rPr>
              <w:t xml:space="preserve"> Relative Abundance lower benchmark</w:t>
            </w:r>
            <w:r>
              <w:rPr>
                <w:rFonts w:eastAsia="NimbusSanL-Regu" w:cs="Arial"/>
              </w:rPr>
              <w:t>;</w:t>
            </w:r>
          </w:p>
          <w:p w14:paraId="12BB11C3" w14:textId="77777777" w:rsidR="00B25BFC" w:rsidRPr="00BD497A" w:rsidRDefault="00B25BFC" w:rsidP="00870244">
            <w:pPr>
              <w:autoSpaceDE w:val="0"/>
              <w:autoSpaceDN w:val="0"/>
              <w:adjustRightInd w:val="0"/>
              <w:rPr>
                <w:rFonts w:cs="Arial"/>
              </w:rPr>
            </w:pPr>
            <w:r>
              <w:rPr>
                <w:rFonts w:eastAsia="NimbusSanL-Regu" w:cs="Arial"/>
              </w:rPr>
              <w:t>then Relative Abundance &lt;</w:t>
            </w:r>
            <w:r>
              <w:rPr>
                <w:rFonts w:eastAsia="LMMathSymbols10-Regular" w:cs="Arial"/>
              </w:rPr>
              <w:t xml:space="preserve"> Relative Abundance upper benchmark x 1.1</w:t>
            </w:r>
          </w:p>
        </w:tc>
      </w:tr>
      <w:tr w:rsidR="00B25BFC" w14:paraId="7A98D76F" w14:textId="77777777" w:rsidTr="00870244">
        <w:tc>
          <w:tcPr>
            <w:tcW w:w="1123" w:type="dxa"/>
          </w:tcPr>
          <w:p w14:paraId="317B6D97" w14:textId="77777777" w:rsidR="00B25BFC" w:rsidRDefault="00B25BFC" w:rsidP="00870244">
            <w:r>
              <w:lastRenderedPageBreak/>
              <w:t>Node64</w:t>
            </w:r>
          </w:p>
        </w:tc>
        <w:tc>
          <w:tcPr>
            <w:tcW w:w="715" w:type="dxa"/>
          </w:tcPr>
          <w:p w14:paraId="67280F6C" w14:textId="77777777" w:rsidR="00B25BFC" w:rsidRDefault="00B25BFC" w:rsidP="00870244">
            <w:r w:rsidRPr="0044189E">
              <w:rPr>
                <w:i/>
              </w:rPr>
              <w:t>Green</w:t>
            </w:r>
          </w:p>
        </w:tc>
        <w:tc>
          <w:tcPr>
            <w:tcW w:w="7337" w:type="dxa"/>
          </w:tcPr>
          <w:p w14:paraId="06E48CB6" w14:textId="77777777" w:rsidR="00B25BFC" w:rsidRDefault="00B25BFC" w:rsidP="00870244">
            <w:pPr>
              <w:autoSpaceDE w:val="0"/>
              <w:autoSpaceDN w:val="0"/>
              <w:adjustRightInd w:val="0"/>
              <w:rPr>
                <w:rFonts w:eastAsia="NimbusSanL-Regu" w:cs="Arial"/>
              </w:rPr>
            </w:pPr>
            <w:r w:rsidRPr="00BD497A">
              <w:rPr>
                <w:rFonts w:eastAsia="NimbusSanL-Regu" w:cs="Arial"/>
              </w:rPr>
              <w:t>Data Type is Rel</w:t>
            </w:r>
            <w:r>
              <w:rPr>
                <w:rFonts w:eastAsia="NimbusSanL-Regu" w:cs="Arial"/>
              </w:rPr>
              <w:t>ative Index</w:t>
            </w:r>
            <w:r w:rsidRPr="00BD497A">
              <w:rPr>
                <w:rFonts w:eastAsia="NimbusSanL-Regu" w:cs="Arial"/>
              </w:rPr>
              <w:t xml:space="preserve"> OR </w:t>
            </w:r>
            <w:r w:rsidRPr="0064315B">
              <w:rPr>
                <w:rFonts w:eastAsia="NimbusSanL-Regu" w:cs="Arial"/>
                <w:i/>
                <w:iCs/>
              </w:rPr>
              <w:t>Absolute Abundance</w:t>
            </w:r>
            <w:r>
              <w:rPr>
                <w:rFonts w:eastAsia="NimbusSanL-Regu" w:cs="Arial"/>
              </w:rPr>
              <w:t xml:space="preserve"> </w:t>
            </w:r>
            <w:r w:rsidRPr="00BD497A">
              <w:rPr>
                <w:rFonts w:eastAsia="LMMathSymbols10-Regular" w:cs="Arial"/>
              </w:rPr>
              <w:t xml:space="preserve">≥ </w:t>
            </w:r>
            <w:r w:rsidRPr="00BD497A">
              <w:rPr>
                <w:rFonts w:eastAsia="NimbusSanL-Regu" w:cs="Arial"/>
              </w:rPr>
              <w:t>1</w:t>
            </w:r>
            <w:r>
              <w:rPr>
                <w:rFonts w:eastAsia="NimbusSanL-Regu" w:cs="Arial"/>
              </w:rPr>
              <w:t>,500;</w:t>
            </w:r>
          </w:p>
          <w:p w14:paraId="08F6D9DE" w14:textId="77777777" w:rsidR="00B25BFC" w:rsidRDefault="00B25BFC" w:rsidP="00870244">
            <w:pPr>
              <w:autoSpaceDE w:val="0"/>
              <w:autoSpaceDN w:val="0"/>
              <w:adjustRightInd w:val="0"/>
              <w:rPr>
                <w:rFonts w:eastAsia="NimbusSanL-Regu" w:cs="Arial"/>
              </w:rPr>
            </w:pPr>
            <w:r w:rsidRPr="00BD497A">
              <w:rPr>
                <w:rFonts w:eastAsia="NimbusSanL-Regu" w:cs="Arial"/>
              </w:rPr>
              <w:t xml:space="preserve">then Data Type is </w:t>
            </w:r>
            <w:r>
              <w:rPr>
                <w:rFonts w:eastAsia="NimbusSanL-Regu" w:cs="Arial"/>
              </w:rPr>
              <w:t>Relative Index</w:t>
            </w:r>
            <w:r w:rsidRPr="00BD497A">
              <w:rPr>
                <w:rFonts w:eastAsia="NimbusSanL-Regu" w:cs="Arial"/>
              </w:rPr>
              <w:t xml:space="preserve"> OR</w:t>
            </w:r>
            <w:r>
              <w:rPr>
                <w:rFonts w:eastAsia="NimbusSanL-Regu" w:cs="Arial"/>
              </w:rPr>
              <w:t xml:space="preserve"> </w:t>
            </w:r>
            <w:r w:rsidRPr="0064315B">
              <w:rPr>
                <w:rFonts w:eastAsia="NimbusSanL-Regu" w:cs="Arial"/>
                <w:i/>
                <w:iCs/>
              </w:rPr>
              <w:t>Absolute Abundance</w:t>
            </w:r>
            <w:r>
              <w:rPr>
                <w:rFonts w:eastAsia="NimbusSanL-Regu" w:cs="Arial"/>
              </w:rPr>
              <w:t xml:space="preserve"> </w:t>
            </w:r>
            <w:r w:rsidRPr="00BD497A">
              <w:rPr>
                <w:rFonts w:eastAsia="LMMathSymbols10-Regular" w:cs="Arial"/>
              </w:rPr>
              <w:t xml:space="preserve">≥ </w:t>
            </w:r>
            <w:r w:rsidRPr="00BD497A">
              <w:rPr>
                <w:rFonts w:eastAsia="NimbusSanL-Regu" w:cs="Arial"/>
              </w:rPr>
              <w:t>1</w:t>
            </w:r>
            <w:r>
              <w:rPr>
                <w:rFonts w:eastAsia="NimbusSanL-Regu" w:cs="Arial"/>
              </w:rPr>
              <w:t>0,000;</w:t>
            </w:r>
          </w:p>
          <w:p w14:paraId="0110D286" w14:textId="77777777" w:rsidR="00B25BFC" w:rsidRDefault="00B25BFC" w:rsidP="00870244">
            <w:pPr>
              <w:autoSpaceDE w:val="0"/>
              <w:autoSpaceDN w:val="0"/>
              <w:adjustRightInd w:val="0"/>
              <w:rPr>
                <w:rFonts w:eastAsia="NimbusSanL-Regu" w:cs="Arial"/>
              </w:rPr>
            </w:pPr>
            <w:r w:rsidRPr="00BD497A">
              <w:rPr>
                <w:rFonts w:eastAsia="NimbusSanL-Regu" w:cs="Arial"/>
              </w:rPr>
              <w:t xml:space="preserve">then </w:t>
            </w:r>
            <w:r>
              <w:rPr>
                <w:rFonts w:eastAsia="NimbusSanL-Regu" w:cs="Arial"/>
              </w:rPr>
              <w:t>no</w:t>
            </w:r>
            <w:r w:rsidRPr="00BD497A">
              <w:rPr>
                <w:rFonts w:eastAsia="NimbusSanL-Regu" w:cs="Arial"/>
              </w:rPr>
              <w:t xml:space="preserve"> </w:t>
            </w:r>
            <w:r w:rsidRPr="0064315B">
              <w:rPr>
                <w:rFonts w:eastAsia="NimbusSanL-Regu" w:cs="Arial"/>
                <w:i/>
                <w:iCs/>
              </w:rPr>
              <w:t xml:space="preserve">Relative Abundance </w:t>
            </w:r>
            <w:r w:rsidRPr="0064315B">
              <w:rPr>
                <w:rFonts w:eastAsia="NimbusSanL-Regu" w:cs="Arial"/>
              </w:rPr>
              <w:t>lower benchmark</w:t>
            </w:r>
            <w:r>
              <w:rPr>
                <w:rFonts w:eastAsia="NimbusSanL-Regu" w:cs="Arial"/>
              </w:rPr>
              <w:t>;</w:t>
            </w:r>
          </w:p>
          <w:p w14:paraId="7D690CFB" w14:textId="77777777" w:rsidR="00B25BFC" w:rsidRDefault="00B25BFC" w:rsidP="00870244">
            <w:pPr>
              <w:autoSpaceDE w:val="0"/>
              <w:autoSpaceDN w:val="0"/>
              <w:adjustRightInd w:val="0"/>
              <w:rPr>
                <w:rFonts w:eastAsia="NimbusSanL-Regu" w:cs="Arial"/>
              </w:rPr>
            </w:pPr>
            <w:r w:rsidRPr="00BD497A">
              <w:rPr>
                <w:rFonts w:eastAsia="NimbusSanL-Regu" w:cs="Arial"/>
              </w:rPr>
              <w:t xml:space="preserve">then </w:t>
            </w:r>
            <w:r w:rsidRPr="0064315B">
              <w:rPr>
                <w:rFonts w:eastAsia="NimbusSanL-Regu" w:cs="Arial"/>
                <w:i/>
                <w:iCs/>
              </w:rPr>
              <w:t xml:space="preserve">Long Term Trend </w:t>
            </w:r>
            <w:r w:rsidRPr="00BD497A">
              <w:rPr>
                <w:rFonts w:eastAsia="NimbusSanL-Regu" w:cs="Arial"/>
              </w:rPr>
              <w:t xml:space="preserve"> </w:t>
            </w:r>
            <w:r w:rsidRPr="00BD497A">
              <w:rPr>
                <w:rFonts w:eastAsia="LMMathSymbols10-Regular" w:cs="Arial"/>
              </w:rPr>
              <w:t xml:space="preserve">≥ </w:t>
            </w:r>
            <w:r w:rsidRPr="00BD497A">
              <w:rPr>
                <w:rFonts w:eastAsia="LMMathItalic10-Regular" w:cs="Arial"/>
                <w:i/>
                <w:iCs/>
              </w:rPr>
              <w:t xml:space="preserve"> </w:t>
            </w:r>
            <w:r w:rsidRPr="00BD497A">
              <w:rPr>
                <w:rFonts w:eastAsia="NimbusSanL-Regu" w:cs="Arial"/>
              </w:rPr>
              <w:t>79</w:t>
            </w:r>
            <w:r>
              <w:rPr>
                <w:rFonts w:eastAsia="NimbusSanL-Regu" w:cs="Arial"/>
              </w:rPr>
              <w:t xml:space="preserve">%; </w:t>
            </w:r>
            <w:r w:rsidRPr="00BD497A">
              <w:rPr>
                <w:rFonts w:eastAsia="NimbusSanL-Regu" w:cs="Arial"/>
              </w:rPr>
              <w:t>then</w:t>
            </w:r>
            <w:r>
              <w:rPr>
                <w:rFonts w:eastAsia="NimbusSanL-Regu" w:cs="Arial"/>
              </w:rPr>
              <w:t xml:space="preserve"> </w:t>
            </w:r>
            <w:r w:rsidRPr="00BD497A">
              <w:rPr>
                <w:rFonts w:eastAsia="NimbusSanL-Regu" w:cs="Arial"/>
              </w:rPr>
              <w:t>Perc</w:t>
            </w:r>
            <w:r>
              <w:rPr>
                <w:rFonts w:eastAsia="NimbusSanL-Regu" w:cs="Arial"/>
              </w:rPr>
              <w:t xml:space="preserve">ent </w:t>
            </w:r>
            <w:r w:rsidRPr="00BD497A">
              <w:rPr>
                <w:rFonts w:eastAsia="NimbusSanL-Regu" w:cs="Arial"/>
              </w:rPr>
              <w:t xml:space="preserve">Change </w:t>
            </w:r>
            <w:r w:rsidRPr="00BD497A">
              <w:rPr>
                <w:rFonts w:eastAsia="LMMathItalic10-Regular" w:cs="Arial"/>
                <w:i/>
                <w:iCs/>
              </w:rPr>
              <w:t xml:space="preserve">&lt; </w:t>
            </w:r>
            <w:r w:rsidRPr="00BD497A">
              <w:rPr>
                <w:rFonts w:eastAsia="NimbusSanL-Regu" w:cs="Arial"/>
              </w:rPr>
              <w:t>-70</w:t>
            </w:r>
          </w:p>
          <w:p w14:paraId="42240321" w14:textId="77777777" w:rsidR="00B25BFC" w:rsidRPr="00BD497A" w:rsidRDefault="00B25BFC" w:rsidP="00870244">
            <w:pPr>
              <w:autoSpaceDE w:val="0"/>
              <w:autoSpaceDN w:val="0"/>
              <w:adjustRightInd w:val="0"/>
              <w:rPr>
                <w:rFonts w:cs="Arial"/>
              </w:rPr>
            </w:pPr>
            <w:r>
              <w:rPr>
                <w:rFonts w:eastAsia="NimbusSanL-Regu" w:cs="Arial"/>
              </w:rPr>
              <w:t xml:space="preserve">then </w:t>
            </w:r>
            <w:r>
              <w:rPr>
                <w:rFonts w:eastAsia="NimbusSanL-Regu" w:cs="Arial"/>
                <w:i/>
                <w:iCs/>
              </w:rPr>
              <w:t xml:space="preserve">Long Term Trend </w:t>
            </w:r>
            <w:r w:rsidRPr="0064315B">
              <w:rPr>
                <w:rFonts w:eastAsia="NimbusSanL-Regu" w:cs="Arial"/>
                <w:i/>
                <w:iCs/>
              </w:rPr>
              <w:t xml:space="preserve"> </w:t>
            </w:r>
            <w:r w:rsidRPr="00BD497A">
              <w:rPr>
                <w:rFonts w:eastAsia="LMMathSymbols10-Regular" w:cs="Arial"/>
              </w:rPr>
              <w:t>≥</w:t>
            </w:r>
            <w:r>
              <w:rPr>
                <w:rFonts w:eastAsia="LMMathSymbols10-Regular" w:cs="Arial"/>
              </w:rPr>
              <w:t xml:space="preserve"> 233</w:t>
            </w:r>
          </w:p>
        </w:tc>
      </w:tr>
      <w:tr w:rsidR="00B25BFC" w14:paraId="09E07086" w14:textId="77777777" w:rsidTr="00870244">
        <w:trPr>
          <w:trHeight w:val="944"/>
        </w:trPr>
        <w:tc>
          <w:tcPr>
            <w:tcW w:w="1123" w:type="dxa"/>
          </w:tcPr>
          <w:p w14:paraId="548DC458" w14:textId="77777777" w:rsidR="00B25BFC" w:rsidRDefault="00B25BFC" w:rsidP="00870244">
            <w:r>
              <w:t>Node65</w:t>
            </w:r>
          </w:p>
          <w:p w14:paraId="5DB24A18" w14:textId="77777777" w:rsidR="00B25BFC" w:rsidRPr="001C24DC" w:rsidRDefault="00B25BFC" w:rsidP="00870244"/>
          <w:p w14:paraId="1BD16AAA" w14:textId="77777777" w:rsidR="00B25BFC" w:rsidRPr="001C24DC" w:rsidRDefault="00B25BFC" w:rsidP="00870244"/>
          <w:p w14:paraId="4BF5BD78" w14:textId="77777777" w:rsidR="00B25BFC" w:rsidRDefault="00B25BFC" w:rsidP="00870244"/>
          <w:p w14:paraId="2D7289E6" w14:textId="77777777" w:rsidR="00B25BFC" w:rsidRPr="001C24DC" w:rsidRDefault="00B25BFC" w:rsidP="00870244"/>
          <w:p w14:paraId="1E210636" w14:textId="77777777" w:rsidR="00B25BFC" w:rsidRPr="001C24DC" w:rsidRDefault="00B25BFC" w:rsidP="00870244"/>
        </w:tc>
        <w:tc>
          <w:tcPr>
            <w:tcW w:w="715" w:type="dxa"/>
          </w:tcPr>
          <w:p w14:paraId="73F80E4B" w14:textId="77777777" w:rsidR="00B25BFC" w:rsidRPr="00215F46" w:rsidRDefault="00B25BFC" w:rsidP="00870244">
            <w:pPr>
              <w:rPr>
                <w:i/>
                <w:iCs/>
              </w:rPr>
            </w:pPr>
            <w:r w:rsidRPr="00215F46">
              <w:rPr>
                <w:i/>
                <w:iCs/>
              </w:rPr>
              <w:t>Amber</w:t>
            </w:r>
          </w:p>
        </w:tc>
        <w:tc>
          <w:tcPr>
            <w:tcW w:w="7337" w:type="dxa"/>
          </w:tcPr>
          <w:p w14:paraId="0E495ACB" w14:textId="77777777" w:rsidR="00B25BFC" w:rsidRDefault="00B25BFC" w:rsidP="00870244">
            <w:pPr>
              <w:autoSpaceDE w:val="0"/>
              <w:autoSpaceDN w:val="0"/>
              <w:adjustRightInd w:val="0"/>
              <w:rPr>
                <w:rFonts w:eastAsia="NimbusSanL-Regu" w:cs="Arial"/>
              </w:rPr>
            </w:pPr>
            <w:r w:rsidRPr="00BD497A">
              <w:rPr>
                <w:rFonts w:eastAsia="NimbusSanL-Regu" w:cs="Arial"/>
              </w:rPr>
              <w:t>Data Type is Rel</w:t>
            </w:r>
            <w:r>
              <w:rPr>
                <w:rFonts w:eastAsia="NimbusSanL-Regu" w:cs="Arial"/>
              </w:rPr>
              <w:t>ative Index</w:t>
            </w:r>
            <w:r w:rsidRPr="00BD497A">
              <w:rPr>
                <w:rFonts w:eastAsia="NimbusSanL-Regu" w:cs="Arial"/>
              </w:rPr>
              <w:t xml:space="preserve"> OR </w:t>
            </w:r>
            <w:r w:rsidRPr="0064315B">
              <w:rPr>
                <w:rFonts w:eastAsia="NimbusSanL-Regu" w:cs="Arial"/>
                <w:i/>
                <w:iCs/>
              </w:rPr>
              <w:t>Absolute Abundance</w:t>
            </w:r>
            <w:r>
              <w:rPr>
                <w:rFonts w:eastAsia="NimbusSanL-Regu" w:cs="Arial"/>
              </w:rPr>
              <w:t xml:space="preserve"> </w:t>
            </w:r>
            <w:r w:rsidRPr="00BD497A">
              <w:rPr>
                <w:rFonts w:eastAsia="LMMathSymbols10-Regular" w:cs="Arial"/>
              </w:rPr>
              <w:t xml:space="preserve">≥ </w:t>
            </w:r>
            <w:r w:rsidRPr="00BD497A">
              <w:rPr>
                <w:rFonts w:eastAsia="NimbusSanL-Regu" w:cs="Arial"/>
              </w:rPr>
              <w:t>1</w:t>
            </w:r>
            <w:r>
              <w:rPr>
                <w:rFonts w:eastAsia="NimbusSanL-Regu" w:cs="Arial"/>
              </w:rPr>
              <w:t>,500;</w:t>
            </w:r>
          </w:p>
          <w:p w14:paraId="2F2CE7DA" w14:textId="77777777" w:rsidR="00B25BFC" w:rsidRDefault="00B25BFC" w:rsidP="00870244">
            <w:pPr>
              <w:autoSpaceDE w:val="0"/>
              <w:autoSpaceDN w:val="0"/>
              <w:adjustRightInd w:val="0"/>
              <w:rPr>
                <w:rFonts w:eastAsia="NimbusSanL-Regu" w:cs="Arial"/>
              </w:rPr>
            </w:pPr>
            <w:r w:rsidRPr="00BD497A">
              <w:rPr>
                <w:rFonts w:eastAsia="NimbusSanL-Regu" w:cs="Arial"/>
              </w:rPr>
              <w:t xml:space="preserve">then Data Type is </w:t>
            </w:r>
            <w:r>
              <w:rPr>
                <w:rFonts w:eastAsia="NimbusSanL-Regu" w:cs="Arial"/>
              </w:rPr>
              <w:t>Relative Index</w:t>
            </w:r>
            <w:r w:rsidRPr="00BD497A">
              <w:rPr>
                <w:rFonts w:eastAsia="NimbusSanL-Regu" w:cs="Arial"/>
              </w:rPr>
              <w:t xml:space="preserve"> OR</w:t>
            </w:r>
            <w:r>
              <w:rPr>
                <w:rFonts w:eastAsia="NimbusSanL-Regu" w:cs="Arial"/>
              </w:rPr>
              <w:t xml:space="preserve"> </w:t>
            </w:r>
            <w:r w:rsidRPr="0064315B">
              <w:rPr>
                <w:rFonts w:eastAsia="NimbusSanL-Regu" w:cs="Arial"/>
                <w:i/>
                <w:iCs/>
              </w:rPr>
              <w:t>Absolute Abundance</w:t>
            </w:r>
            <w:r>
              <w:rPr>
                <w:rFonts w:eastAsia="NimbusSanL-Regu" w:cs="Arial"/>
              </w:rPr>
              <w:t xml:space="preserve"> </w:t>
            </w:r>
            <w:r w:rsidRPr="00BD497A">
              <w:rPr>
                <w:rFonts w:eastAsia="LMMathSymbols10-Regular" w:cs="Arial"/>
              </w:rPr>
              <w:t xml:space="preserve">≥ </w:t>
            </w:r>
            <w:r w:rsidRPr="00BD497A">
              <w:rPr>
                <w:rFonts w:eastAsia="NimbusSanL-Regu" w:cs="Arial"/>
              </w:rPr>
              <w:t>1</w:t>
            </w:r>
            <w:r>
              <w:rPr>
                <w:rFonts w:eastAsia="NimbusSanL-Regu" w:cs="Arial"/>
              </w:rPr>
              <w:t>0,000;</w:t>
            </w:r>
          </w:p>
          <w:p w14:paraId="68C76252" w14:textId="77777777" w:rsidR="00B25BFC" w:rsidRDefault="00B25BFC" w:rsidP="00870244">
            <w:pPr>
              <w:autoSpaceDE w:val="0"/>
              <w:autoSpaceDN w:val="0"/>
              <w:adjustRightInd w:val="0"/>
              <w:rPr>
                <w:rFonts w:eastAsia="NimbusSanL-Regu" w:cs="Arial"/>
              </w:rPr>
            </w:pPr>
            <w:r w:rsidRPr="00BD497A">
              <w:rPr>
                <w:rFonts w:eastAsia="NimbusSanL-Regu" w:cs="Arial"/>
              </w:rPr>
              <w:t xml:space="preserve">then </w:t>
            </w:r>
            <w:r>
              <w:rPr>
                <w:rFonts w:eastAsia="NimbusSanL-Regu" w:cs="Arial"/>
              </w:rPr>
              <w:t>no</w:t>
            </w:r>
            <w:r w:rsidRPr="00BD497A">
              <w:rPr>
                <w:rFonts w:eastAsia="NimbusSanL-Regu" w:cs="Arial"/>
              </w:rPr>
              <w:t xml:space="preserve"> </w:t>
            </w:r>
            <w:r w:rsidRPr="0064315B">
              <w:rPr>
                <w:rFonts w:eastAsia="NimbusSanL-Regu" w:cs="Arial"/>
                <w:i/>
                <w:iCs/>
              </w:rPr>
              <w:t xml:space="preserve">Relative Abundance </w:t>
            </w:r>
            <w:r w:rsidRPr="0064315B">
              <w:rPr>
                <w:rFonts w:eastAsia="NimbusSanL-Regu" w:cs="Arial"/>
              </w:rPr>
              <w:t>lower benchmark</w:t>
            </w:r>
            <w:r>
              <w:rPr>
                <w:rFonts w:eastAsia="NimbusSanL-Regu" w:cs="Arial"/>
              </w:rPr>
              <w:t>;</w:t>
            </w:r>
          </w:p>
          <w:p w14:paraId="4413D29C" w14:textId="77777777" w:rsidR="00B25BFC" w:rsidRDefault="00B25BFC" w:rsidP="00870244">
            <w:pPr>
              <w:autoSpaceDE w:val="0"/>
              <w:autoSpaceDN w:val="0"/>
              <w:adjustRightInd w:val="0"/>
              <w:rPr>
                <w:rFonts w:eastAsia="NimbusSanL-Regu" w:cs="Arial"/>
              </w:rPr>
            </w:pPr>
            <w:r w:rsidRPr="00BD497A">
              <w:rPr>
                <w:rFonts w:eastAsia="NimbusSanL-Regu" w:cs="Arial"/>
              </w:rPr>
              <w:t xml:space="preserve">then </w:t>
            </w:r>
            <w:r w:rsidRPr="0064315B">
              <w:rPr>
                <w:rFonts w:eastAsia="NimbusSanL-Regu" w:cs="Arial"/>
                <w:i/>
                <w:iCs/>
              </w:rPr>
              <w:t xml:space="preserve">Long Term Trend </w:t>
            </w:r>
            <w:r w:rsidRPr="00BD497A">
              <w:rPr>
                <w:rFonts w:eastAsia="NimbusSanL-Regu" w:cs="Arial"/>
              </w:rPr>
              <w:t xml:space="preserve"> </w:t>
            </w:r>
            <w:r w:rsidRPr="00BD497A">
              <w:rPr>
                <w:rFonts w:eastAsia="LMMathSymbols10-Regular" w:cs="Arial"/>
              </w:rPr>
              <w:t xml:space="preserve">≥ </w:t>
            </w:r>
            <w:r w:rsidRPr="00BD497A">
              <w:rPr>
                <w:rFonts w:eastAsia="LMMathItalic10-Regular" w:cs="Arial"/>
                <w:i/>
                <w:iCs/>
              </w:rPr>
              <w:t xml:space="preserve"> </w:t>
            </w:r>
            <w:r w:rsidRPr="00BD497A">
              <w:rPr>
                <w:rFonts w:eastAsia="NimbusSanL-Regu" w:cs="Arial"/>
              </w:rPr>
              <w:t>79</w:t>
            </w:r>
            <w:r>
              <w:rPr>
                <w:rFonts w:eastAsia="NimbusSanL-Regu" w:cs="Arial"/>
              </w:rPr>
              <w:t>%;</w:t>
            </w:r>
          </w:p>
          <w:p w14:paraId="478376F3" w14:textId="77777777" w:rsidR="00B25BFC" w:rsidRDefault="00B25BFC" w:rsidP="00870244">
            <w:pPr>
              <w:autoSpaceDE w:val="0"/>
              <w:autoSpaceDN w:val="0"/>
              <w:adjustRightInd w:val="0"/>
              <w:rPr>
                <w:rFonts w:eastAsia="NimbusSanL-Regu" w:cs="Arial"/>
              </w:rPr>
            </w:pPr>
            <w:r w:rsidRPr="00BD497A">
              <w:rPr>
                <w:rFonts w:eastAsia="NimbusSanL-Regu" w:cs="Arial"/>
              </w:rPr>
              <w:t>then</w:t>
            </w:r>
            <w:r>
              <w:rPr>
                <w:rFonts w:eastAsia="NimbusSanL-Regu" w:cs="Arial"/>
              </w:rPr>
              <w:t xml:space="preserve"> </w:t>
            </w:r>
            <w:r w:rsidRPr="00BD497A">
              <w:rPr>
                <w:rFonts w:eastAsia="NimbusSanL-Regu" w:cs="Arial"/>
              </w:rPr>
              <w:t>Perc</w:t>
            </w:r>
            <w:r>
              <w:rPr>
                <w:rFonts w:eastAsia="NimbusSanL-Regu" w:cs="Arial"/>
              </w:rPr>
              <w:t xml:space="preserve">ent </w:t>
            </w:r>
            <w:r w:rsidRPr="00BD497A">
              <w:rPr>
                <w:rFonts w:eastAsia="NimbusSanL-Regu" w:cs="Arial"/>
              </w:rPr>
              <w:t xml:space="preserve">Change </w:t>
            </w:r>
            <w:r w:rsidRPr="00BD497A">
              <w:rPr>
                <w:rFonts w:eastAsia="LMMathItalic10-Regular" w:cs="Arial"/>
                <w:i/>
                <w:iCs/>
              </w:rPr>
              <w:t xml:space="preserve">&lt; </w:t>
            </w:r>
            <w:r w:rsidRPr="00BD497A">
              <w:rPr>
                <w:rFonts w:eastAsia="NimbusSanL-Regu" w:cs="Arial"/>
              </w:rPr>
              <w:t>-70</w:t>
            </w:r>
          </w:p>
          <w:p w14:paraId="19771EAC" w14:textId="77777777" w:rsidR="00B25BFC" w:rsidRPr="00BD497A" w:rsidRDefault="00B25BFC" w:rsidP="00870244">
            <w:pPr>
              <w:autoSpaceDE w:val="0"/>
              <w:autoSpaceDN w:val="0"/>
              <w:adjustRightInd w:val="0"/>
              <w:rPr>
                <w:rFonts w:cs="Arial"/>
              </w:rPr>
            </w:pPr>
            <w:r>
              <w:rPr>
                <w:rFonts w:eastAsia="NimbusSanL-Regu" w:cs="Arial"/>
              </w:rPr>
              <w:t xml:space="preserve">then </w:t>
            </w:r>
            <w:r>
              <w:rPr>
                <w:rFonts w:eastAsia="NimbusSanL-Regu" w:cs="Arial"/>
                <w:i/>
                <w:iCs/>
              </w:rPr>
              <w:t>Long Term Trend &lt;</w:t>
            </w:r>
            <w:r>
              <w:rPr>
                <w:rFonts w:eastAsia="LMMathSymbols10-Regular" w:cs="Arial"/>
              </w:rPr>
              <w:t xml:space="preserve"> 233</w:t>
            </w:r>
          </w:p>
        </w:tc>
      </w:tr>
    </w:tbl>
    <w:p w14:paraId="02497576" w14:textId="77777777" w:rsidR="00B25BFC" w:rsidRDefault="00B25BFC" w:rsidP="00B25BFC">
      <w:pPr>
        <w:sectPr w:rsidR="00B25BFC" w:rsidSect="00B25BFC">
          <w:headerReference w:type="default" r:id="rId19"/>
          <w:footerReference w:type="default" r:id="rId20"/>
          <w:pgSz w:w="12240" w:h="15840"/>
          <w:pgMar w:top="1440" w:right="1440" w:bottom="1440" w:left="1440" w:header="720" w:footer="720" w:gutter="0"/>
          <w:cols w:space="720"/>
          <w:docGrid w:linePitch="360"/>
        </w:sectPr>
      </w:pPr>
    </w:p>
    <w:p w14:paraId="572BECDC" w14:textId="77777777" w:rsidR="00B25BFC" w:rsidRDefault="00B25BFC" w:rsidP="00B25BFC">
      <w:pPr>
        <w:pStyle w:val="NoSpacing"/>
        <w:rPr>
          <w:b/>
          <w:bCs/>
        </w:rPr>
      </w:pPr>
      <w:r>
        <w:rPr>
          <w:b/>
          <w:bCs/>
          <w:noProof/>
        </w:rPr>
        <w:lastRenderedPageBreak/>
        <w:drawing>
          <wp:inline distT="0" distB="0" distL="0" distR="0" wp14:anchorId="0AC316C5" wp14:editId="794D3098">
            <wp:extent cx="8229600" cy="4293870"/>
            <wp:effectExtent l="0" t="0" r="0" b="0"/>
            <wp:docPr id="697433053" name="Picture 1" descr="A diagram of a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433053" name="Picture 1" descr="A diagram of a company&#10;&#10;Description automatically generated"/>
                    <pic:cNvPicPr/>
                  </pic:nvPicPr>
                  <pic:blipFill rotWithShape="1">
                    <a:blip r:embed="rId21">
                      <a:extLst>
                        <a:ext uri="{28A0092B-C50C-407E-A947-70E740481C1C}">
                          <a14:useLocalDpi xmlns:a14="http://schemas.microsoft.com/office/drawing/2010/main" val="0"/>
                        </a:ext>
                      </a:extLst>
                    </a:blip>
                    <a:srcRect t="7243"/>
                    <a:stretch/>
                  </pic:blipFill>
                  <pic:spPr bwMode="auto">
                    <a:xfrm>
                      <a:off x="0" y="0"/>
                      <a:ext cx="8229600" cy="4293870"/>
                    </a:xfrm>
                    <a:prstGeom prst="rect">
                      <a:avLst/>
                    </a:prstGeom>
                    <a:ln>
                      <a:noFill/>
                    </a:ln>
                    <a:extLst>
                      <a:ext uri="{53640926-AAD7-44D8-BBD7-CCE9431645EC}">
                        <a14:shadowObscured xmlns:a14="http://schemas.microsoft.com/office/drawing/2010/main"/>
                      </a:ext>
                    </a:extLst>
                  </pic:spPr>
                </pic:pic>
              </a:graphicData>
            </a:graphic>
          </wp:inline>
        </w:drawing>
      </w:r>
    </w:p>
    <w:p w14:paraId="4B2A8838" w14:textId="77777777" w:rsidR="00B25BFC" w:rsidRDefault="00B25BFC" w:rsidP="00B25BFC">
      <w:pPr>
        <w:pStyle w:val="NoSpacing"/>
        <w:rPr>
          <w:b/>
          <w:bCs/>
        </w:rPr>
      </w:pPr>
    </w:p>
    <w:p w14:paraId="39B8A416" w14:textId="77777777" w:rsidR="00B25BFC" w:rsidRDefault="00B25BFC" w:rsidP="00B25BFC">
      <w:pPr>
        <w:pStyle w:val="NoSpacing"/>
        <w:spacing w:before="120"/>
        <w:rPr>
          <w:rFonts w:asciiTheme="minorHAnsi" w:hAnsiTheme="minorHAnsi" w:cstheme="minorHAnsi"/>
        </w:rPr>
        <w:sectPr w:rsidR="00B25BFC" w:rsidSect="00B25BFC">
          <w:pgSz w:w="15840" w:h="12240" w:orient="landscape"/>
          <w:pgMar w:top="1440" w:right="1440" w:bottom="1440" w:left="1440" w:header="720" w:footer="720" w:gutter="0"/>
          <w:cols w:space="720"/>
          <w:docGrid w:linePitch="360"/>
        </w:sectPr>
      </w:pPr>
      <w:r w:rsidRPr="00233439">
        <w:rPr>
          <w:rFonts w:asciiTheme="minorHAnsi" w:hAnsiTheme="minorHAnsi" w:cstheme="minorHAnsi"/>
          <w:b/>
          <w:bCs/>
        </w:rPr>
        <w:t>Figure A1.</w:t>
      </w:r>
      <w:r w:rsidRPr="00233439">
        <w:rPr>
          <w:rFonts w:asciiTheme="minorHAnsi" w:hAnsiTheme="minorHAnsi" w:cstheme="minorHAnsi"/>
        </w:rPr>
        <w:t xml:space="preserve"> WSP rapid status </w:t>
      </w:r>
      <w:r>
        <w:rPr>
          <w:rFonts w:asciiTheme="minorHAnsi" w:hAnsiTheme="minorHAnsi" w:cstheme="minorHAnsi"/>
        </w:rPr>
        <w:t>decision tree</w:t>
      </w:r>
      <w:r w:rsidRPr="00233439">
        <w:rPr>
          <w:rFonts w:asciiTheme="minorHAnsi" w:hAnsiTheme="minorHAnsi" w:cstheme="minorHAnsi"/>
        </w:rPr>
        <w:t xml:space="preserve"> (Table 2 includes written descriptions). To assess a CU, metric values are compared to thresholds presented at each decision point. Yes or No answers split each path of the decision tree, terminating at WSP rapid status assignments. The different splits are identified as nodes: 1 to 65. </w:t>
      </w:r>
      <w:r w:rsidRPr="00233439">
        <w:rPr>
          <w:rFonts w:asciiTheme="minorHAnsi" w:hAnsiTheme="minorHAnsi" w:cstheme="minorHAnsi"/>
          <w:b/>
          <w:bCs/>
        </w:rPr>
        <w:t>Pathway 1</w:t>
      </w:r>
      <w:r w:rsidRPr="00233439">
        <w:rPr>
          <w:rFonts w:asciiTheme="minorHAnsi" w:hAnsiTheme="minorHAnsi" w:cstheme="minorHAnsi"/>
        </w:rPr>
        <w:t xml:space="preserve"> is taken when the CU has no absolute abundance data, or these data exist, but fall above its upper threshold of 10,000. </w:t>
      </w:r>
      <w:r w:rsidRPr="00233439">
        <w:rPr>
          <w:rFonts w:asciiTheme="minorHAnsi" w:hAnsiTheme="minorHAnsi" w:cstheme="minorHAnsi"/>
          <w:b/>
          <w:bCs/>
        </w:rPr>
        <w:t>Pathway 2</w:t>
      </w:r>
      <w:r w:rsidRPr="00233439">
        <w:rPr>
          <w:rFonts w:asciiTheme="minorHAnsi" w:hAnsiTheme="minorHAnsi" w:cstheme="minorHAnsi"/>
        </w:rPr>
        <w:t xml:space="preserve"> is taken when the CU has absolute abundance data and these fall under its upper benchmark of 10,000. </w:t>
      </w:r>
    </w:p>
    <w:p w14:paraId="7B7BAE5D" w14:textId="77777777" w:rsidR="00B25BFC" w:rsidRDefault="00B25BFC" w:rsidP="00B25BFC">
      <w:pPr>
        <w:pStyle w:val="Heading1"/>
      </w:pPr>
      <w:r>
        <w:lastRenderedPageBreak/>
        <w:t>Appendix B: Meeting History and Participants</w:t>
      </w:r>
    </w:p>
    <w:p w14:paraId="52DD25D6" w14:textId="77777777" w:rsidR="00B25BFC" w:rsidRPr="004F1924" w:rsidRDefault="00B25BFC" w:rsidP="00B25BFC">
      <w:r>
        <w:t>Tables and summaries of meetings and participants, specifically participants who identified as a subject matter expert for one or more CUs.</w:t>
      </w:r>
      <w:bookmarkEnd w:id="0"/>
    </w:p>
    <w:p w14:paraId="026F5F67" w14:textId="636E3899" w:rsidR="00EB2573" w:rsidRPr="009D2924" w:rsidRDefault="00EB2573" w:rsidP="00EB2573">
      <w:pPr>
        <w:pStyle w:val="NoSpacing"/>
        <w:spacing w:after="60"/>
        <w:rPr>
          <w:rFonts w:asciiTheme="minorHAnsi" w:hAnsiTheme="minorHAnsi" w:cstheme="minorHAnsi"/>
          <w:szCs w:val="22"/>
        </w:rPr>
      </w:pPr>
      <w:r w:rsidRPr="009D2924">
        <w:rPr>
          <w:rFonts w:asciiTheme="minorHAnsi" w:hAnsiTheme="minorHAnsi" w:cstheme="minorHAnsi"/>
          <w:b/>
          <w:bCs/>
          <w:szCs w:val="22"/>
        </w:rPr>
        <w:t xml:space="preserve">Table B1. </w:t>
      </w:r>
      <w:r w:rsidRPr="009D2924">
        <w:rPr>
          <w:rFonts w:asciiTheme="minorHAnsi" w:hAnsiTheme="minorHAnsi" w:cstheme="minorHAnsi"/>
          <w:szCs w:val="22"/>
        </w:rPr>
        <w:t xml:space="preserve">Participants for the expert review of </w:t>
      </w:r>
      <w:r>
        <w:rPr>
          <w:rFonts w:asciiTheme="minorHAnsi" w:hAnsiTheme="minorHAnsi" w:cstheme="minorHAnsi"/>
          <w:szCs w:val="22"/>
        </w:rPr>
        <w:t>Interior Fraser Coho</w:t>
      </w:r>
      <w:r w:rsidRPr="009D2924">
        <w:rPr>
          <w:rFonts w:asciiTheme="minorHAnsi" w:hAnsiTheme="minorHAnsi" w:cstheme="minorHAnsi"/>
          <w:szCs w:val="22"/>
        </w:rPr>
        <w:t xml:space="preserve"> held </w:t>
      </w:r>
      <w:r w:rsidR="005C7A2F">
        <w:rPr>
          <w:rFonts w:asciiTheme="minorHAnsi" w:hAnsiTheme="minorHAnsi" w:cstheme="minorHAnsi"/>
          <w:szCs w:val="22"/>
        </w:rPr>
        <w:t>February 28, 2025 9:00am-12:00pm</w:t>
      </w:r>
      <w:r w:rsidRPr="009D2924">
        <w:rPr>
          <w:rFonts w:asciiTheme="minorHAnsi" w:hAnsiTheme="minorHAnsi" w:cstheme="minorHAnsi"/>
          <w:szCs w:val="22"/>
        </w:rPr>
        <w:t xml:space="preserve"> PST</w:t>
      </w:r>
      <w:r w:rsidRPr="009D2924">
        <w:rPr>
          <w:rFonts w:asciiTheme="minorHAnsi" w:hAnsiTheme="minorHAnsi" w:cstheme="minorHAnsi"/>
          <w:b/>
          <w:bCs/>
          <w:szCs w:val="22"/>
        </w:rPr>
        <w:t xml:space="preserve"> </w:t>
      </w:r>
    </w:p>
    <w:tbl>
      <w:tblPr>
        <w:tblStyle w:val="PlainTable1"/>
        <w:tblW w:w="0" w:type="auto"/>
        <w:tblLook w:val="04A0" w:firstRow="1" w:lastRow="0" w:firstColumn="1" w:lastColumn="0" w:noHBand="0" w:noVBand="1"/>
      </w:tblPr>
      <w:tblGrid>
        <w:gridCol w:w="4223"/>
        <w:gridCol w:w="4223"/>
      </w:tblGrid>
      <w:tr w:rsidR="00EB2573" w:rsidRPr="00330436" w14:paraId="45FAF802" w14:textId="77777777">
        <w:trPr>
          <w:cnfStyle w:val="100000000000" w:firstRow="1" w:lastRow="0" w:firstColumn="0" w:lastColumn="0" w:oddVBand="0" w:evenVBand="0" w:oddHBand="0" w:evenHBand="0" w:firstRowFirstColumn="0" w:firstRowLastColumn="0" w:lastRowFirstColumn="0" w:lastRowLastColumn="0"/>
          <w:trHeight w:val="310"/>
        </w:trPr>
        <w:tc>
          <w:tcPr>
            <w:cnfStyle w:val="001000000000" w:firstRow="0" w:lastRow="0" w:firstColumn="1" w:lastColumn="0" w:oddVBand="0" w:evenVBand="0" w:oddHBand="0" w:evenHBand="0" w:firstRowFirstColumn="0" w:firstRowLastColumn="0" w:lastRowFirstColumn="0" w:lastRowLastColumn="0"/>
            <w:tcW w:w="4223" w:type="dxa"/>
          </w:tcPr>
          <w:p w14:paraId="05ABA18D" w14:textId="77777777" w:rsidR="00EB2573" w:rsidRPr="00330436" w:rsidRDefault="00EB2573">
            <w:pPr>
              <w:rPr>
                <w:rFonts w:ascii="Calibri" w:hAnsi="Calibri" w:cs="Calibri"/>
              </w:rPr>
            </w:pPr>
            <w:r>
              <w:rPr>
                <w:rFonts w:ascii="Calibri" w:hAnsi="Calibri" w:cs="Calibri"/>
              </w:rPr>
              <w:t>Attendee</w:t>
            </w:r>
          </w:p>
        </w:tc>
        <w:tc>
          <w:tcPr>
            <w:tcW w:w="4223" w:type="dxa"/>
          </w:tcPr>
          <w:p w14:paraId="24615B5E" w14:textId="77777777" w:rsidR="00EB2573" w:rsidRPr="000464F1" w:rsidRDefault="00EB2573">
            <w:pPr>
              <w:cnfStyle w:val="100000000000" w:firstRow="1" w:lastRow="0" w:firstColumn="0" w:lastColumn="0" w:oddVBand="0" w:evenVBand="0" w:oddHBand="0" w:evenHBand="0" w:firstRowFirstColumn="0" w:firstRowLastColumn="0" w:lastRowFirstColumn="0" w:lastRowLastColumn="0"/>
              <w:rPr>
                <w:rFonts w:ascii="Calibri" w:hAnsi="Calibri" w:cs="Calibri"/>
              </w:rPr>
            </w:pPr>
            <w:r w:rsidRPr="000464F1">
              <w:rPr>
                <w:rFonts w:ascii="Calibri" w:hAnsi="Calibri" w:cs="Calibri"/>
              </w:rPr>
              <w:t>Affiliation</w:t>
            </w:r>
          </w:p>
        </w:tc>
      </w:tr>
      <w:tr w:rsidR="00EB2573" w:rsidRPr="00330436" w14:paraId="5C758EF5" w14:textId="77777777">
        <w:trPr>
          <w:cnfStyle w:val="000000100000" w:firstRow="0" w:lastRow="0" w:firstColumn="0" w:lastColumn="0" w:oddVBand="0" w:evenVBand="0" w:oddHBand="1" w:evenHBand="0" w:firstRowFirstColumn="0" w:firstRowLastColumn="0" w:lastRowFirstColumn="0" w:lastRowLastColumn="0"/>
          <w:trHeight w:val="326"/>
        </w:trPr>
        <w:tc>
          <w:tcPr>
            <w:cnfStyle w:val="001000000000" w:firstRow="0" w:lastRow="0" w:firstColumn="1" w:lastColumn="0" w:oddVBand="0" w:evenVBand="0" w:oddHBand="0" w:evenHBand="0" w:firstRowFirstColumn="0" w:firstRowLastColumn="0" w:lastRowFirstColumn="0" w:lastRowLastColumn="0"/>
            <w:tcW w:w="4223" w:type="dxa"/>
          </w:tcPr>
          <w:p w14:paraId="480951A2" w14:textId="77777777" w:rsidR="00EB2573" w:rsidRPr="00AB076A" w:rsidRDefault="00EB2573">
            <w:pPr>
              <w:rPr>
                <w:rFonts w:ascii="Calibri" w:hAnsi="Calibri" w:cs="Calibri"/>
                <w:b w:val="0"/>
                <w:bCs w:val="0"/>
              </w:rPr>
            </w:pPr>
            <w:r>
              <w:rPr>
                <w:rFonts w:ascii="Calibri" w:hAnsi="Calibri" w:cs="Calibri"/>
                <w:b w:val="0"/>
                <w:bCs w:val="0"/>
              </w:rPr>
              <w:t>Chuck Parken</w:t>
            </w:r>
          </w:p>
        </w:tc>
        <w:tc>
          <w:tcPr>
            <w:tcW w:w="4223" w:type="dxa"/>
          </w:tcPr>
          <w:p w14:paraId="288DA166" w14:textId="77777777" w:rsidR="00EB2573" w:rsidRPr="00330436" w:rsidRDefault="00EB2573">
            <w:pPr>
              <w:cnfStyle w:val="000000100000" w:firstRow="0" w:lastRow="0" w:firstColumn="0" w:lastColumn="0" w:oddVBand="0" w:evenVBand="0" w:oddHBand="1" w:evenHBand="0" w:firstRowFirstColumn="0" w:firstRowLastColumn="0" w:lastRowFirstColumn="0" w:lastRowLastColumn="0"/>
              <w:rPr>
                <w:rFonts w:ascii="Calibri" w:hAnsi="Calibri" w:cs="Calibri"/>
              </w:rPr>
            </w:pPr>
            <w:r>
              <w:rPr>
                <w:rFonts w:ascii="Calibri" w:hAnsi="Calibri" w:cs="Calibri"/>
              </w:rPr>
              <w:t xml:space="preserve">DFO </w:t>
            </w:r>
          </w:p>
        </w:tc>
      </w:tr>
      <w:tr w:rsidR="00EB2573" w:rsidRPr="00330436" w14:paraId="25C47540" w14:textId="77777777">
        <w:trPr>
          <w:trHeight w:val="310"/>
        </w:trPr>
        <w:tc>
          <w:tcPr>
            <w:cnfStyle w:val="001000000000" w:firstRow="0" w:lastRow="0" w:firstColumn="1" w:lastColumn="0" w:oddVBand="0" w:evenVBand="0" w:oddHBand="0" w:evenHBand="0" w:firstRowFirstColumn="0" w:firstRowLastColumn="0" w:lastRowFirstColumn="0" w:lastRowLastColumn="0"/>
            <w:tcW w:w="4223" w:type="dxa"/>
          </w:tcPr>
          <w:p w14:paraId="24FA4318" w14:textId="77777777" w:rsidR="00EB2573" w:rsidRPr="00AB076A" w:rsidRDefault="00EB2573">
            <w:pPr>
              <w:rPr>
                <w:rFonts w:ascii="Calibri" w:hAnsi="Calibri" w:cs="Calibri"/>
                <w:b w:val="0"/>
                <w:bCs w:val="0"/>
              </w:rPr>
            </w:pPr>
            <w:r>
              <w:rPr>
                <w:rFonts w:ascii="Calibri" w:hAnsi="Calibri" w:cs="Calibri"/>
                <w:b w:val="0"/>
                <w:bCs w:val="0"/>
              </w:rPr>
              <w:t>Colin Bailey</w:t>
            </w:r>
          </w:p>
        </w:tc>
        <w:tc>
          <w:tcPr>
            <w:tcW w:w="4223" w:type="dxa"/>
          </w:tcPr>
          <w:p w14:paraId="2FECAD63" w14:textId="77777777" w:rsidR="00EB2573" w:rsidRPr="00330436" w:rsidRDefault="00EB2573">
            <w:pPr>
              <w:cnfStyle w:val="000000000000" w:firstRow="0" w:lastRow="0" w:firstColumn="0" w:lastColumn="0" w:oddVBand="0" w:evenVBand="0" w:oddHBand="0" w:evenHBand="0" w:firstRowFirstColumn="0" w:firstRowLastColumn="0" w:lastRowFirstColumn="0" w:lastRowLastColumn="0"/>
              <w:rPr>
                <w:rFonts w:ascii="Calibri" w:hAnsi="Calibri" w:cs="Calibri"/>
              </w:rPr>
            </w:pPr>
            <w:r>
              <w:rPr>
                <w:rFonts w:ascii="Calibri" w:hAnsi="Calibri" w:cs="Calibri"/>
              </w:rPr>
              <w:t xml:space="preserve">DFO </w:t>
            </w:r>
          </w:p>
        </w:tc>
      </w:tr>
      <w:tr w:rsidR="00462D6B" w:rsidRPr="00330436" w14:paraId="5BE2CE11" w14:textId="77777777">
        <w:trPr>
          <w:cnfStyle w:val="000000100000" w:firstRow="0" w:lastRow="0" w:firstColumn="0" w:lastColumn="0" w:oddVBand="0" w:evenVBand="0" w:oddHBand="1" w:evenHBand="0" w:firstRowFirstColumn="0" w:firstRowLastColumn="0" w:lastRowFirstColumn="0" w:lastRowLastColumn="0"/>
          <w:trHeight w:val="310"/>
        </w:trPr>
        <w:tc>
          <w:tcPr>
            <w:cnfStyle w:val="001000000000" w:firstRow="0" w:lastRow="0" w:firstColumn="1" w:lastColumn="0" w:oddVBand="0" w:evenVBand="0" w:oddHBand="0" w:evenHBand="0" w:firstRowFirstColumn="0" w:firstRowLastColumn="0" w:lastRowFirstColumn="0" w:lastRowLastColumn="0"/>
            <w:tcW w:w="4223" w:type="dxa"/>
          </w:tcPr>
          <w:p w14:paraId="201679B1" w14:textId="77A2C282" w:rsidR="00462D6B" w:rsidRPr="00462D6B" w:rsidRDefault="00462D6B">
            <w:pPr>
              <w:rPr>
                <w:rFonts w:ascii="Calibri" w:hAnsi="Calibri" w:cs="Calibri"/>
                <w:b w:val="0"/>
                <w:bCs w:val="0"/>
              </w:rPr>
            </w:pPr>
            <w:r>
              <w:rPr>
                <w:rFonts w:ascii="Calibri" w:hAnsi="Calibri" w:cs="Calibri"/>
                <w:b w:val="0"/>
                <w:bCs w:val="0"/>
              </w:rPr>
              <w:t>Sara Martin</w:t>
            </w:r>
          </w:p>
        </w:tc>
        <w:tc>
          <w:tcPr>
            <w:tcW w:w="4223" w:type="dxa"/>
          </w:tcPr>
          <w:p w14:paraId="194735AC" w14:textId="69734FD2" w:rsidR="00462D6B" w:rsidRDefault="00462D6B">
            <w:pPr>
              <w:cnfStyle w:val="000000100000" w:firstRow="0" w:lastRow="0" w:firstColumn="0" w:lastColumn="0" w:oddVBand="0" w:evenVBand="0" w:oddHBand="1" w:evenHBand="0" w:firstRowFirstColumn="0" w:firstRowLastColumn="0" w:lastRowFirstColumn="0" w:lastRowLastColumn="0"/>
              <w:rPr>
                <w:rFonts w:ascii="Calibri" w:hAnsi="Calibri" w:cs="Calibri"/>
              </w:rPr>
            </w:pPr>
            <w:r>
              <w:rPr>
                <w:rFonts w:ascii="Calibri" w:hAnsi="Calibri" w:cs="Calibri"/>
              </w:rPr>
              <w:t>DFO</w:t>
            </w:r>
          </w:p>
        </w:tc>
      </w:tr>
      <w:tr w:rsidR="00EB2573" w:rsidRPr="00330436" w14:paraId="2AE112B4" w14:textId="77777777">
        <w:trPr>
          <w:trHeight w:val="326"/>
        </w:trPr>
        <w:tc>
          <w:tcPr>
            <w:cnfStyle w:val="001000000000" w:firstRow="0" w:lastRow="0" w:firstColumn="1" w:lastColumn="0" w:oddVBand="0" w:evenVBand="0" w:oddHBand="0" w:evenHBand="0" w:firstRowFirstColumn="0" w:firstRowLastColumn="0" w:lastRowFirstColumn="0" w:lastRowLastColumn="0"/>
            <w:tcW w:w="4223" w:type="dxa"/>
          </w:tcPr>
          <w:p w14:paraId="7CD2DA42" w14:textId="77777777" w:rsidR="00EB2573" w:rsidRPr="00AB076A" w:rsidRDefault="00EB2573">
            <w:pPr>
              <w:rPr>
                <w:rFonts w:ascii="Calibri" w:hAnsi="Calibri" w:cs="Calibri"/>
                <w:b w:val="0"/>
                <w:bCs w:val="0"/>
              </w:rPr>
            </w:pPr>
            <w:r>
              <w:rPr>
                <w:rFonts w:ascii="Calibri" w:hAnsi="Calibri" w:cs="Calibri"/>
                <w:b w:val="0"/>
                <w:bCs w:val="0"/>
              </w:rPr>
              <w:t>Morgan Dunne</w:t>
            </w:r>
          </w:p>
        </w:tc>
        <w:tc>
          <w:tcPr>
            <w:tcW w:w="4223" w:type="dxa"/>
          </w:tcPr>
          <w:p w14:paraId="400C1727" w14:textId="7D422CD4" w:rsidR="00EB2573" w:rsidRPr="00330436" w:rsidRDefault="00EB2573" w:rsidP="008A46E2">
            <w:pPr>
              <w:tabs>
                <w:tab w:val="left" w:pos="1168"/>
              </w:tabs>
              <w:cnfStyle w:val="000000000000" w:firstRow="0" w:lastRow="0" w:firstColumn="0" w:lastColumn="0" w:oddVBand="0" w:evenVBand="0" w:oddHBand="0" w:evenHBand="0" w:firstRowFirstColumn="0" w:firstRowLastColumn="0" w:lastRowFirstColumn="0" w:lastRowLastColumn="0"/>
              <w:rPr>
                <w:rFonts w:ascii="Calibri" w:hAnsi="Calibri" w:cs="Calibri"/>
              </w:rPr>
            </w:pPr>
            <w:r>
              <w:rPr>
                <w:rFonts w:ascii="Calibri" w:hAnsi="Calibri" w:cs="Calibri"/>
              </w:rPr>
              <w:t>DFO</w:t>
            </w:r>
            <w:r w:rsidR="008A46E2">
              <w:rPr>
                <w:rFonts w:ascii="Calibri" w:hAnsi="Calibri" w:cs="Calibri"/>
              </w:rPr>
              <w:tab/>
            </w:r>
          </w:p>
        </w:tc>
      </w:tr>
      <w:tr w:rsidR="008A46E2" w:rsidRPr="00330436" w14:paraId="50A39D07" w14:textId="77777777">
        <w:trPr>
          <w:cnfStyle w:val="000000100000" w:firstRow="0" w:lastRow="0" w:firstColumn="0" w:lastColumn="0" w:oddVBand="0" w:evenVBand="0" w:oddHBand="1" w:evenHBand="0" w:firstRowFirstColumn="0" w:firstRowLastColumn="0" w:lastRowFirstColumn="0" w:lastRowLastColumn="0"/>
          <w:trHeight w:val="326"/>
        </w:trPr>
        <w:tc>
          <w:tcPr>
            <w:cnfStyle w:val="001000000000" w:firstRow="0" w:lastRow="0" w:firstColumn="1" w:lastColumn="0" w:oddVBand="0" w:evenVBand="0" w:oddHBand="0" w:evenHBand="0" w:firstRowFirstColumn="0" w:firstRowLastColumn="0" w:lastRowFirstColumn="0" w:lastRowLastColumn="0"/>
            <w:tcW w:w="4223" w:type="dxa"/>
          </w:tcPr>
          <w:p w14:paraId="550C910A" w14:textId="2D5168B0" w:rsidR="008A46E2" w:rsidRPr="008A46E2" w:rsidRDefault="008A46E2">
            <w:pPr>
              <w:rPr>
                <w:rFonts w:ascii="Calibri" w:hAnsi="Calibri" w:cs="Calibri"/>
                <w:b w:val="0"/>
                <w:bCs w:val="0"/>
              </w:rPr>
            </w:pPr>
            <w:r>
              <w:rPr>
                <w:rFonts w:ascii="Calibri" w:hAnsi="Calibri" w:cs="Calibri"/>
                <w:b w:val="0"/>
                <w:bCs w:val="0"/>
              </w:rPr>
              <w:t>Julie Hewlett</w:t>
            </w:r>
          </w:p>
        </w:tc>
        <w:tc>
          <w:tcPr>
            <w:tcW w:w="4223" w:type="dxa"/>
          </w:tcPr>
          <w:p w14:paraId="5E251BAD" w14:textId="22A33C96" w:rsidR="008A46E2" w:rsidRDefault="008A46E2" w:rsidP="008A46E2">
            <w:pPr>
              <w:tabs>
                <w:tab w:val="left" w:pos="1168"/>
              </w:tabs>
              <w:cnfStyle w:val="000000100000" w:firstRow="0" w:lastRow="0" w:firstColumn="0" w:lastColumn="0" w:oddVBand="0" w:evenVBand="0" w:oddHBand="1" w:evenHBand="0" w:firstRowFirstColumn="0" w:firstRowLastColumn="0" w:lastRowFirstColumn="0" w:lastRowLastColumn="0"/>
              <w:rPr>
                <w:rFonts w:ascii="Calibri" w:hAnsi="Calibri" w:cs="Calibri"/>
              </w:rPr>
            </w:pPr>
            <w:r>
              <w:rPr>
                <w:rFonts w:ascii="Calibri" w:hAnsi="Calibri" w:cs="Calibri"/>
              </w:rPr>
              <w:t>DFO</w:t>
            </w:r>
          </w:p>
        </w:tc>
      </w:tr>
      <w:tr w:rsidR="00EB2573" w:rsidRPr="00330436" w14:paraId="4A09DC0D" w14:textId="77777777">
        <w:trPr>
          <w:trHeight w:val="310"/>
        </w:trPr>
        <w:tc>
          <w:tcPr>
            <w:cnfStyle w:val="001000000000" w:firstRow="0" w:lastRow="0" w:firstColumn="1" w:lastColumn="0" w:oddVBand="0" w:evenVBand="0" w:oddHBand="0" w:evenHBand="0" w:firstRowFirstColumn="0" w:firstRowLastColumn="0" w:lastRowFirstColumn="0" w:lastRowLastColumn="0"/>
            <w:tcW w:w="4223" w:type="dxa"/>
          </w:tcPr>
          <w:p w14:paraId="17974D93" w14:textId="77777777" w:rsidR="00EB2573" w:rsidRPr="006F21F1" w:rsidRDefault="00EB2573">
            <w:pPr>
              <w:rPr>
                <w:rFonts w:ascii="Calibri" w:hAnsi="Calibri" w:cs="Calibri"/>
                <w:b w:val="0"/>
                <w:bCs w:val="0"/>
              </w:rPr>
            </w:pPr>
            <w:r>
              <w:rPr>
                <w:rFonts w:ascii="Calibri" w:hAnsi="Calibri" w:cs="Calibri"/>
                <w:b w:val="0"/>
                <w:bCs w:val="0"/>
              </w:rPr>
              <w:t>Nicole Trouton</w:t>
            </w:r>
          </w:p>
        </w:tc>
        <w:tc>
          <w:tcPr>
            <w:tcW w:w="4223" w:type="dxa"/>
          </w:tcPr>
          <w:p w14:paraId="2287AD23" w14:textId="77777777" w:rsidR="00EB2573" w:rsidRPr="00330436" w:rsidRDefault="00EB2573">
            <w:pPr>
              <w:cnfStyle w:val="000000000000" w:firstRow="0" w:lastRow="0" w:firstColumn="0" w:lastColumn="0" w:oddVBand="0" w:evenVBand="0" w:oddHBand="0" w:evenHBand="0" w:firstRowFirstColumn="0" w:firstRowLastColumn="0" w:lastRowFirstColumn="0" w:lastRowLastColumn="0"/>
              <w:rPr>
                <w:rFonts w:ascii="Calibri" w:hAnsi="Calibri" w:cs="Calibri"/>
              </w:rPr>
            </w:pPr>
            <w:r>
              <w:rPr>
                <w:rFonts w:ascii="Calibri" w:hAnsi="Calibri" w:cs="Calibri"/>
              </w:rPr>
              <w:t>DFO</w:t>
            </w:r>
          </w:p>
        </w:tc>
      </w:tr>
      <w:tr w:rsidR="00EB2573" w:rsidRPr="00330436" w14:paraId="1A91F955" w14:textId="77777777">
        <w:trPr>
          <w:cnfStyle w:val="000000100000" w:firstRow="0" w:lastRow="0" w:firstColumn="0" w:lastColumn="0" w:oddVBand="0" w:evenVBand="0" w:oddHBand="1" w:evenHBand="0" w:firstRowFirstColumn="0" w:firstRowLastColumn="0" w:lastRowFirstColumn="0" w:lastRowLastColumn="0"/>
          <w:trHeight w:val="310"/>
        </w:trPr>
        <w:tc>
          <w:tcPr>
            <w:cnfStyle w:val="001000000000" w:firstRow="0" w:lastRow="0" w:firstColumn="1" w:lastColumn="0" w:oddVBand="0" w:evenVBand="0" w:oddHBand="0" w:evenHBand="0" w:firstRowFirstColumn="0" w:firstRowLastColumn="0" w:lastRowFirstColumn="0" w:lastRowLastColumn="0"/>
            <w:tcW w:w="4223" w:type="dxa"/>
          </w:tcPr>
          <w:p w14:paraId="774BAB5F" w14:textId="77777777" w:rsidR="00EB2573" w:rsidRPr="006F21F1" w:rsidRDefault="00EB2573">
            <w:pPr>
              <w:rPr>
                <w:rFonts w:ascii="Calibri" w:hAnsi="Calibri" w:cs="Calibri"/>
                <w:b w:val="0"/>
                <w:bCs w:val="0"/>
              </w:rPr>
            </w:pPr>
            <w:r>
              <w:rPr>
                <w:rFonts w:ascii="Calibri" w:hAnsi="Calibri" w:cs="Calibri"/>
                <w:b w:val="0"/>
                <w:bCs w:val="0"/>
              </w:rPr>
              <w:t>Amber Messmer</w:t>
            </w:r>
          </w:p>
        </w:tc>
        <w:tc>
          <w:tcPr>
            <w:tcW w:w="4223" w:type="dxa"/>
          </w:tcPr>
          <w:p w14:paraId="2CFA54BF" w14:textId="77777777" w:rsidR="00EB2573" w:rsidRPr="00330436" w:rsidRDefault="00EB2573">
            <w:pPr>
              <w:cnfStyle w:val="000000100000" w:firstRow="0" w:lastRow="0" w:firstColumn="0" w:lastColumn="0" w:oddVBand="0" w:evenVBand="0" w:oddHBand="1" w:evenHBand="0" w:firstRowFirstColumn="0" w:firstRowLastColumn="0" w:lastRowFirstColumn="0" w:lastRowLastColumn="0"/>
              <w:rPr>
                <w:rFonts w:ascii="Calibri" w:hAnsi="Calibri" w:cs="Calibri"/>
              </w:rPr>
            </w:pPr>
            <w:r>
              <w:rPr>
                <w:rFonts w:ascii="Calibri" w:hAnsi="Calibri" w:cs="Calibri"/>
              </w:rPr>
              <w:t>DFO</w:t>
            </w:r>
          </w:p>
        </w:tc>
      </w:tr>
      <w:tr w:rsidR="00EB2573" w:rsidRPr="00330436" w14:paraId="2C2A3344" w14:textId="77777777">
        <w:trPr>
          <w:trHeight w:val="310"/>
        </w:trPr>
        <w:tc>
          <w:tcPr>
            <w:cnfStyle w:val="001000000000" w:firstRow="0" w:lastRow="0" w:firstColumn="1" w:lastColumn="0" w:oddVBand="0" w:evenVBand="0" w:oddHBand="0" w:evenHBand="0" w:firstRowFirstColumn="0" w:firstRowLastColumn="0" w:lastRowFirstColumn="0" w:lastRowLastColumn="0"/>
            <w:tcW w:w="4223" w:type="dxa"/>
          </w:tcPr>
          <w:p w14:paraId="6D16F277" w14:textId="77777777" w:rsidR="00EB2573" w:rsidRDefault="00EB2573">
            <w:pPr>
              <w:rPr>
                <w:rFonts w:ascii="Calibri" w:hAnsi="Calibri" w:cs="Calibri"/>
                <w:b w:val="0"/>
                <w:bCs w:val="0"/>
              </w:rPr>
            </w:pPr>
            <w:r>
              <w:rPr>
                <w:rFonts w:ascii="Calibri" w:hAnsi="Calibri" w:cs="Calibri"/>
                <w:b w:val="0"/>
                <w:bCs w:val="0"/>
              </w:rPr>
              <w:t>Sue Grant</w:t>
            </w:r>
          </w:p>
        </w:tc>
        <w:tc>
          <w:tcPr>
            <w:tcW w:w="4223" w:type="dxa"/>
          </w:tcPr>
          <w:p w14:paraId="2460AF1A" w14:textId="77777777" w:rsidR="00EB2573" w:rsidRDefault="00EB2573">
            <w:pPr>
              <w:cnfStyle w:val="000000000000" w:firstRow="0" w:lastRow="0" w:firstColumn="0" w:lastColumn="0" w:oddVBand="0" w:evenVBand="0" w:oddHBand="0" w:evenHBand="0" w:firstRowFirstColumn="0" w:firstRowLastColumn="0" w:lastRowFirstColumn="0" w:lastRowLastColumn="0"/>
              <w:rPr>
                <w:rFonts w:ascii="Calibri" w:hAnsi="Calibri" w:cs="Calibri"/>
              </w:rPr>
            </w:pPr>
            <w:r>
              <w:rPr>
                <w:rFonts w:ascii="Calibri" w:hAnsi="Calibri" w:cs="Calibri"/>
              </w:rPr>
              <w:t>DFO</w:t>
            </w:r>
          </w:p>
        </w:tc>
      </w:tr>
      <w:tr w:rsidR="00EB2573" w:rsidRPr="00330436" w14:paraId="2C0B2B15" w14:textId="77777777">
        <w:trPr>
          <w:cnfStyle w:val="000000100000" w:firstRow="0" w:lastRow="0" w:firstColumn="0" w:lastColumn="0" w:oddVBand="0" w:evenVBand="0" w:oddHBand="1" w:evenHBand="0" w:firstRowFirstColumn="0" w:firstRowLastColumn="0" w:lastRowFirstColumn="0" w:lastRowLastColumn="0"/>
          <w:trHeight w:val="310"/>
        </w:trPr>
        <w:tc>
          <w:tcPr>
            <w:cnfStyle w:val="001000000000" w:firstRow="0" w:lastRow="0" w:firstColumn="1" w:lastColumn="0" w:oddVBand="0" w:evenVBand="0" w:oddHBand="0" w:evenHBand="0" w:firstRowFirstColumn="0" w:firstRowLastColumn="0" w:lastRowFirstColumn="0" w:lastRowLastColumn="0"/>
            <w:tcW w:w="4223" w:type="dxa"/>
          </w:tcPr>
          <w:p w14:paraId="69FD81BB" w14:textId="77777777" w:rsidR="00EB2573" w:rsidRDefault="00EB2573">
            <w:pPr>
              <w:rPr>
                <w:rFonts w:ascii="Calibri" w:hAnsi="Calibri" w:cs="Calibri"/>
                <w:b w:val="0"/>
                <w:bCs w:val="0"/>
              </w:rPr>
            </w:pPr>
            <w:r>
              <w:rPr>
                <w:rFonts w:ascii="Calibri" w:hAnsi="Calibri" w:cs="Calibri"/>
                <w:b w:val="0"/>
                <w:bCs w:val="0"/>
              </w:rPr>
              <w:t xml:space="preserve">Bronwyn MacDonald </w:t>
            </w:r>
          </w:p>
        </w:tc>
        <w:tc>
          <w:tcPr>
            <w:tcW w:w="4223" w:type="dxa"/>
          </w:tcPr>
          <w:p w14:paraId="3D66CE75" w14:textId="77777777" w:rsidR="00EB2573" w:rsidRDefault="00EB2573">
            <w:pPr>
              <w:cnfStyle w:val="000000100000" w:firstRow="0" w:lastRow="0" w:firstColumn="0" w:lastColumn="0" w:oddVBand="0" w:evenVBand="0" w:oddHBand="1" w:evenHBand="0" w:firstRowFirstColumn="0" w:firstRowLastColumn="0" w:lastRowFirstColumn="0" w:lastRowLastColumn="0"/>
              <w:rPr>
                <w:rFonts w:ascii="Calibri" w:hAnsi="Calibri" w:cs="Calibri"/>
              </w:rPr>
            </w:pPr>
            <w:r>
              <w:rPr>
                <w:rFonts w:ascii="Calibri" w:hAnsi="Calibri" w:cs="Calibri"/>
              </w:rPr>
              <w:t>DFO</w:t>
            </w:r>
          </w:p>
        </w:tc>
      </w:tr>
      <w:tr w:rsidR="00EB2573" w:rsidRPr="00330436" w14:paraId="63122D93" w14:textId="77777777">
        <w:trPr>
          <w:trHeight w:val="310"/>
        </w:trPr>
        <w:tc>
          <w:tcPr>
            <w:cnfStyle w:val="001000000000" w:firstRow="0" w:lastRow="0" w:firstColumn="1" w:lastColumn="0" w:oddVBand="0" w:evenVBand="0" w:oddHBand="0" w:evenHBand="0" w:firstRowFirstColumn="0" w:firstRowLastColumn="0" w:lastRowFirstColumn="0" w:lastRowLastColumn="0"/>
            <w:tcW w:w="4223" w:type="dxa"/>
          </w:tcPr>
          <w:p w14:paraId="7AF3CE3A" w14:textId="77777777" w:rsidR="00EB2573" w:rsidRDefault="00EB2573">
            <w:pPr>
              <w:rPr>
                <w:rFonts w:ascii="Calibri" w:hAnsi="Calibri" w:cs="Calibri"/>
                <w:b w:val="0"/>
                <w:bCs w:val="0"/>
              </w:rPr>
            </w:pPr>
            <w:r>
              <w:rPr>
                <w:rFonts w:ascii="Calibri" w:hAnsi="Calibri" w:cs="Calibri"/>
                <w:b w:val="0"/>
                <w:bCs w:val="0"/>
              </w:rPr>
              <w:t>Isabella Borea</w:t>
            </w:r>
          </w:p>
        </w:tc>
        <w:tc>
          <w:tcPr>
            <w:tcW w:w="4223" w:type="dxa"/>
          </w:tcPr>
          <w:p w14:paraId="763B7C08" w14:textId="77777777" w:rsidR="00EB2573" w:rsidRDefault="00EB2573">
            <w:pPr>
              <w:cnfStyle w:val="000000000000" w:firstRow="0" w:lastRow="0" w:firstColumn="0" w:lastColumn="0" w:oddVBand="0" w:evenVBand="0" w:oddHBand="0" w:evenHBand="0" w:firstRowFirstColumn="0" w:firstRowLastColumn="0" w:lastRowFirstColumn="0" w:lastRowLastColumn="0"/>
              <w:rPr>
                <w:rFonts w:ascii="Calibri" w:hAnsi="Calibri" w:cs="Calibri"/>
              </w:rPr>
            </w:pPr>
            <w:r>
              <w:rPr>
                <w:rFonts w:ascii="Calibri" w:hAnsi="Calibri" w:cs="Calibri"/>
              </w:rPr>
              <w:t>DFO</w:t>
            </w:r>
          </w:p>
        </w:tc>
      </w:tr>
      <w:tr w:rsidR="00EB2573" w:rsidRPr="00330436" w14:paraId="456F7197" w14:textId="77777777">
        <w:trPr>
          <w:cnfStyle w:val="000000100000" w:firstRow="0" w:lastRow="0" w:firstColumn="0" w:lastColumn="0" w:oddVBand="0" w:evenVBand="0" w:oddHBand="1" w:evenHBand="0" w:firstRowFirstColumn="0" w:firstRowLastColumn="0" w:lastRowFirstColumn="0" w:lastRowLastColumn="0"/>
          <w:trHeight w:val="310"/>
        </w:trPr>
        <w:tc>
          <w:tcPr>
            <w:cnfStyle w:val="001000000000" w:firstRow="0" w:lastRow="0" w:firstColumn="1" w:lastColumn="0" w:oddVBand="0" w:evenVBand="0" w:oddHBand="0" w:evenHBand="0" w:firstRowFirstColumn="0" w:firstRowLastColumn="0" w:lastRowFirstColumn="0" w:lastRowLastColumn="0"/>
            <w:tcW w:w="4223" w:type="dxa"/>
          </w:tcPr>
          <w:p w14:paraId="4B6B452E" w14:textId="77777777" w:rsidR="00EB2573" w:rsidRDefault="00EB2573">
            <w:pPr>
              <w:rPr>
                <w:rFonts w:ascii="Calibri" w:hAnsi="Calibri" w:cs="Calibri"/>
                <w:b w:val="0"/>
                <w:bCs w:val="0"/>
              </w:rPr>
            </w:pPr>
            <w:r>
              <w:rPr>
                <w:rFonts w:ascii="Calibri" w:hAnsi="Calibri" w:cs="Calibri"/>
                <w:b w:val="0"/>
                <w:bCs w:val="0"/>
              </w:rPr>
              <w:t xml:space="preserve">Marissa Glavas </w:t>
            </w:r>
          </w:p>
        </w:tc>
        <w:tc>
          <w:tcPr>
            <w:tcW w:w="4223" w:type="dxa"/>
          </w:tcPr>
          <w:p w14:paraId="6D49DB50" w14:textId="77777777" w:rsidR="00EB2573" w:rsidRDefault="00EB2573">
            <w:pPr>
              <w:cnfStyle w:val="000000100000" w:firstRow="0" w:lastRow="0" w:firstColumn="0" w:lastColumn="0" w:oddVBand="0" w:evenVBand="0" w:oddHBand="1" w:evenHBand="0" w:firstRowFirstColumn="0" w:firstRowLastColumn="0" w:lastRowFirstColumn="0" w:lastRowLastColumn="0"/>
              <w:rPr>
                <w:rFonts w:ascii="Calibri" w:hAnsi="Calibri" w:cs="Calibri"/>
              </w:rPr>
            </w:pPr>
            <w:r>
              <w:rPr>
                <w:rFonts w:ascii="Calibri" w:hAnsi="Calibri" w:cs="Calibri"/>
              </w:rPr>
              <w:t>DFO</w:t>
            </w:r>
          </w:p>
        </w:tc>
      </w:tr>
      <w:tr w:rsidR="00EB2573" w:rsidRPr="00330436" w14:paraId="7B22FAA1" w14:textId="77777777">
        <w:trPr>
          <w:trHeight w:val="310"/>
        </w:trPr>
        <w:tc>
          <w:tcPr>
            <w:cnfStyle w:val="001000000000" w:firstRow="0" w:lastRow="0" w:firstColumn="1" w:lastColumn="0" w:oddVBand="0" w:evenVBand="0" w:oddHBand="0" w:evenHBand="0" w:firstRowFirstColumn="0" w:firstRowLastColumn="0" w:lastRowFirstColumn="0" w:lastRowLastColumn="0"/>
            <w:tcW w:w="4223" w:type="dxa"/>
          </w:tcPr>
          <w:p w14:paraId="5F658C7D" w14:textId="77777777" w:rsidR="00EB2573" w:rsidRDefault="00EB2573">
            <w:pPr>
              <w:rPr>
                <w:rFonts w:ascii="Calibri" w:hAnsi="Calibri" w:cs="Calibri"/>
                <w:b w:val="0"/>
                <w:bCs w:val="0"/>
              </w:rPr>
            </w:pPr>
            <w:r>
              <w:rPr>
                <w:rFonts w:ascii="Calibri" w:hAnsi="Calibri" w:cs="Calibri"/>
                <w:b w:val="0"/>
                <w:bCs w:val="0"/>
              </w:rPr>
              <w:t>Elinor McGrath</w:t>
            </w:r>
          </w:p>
        </w:tc>
        <w:tc>
          <w:tcPr>
            <w:tcW w:w="4223" w:type="dxa"/>
          </w:tcPr>
          <w:p w14:paraId="55CB810F" w14:textId="77777777" w:rsidR="00EB2573" w:rsidRDefault="00EB2573">
            <w:pPr>
              <w:cnfStyle w:val="000000000000" w:firstRow="0" w:lastRow="0" w:firstColumn="0" w:lastColumn="0" w:oddVBand="0" w:evenVBand="0" w:oddHBand="0" w:evenHBand="0" w:firstRowFirstColumn="0" w:firstRowLastColumn="0" w:lastRowFirstColumn="0" w:lastRowLastColumn="0"/>
              <w:rPr>
                <w:rFonts w:ascii="Calibri" w:hAnsi="Calibri" w:cs="Calibri"/>
              </w:rPr>
            </w:pPr>
            <w:r>
              <w:rPr>
                <w:rFonts w:ascii="Calibri" w:hAnsi="Calibri" w:cs="Calibri"/>
              </w:rPr>
              <w:t>Okanagan Nation Alliance</w:t>
            </w:r>
          </w:p>
        </w:tc>
      </w:tr>
      <w:tr w:rsidR="00EB2573" w:rsidRPr="00330436" w14:paraId="448E06CE" w14:textId="77777777">
        <w:trPr>
          <w:cnfStyle w:val="000000100000" w:firstRow="0" w:lastRow="0" w:firstColumn="0" w:lastColumn="0" w:oddVBand="0" w:evenVBand="0" w:oddHBand="1" w:evenHBand="0" w:firstRowFirstColumn="0" w:firstRowLastColumn="0" w:lastRowFirstColumn="0" w:lastRowLastColumn="0"/>
          <w:trHeight w:val="310"/>
        </w:trPr>
        <w:tc>
          <w:tcPr>
            <w:cnfStyle w:val="001000000000" w:firstRow="0" w:lastRow="0" w:firstColumn="1" w:lastColumn="0" w:oddVBand="0" w:evenVBand="0" w:oddHBand="0" w:evenHBand="0" w:firstRowFirstColumn="0" w:firstRowLastColumn="0" w:lastRowFirstColumn="0" w:lastRowLastColumn="0"/>
            <w:tcW w:w="4223" w:type="dxa"/>
          </w:tcPr>
          <w:p w14:paraId="07F5FF0F" w14:textId="77777777" w:rsidR="00EB2573" w:rsidRDefault="00EB2573">
            <w:pPr>
              <w:rPr>
                <w:rFonts w:ascii="Calibri" w:hAnsi="Calibri" w:cs="Calibri"/>
                <w:b w:val="0"/>
                <w:bCs w:val="0"/>
              </w:rPr>
            </w:pPr>
            <w:r>
              <w:rPr>
                <w:rFonts w:ascii="Calibri" w:hAnsi="Calibri" w:cs="Calibri"/>
                <w:b w:val="0"/>
                <w:bCs w:val="0"/>
              </w:rPr>
              <w:t>Peter Nicklin</w:t>
            </w:r>
          </w:p>
        </w:tc>
        <w:tc>
          <w:tcPr>
            <w:tcW w:w="4223" w:type="dxa"/>
          </w:tcPr>
          <w:p w14:paraId="03468CA3" w14:textId="77777777" w:rsidR="00EB2573" w:rsidRPr="00AC77AB" w:rsidRDefault="00EB2573">
            <w:pPr>
              <w:cnfStyle w:val="000000100000" w:firstRow="0" w:lastRow="0" w:firstColumn="0" w:lastColumn="0" w:oddVBand="0" w:evenVBand="0" w:oddHBand="1" w:evenHBand="0" w:firstRowFirstColumn="0" w:firstRowLastColumn="0" w:lastRowFirstColumn="0" w:lastRowLastColumn="0"/>
              <w:rPr>
                <w:rFonts w:cstheme="minorHAnsi"/>
              </w:rPr>
            </w:pPr>
            <w:proofErr w:type="spellStart"/>
            <w:r w:rsidRPr="00AC77AB">
              <w:rPr>
                <w:rFonts w:eastAsia="Times New Roman" w:cstheme="minorHAnsi"/>
              </w:rPr>
              <w:t>Tŝilhqot’in</w:t>
            </w:r>
            <w:proofErr w:type="spellEnd"/>
            <w:r w:rsidRPr="00AC77AB">
              <w:rPr>
                <w:rFonts w:eastAsia="Times New Roman" w:cstheme="minorHAnsi"/>
              </w:rPr>
              <w:t xml:space="preserve"> National Government</w:t>
            </w:r>
          </w:p>
        </w:tc>
      </w:tr>
      <w:tr w:rsidR="00EB2573" w:rsidRPr="00330436" w14:paraId="6CF136BA" w14:textId="77777777">
        <w:trPr>
          <w:trHeight w:val="310"/>
        </w:trPr>
        <w:tc>
          <w:tcPr>
            <w:cnfStyle w:val="001000000000" w:firstRow="0" w:lastRow="0" w:firstColumn="1" w:lastColumn="0" w:oddVBand="0" w:evenVBand="0" w:oddHBand="0" w:evenHBand="0" w:firstRowFirstColumn="0" w:firstRowLastColumn="0" w:lastRowFirstColumn="0" w:lastRowLastColumn="0"/>
            <w:tcW w:w="4223" w:type="dxa"/>
          </w:tcPr>
          <w:p w14:paraId="17A7F285" w14:textId="77777777" w:rsidR="00EB2573" w:rsidRDefault="00EB2573">
            <w:pPr>
              <w:rPr>
                <w:rFonts w:ascii="Calibri" w:hAnsi="Calibri" w:cs="Calibri"/>
                <w:b w:val="0"/>
                <w:bCs w:val="0"/>
              </w:rPr>
            </w:pPr>
            <w:r>
              <w:rPr>
                <w:rFonts w:ascii="Calibri" w:hAnsi="Calibri" w:cs="Calibri"/>
                <w:b w:val="0"/>
                <w:bCs w:val="0"/>
              </w:rPr>
              <w:t>Kelsey Campbell</w:t>
            </w:r>
          </w:p>
        </w:tc>
        <w:tc>
          <w:tcPr>
            <w:tcW w:w="4223" w:type="dxa"/>
          </w:tcPr>
          <w:p w14:paraId="210F8F17" w14:textId="77777777" w:rsidR="00EB2573" w:rsidRDefault="00EB2573">
            <w:pPr>
              <w:cnfStyle w:val="000000000000" w:firstRow="0" w:lastRow="0" w:firstColumn="0" w:lastColumn="0" w:oddVBand="0" w:evenVBand="0" w:oddHBand="0" w:evenHBand="0" w:firstRowFirstColumn="0" w:firstRowLastColumn="0" w:lastRowFirstColumn="0" w:lastRowLastColumn="0"/>
              <w:rPr>
                <w:rFonts w:ascii="Calibri" w:hAnsi="Calibri" w:cs="Calibri"/>
              </w:rPr>
            </w:pPr>
            <w:proofErr w:type="spellStart"/>
            <w:r>
              <w:t>A’Tlegay</w:t>
            </w:r>
            <w:proofErr w:type="spellEnd"/>
            <w:r>
              <w:t xml:space="preserve"> Fisheries</w:t>
            </w:r>
          </w:p>
        </w:tc>
      </w:tr>
      <w:tr w:rsidR="00EB2573" w:rsidRPr="00330436" w14:paraId="69CC009C" w14:textId="77777777">
        <w:trPr>
          <w:cnfStyle w:val="000000100000" w:firstRow="0" w:lastRow="0" w:firstColumn="0" w:lastColumn="0" w:oddVBand="0" w:evenVBand="0" w:oddHBand="1" w:evenHBand="0" w:firstRowFirstColumn="0" w:firstRowLastColumn="0" w:lastRowFirstColumn="0" w:lastRowLastColumn="0"/>
          <w:trHeight w:val="310"/>
        </w:trPr>
        <w:tc>
          <w:tcPr>
            <w:cnfStyle w:val="001000000000" w:firstRow="0" w:lastRow="0" w:firstColumn="1" w:lastColumn="0" w:oddVBand="0" w:evenVBand="0" w:oddHBand="0" w:evenHBand="0" w:firstRowFirstColumn="0" w:firstRowLastColumn="0" w:lastRowFirstColumn="0" w:lastRowLastColumn="0"/>
            <w:tcW w:w="4223" w:type="dxa"/>
          </w:tcPr>
          <w:p w14:paraId="7CCD6172" w14:textId="77777777" w:rsidR="00EB2573" w:rsidRDefault="00EB2573">
            <w:pPr>
              <w:rPr>
                <w:rFonts w:ascii="Calibri" w:hAnsi="Calibri" w:cs="Calibri"/>
                <w:b w:val="0"/>
                <w:bCs w:val="0"/>
              </w:rPr>
            </w:pPr>
            <w:r>
              <w:rPr>
                <w:rFonts w:ascii="Calibri" w:hAnsi="Calibri" w:cs="Calibri"/>
                <w:b w:val="0"/>
                <w:bCs w:val="0"/>
              </w:rPr>
              <w:t>Michelle Walsh</w:t>
            </w:r>
          </w:p>
        </w:tc>
        <w:tc>
          <w:tcPr>
            <w:tcW w:w="4223" w:type="dxa"/>
          </w:tcPr>
          <w:p w14:paraId="6E20578F" w14:textId="77777777" w:rsidR="00EB2573" w:rsidRDefault="00EB2573">
            <w:pPr>
              <w:cnfStyle w:val="000000100000" w:firstRow="0" w:lastRow="0" w:firstColumn="0" w:lastColumn="0" w:oddVBand="0" w:evenVBand="0" w:oddHBand="1" w:evenHBand="0" w:firstRowFirstColumn="0" w:firstRowLastColumn="0" w:lastRowFirstColumn="0" w:lastRowLastColumn="0"/>
              <w:rPr>
                <w:rFonts w:ascii="Calibri" w:hAnsi="Calibri" w:cs="Calibri"/>
              </w:rPr>
            </w:pPr>
            <w:r>
              <w:rPr>
                <w:rFonts w:ascii="Calibri" w:hAnsi="Calibri" w:cs="Calibri"/>
              </w:rPr>
              <w:t>Shuswap Nation</w:t>
            </w:r>
          </w:p>
        </w:tc>
      </w:tr>
      <w:tr w:rsidR="008A46E2" w:rsidRPr="00330436" w14:paraId="06CEE950" w14:textId="77777777">
        <w:trPr>
          <w:trHeight w:val="310"/>
        </w:trPr>
        <w:tc>
          <w:tcPr>
            <w:cnfStyle w:val="001000000000" w:firstRow="0" w:lastRow="0" w:firstColumn="1" w:lastColumn="0" w:oddVBand="0" w:evenVBand="0" w:oddHBand="0" w:evenHBand="0" w:firstRowFirstColumn="0" w:firstRowLastColumn="0" w:lastRowFirstColumn="0" w:lastRowLastColumn="0"/>
            <w:tcW w:w="4223" w:type="dxa"/>
          </w:tcPr>
          <w:p w14:paraId="5DB538F6" w14:textId="446C3C0F" w:rsidR="008A46E2" w:rsidRPr="008A46E2" w:rsidRDefault="008A46E2">
            <w:pPr>
              <w:rPr>
                <w:rFonts w:ascii="Calibri" w:hAnsi="Calibri" w:cs="Calibri"/>
                <w:b w:val="0"/>
                <w:bCs w:val="0"/>
              </w:rPr>
            </w:pPr>
            <w:r>
              <w:rPr>
                <w:rFonts w:ascii="Calibri" w:hAnsi="Calibri" w:cs="Calibri"/>
                <w:b w:val="0"/>
                <w:bCs w:val="0"/>
              </w:rPr>
              <w:t>Randy Billyboy</w:t>
            </w:r>
          </w:p>
        </w:tc>
        <w:tc>
          <w:tcPr>
            <w:tcW w:w="4223" w:type="dxa"/>
          </w:tcPr>
          <w:p w14:paraId="0C57290F" w14:textId="0C229ABF" w:rsidR="008A46E2" w:rsidRDefault="00B66A9B">
            <w:pPr>
              <w:cnfStyle w:val="000000000000" w:firstRow="0" w:lastRow="0" w:firstColumn="0" w:lastColumn="0" w:oddVBand="0" w:evenVBand="0" w:oddHBand="0" w:evenHBand="0" w:firstRowFirstColumn="0" w:firstRowLastColumn="0" w:lastRowFirstColumn="0" w:lastRowLastColumn="0"/>
              <w:rPr>
                <w:rFonts w:ascii="Calibri" w:hAnsi="Calibri" w:cs="Calibri"/>
              </w:rPr>
            </w:pPr>
            <w:proofErr w:type="spellStart"/>
            <w:r w:rsidRPr="00AC77AB">
              <w:rPr>
                <w:rFonts w:eastAsia="Times New Roman" w:cstheme="minorHAnsi"/>
              </w:rPr>
              <w:t>Tŝilhqot’in</w:t>
            </w:r>
            <w:proofErr w:type="spellEnd"/>
            <w:r w:rsidRPr="00AC77AB">
              <w:rPr>
                <w:rFonts w:eastAsia="Times New Roman" w:cstheme="minorHAnsi"/>
              </w:rPr>
              <w:t xml:space="preserve"> National Government</w:t>
            </w:r>
          </w:p>
        </w:tc>
      </w:tr>
    </w:tbl>
    <w:p w14:paraId="52403DA8" w14:textId="77777777" w:rsidR="00EB2573" w:rsidRPr="004F1924" w:rsidRDefault="00EB2573" w:rsidP="00EB2573"/>
    <w:p w14:paraId="09016CEB" w14:textId="77777777" w:rsidR="00B25BFC" w:rsidRDefault="00B25BFC" w:rsidP="00B25BFC"/>
    <w:p w14:paraId="3625D377" w14:textId="77777777" w:rsidR="00C87D1E" w:rsidRDefault="00C87D1E"/>
    <w:sectPr w:rsidR="00C87D1E" w:rsidSect="00B25BFC">
      <w:headerReference w:type="default" r:id="rId22"/>
      <w:footerReference w:type="default" r:id="rId2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192B2C8" w14:textId="77777777" w:rsidR="002A1242" w:rsidRDefault="002A1242" w:rsidP="00B25BFC">
      <w:pPr>
        <w:spacing w:after="0" w:line="240" w:lineRule="auto"/>
      </w:pPr>
      <w:r>
        <w:separator/>
      </w:r>
    </w:p>
  </w:endnote>
  <w:endnote w:type="continuationSeparator" w:id="0">
    <w:p w14:paraId="356A76C4" w14:textId="77777777" w:rsidR="002A1242" w:rsidRDefault="002A1242" w:rsidP="00B25BFC">
      <w:pPr>
        <w:spacing w:after="0" w:line="240" w:lineRule="auto"/>
      </w:pPr>
      <w:r>
        <w:continuationSeparator/>
      </w:r>
    </w:p>
  </w:endnote>
  <w:endnote w:type="continuationNotice" w:id="1">
    <w:p w14:paraId="52E8C326" w14:textId="77777777" w:rsidR="002A1242" w:rsidRDefault="002A124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NimbusSanL-Regu">
    <w:altName w:val="Yu Gothic"/>
    <w:panose1 w:val="00000000000000000000"/>
    <w:charset w:val="80"/>
    <w:family w:val="auto"/>
    <w:notTrueType/>
    <w:pitch w:val="default"/>
    <w:sig w:usb0="00000001" w:usb1="08070000" w:usb2="00000010" w:usb3="00000000" w:csb0="00020000" w:csb1="00000000"/>
  </w:font>
  <w:font w:name="LMMathItalic10-Regular">
    <w:altName w:val="Malgun Gothic"/>
    <w:panose1 w:val="00000000000000000000"/>
    <w:charset w:val="81"/>
    <w:family w:val="auto"/>
    <w:notTrueType/>
    <w:pitch w:val="default"/>
    <w:sig w:usb0="00000001" w:usb1="09060000" w:usb2="00000010" w:usb3="00000000" w:csb0="00080000" w:csb1="00000000"/>
  </w:font>
  <w:font w:name="LMMathSymbols10-Regular">
    <w:altName w:val="Yu Gothic"/>
    <w:panose1 w:val="00000000000000000000"/>
    <w:charset w:val="80"/>
    <w:family w:val="auto"/>
    <w:notTrueType/>
    <w:pitch w:val="default"/>
    <w:sig w:usb0="00000001" w:usb1="08070000" w:usb2="00000010" w:usb3="00000000" w:csb0="00020000"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61105302"/>
      <w:docPartObj>
        <w:docPartGallery w:val="Page Numbers (Bottom of Page)"/>
        <w:docPartUnique/>
      </w:docPartObj>
    </w:sdtPr>
    <w:sdtEndPr>
      <w:rPr>
        <w:noProof/>
      </w:rPr>
    </w:sdtEndPr>
    <w:sdtContent>
      <w:p w14:paraId="3E3EC764" w14:textId="77777777" w:rsidR="00B25BFC" w:rsidRDefault="00B25BFC">
        <w:pPr>
          <w:pStyle w:val="Footer"/>
          <w:jc w:val="right"/>
        </w:pPr>
        <w:r>
          <w:fldChar w:fldCharType="begin"/>
        </w:r>
        <w:r>
          <w:instrText xml:space="preserve"> PAGE   \* MERGEFORMAT </w:instrText>
        </w:r>
        <w:r>
          <w:fldChar w:fldCharType="separate"/>
        </w:r>
        <w:r>
          <w:rPr>
            <w:noProof/>
          </w:rPr>
          <w:t>2</w:t>
        </w:r>
        <w:r>
          <w:rPr>
            <w:noProof/>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80610457"/>
      <w:docPartObj>
        <w:docPartGallery w:val="Page Numbers (Bottom of Page)"/>
        <w:docPartUnique/>
      </w:docPartObj>
    </w:sdtPr>
    <w:sdtEndPr>
      <w:rPr>
        <w:noProof/>
      </w:rPr>
    </w:sdtEndPr>
    <w:sdtContent>
      <w:p w14:paraId="31C101A1" w14:textId="77777777" w:rsidR="000F32BF" w:rsidRDefault="00870244">
        <w:pPr>
          <w:pStyle w:val="Footer"/>
          <w:jc w:val="right"/>
        </w:pPr>
        <w:r>
          <w:fldChar w:fldCharType="begin"/>
        </w:r>
        <w:r>
          <w:instrText xml:space="preserve"> PAGE   \* MERGEFORMAT </w:instrText>
        </w:r>
        <w:r>
          <w:fldChar w:fldCharType="separate"/>
        </w:r>
        <w:r>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0009F27" w14:textId="77777777" w:rsidR="002A1242" w:rsidRDefault="002A1242" w:rsidP="00B25BFC">
      <w:pPr>
        <w:spacing w:after="0" w:line="240" w:lineRule="auto"/>
      </w:pPr>
      <w:r>
        <w:separator/>
      </w:r>
    </w:p>
  </w:footnote>
  <w:footnote w:type="continuationSeparator" w:id="0">
    <w:p w14:paraId="7C51F459" w14:textId="77777777" w:rsidR="002A1242" w:rsidRDefault="002A1242" w:rsidP="00B25BFC">
      <w:pPr>
        <w:spacing w:after="0" w:line="240" w:lineRule="auto"/>
      </w:pPr>
      <w:r>
        <w:continuationSeparator/>
      </w:r>
    </w:p>
  </w:footnote>
  <w:footnote w:type="continuationNotice" w:id="1">
    <w:p w14:paraId="027253DF" w14:textId="77777777" w:rsidR="002A1242" w:rsidRDefault="002A1242">
      <w:pPr>
        <w:spacing w:after="0" w:line="240" w:lineRule="auto"/>
      </w:pPr>
    </w:p>
  </w:footnote>
  <w:footnote w:id="2">
    <w:p w14:paraId="6E5B51F1" w14:textId="77777777" w:rsidR="00B25BFC" w:rsidRDefault="00B25BFC" w:rsidP="00B25BFC">
      <w:pPr>
        <w:pStyle w:val="FootnoteText"/>
      </w:pPr>
      <w:r>
        <w:rPr>
          <w:rStyle w:val="FootnoteReference"/>
        </w:rPr>
        <w:footnoteRef/>
      </w:r>
      <w:r>
        <w:t xml:space="preserve"> Consensus: </w:t>
      </w:r>
      <w:r w:rsidRPr="002545BD">
        <w:t xml:space="preserve">general agreement of group as a whole, or absence of evidence-based opposition to conclusions. Determined by the “weight of evidence” </w:t>
      </w:r>
      <w:r>
        <w:t>(</w:t>
      </w:r>
      <w:r w:rsidRPr="002545BD">
        <w:t xml:space="preserve">scientific data, information, and analysis </w:t>
      </w:r>
      <w:r>
        <w:t xml:space="preserve">) </w:t>
      </w:r>
      <w:r w:rsidRPr="002545BD">
        <w:t>where multiple results are reported. In the event of disagreements, equally plausible conclusions can be reported.</w:t>
      </w:r>
      <w:r>
        <w:t xml:space="preserve"> </w:t>
      </w:r>
      <w:r w:rsidRPr="002545BD">
        <w:t xml:space="preserve">Dissenting views must be clearly described </w:t>
      </w:r>
      <w:r>
        <w:t>in the narrative.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8017A7" w14:textId="77777777" w:rsidR="00B25BFC" w:rsidRDefault="00B25BFC">
    <w:pPr>
      <w:pStyle w:val="Header"/>
    </w:pPr>
    <w:r>
      <w:rPr>
        <w:noProof/>
      </w:rPr>
      <mc:AlternateContent>
        <mc:Choice Requires="wps">
          <w:drawing>
            <wp:anchor distT="45720" distB="45720" distL="114300" distR="114300" simplePos="0" relativeHeight="251658244" behindDoc="0" locked="0" layoutInCell="1" allowOverlap="1" wp14:anchorId="49512776" wp14:editId="4963C1A5">
              <wp:simplePos x="0" y="0"/>
              <wp:positionH relativeFrom="margin">
                <wp:align>left</wp:align>
              </wp:positionH>
              <wp:positionV relativeFrom="paragraph">
                <wp:posOffset>148590</wp:posOffset>
              </wp:positionV>
              <wp:extent cx="5673090" cy="198120"/>
              <wp:effectExtent l="0" t="0" r="22860" b="11430"/>
              <wp:wrapSquare wrapText="bothSides"/>
              <wp:docPr id="153609052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73090" cy="198120"/>
                      </a:xfrm>
                      <a:prstGeom prst="rect">
                        <a:avLst/>
                      </a:prstGeom>
                      <a:gradFill flip="none" rotWithShape="1">
                        <a:gsLst>
                          <a:gs pos="0">
                            <a:srgbClr val="92D050">
                              <a:shade val="30000"/>
                              <a:satMod val="115000"/>
                            </a:srgbClr>
                          </a:gs>
                          <a:gs pos="50000">
                            <a:srgbClr val="92D050">
                              <a:shade val="67500"/>
                              <a:satMod val="115000"/>
                            </a:srgbClr>
                          </a:gs>
                          <a:gs pos="100000">
                            <a:schemeClr val="bg1">
                              <a:lumMod val="95000"/>
                            </a:schemeClr>
                          </a:gs>
                        </a:gsLst>
                        <a:lin ang="0" scaled="1"/>
                        <a:tileRect/>
                      </a:gradFill>
                      <a:ln w="9525">
                        <a:gradFill>
                          <a:gsLst>
                            <a:gs pos="0">
                              <a:schemeClr val="accent1">
                                <a:lumMod val="5000"/>
                                <a:lumOff val="95000"/>
                              </a:schemeClr>
                            </a:gs>
                            <a:gs pos="74000">
                              <a:schemeClr val="accent1">
                                <a:lumMod val="45000"/>
                                <a:lumOff val="55000"/>
                              </a:schemeClr>
                            </a:gs>
                            <a:gs pos="83000">
                              <a:schemeClr val="accent1">
                                <a:lumMod val="45000"/>
                                <a:lumOff val="55000"/>
                              </a:schemeClr>
                            </a:gs>
                            <a:gs pos="100000">
                              <a:schemeClr val="accent1">
                                <a:lumMod val="30000"/>
                                <a:lumOff val="70000"/>
                              </a:schemeClr>
                            </a:gs>
                          </a:gsLst>
                          <a:lin ang="5400000" scaled="1"/>
                        </a:gradFill>
                        <a:miter lim="800000"/>
                        <a:headEnd/>
                        <a:tailEnd/>
                      </a:ln>
                    </wps:spPr>
                    <wps:txbx>
                      <w:txbxContent>
                        <w:p w14:paraId="4063843C" w14:textId="77777777" w:rsidR="00B25BFC" w:rsidRPr="006E536A" w:rsidRDefault="00B25BFC" w:rsidP="00870244">
                          <w:pPr>
                            <w:rPr>
                              <w:b/>
                              <w:bCs/>
                              <w:sz w:val="16"/>
                              <w:szCs w:val="16"/>
                            </w:rPr>
                          </w:pPr>
                          <w:r w:rsidRPr="006E536A">
                            <w:rPr>
                              <w:b/>
                              <w:bCs/>
                              <w:sz w:val="16"/>
                              <w:szCs w:val="16"/>
                            </w:rPr>
                            <w:t>GREEN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9512776" id="_x0000_t202" coordsize="21600,21600" o:spt="202" path="m,l,21600r21600,l21600,xe">
              <v:stroke joinstyle="miter"/>
              <v:path gradientshapeok="t" o:connecttype="rect"/>
            </v:shapetype>
            <v:shape id="Text Box 2" o:spid="_x0000_s1026" type="#_x0000_t202" style="position:absolute;margin-left:0;margin-top:11.7pt;width:446.7pt;height:15.6pt;z-index:25165824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" fillcolor="#537e25">
              <v:fill color2="#f2f2f2 [3052]" rotate="t" angle="90" colors="0 #537e25;.5 #7ab73a;1 #f2f2f2" focus="100%" type="gradient"/>
              <v:textbox>
                <w:txbxContent>
                  <w:p w14:paraId="4063843C" w14:textId="77777777" w:rsidR="00B25BFC" w:rsidRPr="006E536A" w:rsidRDefault="00B25BFC" w:rsidP="00870244">
                    <w:pPr>
                      <w:rPr>
                        <w:b/>
                        <w:bCs/>
                        <w:sz w:val="16"/>
                        <w:szCs w:val="16"/>
                      </w:rPr>
                    </w:pPr>
                    <w:r w:rsidRPr="006E536A">
                      <w:rPr>
                        <w:b/>
                        <w:bCs/>
                        <w:sz w:val="16"/>
                        <w:szCs w:val="16"/>
                      </w:rPr>
                      <w:t>GREEN</w:t>
                    </w:r>
                  </w:p>
                </w:txbxContent>
              </v:textbox>
              <w10:wrap type="square" anchorx="margin"/>
            </v:shape>
          </w:pict>
        </mc:Fallback>
      </mc:AlternateContent>
    </w:r>
    <w:r>
      <w:rPr>
        <w:noProof/>
      </w:rPr>
      <mc:AlternateContent>
        <mc:Choice Requires="wps">
          <w:drawing>
            <wp:anchor distT="45720" distB="45720" distL="114300" distR="114300" simplePos="0" relativeHeight="251658240" behindDoc="0" locked="0" layoutInCell="1" allowOverlap="1" wp14:anchorId="1308A060" wp14:editId="4CFD36A6">
              <wp:simplePos x="0" y="0"/>
              <wp:positionH relativeFrom="margin">
                <wp:align>left</wp:align>
              </wp:positionH>
              <wp:positionV relativeFrom="paragraph">
                <wp:posOffset>-297180</wp:posOffset>
              </wp:positionV>
              <wp:extent cx="5673090" cy="198120"/>
              <wp:effectExtent l="0" t="0" r="22860" b="11430"/>
              <wp:wrapSquare wrapText="bothSides"/>
              <wp:docPr id="58547282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73090" cy="198120"/>
                      </a:xfrm>
                      <a:prstGeom prst="rect">
                        <a:avLst/>
                      </a:prstGeom>
                      <a:gradFill flip="none" rotWithShape="1">
                        <a:gsLst>
                          <a:gs pos="0">
                            <a:srgbClr val="FF0000">
                              <a:shade val="30000"/>
                              <a:satMod val="115000"/>
                            </a:srgbClr>
                          </a:gs>
                          <a:gs pos="50000">
                            <a:srgbClr val="FF0000">
                              <a:shade val="67500"/>
                              <a:satMod val="115000"/>
                            </a:srgbClr>
                          </a:gs>
                          <a:gs pos="95000">
                            <a:schemeClr val="bg1"/>
                          </a:gs>
                        </a:gsLst>
                        <a:lin ang="0" scaled="1"/>
                        <a:tileRect/>
                      </a:gradFill>
                      <a:ln w="9525">
                        <a:gradFill>
                          <a:gsLst>
                            <a:gs pos="0">
                              <a:schemeClr val="accent1">
                                <a:lumMod val="5000"/>
                                <a:lumOff val="95000"/>
                              </a:schemeClr>
                            </a:gs>
                            <a:gs pos="74000">
                              <a:schemeClr val="accent1">
                                <a:lumMod val="45000"/>
                                <a:lumOff val="55000"/>
                              </a:schemeClr>
                            </a:gs>
                            <a:gs pos="83000">
                              <a:schemeClr val="accent1">
                                <a:lumMod val="45000"/>
                                <a:lumOff val="55000"/>
                              </a:schemeClr>
                            </a:gs>
                            <a:gs pos="100000">
                              <a:schemeClr val="accent1">
                                <a:lumMod val="30000"/>
                                <a:lumOff val="70000"/>
                              </a:schemeClr>
                            </a:gs>
                          </a:gsLst>
                          <a:lin ang="5400000" scaled="1"/>
                        </a:gradFill>
                        <a:miter lim="800000"/>
                        <a:headEnd/>
                        <a:tailEnd/>
                      </a:ln>
                    </wps:spPr>
                    <wps:txbx>
                      <w:txbxContent>
                        <w:p w14:paraId="327DFEEC" w14:textId="77777777" w:rsidR="00B25BFC" w:rsidRPr="006E536A" w:rsidRDefault="00B25BFC">
                          <w:pPr>
                            <w:rPr>
                              <w:b/>
                              <w:bCs/>
                              <w:sz w:val="16"/>
                              <w:szCs w:val="16"/>
                            </w:rPr>
                          </w:pPr>
                          <w:r w:rsidRPr="006E536A">
                            <w:rPr>
                              <w:b/>
                              <w:bCs/>
                              <w:sz w:val="16"/>
                              <w:szCs w:val="16"/>
                            </w:rPr>
                            <w:t>RED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308A060" id="_x0000_s1027" type="#_x0000_t202" style="position:absolute;margin-left:0;margin-top:-23.4pt;width:446.7pt;height:15.6pt;z-index:25165824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" fillcolor="#a00000">
              <v:fill color2="white [3212]" rotate="t" angle="90" colors="0 #a00000;.5 #e60000;62259f white" focus="100%" type="gradient"/>
              <v:textbox>
                <w:txbxContent>
                  <w:p w14:paraId="327DFEEC" w14:textId="77777777" w:rsidR="00B25BFC" w:rsidRPr="006E536A" w:rsidRDefault="00B25BFC">
                    <w:pPr>
                      <w:rPr>
                        <w:b/>
                        <w:bCs/>
                        <w:sz w:val="16"/>
                        <w:szCs w:val="16"/>
                      </w:rPr>
                    </w:pPr>
                    <w:r w:rsidRPr="006E536A">
                      <w:rPr>
                        <w:b/>
                        <w:bCs/>
                        <w:sz w:val="16"/>
                        <w:szCs w:val="16"/>
                      </w:rPr>
                      <w:t>RED</w:t>
                    </w:r>
                  </w:p>
                </w:txbxContent>
              </v:textbox>
              <w10:wrap type="square" anchorx="margin"/>
            </v:shape>
          </w:pict>
        </mc:Fallback>
      </mc:AlternateContent>
    </w:r>
    <w:r>
      <w:rPr>
        <w:noProof/>
      </w:rPr>
      <mc:AlternateContent>
        <mc:Choice Requires="wps">
          <w:drawing>
            <wp:anchor distT="45720" distB="45720" distL="114300" distR="114300" simplePos="0" relativeHeight="251658242" behindDoc="0" locked="0" layoutInCell="1" allowOverlap="1" wp14:anchorId="29266BDA" wp14:editId="4204531A">
              <wp:simplePos x="0" y="0"/>
              <wp:positionH relativeFrom="margin">
                <wp:align>left</wp:align>
              </wp:positionH>
              <wp:positionV relativeFrom="paragraph">
                <wp:posOffset>-76200</wp:posOffset>
              </wp:positionV>
              <wp:extent cx="5673090" cy="198120"/>
              <wp:effectExtent l="0" t="0" r="22860" b="11430"/>
              <wp:wrapSquare wrapText="bothSides"/>
              <wp:docPr id="129267853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73090" cy="198120"/>
                      </a:xfrm>
                      <a:prstGeom prst="rect">
                        <a:avLst/>
                      </a:prstGeom>
                      <a:gradFill flip="none" rotWithShape="1">
                        <a:gsLst>
                          <a:gs pos="0">
                            <a:srgbClr val="FFFF00">
                              <a:shade val="30000"/>
                              <a:satMod val="115000"/>
                            </a:srgbClr>
                          </a:gs>
                          <a:gs pos="50000">
                            <a:srgbClr val="FFFF00">
                              <a:shade val="67500"/>
                              <a:satMod val="115000"/>
                            </a:srgbClr>
                          </a:gs>
                          <a:gs pos="100000">
                            <a:schemeClr val="bg1"/>
                          </a:gs>
                        </a:gsLst>
                        <a:lin ang="0" scaled="1"/>
                        <a:tileRect/>
                      </a:gradFill>
                      <a:ln w="9525">
                        <a:gradFill>
                          <a:gsLst>
                            <a:gs pos="0">
                              <a:schemeClr val="accent1">
                                <a:lumMod val="5000"/>
                                <a:lumOff val="95000"/>
                              </a:schemeClr>
                            </a:gs>
                            <a:gs pos="74000">
                              <a:schemeClr val="accent1">
                                <a:lumMod val="45000"/>
                                <a:lumOff val="55000"/>
                              </a:schemeClr>
                            </a:gs>
                            <a:gs pos="83000">
                              <a:schemeClr val="accent1">
                                <a:lumMod val="45000"/>
                                <a:lumOff val="55000"/>
                              </a:schemeClr>
                            </a:gs>
                            <a:gs pos="100000">
                              <a:schemeClr val="accent1">
                                <a:lumMod val="30000"/>
                                <a:lumOff val="70000"/>
                              </a:schemeClr>
                            </a:gs>
                          </a:gsLst>
                          <a:lin ang="5400000" scaled="1"/>
                        </a:gradFill>
                        <a:miter lim="800000"/>
                        <a:headEnd/>
                        <a:tailEnd/>
                      </a:ln>
                    </wps:spPr>
                    <wps:txbx>
                      <w:txbxContent>
                        <w:p w14:paraId="4E630C29" w14:textId="77777777" w:rsidR="00B25BFC" w:rsidRPr="006E536A" w:rsidRDefault="00B25BFC" w:rsidP="00870244">
                          <w:pPr>
                            <w:rPr>
                              <w:b/>
                              <w:bCs/>
                              <w:sz w:val="16"/>
                              <w:szCs w:val="16"/>
                            </w:rPr>
                          </w:pPr>
                          <w:r w:rsidRPr="006E536A">
                            <w:rPr>
                              <w:b/>
                              <w:bCs/>
                              <w:sz w:val="16"/>
                              <w:szCs w:val="16"/>
                            </w:rPr>
                            <w:t>AMBER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9266BDA" id="_x0000_s1028" type="#_x0000_t202" style="position:absolute;margin-left:0;margin-top:-6pt;width:446.7pt;height:15.6pt;z-index:25165824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" fillcolor="#a0a000">
              <v:fill color2="white [3212]" rotate="t" angle="90" colors="0 #a0a000;.5 #e6e600;1 white" focus="100%" type="gradient"/>
              <v:textbox>
                <w:txbxContent>
                  <w:p w14:paraId="4E630C29" w14:textId="77777777" w:rsidR="00B25BFC" w:rsidRPr="006E536A" w:rsidRDefault="00B25BFC" w:rsidP="00870244">
                    <w:pPr>
                      <w:rPr>
                        <w:b/>
                        <w:bCs/>
                        <w:sz w:val="16"/>
                        <w:szCs w:val="16"/>
                      </w:rPr>
                    </w:pPr>
                    <w:r w:rsidRPr="006E536A">
                      <w:rPr>
                        <w:b/>
                        <w:bCs/>
                        <w:sz w:val="16"/>
                        <w:szCs w:val="16"/>
                      </w:rPr>
                      <w:t>AMBER</w:t>
                    </w:r>
                  </w:p>
                </w:txbxContent>
              </v:textbox>
              <w10:wrap type="square" anchorx="margin"/>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D48086" w14:textId="77777777" w:rsidR="000F32BF" w:rsidRDefault="00870244">
    <w:pPr>
      <w:pStyle w:val="Header"/>
    </w:pPr>
    <w:r>
      <w:rPr>
        <w:noProof/>
      </w:rPr>
      <mc:AlternateContent>
        <mc:Choice Requires="wps">
          <w:drawing>
            <wp:anchor distT="45720" distB="45720" distL="114300" distR="114300" simplePos="0" relativeHeight="251658245" behindDoc="0" locked="0" layoutInCell="1" allowOverlap="1" wp14:anchorId="3FF130F4" wp14:editId="22EFCD5F">
              <wp:simplePos x="0" y="0"/>
              <wp:positionH relativeFrom="margin">
                <wp:align>left</wp:align>
              </wp:positionH>
              <wp:positionV relativeFrom="paragraph">
                <wp:posOffset>148590</wp:posOffset>
              </wp:positionV>
              <wp:extent cx="5673090" cy="198120"/>
              <wp:effectExtent l="0" t="0" r="22860" b="11430"/>
              <wp:wrapSquare wrapText="bothSides"/>
              <wp:docPr id="2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73090" cy="198120"/>
                      </a:xfrm>
                      <a:prstGeom prst="rect">
                        <a:avLst/>
                      </a:prstGeom>
                      <a:gradFill flip="none" rotWithShape="1">
                        <a:gsLst>
                          <a:gs pos="0">
                            <a:srgbClr val="92D050">
                              <a:shade val="30000"/>
                              <a:satMod val="115000"/>
                            </a:srgbClr>
                          </a:gs>
                          <a:gs pos="50000">
                            <a:srgbClr val="92D050">
                              <a:shade val="67500"/>
                              <a:satMod val="115000"/>
                            </a:srgbClr>
                          </a:gs>
                          <a:gs pos="100000">
                            <a:schemeClr val="bg1">
                              <a:lumMod val="95000"/>
                            </a:schemeClr>
                          </a:gs>
                        </a:gsLst>
                        <a:lin ang="0" scaled="1"/>
                        <a:tileRect/>
                      </a:gradFill>
                      <a:ln w="9525">
                        <a:gradFill>
                          <a:gsLst>
                            <a:gs pos="0">
                              <a:schemeClr val="accent1">
                                <a:lumMod val="5000"/>
                                <a:lumOff val="95000"/>
                              </a:schemeClr>
                            </a:gs>
                            <a:gs pos="74000">
                              <a:schemeClr val="accent1">
                                <a:lumMod val="45000"/>
                                <a:lumOff val="55000"/>
                              </a:schemeClr>
                            </a:gs>
                            <a:gs pos="83000">
                              <a:schemeClr val="accent1">
                                <a:lumMod val="45000"/>
                                <a:lumOff val="55000"/>
                              </a:schemeClr>
                            </a:gs>
                            <a:gs pos="100000">
                              <a:schemeClr val="accent1">
                                <a:lumMod val="30000"/>
                                <a:lumOff val="70000"/>
                              </a:schemeClr>
                            </a:gs>
                          </a:gsLst>
                          <a:lin ang="5400000" scaled="1"/>
                        </a:gradFill>
                        <a:miter lim="800000"/>
                        <a:headEnd/>
                        <a:tailEnd/>
                      </a:ln>
                    </wps:spPr>
                    <wps:txbx>
                      <w:txbxContent>
                        <w:p w14:paraId="3AF4DC2B" w14:textId="77777777" w:rsidR="000F32BF" w:rsidRPr="006E536A" w:rsidRDefault="00870244" w:rsidP="00870244">
                          <w:pPr>
                            <w:rPr>
                              <w:b/>
                              <w:bCs/>
                              <w:sz w:val="16"/>
                              <w:szCs w:val="16"/>
                            </w:rPr>
                          </w:pPr>
                          <w:r w:rsidRPr="006E536A">
                            <w:rPr>
                              <w:b/>
                              <w:bCs/>
                              <w:sz w:val="16"/>
                              <w:szCs w:val="16"/>
                            </w:rPr>
                            <w:t>GREEN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FF130F4" id="_x0000_t202" coordsize="21600,21600" o:spt="202" path="m,l,21600r21600,l21600,xe">
              <v:stroke joinstyle="miter"/>
              <v:path gradientshapeok="t" o:connecttype="rect"/>
            </v:shapetype>
            <v:shape id="_x0000_s1029" type="#_x0000_t202" style="position:absolute;margin-left:0;margin-top:11.7pt;width:446.7pt;height:15.6pt;z-index:251658245;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" fillcolor="#537e25">
              <v:fill color2="#f2f2f2 [3052]" rotate="t" angle="90" colors="0 #537e25;.5 #7ab73a;1 #f2f2f2" focus="100%" type="gradient"/>
              <v:textbox>
                <w:txbxContent>
                  <w:p w14:paraId="3AF4DC2B" w14:textId="77777777" w:rsidR="000F32BF" w:rsidRPr="006E536A" w:rsidRDefault="00870244" w:rsidP="00870244">
                    <w:pPr>
                      <w:rPr>
                        <w:b/>
                        <w:bCs/>
                        <w:sz w:val="16"/>
                        <w:szCs w:val="16"/>
                      </w:rPr>
                    </w:pPr>
                    <w:r w:rsidRPr="006E536A">
                      <w:rPr>
                        <w:b/>
                        <w:bCs/>
                        <w:sz w:val="16"/>
                        <w:szCs w:val="16"/>
                      </w:rPr>
                      <w:t>GREEN</w:t>
                    </w:r>
                  </w:p>
                </w:txbxContent>
              </v:textbox>
              <w10:wrap type="square" anchorx="margin"/>
            </v:shape>
          </w:pict>
        </mc:Fallback>
      </mc:AlternateContent>
    </w:r>
    <w:r>
      <w:rPr>
        <w:noProof/>
      </w:rPr>
      <mc:AlternateContent>
        <mc:Choice Requires="wps">
          <w:drawing>
            <wp:anchor distT="45720" distB="45720" distL="114300" distR="114300" simplePos="0" relativeHeight="251658241" behindDoc="0" locked="0" layoutInCell="1" allowOverlap="1" wp14:anchorId="64A668FC" wp14:editId="5F168395">
              <wp:simplePos x="0" y="0"/>
              <wp:positionH relativeFrom="margin">
                <wp:align>left</wp:align>
              </wp:positionH>
              <wp:positionV relativeFrom="paragraph">
                <wp:posOffset>-297180</wp:posOffset>
              </wp:positionV>
              <wp:extent cx="5673090" cy="198120"/>
              <wp:effectExtent l="0" t="0" r="22860" b="1143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73090" cy="198120"/>
                      </a:xfrm>
                      <a:prstGeom prst="rect">
                        <a:avLst/>
                      </a:prstGeom>
                      <a:gradFill flip="none" rotWithShape="1">
                        <a:gsLst>
                          <a:gs pos="0">
                            <a:srgbClr val="FF0000">
                              <a:shade val="30000"/>
                              <a:satMod val="115000"/>
                            </a:srgbClr>
                          </a:gs>
                          <a:gs pos="50000">
                            <a:srgbClr val="FF0000">
                              <a:shade val="67500"/>
                              <a:satMod val="115000"/>
                            </a:srgbClr>
                          </a:gs>
                          <a:gs pos="95000">
                            <a:schemeClr val="bg1"/>
                          </a:gs>
                        </a:gsLst>
                        <a:lin ang="0" scaled="1"/>
                        <a:tileRect/>
                      </a:gradFill>
                      <a:ln w="9525">
                        <a:gradFill>
                          <a:gsLst>
                            <a:gs pos="0">
                              <a:schemeClr val="accent1">
                                <a:lumMod val="5000"/>
                                <a:lumOff val="95000"/>
                              </a:schemeClr>
                            </a:gs>
                            <a:gs pos="74000">
                              <a:schemeClr val="accent1">
                                <a:lumMod val="45000"/>
                                <a:lumOff val="55000"/>
                              </a:schemeClr>
                            </a:gs>
                            <a:gs pos="83000">
                              <a:schemeClr val="accent1">
                                <a:lumMod val="45000"/>
                                <a:lumOff val="55000"/>
                              </a:schemeClr>
                            </a:gs>
                            <a:gs pos="100000">
                              <a:schemeClr val="accent1">
                                <a:lumMod val="30000"/>
                                <a:lumOff val="70000"/>
                              </a:schemeClr>
                            </a:gs>
                          </a:gsLst>
                          <a:lin ang="5400000" scaled="1"/>
                        </a:gradFill>
                        <a:miter lim="800000"/>
                        <a:headEnd/>
                        <a:tailEnd/>
                      </a:ln>
                    </wps:spPr>
                    <wps:txbx>
                      <w:txbxContent>
                        <w:p w14:paraId="047669F4" w14:textId="77777777" w:rsidR="000F32BF" w:rsidRPr="006E536A" w:rsidRDefault="00870244">
                          <w:pPr>
                            <w:rPr>
                              <w:b/>
                              <w:bCs/>
                              <w:sz w:val="16"/>
                              <w:szCs w:val="16"/>
                            </w:rPr>
                          </w:pPr>
                          <w:r w:rsidRPr="006E536A">
                            <w:rPr>
                              <w:b/>
                              <w:bCs/>
                              <w:sz w:val="16"/>
                              <w:szCs w:val="16"/>
                            </w:rPr>
                            <w:t>RED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4A668FC" id="_x0000_s1030" type="#_x0000_t202" style="position:absolute;margin-left:0;margin-top:-23.4pt;width:446.7pt;height:15.6pt;z-index:251658241;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" fillcolor="#a00000">
              <v:fill color2="white [3212]" rotate="t" angle="90" colors="0 #a00000;.5 #e60000;62259f white" focus="100%" type="gradient"/>
              <v:textbox>
                <w:txbxContent>
                  <w:p w14:paraId="047669F4" w14:textId="77777777" w:rsidR="000F32BF" w:rsidRPr="006E536A" w:rsidRDefault="00870244">
                    <w:pPr>
                      <w:rPr>
                        <w:b/>
                        <w:bCs/>
                        <w:sz w:val="16"/>
                        <w:szCs w:val="16"/>
                      </w:rPr>
                    </w:pPr>
                    <w:r w:rsidRPr="006E536A">
                      <w:rPr>
                        <w:b/>
                        <w:bCs/>
                        <w:sz w:val="16"/>
                        <w:szCs w:val="16"/>
                      </w:rPr>
                      <w:t>RED</w:t>
                    </w:r>
                  </w:p>
                </w:txbxContent>
              </v:textbox>
              <w10:wrap type="square" anchorx="margin"/>
            </v:shape>
          </w:pict>
        </mc:Fallback>
      </mc:AlternateContent>
    </w:r>
    <w:r>
      <w:rPr>
        <w:noProof/>
      </w:rPr>
      <mc:AlternateContent>
        <mc:Choice Requires="wps">
          <w:drawing>
            <wp:anchor distT="45720" distB="45720" distL="114300" distR="114300" simplePos="0" relativeHeight="251658243" behindDoc="0" locked="0" layoutInCell="1" allowOverlap="1" wp14:anchorId="7DC2C484" wp14:editId="33F9F08B">
              <wp:simplePos x="0" y="0"/>
              <wp:positionH relativeFrom="margin">
                <wp:align>left</wp:align>
              </wp:positionH>
              <wp:positionV relativeFrom="paragraph">
                <wp:posOffset>-76200</wp:posOffset>
              </wp:positionV>
              <wp:extent cx="5673090" cy="198120"/>
              <wp:effectExtent l="0" t="0" r="22860" b="11430"/>
              <wp:wrapSquare wrapText="bothSides"/>
              <wp:docPr id="1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73090" cy="198120"/>
                      </a:xfrm>
                      <a:prstGeom prst="rect">
                        <a:avLst/>
                      </a:prstGeom>
                      <a:gradFill flip="none" rotWithShape="1">
                        <a:gsLst>
                          <a:gs pos="0">
                            <a:srgbClr val="FFFF00">
                              <a:shade val="30000"/>
                              <a:satMod val="115000"/>
                            </a:srgbClr>
                          </a:gs>
                          <a:gs pos="50000">
                            <a:srgbClr val="FFFF00">
                              <a:shade val="67500"/>
                              <a:satMod val="115000"/>
                            </a:srgbClr>
                          </a:gs>
                          <a:gs pos="100000">
                            <a:schemeClr val="bg1"/>
                          </a:gs>
                        </a:gsLst>
                        <a:lin ang="0" scaled="1"/>
                        <a:tileRect/>
                      </a:gradFill>
                      <a:ln w="9525">
                        <a:gradFill>
                          <a:gsLst>
                            <a:gs pos="0">
                              <a:schemeClr val="accent1">
                                <a:lumMod val="5000"/>
                                <a:lumOff val="95000"/>
                              </a:schemeClr>
                            </a:gs>
                            <a:gs pos="74000">
                              <a:schemeClr val="accent1">
                                <a:lumMod val="45000"/>
                                <a:lumOff val="55000"/>
                              </a:schemeClr>
                            </a:gs>
                            <a:gs pos="83000">
                              <a:schemeClr val="accent1">
                                <a:lumMod val="45000"/>
                                <a:lumOff val="55000"/>
                              </a:schemeClr>
                            </a:gs>
                            <a:gs pos="100000">
                              <a:schemeClr val="accent1">
                                <a:lumMod val="30000"/>
                                <a:lumOff val="70000"/>
                              </a:schemeClr>
                            </a:gs>
                          </a:gsLst>
                          <a:lin ang="5400000" scaled="1"/>
                        </a:gradFill>
                        <a:miter lim="800000"/>
                        <a:headEnd/>
                        <a:tailEnd/>
                      </a:ln>
                    </wps:spPr>
                    <wps:txbx>
                      <w:txbxContent>
                        <w:p w14:paraId="11BA1C7C" w14:textId="77777777" w:rsidR="000F32BF" w:rsidRPr="006E536A" w:rsidRDefault="00870244" w:rsidP="00870244">
                          <w:pPr>
                            <w:rPr>
                              <w:b/>
                              <w:bCs/>
                              <w:sz w:val="16"/>
                              <w:szCs w:val="16"/>
                            </w:rPr>
                          </w:pPr>
                          <w:r w:rsidRPr="006E536A">
                            <w:rPr>
                              <w:b/>
                              <w:bCs/>
                              <w:sz w:val="16"/>
                              <w:szCs w:val="16"/>
                            </w:rPr>
                            <w:t>AMBER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DC2C484" id="_x0000_s1031" type="#_x0000_t202" style="position:absolute;margin-left:0;margin-top:-6pt;width:446.7pt;height:15.6pt;z-index:251658243;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" fillcolor="#a0a000">
              <v:fill color2="white [3212]" rotate="t" angle="90" colors="0 #a0a000;.5 #e6e600;1 white" focus="100%" type="gradient"/>
              <v:textbox>
                <w:txbxContent>
                  <w:p w14:paraId="11BA1C7C" w14:textId="77777777" w:rsidR="000F32BF" w:rsidRPr="006E536A" w:rsidRDefault="00870244" w:rsidP="00870244">
                    <w:pPr>
                      <w:rPr>
                        <w:b/>
                        <w:bCs/>
                        <w:sz w:val="16"/>
                        <w:szCs w:val="16"/>
                      </w:rPr>
                    </w:pPr>
                    <w:r w:rsidRPr="006E536A">
                      <w:rPr>
                        <w:b/>
                        <w:bCs/>
                        <w:sz w:val="16"/>
                        <w:szCs w:val="16"/>
                      </w:rPr>
                      <w:t>AMBER</w:t>
                    </w:r>
                  </w:p>
                </w:txbxContent>
              </v:textbox>
              <w10:wrap type="square" anchorx="margin"/>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63E4CCD"/>
    <w:multiLevelType w:val="hybridMultilevel"/>
    <w:tmpl w:val="32262FE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3627DCA"/>
    <w:multiLevelType w:val="hybridMultilevel"/>
    <w:tmpl w:val="839216C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4450A67"/>
    <w:multiLevelType w:val="hybridMultilevel"/>
    <w:tmpl w:val="5DF4B3DA"/>
    <w:lvl w:ilvl="0" w:tplc="3AFA06E2">
      <w:start w:val="202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64822282">
    <w:abstractNumId w:val="1"/>
  </w:num>
  <w:num w:numId="2" w16cid:durableId="862784816">
    <w:abstractNumId w:val="0"/>
  </w:num>
  <w:num w:numId="3" w16cid:durableId="194734520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5BFC"/>
    <w:rsid w:val="00000C71"/>
    <w:rsid w:val="00007FE0"/>
    <w:rsid w:val="0001456F"/>
    <w:rsid w:val="000150DE"/>
    <w:rsid w:val="00016BD4"/>
    <w:rsid w:val="00020161"/>
    <w:rsid w:val="00022C92"/>
    <w:rsid w:val="00023C65"/>
    <w:rsid w:val="00026AB2"/>
    <w:rsid w:val="000349C6"/>
    <w:rsid w:val="00036552"/>
    <w:rsid w:val="0004115C"/>
    <w:rsid w:val="0004154A"/>
    <w:rsid w:val="0004339C"/>
    <w:rsid w:val="0004371F"/>
    <w:rsid w:val="00045DCC"/>
    <w:rsid w:val="00055D89"/>
    <w:rsid w:val="00056665"/>
    <w:rsid w:val="000574F5"/>
    <w:rsid w:val="0005E079"/>
    <w:rsid w:val="0006762E"/>
    <w:rsid w:val="00072EA7"/>
    <w:rsid w:val="00074B47"/>
    <w:rsid w:val="00075E06"/>
    <w:rsid w:val="00077B86"/>
    <w:rsid w:val="000941D0"/>
    <w:rsid w:val="00095186"/>
    <w:rsid w:val="00096202"/>
    <w:rsid w:val="000A084E"/>
    <w:rsid w:val="000B0932"/>
    <w:rsid w:val="000B5A83"/>
    <w:rsid w:val="000C10C7"/>
    <w:rsid w:val="000C5379"/>
    <w:rsid w:val="000D0000"/>
    <w:rsid w:val="000D4B82"/>
    <w:rsid w:val="000D4BF5"/>
    <w:rsid w:val="000E1896"/>
    <w:rsid w:val="000E4000"/>
    <w:rsid w:val="000E51D6"/>
    <w:rsid w:val="000F00A3"/>
    <w:rsid w:val="000F2BDB"/>
    <w:rsid w:val="000F32BF"/>
    <w:rsid w:val="000F454B"/>
    <w:rsid w:val="00115220"/>
    <w:rsid w:val="00123036"/>
    <w:rsid w:val="001238FE"/>
    <w:rsid w:val="001273B9"/>
    <w:rsid w:val="0013213B"/>
    <w:rsid w:val="00134640"/>
    <w:rsid w:val="00136E74"/>
    <w:rsid w:val="00141178"/>
    <w:rsid w:val="00144EAD"/>
    <w:rsid w:val="0015044B"/>
    <w:rsid w:val="001505F8"/>
    <w:rsid w:val="0015174A"/>
    <w:rsid w:val="0015228E"/>
    <w:rsid w:val="001523B4"/>
    <w:rsid w:val="0015485A"/>
    <w:rsid w:val="0015724E"/>
    <w:rsid w:val="00160067"/>
    <w:rsid w:val="00160B5C"/>
    <w:rsid w:val="00162B7D"/>
    <w:rsid w:val="001630EC"/>
    <w:rsid w:val="001664BD"/>
    <w:rsid w:val="00172F26"/>
    <w:rsid w:val="00176181"/>
    <w:rsid w:val="001778AD"/>
    <w:rsid w:val="00181532"/>
    <w:rsid w:val="00181F5E"/>
    <w:rsid w:val="00184EAA"/>
    <w:rsid w:val="001B5D2A"/>
    <w:rsid w:val="001B623A"/>
    <w:rsid w:val="001B6700"/>
    <w:rsid w:val="001C182B"/>
    <w:rsid w:val="001D4ACD"/>
    <w:rsid w:val="001D55C0"/>
    <w:rsid w:val="001D73C6"/>
    <w:rsid w:val="001E3327"/>
    <w:rsid w:val="001F3B8A"/>
    <w:rsid w:val="0020172C"/>
    <w:rsid w:val="00211BAA"/>
    <w:rsid w:val="00217A21"/>
    <w:rsid w:val="00222612"/>
    <w:rsid w:val="00234308"/>
    <w:rsid w:val="00235A8C"/>
    <w:rsid w:val="00235A8E"/>
    <w:rsid w:val="00236626"/>
    <w:rsid w:val="00244A76"/>
    <w:rsid w:val="00244F02"/>
    <w:rsid w:val="002473E5"/>
    <w:rsid w:val="00252F53"/>
    <w:rsid w:val="00254892"/>
    <w:rsid w:val="00254DD7"/>
    <w:rsid w:val="00257E9B"/>
    <w:rsid w:val="0026450A"/>
    <w:rsid w:val="00282565"/>
    <w:rsid w:val="00282596"/>
    <w:rsid w:val="00285049"/>
    <w:rsid w:val="00296871"/>
    <w:rsid w:val="00297A00"/>
    <w:rsid w:val="002A1242"/>
    <w:rsid w:val="002A5B8E"/>
    <w:rsid w:val="002A7075"/>
    <w:rsid w:val="002B1C53"/>
    <w:rsid w:val="002C3AA4"/>
    <w:rsid w:val="002C65BD"/>
    <w:rsid w:val="002C68DA"/>
    <w:rsid w:val="002F4D0C"/>
    <w:rsid w:val="002F6AD4"/>
    <w:rsid w:val="002F75C5"/>
    <w:rsid w:val="003033C4"/>
    <w:rsid w:val="00306D3D"/>
    <w:rsid w:val="00311079"/>
    <w:rsid w:val="00313C41"/>
    <w:rsid w:val="00325701"/>
    <w:rsid w:val="00331775"/>
    <w:rsid w:val="00331EF9"/>
    <w:rsid w:val="0033203B"/>
    <w:rsid w:val="00346820"/>
    <w:rsid w:val="00347611"/>
    <w:rsid w:val="00351BFE"/>
    <w:rsid w:val="00355465"/>
    <w:rsid w:val="00357DE1"/>
    <w:rsid w:val="00363E00"/>
    <w:rsid w:val="00363E36"/>
    <w:rsid w:val="00367F33"/>
    <w:rsid w:val="00370605"/>
    <w:rsid w:val="00376804"/>
    <w:rsid w:val="00383438"/>
    <w:rsid w:val="00387E86"/>
    <w:rsid w:val="00391F6B"/>
    <w:rsid w:val="003A24E0"/>
    <w:rsid w:val="003A6785"/>
    <w:rsid w:val="003B0EB1"/>
    <w:rsid w:val="003B13E2"/>
    <w:rsid w:val="003B784E"/>
    <w:rsid w:val="003C005B"/>
    <w:rsid w:val="003D36CB"/>
    <w:rsid w:val="003D3E15"/>
    <w:rsid w:val="003D665D"/>
    <w:rsid w:val="003D7E07"/>
    <w:rsid w:val="003E65D4"/>
    <w:rsid w:val="003E6D35"/>
    <w:rsid w:val="003F267A"/>
    <w:rsid w:val="00410C12"/>
    <w:rsid w:val="00416504"/>
    <w:rsid w:val="00424BE8"/>
    <w:rsid w:val="00425C52"/>
    <w:rsid w:val="004260BE"/>
    <w:rsid w:val="00435855"/>
    <w:rsid w:val="00450857"/>
    <w:rsid w:val="00450AD6"/>
    <w:rsid w:val="00451D71"/>
    <w:rsid w:val="00452D80"/>
    <w:rsid w:val="00456FA3"/>
    <w:rsid w:val="00462D6B"/>
    <w:rsid w:val="00465E11"/>
    <w:rsid w:val="00473558"/>
    <w:rsid w:val="00473C55"/>
    <w:rsid w:val="0048401C"/>
    <w:rsid w:val="004872D6"/>
    <w:rsid w:val="00493B04"/>
    <w:rsid w:val="004A2752"/>
    <w:rsid w:val="004A49BC"/>
    <w:rsid w:val="004B03D7"/>
    <w:rsid w:val="004B1D56"/>
    <w:rsid w:val="004B492F"/>
    <w:rsid w:val="004C0CFD"/>
    <w:rsid w:val="004C2AC0"/>
    <w:rsid w:val="004C2B38"/>
    <w:rsid w:val="004C2BE2"/>
    <w:rsid w:val="004C38FF"/>
    <w:rsid w:val="004C5A08"/>
    <w:rsid w:val="004D0FA1"/>
    <w:rsid w:val="004D25F4"/>
    <w:rsid w:val="004E4011"/>
    <w:rsid w:val="004F733F"/>
    <w:rsid w:val="00501632"/>
    <w:rsid w:val="0052094E"/>
    <w:rsid w:val="00522AAB"/>
    <w:rsid w:val="00522BBC"/>
    <w:rsid w:val="005264EA"/>
    <w:rsid w:val="00535415"/>
    <w:rsid w:val="00544BC6"/>
    <w:rsid w:val="00547B1F"/>
    <w:rsid w:val="00550771"/>
    <w:rsid w:val="0055415D"/>
    <w:rsid w:val="00557BDB"/>
    <w:rsid w:val="005632C1"/>
    <w:rsid w:val="0056483D"/>
    <w:rsid w:val="00570A22"/>
    <w:rsid w:val="005715A4"/>
    <w:rsid w:val="00572253"/>
    <w:rsid w:val="00572440"/>
    <w:rsid w:val="0057289F"/>
    <w:rsid w:val="00572EC2"/>
    <w:rsid w:val="0058015A"/>
    <w:rsid w:val="0058021E"/>
    <w:rsid w:val="0058172B"/>
    <w:rsid w:val="00581C30"/>
    <w:rsid w:val="00586CE8"/>
    <w:rsid w:val="00590BDD"/>
    <w:rsid w:val="00592FCE"/>
    <w:rsid w:val="005A1835"/>
    <w:rsid w:val="005A215A"/>
    <w:rsid w:val="005C15AB"/>
    <w:rsid w:val="005C3FF9"/>
    <w:rsid w:val="005C419C"/>
    <w:rsid w:val="005C42B2"/>
    <w:rsid w:val="005C7439"/>
    <w:rsid w:val="005C7A2F"/>
    <w:rsid w:val="005D05B3"/>
    <w:rsid w:val="005D5E94"/>
    <w:rsid w:val="005E4626"/>
    <w:rsid w:val="005E71EE"/>
    <w:rsid w:val="005E7CAD"/>
    <w:rsid w:val="005EDBAE"/>
    <w:rsid w:val="005F086A"/>
    <w:rsid w:val="005F22FD"/>
    <w:rsid w:val="005F3881"/>
    <w:rsid w:val="005F7D34"/>
    <w:rsid w:val="00601EB0"/>
    <w:rsid w:val="00601F89"/>
    <w:rsid w:val="00603C5B"/>
    <w:rsid w:val="006206BB"/>
    <w:rsid w:val="00621DC2"/>
    <w:rsid w:val="00623E8A"/>
    <w:rsid w:val="0062665F"/>
    <w:rsid w:val="00630732"/>
    <w:rsid w:val="00650138"/>
    <w:rsid w:val="00652DF6"/>
    <w:rsid w:val="00661EBB"/>
    <w:rsid w:val="00665379"/>
    <w:rsid w:val="00671F25"/>
    <w:rsid w:val="0067403D"/>
    <w:rsid w:val="00675378"/>
    <w:rsid w:val="00676E5A"/>
    <w:rsid w:val="00677D7D"/>
    <w:rsid w:val="0068073F"/>
    <w:rsid w:val="00691270"/>
    <w:rsid w:val="00691A09"/>
    <w:rsid w:val="006A2DB0"/>
    <w:rsid w:val="006A5464"/>
    <w:rsid w:val="006B45A3"/>
    <w:rsid w:val="006B49F4"/>
    <w:rsid w:val="006B526B"/>
    <w:rsid w:val="006B67B1"/>
    <w:rsid w:val="006C0FF8"/>
    <w:rsid w:val="006C226A"/>
    <w:rsid w:val="006C4D75"/>
    <w:rsid w:val="006D0811"/>
    <w:rsid w:val="006E0BD2"/>
    <w:rsid w:val="006E5971"/>
    <w:rsid w:val="006E5979"/>
    <w:rsid w:val="006E5A33"/>
    <w:rsid w:val="006E6A46"/>
    <w:rsid w:val="006F07CB"/>
    <w:rsid w:val="006F1CD0"/>
    <w:rsid w:val="006F4ADF"/>
    <w:rsid w:val="006F6A48"/>
    <w:rsid w:val="00701106"/>
    <w:rsid w:val="007012DD"/>
    <w:rsid w:val="00702B2A"/>
    <w:rsid w:val="00713E1A"/>
    <w:rsid w:val="00715A65"/>
    <w:rsid w:val="00736E08"/>
    <w:rsid w:val="0075020C"/>
    <w:rsid w:val="00753485"/>
    <w:rsid w:val="0075477F"/>
    <w:rsid w:val="0075608F"/>
    <w:rsid w:val="00762888"/>
    <w:rsid w:val="00770299"/>
    <w:rsid w:val="00770AA3"/>
    <w:rsid w:val="0077144B"/>
    <w:rsid w:val="00775099"/>
    <w:rsid w:val="0078277D"/>
    <w:rsid w:val="007910E1"/>
    <w:rsid w:val="0079297F"/>
    <w:rsid w:val="00792A73"/>
    <w:rsid w:val="00797026"/>
    <w:rsid w:val="007A0EB0"/>
    <w:rsid w:val="007A5DE2"/>
    <w:rsid w:val="007A6329"/>
    <w:rsid w:val="007B0C60"/>
    <w:rsid w:val="007B2A1C"/>
    <w:rsid w:val="007B460B"/>
    <w:rsid w:val="007B46FE"/>
    <w:rsid w:val="007B6074"/>
    <w:rsid w:val="007B6675"/>
    <w:rsid w:val="007C16B7"/>
    <w:rsid w:val="007C1F74"/>
    <w:rsid w:val="007D1ED0"/>
    <w:rsid w:val="007D354F"/>
    <w:rsid w:val="007D406A"/>
    <w:rsid w:val="007E1864"/>
    <w:rsid w:val="007E6A68"/>
    <w:rsid w:val="007E7CAB"/>
    <w:rsid w:val="007F252E"/>
    <w:rsid w:val="007F2EE4"/>
    <w:rsid w:val="007F7FE2"/>
    <w:rsid w:val="0080679E"/>
    <w:rsid w:val="00812D95"/>
    <w:rsid w:val="008137DE"/>
    <w:rsid w:val="008279B0"/>
    <w:rsid w:val="00831033"/>
    <w:rsid w:val="008346F9"/>
    <w:rsid w:val="0084729E"/>
    <w:rsid w:val="00847C4D"/>
    <w:rsid w:val="0086257B"/>
    <w:rsid w:val="00866A71"/>
    <w:rsid w:val="00867AA0"/>
    <w:rsid w:val="00870244"/>
    <w:rsid w:val="00873067"/>
    <w:rsid w:val="00880748"/>
    <w:rsid w:val="008929CE"/>
    <w:rsid w:val="00896626"/>
    <w:rsid w:val="00896AAF"/>
    <w:rsid w:val="008A19E3"/>
    <w:rsid w:val="008A3C9D"/>
    <w:rsid w:val="008A46E2"/>
    <w:rsid w:val="008A6732"/>
    <w:rsid w:val="008A68CA"/>
    <w:rsid w:val="008B16AC"/>
    <w:rsid w:val="008B2D25"/>
    <w:rsid w:val="008B5C65"/>
    <w:rsid w:val="008B6D92"/>
    <w:rsid w:val="008B7343"/>
    <w:rsid w:val="008B77A9"/>
    <w:rsid w:val="008C5D8E"/>
    <w:rsid w:val="008D11AA"/>
    <w:rsid w:val="008D332D"/>
    <w:rsid w:val="008D59C5"/>
    <w:rsid w:val="008D7700"/>
    <w:rsid w:val="008E3614"/>
    <w:rsid w:val="008F79E8"/>
    <w:rsid w:val="009000A6"/>
    <w:rsid w:val="009016C0"/>
    <w:rsid w:val="00902218"/>
    <w:rsid w:val="00907C8D"/>
    <w:rsid w:val="00911C64"/>
    <w:rsid w:val="00922BC3"/>
    <w:rsid w:val="00923C75"/>
    <w:rsid w:val="00923E89"/>
    <w:rsid w:val="00924852"/>
    <w:rsid w:val="0092719D"/>
    <w:rsid w:val="00927AB6"/>
    <w:rsid w:val="00937186"/>
    <w:rsid w:val="0094358D"/>
    <w:rsid w:val="00946C08"/>
    <w:rsid w:val="0094741D"/>
    <w:rsid w:val="00953C0E"/>
    <w:rsid w:val="00953DCE"/>
    <w:rsid w:val="0096123E"/>
    <w:rsid w:val="00962C42"/>
    <w:rsid w:val="00967393"/>
    <w:rsid w:val="009705B1"/>
    <w:rsid w:val="00974CC4"/>
    <w:rsid w:val="0098006E"/>
    <w:rsid w:val="00985A9A"/>
    <w:rsid w:val="00987030"/>
    <w:rsid w:val="00990649"/>
    <w:rsid w:val="009A3BE0"/>
    <w:rsid w:val="009A76CD"/>
    <w:rsid w:val="009A7B60"/>
    <w:rsid w:val="009B11E5"/>
    <w:rsid w:val="009B47CD"/>
    <w:rsid w:val="009B5ED7"/>
    <w:rsid w:val="009C2C83"/>
    <w:rsid w:val="009C39B1"/>
    <w:rsid w:val="009C3A9B"/>
    <w:rsid w:val="009C617C"/>
    <w:rsid w:val="009C6CAE"/>
    <w:rsid w:val="009D161E"/>
    <w:rsid w:val="009D204B"/>
    <w:rsid w:val="009F10D6"/>
    <w:rsid w:val="00A0278A"/>
    <w:rsid w:val="00A10081"/>
    <w:rsid w:val="00A14157"/>
    <w:rsid w:val="00A16EF5"/>
    <w:rsid w:val="00A24420"/>
    <w:rsid w:val="00A257C9"/>
    <w:rsid w:val="00A26705"/>
    <w:rsid w:val="00A26D2D"/>
    <w:rsid w:val="00A3314E"/>
    <w:rsid w:val="00A35D73"/>
    <w:rsid w:val="00A3626D"/>
    <w:rsid w:val="00A4279E"/>
    <w:rsid w:val="00A44407"/>
    <w:rsid w:val="00A44A7E"/>
    <w:rsid w:val="00A54E02"/>
    <w:rsid w:val="00A61DB4"/>
    <w:rsid w:val="00A64586"/>
    <w:rsid w:val="00A65540"/>
    <w:rsid w:val="00A66252"/>
    <w:rsid w:val="00A740F9"/>
    <w:rsid w:val="00A75092"/>
    <w:rsid w:val="00A9756E"/>
    <w:rsid w:val="00AA2546"/>
    <w:rsid w:val="00AA4E02"/>
    <w:rsid w:val="00AA51ED"/>
    <w:rsid w:val="00AB495B"/>
    <w:rsid w:val="00AB5AA9"/>
    <w:rsid w:val="00AB74EB"/>
    <w:rsid w:val="00AC4CA5"/>
    <w:rsid w:val="00AC5CAD"/>
    <w:rsid w:val="00AD0451"/>
    <w:rsid w:val="00AD387A"/>
    <w:rsid w:val="00AD3F11"/>
    <w:rsid w:val="00AE1675"/>
    <w:rsid w:val="00AF38BB"/>
    <w:rsid w:val="00AF47E7"/>
    <w:rsid w:val="00AF54D7"/>
    <w:rsid w:val="00AF72F0"/>
    <w:rsid w:val="00B018F8"/>
    <w:rsid w:val="00B030C3"/>
    <w:rsid w:val="00B0333C"/>
    <w:rsid w:val="00B044B8"/>
    <w:rsid w:val="00B073FD"/>
    <w:rsid w:val="00B1156A"/>
    <w:rsid w:val="00B16ADA"/>
    <w:rsid w:val="00B2539B"/>
    <w:rsid w:val="00B25BFC"/>
    <w:rsid w:val="00B26EBD"/>
    <w:rsid w:val="00B26FF2"/>
    <w:rsid w:val="00B35042"/>
    <w:rsid w:val="00B3513E"/>
    <w:rsid w:val="00B36714"/>
    <w:rsid w:val="00B404A0"/>
    <w:rsid w:val="00B45F0A"/>
    <w:rsid w:val="00B52301"/>
    <w:rsid w:val="00B613C4"/>
    <w:rsid w:val="00B61C23"/>
    <w:rsid w:val="00B6284B"/>
    <w:rsid w:val="00B633ED"/>
    <w:rsid w:val="00B64699"/>
    <w:rsid w:val="00B658DF"/>
    <w:rsid w:val="00B66A9B"/>
    <w:rsid w:val="00B6710C"/>
    <w:rsid w:val="00B73CF9"/>
    <w:rsid w:val="00B74953"/>
    <w:rsid w:val="00B76ECE"/>
    <w:rsid w:val="00B7710D"/>
    <w:rsid w:val="00B8468F"/>
    <w:rsid w:val="00B90101"/>
    <w:rsid w:val="00B96DB0"/>
    <w:rsid w:val="00BA66D3"/>
    <w:rsid w:val="00BB5450"/>
    <w:rsid w:val="00BD05D3"/>
    <w:rsid w:val="00BD1830"/>
    <w:rsid w:val="00BD7FA5"/>
    <w:rsid w:val="00BF1B67"/>
    <w:rsid w:val="00C01928"/>
    <w:rsid w:val="00C032D4"/>
    <w:rsid w:val="00C17722"/>
    <w:rsid w:val="00C217AA"/>
    <w:rsid w:val="00C33205"/>
    <w:rsid w:val="00C33EFE"/>
    <w:rsid w:val="00C44CD9"/>
    <w:rsid w:val="00C502BD"/>
    <w:rsid w:val="00C54752"/>
    <w:rsid w:val="00C54AE1"/>
    <w:rsid w:val="00C55D39"/>
    <w:rsid w:val="00C5678E"/>
    <w:rsid w:val="00C567F5"/>
    <w:rsid w:val="00C62B43"/>
    <w:rsid w:val="00C64A5B"/>
    <w:rsid w:val="00C65D85"/>
    <w:rsid w:val="00C703B5"/>
    <w:rsid w:val="00C72230"/>
    <w:rsid w:val="00C85AD2"/>
    <w:rsid w:val="00C87D1E"/>
    <w:rsid w:val="00C94067"/>
    <w:rsid w:val="00C94BDD"/>
    <w:rsid w:val="00CA2645"/>
    <w:rsid w:val="00CB0535"/>
    <w:rsid w:val="00CB1D8C"/>
    <w:rsid w:val="00CC20DB"/>
    <w:rsid w:val="00CC38A7"/>
    <w:rsid w:val="00CC7FB8"/>
    <w:rsid w:val="00CD20B0"/>
    <w:rsid w:val="00CE2E9B"/>
    <w:rsid w:val="00CE5F47"/>
    <w:rsid w:val="00CE6FEF"/>
    <w:rsid w:val="00CE70A6"/>
    <w:rsid w:val="00CF3348"/>
    <w:rsid w:val="00D00E30"/>
    <w:rsid w:val="00D0161C"/>
    <w:rsid w:val="00D01691"/>
    <w:rsid w:val="00D01994"/>
    <w:rsid w:val="00D01DD9"/>
    <w:rsid w:val="00D03A0A"/>
    <w:rsid w:val="00D0594E"/>
    <w:rsid w:val="00D06BBB"/>
    <w:rsid w:val="00D203F5"/>
    <w:rsid w:val="00D3136C"/>
    <w:rsid w:val="00D40DFA"/>
    <w:rsid w:val="00D50802"/>
    <w:rsid w:val="00D54620"/>
    <w:rsid w:val="00D567C0"/>
    <w:rsid w:val="00D577A4"/>
    <w:rsid w:val="00D725A0"/>
    <w:rsid w:val="00D81777"/>
    <w:rsid w:val="00D83A3E"/>
    <w:rsid w:val="00D8499E"/>
    <w:rsid w:val="00D87D9F"/>
    <w:rsid w:val="00D91416"/>
    <w:rsid w:val="00D9178F"/>
    <w:rsid w:val="00D9201B"/>
    <w:rsid w:val="00DA434C"/>
    <w:rsid w:val="00DB07FF"/>
    <w:rsid w:val="00DC09C0"/>
    <w:rsid w:val="00DD54B8"/>
    <w:rsid w:val="00DD6250"/>
    <w:rsid w:val="00DD6C6B"/>
    <w:rsid w:val="00DE7C0B"/>
    <w:rsid w:val="00DF248C"/>
    <w:rsid w:val="00DF40E0"/>
    <w:rsid w:val="00DF40E9"/>
    <w:rsid w:val="00DF6EAF"/>
    <w:rsid w:val="00E00CC3"/>
    <w:rsid w:val="00E03672"/>
    <w:rsid w:val="00E1376C"/>
    <w:rsid w:val="00E13F49"/>
    <w:rsid w:val="00E22FD8"/>
    <w:rsid w:val="00E23E77"/>
    <w:rsid w:val="00E25998"/>
    <w:rsid w:val="00E2739A"/>
    <w:rsid w:val="00E4496C"/>
    <w:rsid w:val="00E45F2E"/>
    <w:rsid w:val="00E46151"/>
    <w:rsid w:val="00E46B99"/>
    <w:rsid w:val="00E478AE"/>
    <w:rsid w:val="00E65B8B"/>
    <w:rsid w:val="00E703C1"/>
    <w:rsid w:val="00E72FB7"/>
    <w:rsid w:val="00E80E72"/>
    <w:rsid w:val="00E80ECD"/>
    <w:rsid w:val="00E83582"/>
    <w:rsid w:val="00E85585"/>
    <w:rsid w:val="00EA1B3B"/>
    <w:rsid w:val="00EA4E28"/>
    <w:rsid w:val="00EB05BD"/>
    <w:rsid w:val="00EB1B69"/>
    <w:rsid w:val="00EB2573"/>
    <w:rsid w:val="00EB5A6B"/>
    <w:rsid w:val="00EC4CE6"/>
    <w:rsid w:val="00ED53D9"/>
    <w:rsid w:val="00ED6824"/>
    <w:rsid w:val="00EE2071"/>
    <w:rsid w:val="00EE4977"/>
    <w:rsid w:val="00EF2EFE"/>
    <w:rsid w:val="00EF40AC"/>
    <w:rsid w:val="00EF4720"/>
    <w:rsid w:val="00EF68E4"/>
    <w:rsid w:val="00EF6D8D"/>
    <w:rsid w:val="00EF7B6A"/>
    <w:rsid w:val="00F044BF"/>
    <w:rsid w:val="00F21BC7"/>
    <w:rsid w:val="00F21BF4"/>
    <w:rsid w:val="00F3047C"/>
    <w:rsid w:val="00F32282"/>
    <w:rsid w:val="00F33D0C"/>
    <w:rsid w:val="00F35C0C"/>
    <w:rsid w:val="00F46123"/>
    <w:rsid w:val="00F47F49"/>
    <w:rsid w:val="00F50015"/>
    <w:rsid w:val="00F51A44"/>
    <w:rsid w:val="00F56D19"/>
    <w:rsid w:val="00F60054"/>
    <w:rsid w:val="00F60BA1"/>
    <w:rsid w:val="00F67E7A"/>
    <w:rsid w:val="00F75520"/>
    <w:rsid w:val="00F77085"/>
    <w:rsid w:val="00F77799"/>
    <w:rsid w:val="00F80CB1"/>
    <w:rsid w:val="00F82EF7"/>
    <w:rsid w:val="00F9293D"/>
    <w:rsid w:val="00FA1025"/>
    <w:rsid w:val="00FA1E5B"/>
    <w:rsid w:val="00FA4CBB"/>
    <w:rsid w:val="00FA5E04"/>
    <w:rsid w:val="00FB071B"/>
    <w:rsid w:val="00FB6EDC"/>
    <w:rsid w:val="00FC0F1F"/>
    <w:rsid w:val="00FC23BF"/>
    <w:rsid w:val="00FE028E"/>
    <w:rsid w:val="00FE1E16"/>
    <w:rsid w:val="00FE2DE1"/>
    <w:rsid w:val="00FE3F05"/>
    <w:rsid w:val="00FF1C8D"/>
    <w:rsid w:val="00FF216C"/>
    <w:rsid w:val="00FF6531"/>
    <w:rsid w:val="01ABDEF1"/>
    <w:rsid w:val="01AF6E69"/>
    <w:rsid w:val="02685C82"/>
    <w:rsid w:val="0282E887"/>
    <w:rsid w:val="045E697D"/>
    <w:rsid w:val="047D8049"/>
    <w:rsid w:val="0694859C"/>
    <w:rsid w:val="06B12CED"/>
    <w:rsid w:val="073D3B88"/>
    <w:rsid w:val="0ABBBCBA"/>
    <w:rsid w:val="131DA3CA"/>
    <w:rsid w:val="147CB45D"/>
    <w:rsid w:val="18434322"/>
    <w:rsid w:val="18F8DD00"/>
    <w:rsid w:val="1BE03EFE"/>
    <w:rsid w:val="1C4F67F8"/>
    <w:rsid w:val="1E0BD1FB"/>
    <w:rsid w:val="20A32D3A"/>
    <w:rsid w:val="239DC197"/>
    <w:rsid w:val="26C2335A"/>
    <w:rsid w:val="277F7393"/>
    <w:rsid w:val="297C83F4"/>
    <w:rsid w:val="2C847A98"/>
    <w:rsid w:val="30763130"/>
    <w:rsid w:val="34A4B39A"/>
    <w:rsid w:val="362D868E"/>
    <w:rsid w:val="388CD71E"/>
    <w:rsid w:val="3BC36F54"/>
    <w:rsid w:val="3C0206D8"/>
    <w:rsid w:val="3EFE54A8"/>
    <w:rsid w:val="3F06E801"/>
    <w:rsid w:val="3F4276BF"/>
    <w:rsid w:val="465EF120"/>
    <w:rsid w:val="4A06712D"/>
    <w:rsid w:val="4E19825B"/>
    <w:rsid w:val="52C0ED00"/>
    <w:rsid w:val="55344B02"/>
    <w:rsid w:val="5997B20B"/>
    <w:rsid w:val="5BE4BADC"/>
    <w:rsid w:val="5DE28578"/>
    <w:rsid w:val="6074D57C"/>
    <w:rsid w:val="613FD73F"/>
    <w:rsid w:val="632C4487"/>
    <w:rsid w:val="65E4E165"/>
    <w:rsid w:val="66B55C45"/>
    <w:rsid w:val="674D4635"/>
    <w:rsid w:val="6B03660C"/>
    <w:rsid w:val="70313352"/>
    <w:rsid w:val="70728150"/>
    <w:rsid w:val="743EC4CE"/>
    <w:rsid w:val="792FE04F"/>
    <w:rsid w:val="793C868A"/>
    <w:rsid w:val="79AC6E6C"/>
    <w:rsid w:val="7DF9E08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E2EDAA"/>
  <w15:chartTrackingRefBased/>
  <w15:docId w15:val="{AD4B88C8-103F-4F76-88A5-9A3889AC0B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25BFC"/>
    <w:rPr>
      <w:kern w:val="0"/>
      <w14:ligatures w14:val="none"/>
    </w:rPr>
  </w:style>
  <w:style w:type="paragraph" w:styleId="Heading1">
    <w:name w:val="heading 1"/>
    <w:basedOn w:val="Normal"/>
    <w:next w:val="Normal"/>
    <w:link w:val="Heading1Char"/>
    <w:uiPriority w:val="9"/>
    <w:qFormat/>
    <w:rsid w:val="00B25BF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B25BFC"/>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5BFC"/>
    <w:rPr>
      <w:rFonts w:asciiTheme="majorHAnsi" w:eastAsiaTheme="majorEastAsia" w:hAnsiTheme="majorHAnsi" w:cstheme="majorBidi"/>
      <w:color w:val="2F5496" w:themeColor="accent1" w:themeShade="BF"/>
      <w:kern w:val="0"/>
      <w:sz w:val="32"/>
      <w:szCs w:val="32"/>
      <w14:ligatures w14:val="none"/>
    </w:rPr>
  </w:style>
  <w:style w:type="character" w:customStyle="1" w:styleId="Heading2Char">
    <w:name w:val="Heading 2 Char"/>
    <w:basedOn w:val="DefaultParagraphFont"/>
    <w:link w:val="Heading2"/>
    <w:uiPriority w:val="9"/>
    <w:rsid w:val="00B25BFC"/>
    <w:rPr>
      <w:rFonts w:asciiTheme="majorHAnsi" w:eastAsiaTheme="majorEastAsia" w:hAnsiTheme="majorHAnsi" w:cstheme="majorBidi"/>
      <w:color w:val="2F5496" w:themeColor="accent1" w:themeShade="BF"/>
      <w:kern w:val="0"/>
      <w:sz w:val="26"/>
      <w:szCs w:val="26"/>
      <w14:ligatures w14:val="none"/>
    </w:rPr>
  </w:style>
  <w:style w:type="paragraph" w:styleId="CommentText">
    <w:name w:val="annotation text"/>
    <w:basedOn w:val="Normal"/>
    <w:link w:val="CommentTextChar"/>
    <w:unhideWhenUsed/>
    <w:rsid w:val="00B25BFC"/>
    <w:pPr>
      <w:spacing w:after="0" w:line="240" w:lineRule="auto"/>
    </w:pPr>
    <w:rPr>
      <w:rFonts w:ascii="Arial" w:eastAsia="Times New Roman" w:hAnsi="Arial" w:cs="Times New Roman"/>
      <w:sz w:val="20"/>
      <w:szCs w:val="20"/>
    </w:rPr>
  </w:style>
  <w:style w:type="character" w:customStyle="1" w:styleId="CommentTextChar">
    <w:name w:val="Comment Text Char"/>
    <w:basedOn w:val="DefaultParagraphFont"/>
    <w:link w:val="CommentText"/>
    <w:rsid w:val="00B25BFC"/>
    <w:rPr>
      <w:rFonts w:ascii="Arial" w:eastAsia="Times New Roman" w:hAnsi="Arial" w:cs="Times New Roman"/>
      <w:kern w:val="0"/>
      <w:sz w:val="20"/>
      <w:szCs w:val="20"/>
      <w14:ligatures w14:val="none"/>
    </w:rPr>
  </w:style>
  <w:style w:type="character" w:styleId="CommentReference">
    <w:name w:val="annotation reference"/>
    <w:basedOn w:val="DefaultParagraphFont"/>
    <w:semiHidden/>
    <w:unhideWhenUsed/>
    <w:rsid w:val="00B25BFC"/>
    <w:rPr>
      <w:sz w:val="16"/>
      <w:szCs w:val="16"/>
    </w:rPr>
  </w:style>
  <w:style w:type="paragraph" w:styleId="NoSpacing">
    <w:name w:val="No Spacing"/>
    <w:uiPriority w:val="99"/>
    <w:qFormat/>
    <w:rsid w:val="00B25BFC"/>
    <w:pPr>
      <w:widowControl w:val="0"/>
      <w:spacing w:after="0" w:line="240" w:lineRule="auto"/>
    </w:pPr>
    <w:rPr>
      <w:rFonts w:ascii="Arial" w:eastAsia="Times New Roman" w:hAnsi="Arial" w:cs="Times New Roman"/>
      <w:kern w:val="0"/>
      <w:szCs w:val="24"/>
      <w:lang w:val="en-CA"/>
      <w14:ligatures w14:val="none"/>
    </w:rPr>
  </w:style>
  <w:style w:type="paragraph" w:styleId="ListParagraph">
    <w:name w:val="List Paragraph"/>
    <w:basedOn w:val="Normal"/>
    <w:uiPriority w:val="34"/>
    <w:qFormat/>
    <w:rsid w:val="00B25BFC"/>
    <w:pPr>
      <w:ind w:left="720"/>
      <w:contextualSpacing/>
    </w:pPr>
  </w:style>
  <w:style w:type="table" w:styleId="TableGrid">
    <w:name w:val="Table Grid"/>
    <w:basedOn w:val="TableNormal"/>
    <w:uiPriority w:val="59"/>
    <w:rsid w:val="00B25BFC"/>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B25BFC"/>
    <w:pPr>
      <w:tabs>
        <w:tab w:val="center" w:pos="4680"/>
        <w:tab w:val="right" w:pos="9360"/>
      </w:tabs>
      <w:spacing w:after="0" w:line="240" w:lineRule="auto"/>
    </w:pPr>
  </w:style>
  <w:style w:type="character" w:customStyle="1" w:styleId="HeaderChar">
    <w:name w:val="Header Char"/>
    <w:basedOn w:val="DefaultParagraphFont"/>
    <w:link w:val="Header"/>
    <w:uiPriority w:val="99"/>
    <w:rsid w:val="00B25BFC"/>
    <w:rPr>
      <w:kern w:val="0"/>
      <w14:ligatures w14:val="none"/>
    </w:rPr>
  </w:style>
  <w:style w:type="paragraph" w:styleId="Footer">
    <w:name w:val="footer"/>
    <w:basedOn w:val="Normal"/>
    <w:link w:val="FooterChar"/>
    <w:uiPriority w:val="99"/>
    <w:unhideWhenUsed/>
    <w:rsid w:val="00B25BFC"/>
    <w:pPr>
      <w:tabs>
        <w:tab w:val="center" w:pos="4680"/>
        <w:tab w:val="right" w:pos="9360"/>
      </w:tabs>
      <w:spacing w:after="0" w:line="240" w:lineRule="auto"/>
    </w:pPr>
  </w:style>
  <w:style w:type="character" w:customStyle="1" w:styleId="FooterChar">
    <w:name w:val="Footer Char"/>
    <w:basedOn w:val="DefaultParagraphFont"/>
    <w:link w:val="Footer"/>
    <w:uiPriority w:val="99"/>
    <w:rsid w:val="00B25BFC"/>
    <w:rPr>
      <w:kern w:val="0"/>
      <w14:ligatures w14:val="none"/>
    </w:rPr>
  </w:style>
  <w:style w:type="paragraph" w:styleId="Caption">
    <w:name w:val="caption"/>
    <w:basedOn w:val="Normal"/>
    <w:next w:val="Normal"/>
    <w:link w:val="CaptionChar"/>
    <w:uiPriority w:val="35"/>
    <w:qFormat/>
    <w:rsid w:val="00B25BFC"/>
    <w:pPr>
      <w:widowControl w:val="0"/>
      <w:spacing w:after="120" w:line="240" w:lineRule="auto"/>
    </w:pPr>
    <w:rPr>
      <w:rFonts w:ascii="Arial" w:eastAsia="Times New Roman" w:hAnsi="Arial" w:cs="Times New Roman"/>
      <w:bCs/>
      <w:sz w:val="20"/>
      <w:szCs w:val="20"/>
      <w:lang w:val="en-CA"/>
    </w:rPr>
  </w:style>
  <w:style w:type="paragraph" w:customStyle="1" w:styleId="CaptionTable">
    <w:name w:val="CaptionTable"/>
    <w:basedOn w:val="Caption"/>
    <w:link w:val="CaptionTableChar"/>
    <w:qFormat/>
    <w:rsid w:val="00B25BFC"/>
  </w:style>
  <w:style w:type="character" w:customStyle="1" w:styleId="CaptionChar">
    <w:name w:val="Caption Char"/>
    <w:basedOn w:val="DefaultParagraphFont"/>
    <w:link w:val="Caption"/>
    <w:uiPriority w:val="35"/>
    <w:rsid w:val="00B25BFC"/>
    <w:rPr>
      <w:rFonts w:ascii="Arial" w:eastAsia="Times New Roman" w:hAnsi="Arial" w:cs="Times New Roman"/>
      <w:bCs/>
      <w:kern w:val="0"/>
      <w:sz w:val="20"/>
      <w:szCs w:val="20"/>
      <w:lang w:val="en-CA"/>
      <w14:ligatures w14:val="none"/>
    </w:rPr>
  </w:style>
  <w:style w:type="character" w:customStyle="1" w:styleId="CaptionTableChar">
    <w:name w:val="CaptionTable Char"/>
    <w:basedOn w:val="CaptionChar"/>
    <w:link w:val="CaptionTable"/>
    <w:rsid w:val="00B25BFC"/>
    <w:rPr>
      <w:rFonts w:ascii="Arial" w:eastAsia="Times New Roman" w:hAnsi="Arial" w:cs="Times New Roman"/>
      <w:bCs/>
      <w:kern w:val="0"/>
      <w:sz w:val="20"/>
      <w:szCs w:val="20"/>
      <w:lang w:val="en-CA"/>
      <w14:ligatures w14:val="none"/>
    </w:rPr>
  </w:style>
  <w:style w:type="paragraph" w:styleId="BodyText">
    <w:name w:val="Body Text"/>
    <w:basedOn w:val="Normal"/>
    <w:link w:val="BodyTextChar"/>
    <w:uiPriority w:val="99"/>
    <w:qFormat/>
    <w:rsid w:val="00B25BFC"/>
    <w:pPr>
      <w:widowControl w:val="0"/>
      <w:spacing w:after="120" w:line="240" w:lineRule="auto"/>
    </w:pPr>
    <w:rPr>
      <w:rFonts w:ascii="Arial" w:eastAsia="Times New Roman" w:hAnsi="Arial" w:cs="Times New Roman"/>
      <w:szCs w:val="20"/>
    </w:rPr>
  </w:style>
  <w:style w:type="character" w:customStyle="1" w:styleId="BodyTextChar">
    <w:name w:val="Body Text Char"/>
    <w:basedOn w:val="DefaultParagraphFont"/>
    <w:link w:val="BodyText"/>
    <w:uiPriority w:val="99"/>
    <w:rsid w:val="00B25BFC"/>
    <w:rPr>
      <w:rFonts w:ascii="Arial" w:eastAsia="Times New Roman" w:hAnsi="Arial" w:cs="Times New Roman"/>
      <w:kern w:val="0"/>
      <w:szCs w:val="20"/>
      <w14:ligatures w14:val="none"/>
    </w:rPr>
  </w:style>
  <w:style w:type="paragraph" w:styleId="Title">
    <w:name w:val="Title"/>
    <w:basedOn w:val="Normal"/>
    <w:next w:val="Normal"/>
    <w:link w:val="TitleChar"/>
    <w:uiPriority w:val="10"/>
    <w:qFormat/>
    <w:rsid w:val="00B25BFC"/>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5BFC"/>
    <w:rPr>
      <w:rFonts w:asciiTheme="majorHAnsi" w:eastAsiaTheme="majorEastAsia" w:hAnsiTheme="majorHAnsi" w:cstheme="majorBidi"/>
      <w:spacing w:val="-10"/>
      <w:kern w:val="28"/>
      <w:sz w:val="56"/>
      <w:szCs w:val="56"/>
      <w14:ligatures w14:val="none"/>
    </w:rPr>
  </w:style>
  <w:style w:type="paragraph" w:styleId="FootnoteText">
    <w:name w:val="footnote text"/>
    <w:basedOn w:val="Normal"/>
    <w:link w:val="FootnoteTextChar"/>
    <w:uiPriority w:val="99"/>
    <w:semiHidden/>
    <w:unhideWhenUsed/>
    <w:rsid w:val="00B25BFC"/>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B25BFC"/>
    <w:rPr>
      <w:kern w:val="0"/>
      <w:sz w:val="20"/>
      <w:szCs w:val="20"/>
      <w14:ligatures w14:val="none"/>
    </w:rPr>
  </w:style>
  <w:style w:type="character" w:styleId="FootnoteReference">
    <w:name w:val="footnote reference"/>
    <w:basedOn w:val="DefaultParagraphFont"/>
    <w:uiPriority w:val="99"/>
    <w:semiHidden/>
    <w:unhideWhenUsed/>
    <w:rsid w:val="00B25BFC"/>
    <w:rPr>
      <w:vertAlign w:val="superscript"/>
    </w:rPr>
  </w:style>
  <w:style w:type="table" w:styleId="ListTable6Colorful">
    <w:name w:val="List Table 6 Colorful"/>
    <w:basedOn w:val="TableNormal"/>
    <w:uiPriority w:val="51"/>
    <w:rsid w:val="00B25BFC"/>
    <w:pPr>
      <w:spacing w:after="0" w:line="240" w:lineRule="auto"/>
    </w:pPr>
    <w:rPr>
      <w:color w:val="000000" w:themeColor="text1"/>
      <w:kern w:val="0"/>
      <w14:ligatures w14:val="none"/>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NormalWeb">
    <w:name w:val="Normal (Web)"/>
    <w:basedOn w:val="Normal"/>
    <w:uiPriority w:val="99"/>
    <w:unhideWhenUsed/>
    <w:rsid w:val="00B25BFC"/>
    <w:pPr>
      <w:spacing w:before="100" w:beforeAutospacing="1" w:after="100" w:afterAutospacing="1" w:line="240" w:lineRule="auto"/>
    </w:pPr>
    <w:rPr>
      <w:rFonts w:ascii="Times New Roman" w:eastAsia="Times New Roman" w:hAnsi="Times New Roman" w:cs="Times New Roman"/>
      <w:sz w:val="24"/>
      <w:szCs w:val="24"/>
    </w:rPr>
  </w:style>
  <w:style w:type="paragraph" w:styleId="CommentSubject">
    <w:name w:val="annotation subject"/>
    <w:basedOn w:val="CommentText"/>
    <w:next w:val="CommentText"/>
    <w:link w:val="CommentSubjectChar"/>
    <w:uiPriority w:val="99"/>
    <w:semiHidden/>
    <w:unhideWhenUsed/>
    <w:rsid w:val="00B25BFC"/>
    <w:pPr>
      <w:spacing w:after="160"/>
    </w:pPr>
    <w:rPr>
      <w:rFonts w:asciiTheme="minorHAnsi" w:eastAsiaTheme="minorHAnsi" w:hAnsiTheme="minorHAnsi" w:cstheme="minorBidi"/>
      <w:b/>
      <w:bCs/>
    </w:rPr>
  </w:style>
  <w:style w:type="character" w:customStyle="1" w:styleId="CommentSubjectChar">
    <w:name w:val="Comment Subject Char"/>
    <w:basedOn w:val="CommentTextChar"/>
    <w:link w:val="CommentSubject"/>
    <w:uiPriority w:val="99"/>
    <w:semiHidden/>
    <w:rsid w:val="00B25BFC"/>
    <w:rPr>
      <w:rFonts w:ascii="Arial" w:eastAsia="Times New Roman" w:hAnsi="Arial" w:cs="Times New Roman"/>
      <w:b/>
      <w:bCs/>
      <w:kern w:val="0"/>
      <w:sz w:val="20"/>
      <w:szCs w:val="20"/>
      <w14:ligatures w14:val="none"/>
    </w:rPr>
  </w:style>
  <w:style w:type="paragraph" w:customStyle="1" w:styleId="Caption-Figure">
    <w:name w:val="Caption - Figure"/>
    <w:basedOn w:val="Normal"/>
    <w:qFormat/>
    <w:rsid w:val="00B25BFC"/>
    <w:pPr>
      <w:keepLines/>
      <w:spacing w:before="120" w:after="240" w:line="240" w:lineRule="auto"/>
    </w:pPr>
    <w:rPr>
      <w:rFonts w:ascii="Arial" w:eastAsia="Times New Roman" w:hAnsi="Arial" w:cs="Times New Roman"/>
      <w:i/>
      <w:sz w:val="20"/>
      <w:szCs w:val="20"/>
    </w:rPr>
  </w:style>
  <w:style w:type="character" w:styleId="PlaceholderText">
    <w:name w:val="Placeholder Text"/>
    <w:basedOn w:val="DefaultParagraphFont"/>
    <w:uiPriority w:val="99"/>
    <w:semiHidden/>
    <w:rsid w:val="00B25BFC"/>
    <w:rPr>
      <w:color w:val="666666"/>
    </w:rPr>
  </w:style>
  <w:style w:type="table" w:styleId="PlainTable1">
    <w:name w:val="Plain Table 1"/>
    <w:basedOn w:val="TableNormal"/>
    <w:uiPriority w:val="41"/>
    <w:rsid w:val="00EB2573"/>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Revision">
    <w:name w:val="Revision"/>
    <w:hidden/>
    <w:uiPriority w:val="99"/>
    <w:semiHidden/>
    <w:rsid w:val="00665379"/>
    <w:pPr>
      <w:spacing w:after="0" w:line="240" w:lineRule="auto"/>
    </w:pPr>
    <w:rPr>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2194248">
      <w:bodyDiv w:val="1"/>
      <w:marLeft w:val="0"/>
      <w:marRight w:val="0"/>
      <w:marTop w:val="0"/>
      <w:marBottom w:val="0"/>
      <w:divBdr>
        <w:top w:val="none" w:sz="0" w:space="0" w:color="auto"/>
        <w:left w:val="none" w:sz="0" w:space="0" w:color="auto"/>
        <w:bottom w:val="none" w:sz="0" w:space="0" w:color="auto"/>
        <w:right w:val="none" w:sz="0" w:space="0" w:color="auto"/>
      </w:divBdr>
    </w:div>
    <w:div w:id="55247753">
      <w:bodyDiv w:val="1"/>
      <w:marLeft w:val="0"/>
      <w:marRight w:val="0"/>
      <w:marTop w:val="0"/>
      <w:marBottom w:val="0"/>
      <w:divBdr>
        <w:top w:val="none" w:sz="0" w:space="0" w:color="auto"/>
        <w:left w:val="none" w:sz="0" w:space="0" w:color="auto"/>
        <w:bottom w:val="none" w:sz="0" w:space="0" w:color="auto"/>
        <w:right w:val="none" w:sz="0" w:space="0" w:color="auto"/>
      </w:divBdr>
    </w:div>
    <w:div w:id="55470704">
      <w:bodyDiv w:val="1"/>
      <w:marLeft w:val="0"/>
      <w:marRight w:val="0"/>
      <w:marTop w:val="0"/>
      <w:marBottom w:val="0"/>
      <w:divBdr>
        <w:top w:val="none" w:sz="0" w:space="0" w:color="auto"/>
        <w:left w:val="none" w:sz="0" w:space="0" w:color="auto"/>
        <w:bottom w:val="none" w:sz="0" w:space="0" w:color="auto"/>
        <w:right w:val="none" w:sz="0" w:space="0" w:color="auto"/>
      </w:divBdr>
    </w:div>
    <w:div w:id="58330539">
      <w:bodyDiv w:val="1"/>
      <w:marLeft w:val="0"/>
      <w:marRight w:val="0"/>
      <w:marTop w:val="0"/>
      <w:marBottom w:val="0"/>
      <w:divBdr>
        <w:top w:val="none" w:sz="0" w:space="0" w:color="auto"/>
        <w:left w:val="none" w:sz="0" w:space="0" w:color="auto"/>
        <w:bottom w:val="none" w:sz="0" w:space="0" w:color="auto"/>
        <w:right w:val="none" w:sz="0" w:space="0" w:color="auto"/>
      </w:divBdr>
    </w:div>
    <w:div w:id="58722137">
      <w:bodyDiv w:val="1"/>
      <w:marLeft w:val="0"/>
      <w:marRight w:val="0"/>
      <w:marTop w:val="0"/>
      <w:marBottom w:val="0"/>
      <w:divBdr>
        <w:top w:val="none" w:sz="0" w:space="0" w:color="auto"/>
        <w:left w:val="none" w:sz="0" w:space="0" w:color="auto"/>
        <w:bottom w:val="none" w:sz="0" w:space="0" w:color="auto"/>
        <w:right w:val="none" w:sz="0" w:space="0" w:color="auto"/>
      </w:divBdr>
    </w:div>
    <w:div w:id="88697148">
      <w:bodyDiv w:val="1"/>
      <w:marLeft w:val="0"/>
      <w:marRight w:val="0"/>
      <w:marTop w:val="0"/>
      <w:marBottom w:val="0"/>
      <w:divBdr>
        <w:top w:val="none" w:sz="0" w:space="0" w:color="auto"/>
        <w:left w:val="none" w:sz="0" w:space="0" w:color="auto"/>
        <w:bottom w:val="none" w:sz="0" w:space="0" w:color="auto"/>
        <w:right w:val="none" w:sz="0" w:space="0" w:color="auto"/>
      </w:divBdr>
    </w:div>
    <w:div w:id="95567675">
      <w:bodyDiv w:val="1"/>
      <w:marLeft w:val="0"/>
      <w:marRight w:val="0"/>
      <w:marTop w:val="0"/>
      <w:marBottom w:val="0"/>
      <w:divBdr>
        <w:top w:val="none" w:sz="0" w:space="0" w:color="auto"/>
        <w:left w:val="none" w:sz="0" w:space="0" w:color="auto"/>
        <w:bottom w:val="none" w:sz="0" w:space="0" w:color="auto"/>
        <w:right w:val="none" w:sz="0" w:space="0" w:color="auto"/>
      </w:divBdr>
      <w:divsChild>
        <w:div w:id="590816579">
          <w:marLeft w:val="480"/>
          <w:marRight w:val="0"/>
          <w:marTop w:val="0"/>
          <w:marBottom w:val="0"/>
          <w:divBdr>
            <w:top w:val="none" w:sz="0" w:space="0" w:color="auto"/>
            <w:left w:val="none" w:sz="0" w:space="0" w:color="auto"/>
            <w:bottom w:val="none" w:sz="0" w:space="0" w:color="auto"/>
            <w:right w:val="none" w:sz="0" w:space="0" w:color="auto"/>
          </w:divBdr>
        </w:div>
        <w:div w:id="1015350054">
          <w:marLeft w:val="480"/>
          <w:marRight w:val="0"/>
          <w:marTop w:val="0"/>
          <w:marBottom w:val="0"/>
          <w:divBdr>
            <w:top w:val="none" w:sz="0" w:space="0" w:color="auto"/>
            <w:left w:val="none" w:sz="0" w:space="0" w:color="auto"/>
            <w:bottom w:val="none" w:sz="0" w:space="0" w:color="auto"/>
            <w:right w:val="none" w:sz="0" w:space="0" w:color="auto"/>
          </w:divBdr>
        </w:div>
        <w:div w:id="1213074015">
          <w:marLeft w:val="480"/>
          <w:marRight w:val="0"/>
          <w:marTop w:val="0"/>
          <w:marBottom w:val="0"/>
          <w:divBdr>
            <w:top w:val="none" w:sz="0" w:space="0" w:color="auto"/>
            <w:left w:val="none" w:sz="0" w:space="0" w:color="auto"/>
            <w:bottom w:val="none" w:sz="0" w:space="0" w:color="auto"/>
            <w:right w:val="none" w:sz="0" w:space="0" w:color="auto"/>
          </w:divBdr>
        </w:div>
        <w:div w:id="1259631536">
          <w:marLeft w:val="480"/>
          <w:marRight w:val="0"/>
          <w:marTop w:val="0"/>
          <w:marBottom w:val="0"/>
          <w:divBdr>
            <w:top w:val="none" w:sz="0" w:space="0" w:color="auto"/>
            <w:left w:val="none" w:sz="0" w:space="0" w:color="auto"/>
            <w:bottom w:val="none" w:sz="0" w:space="0" w:color="auto"/>
            <w:right w:val="none" w:sz="0" w:space="0" w:color="auto"/>
          </w:divBdr>
        </w:div>
        <w:div w:id="1637687028">
          <w:marLeft w:val="480"/>
          <w:marRight w:val="0"/>
          <w:marTop w:val="0"/>
          <w:marBottom w:val="0"/>
          <w:divBdr>
            <w:top w:val="none" w:sz="0" w:space="0" w:color="auto"/>
            <w:left w:val="none" w:sz="0" w:space="0" w:color="auto"/>
            <w:bottom w:val="none" w:sz="0" w:space="0" w:color="auto"/>
            <w:right w:val="none" w:sz="0" w:space="0" w:color="auto"/>
          </w:divBdr>
        </w:div>
        <w:div w:id="1867791873">
          <w:marLeft w:val="480"/>
          <w:marRight w:val="0"/>
          <w:marTop w:val="0"/>
          <w:marBottom w:val="0"/>
          <w:divBdr>
            <w:top w:val="none" w:sz="0" w:space="0" w:color="auto"/>
            <w:left w:val="none" w:sz="0" w:space="0" w:color="auto"/>
            <w:bottom w:val="none" w:sz="0" w:space="0" w:color="auto"/>
            <w:right w:val="none" w:sz="0" w:space="0" w:color="auto"/>
          </w:divBdr>
        </w:div>
        <w:div w:id="1891379055">
          <w:marLeft w:val="480"/>
          <w:marRight w:val="0"/>
          <w:marTop w:val="0"/>
          <w:marBottom w:val="0"/>
          <w:divBdr>
            <w:top w:val="none" w:sz="0" w:space="0" w:color="auto"/>
            <w:left w:val="none" w:sz="0" w:space="0" w:color="auto"/>
            <w:bottom w:val="none" w:sz="0" w:space="0" w:color="auto"/>
            <w:right w:val="none" w:sz="0" w:space="0" w:color="auto"/>
          </w:divBdr>
        </w:div>
        <w:div w:id="2024091464">
          <w:marLeft w:val="480"/>
          <w:marRight w:val="0"/>
          <w:marTop w:val="0"/>
          <w:marBottom w:val="0"/>
          <w:divBdr>
            <w:top w:val="none" w:sz="0" w:space="0" w:color="auto"/>
            <w:left w:val="none" w:sz="0" w:space="0" w:color="auto"/>
            <w:bottom w:val="none" w:sz="0" w:space="0" w:color="auto"/>
            <w:right w:val="none" w:sz="0" w:space="0" w:color="auto"/>
          </w:divBdr>
        </w:div>
        <w:div w:id="2121214702">
          <w:marLeft w:val="480"/>
          <w:marRight w:val="0"/>
          <w:marTop w:val="0"/>
          <w:marBottom w:val="0"/>
          <w:divBdr>
            <w:top w:val="none" w:sz="0" w:space="0" w:color="auto"/>
            <w:left w:val="none" w:sz="0" w:space="0" w:color="auto"/>
            <w:bottom w:val="none" w:sz="0" w:space="0" w:color="auto"/>
            <w:right w:val="none" w:sz="0" w:space="0" w:color="auto"/>
          </w:divBdr>
        </w:div>
      </w:divsChild>
    </w:div>
    <w:div w:id="119423727">
      <w:bodyDiv w:val="1"/>
      <w:marLeft w:val="0"/>
      <w:marRight w:val="0"/>
      <w:marTop w:val="0"/>
      <w:marBottom w:val="0"/>
      <w:divBdr>
        <w:top w:val="none" w:sz="0" w:space="0" w:color="auto"/>
        <w:left w:val="none" w:sz="0" w:space="0" w:color="auto"/>
        <w:bottom w:val="none" w:sz="0" w:space="0" w:color="auto"/>
        <w:right w:val="none" w:sz="0" w:space="0" w:color="auto"/>
      </w:divBdr>
    </w:div>
    <w:div w:id="158540982">
      <w:bodyDiv w:val="1"/>
      <w:marLeft w:val="0"/>
      <w:marRight w:val="0"/>
      <w:marTop w:val="0"/>
      <w:marBottom w:val="0"/>
      <w:divBdr>
        <w:top w:val="none" w:sz="0" w:space="0" w:color="auto"/>
        <w:left w:val="none" w:sz="0" w:space="0" w:color="auto"/>
        <w:bottom w:val="none" w:sz="0" w:space="0" w:color="auto"/>
        <w:right w:val="none" w:sz="0" w:space="0" w:color="auto"/>
      </w:divBdr>
    </w:div>
    <w:div w:id="165556306">
      <w:bodyDiv w:val="1"/>
      <w:marLeft w:val="0"/>
      <w:marRight w:val="0"/>
      <w:marTop w:val="0"/>
      <w:marBottom w:val="0"/>
      <w:divBdr>
        <w:top w:val="none" w:sz="0" w:space="0" w:color="auto"/>
        <w:left w:val="none" w:sz="0" w:space="0" w:color="auto"/>
        <w:bottom w:val="none" w:sz="0" w:space="0" w:color="auto"/>
        <w:right w:val="none" w:sz="0" w:space="0" w:color="auto"/>
      </w:divBdr>
    </w:div>
    <w:div w:id="230505278">
      <w:bodyDiv w:val="1"/>
      <w:marLeft w:val="0"/>
      <w:marRight w:val="0"/>
      <w:marTop w:val="0"/>
      <w:marBottom w:val="0"/>
      <w:divBdr>
        <w:top w:val="none" w:sz="0" w:space="0" w:color="auto"/>
        <w:left w:val="none" w:sz="0" w:space="0" w:color="auto"/>
        <w:bottom w:val="none" w:sz="0" w:space="0" w:color="auto"/>
        <w:right w:val="none" w:sz="0" w:space="0" w:color="auto"/>
      </w:divBdr>
    </w:div>
    <w:div w:id="262804224">
      <w:bodyDiv w:val="1"/>
      <w:marLeft w:val="0"/>
      <w:marRight w:val="0"/>
      <w:marTop w:val="0"/>
      <w:marBottom w:val="0"/>
      <w:divBdr>
        <w:top w:val="none" w:sz="0" w:space="0" w:color="auto"/>
        <w:left w:val="none" w:sz="0" w:space="0" w:color="auto"/>
        <w:bottom w:val="none" w:sz="0" w:space="0" w:color="auto"/>
        <w:right w:val="none" w:sz="0" w:space="0" w:color="auto"/>
      </w:divBdr>
      <w:divsChild>
        <w:div w:id="17244006">
          <w:marLeft w:val="480"/>
          <w:marRight w:val="0"/>
          <w:marTop w:val="0"/>
          <w:marBottom w:val="0"/>
          <w:divBdr>
            <w:top w:val="none" w:sz="0" w:space="0" w:color="auto"/>
            <w:left w:val="none" w:sz="0" w:space="0" w:color="auto"/>
            <w:bottom w:val="none" w:sz="0" w:space="0" w:color="auto"/>
            <w:right w:val="none" w:sz="0" w:space="0" w:color="auto"/>
          </w:divBdr>
        </w:div>
        <w:div w:id="201679033">
          <w:marLeft w:val="480"/>
          <w:marRight w:val="0"/>
          <w:marTop w:val="0"/>
          <w:marBottom w:val="0"/>
          <w:divBdr>
            <w:top w:val="none" w:sz="0" w:space="0" w:color="auto"/>
            <w:left w:val="none" w:sz="0" w:space="0" w:color="auto"/>
            <w:bottom w:val="none" w:sz="0" w:space="0" w:color="auto"/>
            <w:right w:val="none" w:sz="0" w:space="0" w:color="auto"/>
          </w:divBdr>
        </w:div>
        <w:div w:id="631712961">
          <w:marLeft w:val="480"/>
          <w:marRight w:val="0"/>
          <w:marTop w:val="0"/>
          <w:marBottom w:val="0"/>
          <w:divBdr>
            <w:top w:val="none" w:sz="0" w:space="0" w:color="auto"/>
            <w:left w:val="none" w:sz="0" w:space="0" w:color="auto"/>
            <w:bottom w:val="none" w:sz="0" w:space="0" w:color="auto"/>
            <w:right w:val="none" w:sz="0" w:space="0" w:color="auto"/>
          </w:divBdr>
        </w:div>
        <w:div w:id="647591798">
          <w:marLeft w:val="480"/>
          <w:marRight w:val="0"/>
          <w:marTop w:val="0"/>
          <w:marBottom w:val="0"/>
          <w:divBdr>
            <w:top w:val="none" w:sz="0" w:space="0" w:color="auto"/>
            <w:left w:val="none" w:sz="0" w:space="0" w:color="auto"/>
            <w:bottom w:val="none" w:sz="0" w:space="0" w:color="auto"/>
            <w:right w:val="none" w:sz="0" w:space="0" w:color="auto"/>
          </w:divBdr>
        </w:div>
        <w:div w:id="700787443">
          <w:marLeft w:val="480"/>
          <w:marRight w:val="0"/>
          <w:marTop w:val="0"/>
          <w:marBottom w:val="0"/>
          <w:divBdr>
            <w:top w:val="none" w:sz="0" w:space="0" w:color="auto"/>
            <w:left w:val="none" w:sz="0" w:space="0" w:color="auto"/>
            <w:bottom w:val="none" w:sz="0" w:space="0" w:color="auto"/>
            <w:right w:val="none" w:sz="0" w:space="0" w:color="auto"/>
          </w:divBdr>
        </w:div>
        <w:div w:id="857815765">
          <w:marLeft w:val="480"/>
          <w:marRight w:val="0"/>
          <w:marTop w:val="0"/>
          <w:marBottom w:val="0"/>
          <w:divBdr>
            <w:top w:val="none" w:sz="0" w:space="0" w:color="auto"/>
            <w:left w:val="none" w:sz="0" w:space="0" w:color="auto"/>
            <w:bottom w:val="none" w:sz="0" w:space="0" w:color="auto"/>
            <w:right w:val="none" w:sz="0" w:space="0" w:color="auto"/>
          </w:divBdr>
        </w:div>
        <w:div w:id="1074857369">
          <w:marLeft w:val="480"/>
          <w:marRight w:val="0"/>
          <w:marTop w:val="0"/>
          <w:marBottom w:val="0"/>
          <w:divBdr>
            <w:top w:val="none" w:sz="0" w:space="0" w:color="auto"/>
            <w:left w:val="none" w:sz="0" w:space="0" w:color="auto"/>
            <w:bottom w:val="none" w:sz="0" w:space="0" w:color="auto"/>
            <w:right w:val="none" w:sz="0" w:space="0" w:color="auto"/>
          </w:divBdr>
        </w:div>
        <w:div w:id="1109817122">
          <w:marLeft w:val="480"/>
          <w:marRight w:val="0"/>
          <w:marTop w:val="0"/>
          <w:marBottom w:val="0"/>
          <w:divBdr>
            <w:top w:val="none" w:sz="0" w:space="0" w:color="auto"/>
            <w:left w:val="none" w:sz="0" w:space="0" w:color="auto"/>
            <w:bottom w:val="none" w:sz="0" w:space="0" w:color="auto"/>
            <w:right w:val="none" w:sz="0" w:space="0" w:color="auto"/>
          </w:divBdr>
        </w:div>
        <w:div w:id="1463579006">
          <w:marLeft w:val="480"/>
          <w:marRight w:val="0"/>
          <w:marTop w:val="0"/>
          <w:marBottom w:val="0"/>
          <w:divBdr>
            <w:top w:val="none" w:sz="0" w:space="0" w:color="auto"/>
            <w:left w:val="none" w:sz="0" w:space="0" w:color="auto"/>
            <w:bottom w:val="none" w:sz="0" w:space="0" w:color="auto"/>
            <w:right w:val="none" w:sz="0" w:space="0" w:color="auto"/>
          </w:divBdr>
        </w:div>
      </w:divsChild>
    </w:div>
    <w:div w:id="268195732">
      <w:bodyDiv w:val="1"/>
      <w:marLeft w:val="0"/>
      <w:marRight w:val="0"/>
      <w:marTop w:val="0"/>
      <w:marBottom w:val="0"/>
      <w:divBdr>
        <w:top w:val="none" w:sz="0" w:space="0" w:color="auto"/>
        <w:left w:val="none" w:sz="0" w:space="0" w:color="auto"/>
        <w:bottom w:val="none" w:sz="0" w:space="0" w:color="auto"/>
        <w:right w:val="none" w:sz="0" w:space="0" w:color="auto"/>
      </w:divBdr>
      <w:divsChild>
        <w:div w:id="99646184">
          <w:marLeft w:val="480"/>
          <w:marRight w:val="0"/>
          <w:marTop w:val="0"/>
          <w:marBottom w:val="0"/>
          <w:divBdr>
            <w:top w:val="none" w:sz="0" w:space="0" w:color="auto"/>
            <w:left w:val="none" w:sz="0" w:space="0" w:color="auto"/>
            <w:bottom w:val="none" w:sz="0" w:space="0" w:color="auto"/>
            <w:right w:val="none" w:sz="0" w:space="0" w:color="auto"/>
          </w:divBdr>
        </w:div>
        <w:div w:id="102194407">
          <w:marLeft w:val="480"/>
          <w:marRight w:val="0"/>
          <w:marTop w:val="0"/>
          <w:marBottom w:val="0"/>
          <w:divBdr>
            <w:top w:val="none" w:sz="0" w:space="0" w:color="auto"/>
            <w:left w:val="none" w:sz="0" w:space="0" w:color="auto"/>
            <w:bottom w:val="none" w:sz="0" w:space="0" w:color="auto"/>
            <w:right w:val="none" w:sz="0" w:space="0" w:color="auto"/>
          </w:divBdr>
        </w:div>
        <w:div w:id="140731289">
          <w:marLeft w:val="480"/>
          <w:marRight w:val="0"/>
          <w:marTop w:val="0"/>
          <w:marBottom w:val="0"/>
          <w:divBdr>
            <w:top w:val="none" w:sz="0" w:space="0" w:color="auto"/>
            <w:left w:val="none" w:sz="0" w:space="0" w:color="auto"/>
            <w:bottom w:val="none" w:sz="0" w:space="0" w:color="auto"/>
            <w:right w:val="none" w:sz="0" w:space="0" w:color="auto"/>
          </w:divBdr>
        </w:div>
        <w:div w:id="803739464">
          <w:marLeft w:val="480"/>
          <w:marRight w:val="0"/>
          <w:marTop w:val="0"/>
          <w:marBottom w:val="0"/>
          <w:divBdr>
            <w:top w:val="none" w:sz="0" w:space="0" w:color="auto"/>
            <w:left w:val="none" w:sz="0" w:space="0" w:color="auto"/>
            <w:bottom w:val="none" w:sz="0" w:space="0" w:color="auto"/>
            <w:right w:val="none" w:sz="0" w:space="0" w:color="auto"/>
          </w:divBdr>
        </w:div>
        <w:div w:id="980885123">
          <w:marLeft w:val="480"/>
          <w:marRight w:val="0"/>
          <w:marTop w:val="0"/>
          <w:marBottom w:val="0"/>
          <w:divBdr>
            <w:top w:val="none" w:sz="0" w:space="0" w:color="auto"/>
            <w:left w:val="none" w:sz="0" w:space="0" w:color="auto"/>
            <w:bottom w:val="none" w:sz="0" w:space="0" w:color="auto"/>
            <w:right w:val="none" w:sz="0" w:space="0" w:color="auto"/>
          </w:divBdr>
        </w:div>
        <w:div w:id="1002660617">
          <w:marLeft w:val="480"/>
          <w:marRight w:val="0"/>
          <w:marTop w:val="0"/>
          <w:marBottom w:val="0"/>
          <w:divBdr>
            <w:top w:val="none" w:sz="0" w:space="0" w:color="auto"/>
            <w:left w:val="none" w:sz="0" w:space="0" w:color="auto"/>
            <w:bottom w:val="none" w:sz="0" w:space="0" w:color="auto"/>
            <w:right w:val="none" w:sz="0" w:space="0" w:color="auto"/>
          </w:divBdr>
        </w:div>
        <w:div w:id="1122924082">
          <w:marLeft w:val="480"/>
          <w:marRight w:val="0"/>
          <w:marTop w:val="0"/>
          <w:marBottom w:val="0"/>
          <w:divBdr>
            <w:top w:val="none" w:sz="0" w:space="0" w:color="auto"/>
            <w:left w:val="none" w:sz="0" w:space="0" w:color="auto"/>
            <w:bottom w:val="none" w:sz="0" w:space="0" w:color="auto"/>
            <w:right w:val="none" w:sz="0" w:space="0" w:color="auto"/>
          </w:divBdr>
        </w:div>
        <w:div w:id="1726297979">
          <w:marLeft w:val="480"/>
          <w:marRight w:val="0"/>
          <w:marTop w:val="0"/>
          <w:marBottom w:val="0"/>
          <w:divBdr>
            <w:top w:val="none" w:sz="0" w:space="0" w:color="auto"/>
            <w:left w:val="none" w:sz="0" w:space="0" w:color="auto"/>
            <w:bottom w:val="none" w:sz="0" w:space="0" w:color="auto"/>
            <w:right w:val="none" w:sz="0" w:space="0" w:color="auto"/>
          </w:divBdr>
        </w:div>
      </w:divsChild>
    </w:div>
    <w:div w:id="356197235">
      <w:bodyDiv w:val="1"/>
      <w:marLeft w:val="0"/>
      <w:marRight w:val="0"/>
      <w:marTop w:val="0"/>
      <w:marBottom w:val="0"/>
      <w:divBdr>
        <w:top w:val="none" w:sz="0" w:space="0" w:color="auto"/>
        <w:left w:val="none" w:sz="0" w:space="0" w:color="auto"/>
        <w:bottom w:val="none" w:sz="0" w:space="0" w:color="auto"/>
        <w:right w:val="none" w:sz="0" w:space="0" w:color="auto"/>
      </w:divBdr>
    </w:div>
    <w:div w:id="359935124">
      <w:bodyDiv w:val="1"/>
      <w:marLeft w:val="0"/>
      <w:marRight w:val="0"/>
      <w:marTop w:val="0"/>
      <w:marBottom w:val="0"/>
      <w:divBdr>
        <w:top w:val="none" w:sz="0" w:space="0" w:color="auto"/>
        <w:left w:val="none" w:sz="0" w:space="0" w:color="auto"/>
        <w:bottom w:val="none" w:sz="0" w:space="0" w:color="auto"/>
        <w:right w:val="none" w:sz="0" w:space="0" w:color="auto"/>
      </w:divBdr>
    </w:div>
    <w:div w:id="390084502">
      <w:bodyDiv w:val="1"/>
      <w:marLeft w:val="0"/>
      <w:marRight w:val="0"/>
      <w:marTop w:val="0"/>
      <w:marBottom w:val="0"/>
      <w:divBdr>
        <w:top w:val="none" w:sz="0" w:space="0" w:color="auto"/>
        <w:left w:val="none" w:sz="0" w:space="0" w:color="auto"/>
        <w:bottom w:val="none" w:sz="0" w:space="0" w:color="auto"/>
        <w:right w:val="none" w:sz="0" w:space="0" w:color="auto"/>
      </w:divBdr>
    </w:div>
    <w:div w:id="397748815">
      <w:bodyDiv w:val="1"/>
      <w:marLeft w:val="0"/>
      <w:marRight w:val="0"/>
      <w:marTop w:val="0"/>
      <w:marBottom w:val="0"/>
      <w:divBdr>
        <w:top w:val="none" w:sz="0" w:space="0" w:color="auto"/>
        <w:left w:val="none" w:sz="0" w:space="0" w:color="auto"/>
        <w:bottom w:val="none" w:sz="0" w:space="0" w:color="auto"/>
        <w:right w:val="none" w:sz="0" w:space="0" w:color="auto"/>
      </w:divBdr>
      <w:divsChild>
        <w:div w:id="180821056">
          <w:marLeft w:val="480"/>
          <w:marRight w:val="0"/>
          <w:marTop w:val="0"/>
          <w:marBottom w:val="0"/>
          <w:divBdr>
            <w:top w:val="none" w:sz="0" w:space="0" w:color="auto"/>
            <w:left w:val="none" w:sz="0" w:space="0" w:color="auto"/>
            <w:bottom w:val="none" w:sz="0" w:space="0" w:color="auto"/>
            <w:right w:val="none" w:sz="0" w:space="0" w:color="auto"/>
          </w:divBdr>
        </w:div>
        <w:div w:id="1194925894">
          <w:marLeft w:val="480"/>
          <w:marRight w:val="0"/>
          <w:marTop w:val="0"/>
          <w:marBottom w:val="0"/>
          <w:divBdr>
            <w:top w:val="none" w:sz="0" w:space="0" w:color="auto"/>
            <w:left w:val="none" w:sz="0" w:space="0" w:color="auto"/>
            <w:bottom w:val="none" w:sz="0" w:space="0" w:color="auto"/>
            <w:right w:val="none" w:sz="0" w:space="0" w:color="auto"/>
          </w:divBdr>
        </w:div>
        <w:div w:id="1261526945">
          <w:marLeft w:val="480"/>
          <w:marRight w:val="0"/>
          <w:marTop w:val="0"/>
          <w:marBottom w:val="0"/>
          <w:divBdr>
            <w:top w:val="none" w:sz="0" w:space="0" w:color="auto"/>
            <w:left w:val="none" w:sz="0" w:space="0" w:color="auto"/>
            <w:bottom w:val="none" w:sz="0" w:space="0" w:color="auto"/>
            <w:right w:val="none" w:sz="0" w:space="0" w:color="auto"/>
          </w:divBdr>
        </w:div>
        <w:div w:id="1265919256">
          <w:marLeft w:val="480"/>
          <w:marRight w:val="0"/>
          <w:marTop w:val="0"/>
          <w:marBottom w:val="0"/>
          <w:divBdr>
            <w:top w:val="none" w:sz="0" w:space="0" w:color="auto"/>
            <w:left w:val="none" w:sz="0" w:space="0" w:color="auto"/>
            <w:bottom w:val="none" w:sz="0" w:space="0" w:color="auto"/>
            <w:right w:val="none" w:sz="0" w:space="0" w:color="auto"/>
          </w:divBdr>
        </w:div>
        <w:div w:id="1377000071">
          <w:marLeft w:val="480"/>
          <w:marRight w:val="0"/>
          <w:marTop w:val="0"/>
          <w:marBottom w:val="0"/>
          <w:divBdr>
            <w:top w:val="none" w:sz="0" w:space="0" w:color="auto"/>
            <w:left w:val="none" w:sz="0" w:space="0" w:color="auto"/>
            <w:bottom w:val="none" w:sz="0" w:space="0" w:color="auto"/>
            <w:right w:val="none" w:sz="0" w:space="0" w:color="auto"/>
          </w:divBdr>
        </w:div>
        <w:div w:id="1421607428">
          <w:marLeft w:val="480"/>
          <w:marRight w:val="0"/>
          <w:marTop w:val="0"/>
          <w:marBottom w:val="0"/>
          <w:divBdr>
            <w:top w:val="none" w:sz="0" w:space="0" w:color="auto"/>
            <w:left w:val="none" w:sz="0" w:space="0" w:color="auto"/>
            <w:bottom w:val="none" w:sz="0" w:space="0" w:color="auto"/>
            <w:right w:val="none" w:sz="0" w:space="0" w:color="auto"/>
          </w:divBdr>
        </w:div>
        <w:div w:id="1482573838">
          <w:marLeft w:val="480"/>
          <w:marRight w:val="0"/>
          <w:marTop w:val="0"/>
          <w:marBottom w:val="0"/>
          <w:divBdr>
            <w:top w:val="none" w:sz="0" w:space="0" w:color="auto"/>
            <w:left w:val="none" w:sz="0" w:space="0" w:color="auto"/>
            <w:bottom w:val="none" w:sz="0" w:space="0" w:color="auto"/>
            <w:right w:val="none" w:sz="0" w:space="0" w:color="auto"/>
          </w:divBdr>
        </w:div>
        <w:div w:id="1689746401">
          <w:marLeft w:val="480"/>
          <w:marRight w:val="0"/>
          <w:marTop w:val="0"/>
          <w:marBottom w:val="0"/>
          <w:divBdr>
            <w:top w:val="none" w:sz="0" w:space="0" w:color="auto"/>
            <w:left w:val="none" w:sz="0" w:space="0" w:color="auto"/>
            <w:bottom w:val="none" w:sz="0" w:space="0" w:color="auto"/>
            <w:right w:val="none" w:sz="0" w:space="0" w:color="auto"/>
          </w:divBdr>
        </w:div>
      </w:divsChild>
    </w:div>
    <w:div w:id="423383978">
      <w:bodyDiv w:val="1"/>
      <w:marLeft w:val="0"/>
      <w:marRight w:val="0"/>
      <w:marTop w:val="0"/>
      <w:marBottom w:val="0"/>
      <w:divBdr>
        <w:top w:val="none" w:sz="0" w:space="0" w:color="auto"/>
        <w:left w:val="none" w:sz="0" w:space="0" w:color="auto"/>
        <w:bottom w:val="none" w:sz="0" w:space="0" w:color="auto"/>
        <w:right w:val="none" w:sz="0" w:space="0" w:color="auto"/>
      </w:divBdr>
      <w:divsChild>
        <w:div w:id="76483564">
          <w:marLeft w:val="480"/>
          <w:marRight w:val="0"/>
          <w:marTop w:val="0"/>
          <w:marBottom w:val="0"/>
          <w:divBdr>
            <w:top w:val="none" w:sz="0" w:space="0" w:color="auto"/>
            <w:left w:val="none" w:sz="0" w:space="0" w:color="auto"/>
            <w:bottom w:val="none" w:sz="0" w:space="0" w:color="auto"/>
            <w:right w:val="none" w:sz="0" w:space="0" w:color="auto"/>
          </w:divBdr>
        </w:div>
        <w:div w:id="469250442">
          <w:marLeft w:val="480"/>
          <w:marRight w:val="0"/>
          <w:marTop w:val="0"/>
          <w:marBottom w:val="0"/>
          <w:divBdr>
            <w:top w:val="none" w:sz="0" w:space="0" w:color="auto"/>
            <w:left w:val="none" w:sz="0" w:space="0" w:color="auto"/>
            <w:bottom w:val="none" w:sz="0" w:space="0" w:color="auto"/>
            <w:right w:val="none" w:sz="0" w:space="0" w:color="auto"/>
          </w:divBdr>
        </w:div>
        <w:div w:id="1059132237">
          <w:marLeft w:val="480"/>
          <w:marRight w:val="0"/>
          <w:marTop w:val="0"/>
          <w:marBottom w:val="0"/>
          <w:divBdr>
            <w:top w:val="none" w:sz="0" w:space="0" w:color="auto"/>
            <w:left w:val="none" w:sz="0" w:space="0" w:color="auto"/>
            <w:bottom w:val="none" w:sz="0" w:space="0" w:color="auto"/>
            <w:right w:val="none" w:sz="0" w:space="0" w:color="auto"/>
          </w:divBdr>
        </w:div>
        <w:div w:id="1302884763">
          <w:marLeft w:val="480"/>
          <w:marRight w:val="0"/>
          <w:marTop w:val="0"/>
          <w:marBottom w:val="0"/>
          <w:divBdr>
            <w:top w:val="none" w:sz="0" w:space="0" w:color="auto"/>
            <w:left w:val="none" w:sz="0" w:space="0" w:color="auto"/>
            <w:bottom w:val="none" w:sz="0" w:space="0" w:color="auto"/>
            <w:right w:val="none" w:sz="0" w:space="0" w:color="auto"/>
          </w:divBdr>
        </w:div>
        <w:div w:id="1351907072">
          <w:marLeft w:val="480"/>
          <w:marRight w:val="0"/>
          <w:marTop w:val="0"/>
          <w:marBottom w:val="0"/>
          <w:divBdr>
            <w:top w:val="none" w:sz="0" w:space="0" w:color="auto"/>
            <w:left w:val="none" w:sz="0" w:space="0" w:color="auto"/>
            <w:bottom w:val="none" w:sz="0" w:space="0" w:color="auto"/>
            <w:right w:val="none" w:sz="0" w:space="0" w:color="auto"/>
          </w:divBdr>
        </w:div>
        <w:div w:id="1458645180">
          <w:marLeft w:val="480"/>
          <w:marRight w:val="0"/>
          <w:marTop w:val="0"/>
          <w:marBottom w:val="0"/>
          <w:divBdr>
            <w:top w:val="none" w:sz="0" w:space="0" w:color="auto"/>
            <w:left w:val="none" w:sz="0" w:space="0" w:color="auto"/>
            <w:bottom w:val="none" w:sz="0" w:space="0" w:color="auto"/>
            <w:right w:val="none" w:sz="0" w:space="0" w:color="auto"/>
          </w:divBdr>
        </w:div>
        <w:div w:id="1914464931">
          <w:marLeft w:val="480"/>
          <w:marRight w:val="0"/>
          <w:marTop w:val="0"/>
          <w:marBottom w:val="0"/>
          <w:divBdr>
            <w:top w:val="none" w:sz="0" w:space="0" w:color="auto"/>
            <w:left w:val="none" w:sz="0" w:space="0" w:color="auto"/>
            <w:bottom w:val="none" w:sz="0" w:space="0" w:color="auto"/>
            <w:right w:val="none" w:sz="0" w:space="0" w:color="auto"/>
          </w:divBdr>
        </w:div>
        <w:div w:id="1973319136">
          <w:marLeft w:val="480"/>
          <w:marRight w:val="0"/>
          <w:marTop w:val="0"/>
          <w:marBottom w:val="0"/>
          <w:divBdr>
            <w:top w:val="none" w:sz="0" w:space="0" w:color="auto"/>
            <w:left w:val="none" w:sz="0" w:space="0" w:color="auto"/>
            <w:bottom w:val="none" w:sz="0" w:space="0" w:color="auto"/>
            <w:right w:val="none" w:sz="0" w:space="0" w:color="auto"/>
          </w:divBdr>
        </w:div>
      </w:divsChild>
    </w:div>
    <w:div w:id="484275002">
      <w:bodyDiv w:val="1"/>
      <w:marLeft w:val="0"/>
      <w:marRight w:val="0"/>
      <w:marTop w:val="0"/>
      <w:marBottom w:val="0"/>
      <w:divBdr>
        <w:top w:val="none" w:sz="0" w:space="0" w:color="auto"/>
        <w:left w:val="none" w:sz="0" w:space="0" w:color="auto"/>
        <w:bottom w:val="none" w:sz="0" w:space="0" w:color="auto"/>
        <w:right w:val="none" w:sz="0" w:space="0" w:color="auto"/>
      </w:divBdr>
    </w:div>
    <w:div w:id="490101094">
      <w:bodyDiv w:val="1"/>
      <w:marLeft w:val="0"/>
      <w:marRight w:val="0"/>
      <w:marTop w:val="0"/>
      <w:marBottom w:val="0"/>
      <w:divBdr>
        <w:top w:val="none" w:sz="0" w:space="0" w:color="auto"/>
        <w:left w:val="none" w:sz="0" w:space="0" w:color="auto"/>
        <w:bottom w:val="none" w:sz="0" w:space="0" w:color="auto"/>
        <w:right w:val="none" w:sz="0" w:space="0" w:color="auto"/>
      </w:divBdr>
    </w:div>
    <w:div w:id="495657635">
      <w:bodyDiv w:val="1"/>
      <w:marLeft w:val="0"/>
      <w:marRight w:val="0"/>
      <w:marTop w:val="0"/>
      <w:marBottom w:val="0"/>
      <w:divBdr>
        <w:top w:val="none" w:sz="0" w:space="0" w:color="auto"/>
        <w:left w:val="none" w:sz="0" w:space="0" w:color="auto"/>
        <w:bottom w:val="none" w:sz="0" w:space="0" w:color="auto"/>
        <w:right w:val="none" w:sz="0" w:space="0" w:color="auto"/>
      </w:divBdr>
    </w:div>
    <w:div w:id="519052765">
      <w:bodyDiv w:val="1"/>
      <w:marLeft w:val="0"/>
      <w:marRight w:val="0"/>
      <w:marTop w:val="0"/>
      <w:marBottom w:val="0"/>
      <w:divBdr>
        <w:top w:val="none" w:sz="0" w:space="0" w:color="auto"/>
        <w:left w:val="none" w:sz="0" w:space="0" w:color="auto"/>
        <w:bottom w:val="none" w:sz="0" w:space="0" w:color="auto"/>
        <w:right w:val="none" w:sz="0" w:space="0" w:color="auto"/>
      </w:divBdr>
    </w:div>
    <w:div w:id="526257207">
      <w:bodyDiv w:val="1"/>
      <w:marLeft w:val="0"/>
      <w:marRight w:val="0"/>
      <w:marTop w:val="0"/>
      <w:marBottom w:val="0"/>
      <w:divBdr>
        <w:top w:val="none" w:sz="0" w:space="0" w:color="auto"/>
        <w:left w:val="none" w:sz="0" w:space="0" w:color="auto"/>
        <w:bottom w:val="none" w:sz="0" w:space="0" w:color="auto"/>
        <w:right w:val="none" w:sz="0" w:space="0" w:color="auto"/>
      </w:divBdr>
      <w:divsChild>
        <w:div w:id="15235718">
          <w:marLeft w:val="480"/>
          <w:marRight w:val="0"/>
          <w:marTop w:val="0"/>
          <w:marBottom w:val="0"/>
          <w:divBdr>
            <w:top w:val="none" w:sz="0" w:space="0" w:color="auto"/>
            <w:left w:val="none" w:sz="0" w:space="0" w:color="auto"/>
            <w:bottom w:val="none" w:sz="0" w:space="0" w:color="auto"/>
            <w:right w:val="none" w:sz="0" w:space="0" w:color="auto"/>
          </w:divBdr>
        </w:div>
        <w:div w:id="24183920">
          <w:marLeft w:val="480"/>
          <w:marRight w:val="0"/>
          <w:marTop w:val="0"/>
          <w:marBottom w:val="0"/>
          <w:divBdr>
            <w:top w:val="none" w:sz="0" w:space="0" w:color="auto"/>
            <w:left w:val="none" w:sz="0" w:space="0" w:color="auto"/>
            <w:bottom w:val="none" w:sz="0" w:space="0" w:color="auto"/>
            <w:right w:val="none" w:sz="0" w:space="0" w:color="auto"/>
          </w:divBdr>
        </w:div>
        <w:div w:id="233248569">
          <w:marLeft w:val="480"/>
          <w:marRight w:val="0"/>
          <w:marTop w:val="0"/>
          <w:marBottom w:val="0"/>
          <w:divBdr>
            <w:top w:val="none" w:sz="0" w:space="0" w:color="auto"/>
            <w:left w:val="none" w:sz="0" w:space="0" w:color="auto"/>
            <w:bottom w:val="none" w:sz="0" w:space="0" w:color="auto"/>
            <w:right w:val="none" w:sz="0" w:space="0" w:color="auto"/>
          </w:divBdr>
        </w:div>
        <w:div w:id="811096462">
          <w:marLeft w:val="480"/>
          <w:marRight w:val="0"/>
          <w:marTop w:val="0"/>
          <w:marBottom w:val="0"/>
          <w:divBdr>
            <w:top w:val="none" w:sz="0" w:space="0" w:color="auto"/>
            <w:left w:val="none" w:sz="0" w:space="0" w:color="auto"/>
            <w:bottom w:val="none" w:sz="0" w:space="0" w:color="auto"/>
            <w:right w:val="none" w:sz="0" w:space="0" w:color="auto"/>
          </w:divBdr>
        </w:div>
        <w:div w:id="862866410">
          <w:marLeft w:val="480"/>
          <w:marRight w:val="0"/>
          <w:marTop w:val="0"/>
          <w:marBottom w:val="0"/>
          <w:divBdr>
            <w:top w:val="none" w:sz="0" w:space="0" w:color="auto"/>
            <w:left w:val="none" w:sz="0" w:space="0" w:color="auto"/>
            <w:bottom w:val="none" w:sz="0" w:space="0" w:color="auto"/>
            <w:right w:val="none" w:sz="0" w:space="0" w:color="auto"/>
          </w:divBdr>
        </w:div>
        <w:div w:id="884832447">
          <w:marLeft w:val="480"/>
          <w:marRight w:val="0"/>
          <w:marTop w:val="0"/>
          <w:marBottom w:val="0"/>
          <w:divBdr>
            <w:top w:val="none" w:sz="0" w:space="0" w:color="auto"/>
            <w:left w:val="none" w:sz="0" w:space="0" w:color="auto"/>
            <w:bottom w:val="none" w:sz="0" w:space="0" w:color="auto"/>
            <w:right w:val="none" w:sz="0" w:space="0" w:color="auto"/>
          </w:divBdr>
        </w:div>
        <w:div w:id="1387533001">
          <w:marLeft w:val="480"/>
          <w:marRight w:val="0"/>
          <w:marTop w:val="0"/>
          <w:marBottom w:val="0"/>
          <w:divBdr>
            <w:top w:val="none" w:sz="0" w:space="0" w:color="auto"/>
            <w:left w:val="none" w:sz="0" w:space="0" w:color="auto"/>
            <w:bottom w:val="none" w:sz="0" w:space="0" w:color="auto"/>
            <w:right w:val="none" w:sz="0" w:space="0" w:color="auto"/>
          </w:divBdr>
        </w:div>
        <w:div w:id="1907492022">
          <w:marLeft w:val="480"/>
          <w:marRight w:val="0"/>
          <w:marTop w:val="0"/>
          <w:marBottom w:val="0"/>
          <w:divBdr>
            <w:top w:val="none" w:sz="0" w:space="0" w:color="auto"/>
            <w:left w:val="none" w:sz="0" w:space="0" w:color="auto"/>
            <w:bottom w:val="none" w:sz="0" w:space="0" w:color="auto"/>
            <w:right w:val="none" w:sz="0" w:space="0" w:color="auto"/>
          </w:divBdr>
        </w:div>
        <w:div w:id="1910536888">
          <w:marLeft w:val="480"/>
          <w:marRight w:val="0"/>
          <w:marTop w:val="0"/>
          <w:marBottom w:val="0"/>
          <w:divBdr>
            <w:top w:val="none" w:sz="0" w:space="0" w:color="auto"/>
            <w:left w:val="none" w:sz="0" w:space="0" w:color="auto"/>
            <w:bottom w:val="none" w:sz="0" w:space="0" w:color="auto"/>
            <w:right w:val="none" w:sz="0" w:space="0" w:color="auto"/>
          </w:divBdr>
        </w:div>
      </w:divsChild>
    </w:div>
    <w:div w:id="545026902">
      <w:bodyDiv w:val="1"/>
      <w:marLeft w:val="0"/>
      <w:marRight w:val="0"/>
      <w:marTop w:val="0"/>
      <w:marBottom w:val="0"/>
      <w:divBdr>
        <w:top w:val="none" w:sz="0" w:space="0" w:color="auto"/>
        <w:left w:val="none" w:sz="0" w:space="0" w:color="auto"/>
        <w:bottom w:val="none" w:sz="0" w:space="0" w:color="auto"/>
        <w:right w:val="none" w:sz="0" w:space="0" w:color="auto"/>
      </w:divBdr>
      <w:divsChild>
        <w:div w:id="236986194">
          <w:marLeft w:val="480"/>
          <w:marRight w:val="0"/>
          <w:marTop w:val="0"/>
          <w:marBottom w:val="0"/>
          <w:divBdr>
            <w:top w:val="none" w:sz="0" w:space="0" w:color="auto"/>
            <w:left w:val="none" w:sz="0" w:space="0" w:color="auto"/>
            <w:bottom w:val="none" w:sz="0" w:space="0" w:color="auto"/>
            <w:right w:val="none" w:sz="0" w:space="0" w:color="auto"/>
          </w:divBdr>
        </w:div>
        <w:div w:id="354428294">
          <w:marLeft w:val="480"/>
          <w:marRight w:val="0"/>
          <w:marTop w:val="0"/>
          <w:marBottom w:val="0"/>
          <w:divBdr>
            <w:top w:val="none" w:sz="0" w:space="0" w:color="auto"/>
            <w:left w:val="none" w:sz="0" w:space="0" w:color="auto"/>
            <w:bottom w:val="none" w:sz="0" w:space="0" w:color="auto"/>
            <w:right w:val="none" w:sz="0" w:space="0" w:color="auto"/>
          </w:divBdr>
        </w:div>
        <w:div w:id="825320666">
          <w:marLeft w:val="480"/>
          <w:marRight w:val="0"/>
          <w:marTop w:val="0"/>
          <w:marBottom w:val="0"/>
          <w:divBdr>
            <w:top w:val="none" w:sz="0" w:space="0" w:color="auto"/>
            <w:left w:val="none" w:sz="0" w:space="0" w:color="auto"/>
            <w:bottom w:val="none" w:sz="0" w:space="0" w:color="auto"/>
            <w:right w:val="none" w:sz="0" w:space="0" w:color="auto"/>
          </w:divBdr>
        </w:div>
        <w:div w:id="868495295">
          <w:marLeft w:val="480"/>
          <w:marRight w:val="0"/>
          <w:marTop w:val="0"/>
          <w:marBottom w:val="0"/>
          <w:divBdr>
            <w:top w:val="none" w:sz="0" w:space="0" w:color="auto"/>
            <w:left w:val="none" w:sz="0" w:space="0" w:color="auto"/>
            <w:bottom w:val="none" w:sz="0" w:space="0" w:color="auto"/>
            <w:right w:val="none" w:sz="0" w:space="0" w:color="auto"/>
          </w:divBdr>
        </w:div>
        <w:div w:id="1304390246">
          <w:marLeft w:val="480"/>
          <w:marRight w:val="0"/>
          <w:marTop w:val="0"/>
          <w:marBottom w:val="0"/>
          <w:divBdr>
            <w:top w:val="none" w:sz="0" w:space="0" w:color="auto"/>
            <w:left w:val="none" w:sz="0" w:space="0" w:color="auto"/>
            <w:bottom w:val="none" w:sz="0" w:space="0" w:color="auto"/>
            <w:right w:val="none" w:sz="0" w:space="0" w:color="auto"/>
          </w:divBdr>
        </w:div>
        <w:div w:id="1359501535">
          <w:marLeft w:val="480"/>
          <w:marRight w:val="0"/>
          <w:marTop w:val="0"/>
          <w:marBottom w:val="0"/>
          <w:divBdr>
            <w:top w:val="none" w:sz="0" w:space="0" w:color="auto"/>
            <w:left w:val="none" w:sz="0" w:space="0" w:color="auto"/>
            <w:bottom w:val="none" w:sz="0" w:space="0" w:color="auto"/>
            <w:right w:val="none" w:sz="0" w:space="0" w:color="auto"/>
          </w:divBdr>
        </w:div>
        <w:div w:id="1580943248">
          <w:marLeft w:val="480"/>
          <w:marRight w:val="0"/>
          <w:marTop w:val="0"/>
          <w:marBottom w:val="0"/>
          <w:divBdr>
            <w:top w:val="none" w:sz="0" w:space="0" w:color="auto"/>
            <w:left w:val="none" w:sz="0" w:space="0" w:color="auto"/>
            <w:bottom w:val="none" w:sz="0" w:space="0" w:color="auto"/>
            <w:right w:val="none" w:sz="0" w:space="0" w:color="auto"/>
          </w:divBdr>
        </w:div>
        <w:div w:id="1945765948">
          <w:marLeft w:val="480"/>
          <w:marRight w:val="0"/>
          <w:marTop w:val="0"/>
          <w:marBottom w:val="0"/>
          <w:divBdr>
            <w:top w:val="none" w:sz="0" w:space="0" w:color="auto"/>
            <w:left w:val="none" w:sz="0" w:space="0" w:color="auto"/>
            <w:bottom w:val="none" w:sz="0" w:space="0" w:color="auto"/>
            <w:right w:val="none" w:sz="0" w:space="0" w:color="auto"/>
          </w:divBdr>
        </w:div>
      </w:divsChild>
    </w:div>
    <w:div w:id="590628914">
      <w:bodyDiv w:val="1"/>
      <w:marLeft w:val="0"/>
      <w:marRight w:val="0"/>
      <w:marTop w:val="0"/>
      <w:marBottom w:val="0"/>
      <w:divBdr>
        <w:top w:val="none" w:sz="0" w:space="0" w:color="auto"/>
        <w:left w:val="none" w:sz="0" w:space="0" w:color="auto"/>
        <w:bottom w:val="none" w:sz="0" w:space="0" w:color="auto"/>
        <w:right w:val="none" w:sz="0" w:space="0" w:color="auto"/>
      </w:divBdr>
    </w:div>
    <w:div w:id="614097266">
      <w:bodyDiv w:val="1"/>
      <w:marLeft w:val="0"/>
      <w:marRight w:val="0"/>
      <w:marTop w:val="0"/>
      <w:marBottom w:val="0"/>
      <w:divBdr>
        <w:top w:val="none" w:sz="0" w:space="0" w:color="auto"/>
        <w:left w:val="none" w:sz="0" w:space="0" w:color="auto"/>
        <w:bottom w:val="none" w:sz="0" w:space="0" w:color="auto"/>
        <w:right w:val="none" w:sz="0" w:space="0" w:color="auto"/>
      </w:divBdr>
      <w:divsChild>
        <w:div w:id="51925744">
          <w:marLeft w:val="480"/>
          <w:marRight w:val="0"/>
          <w:marTop w:val="0"/>
          <w:marBottom w:val="0"/>
          <w:divBdr>
            <w:top w:val="none" w:sz="0" w:space="0" w:color="auto"/>
            <w:left w:val="none" w:sz="0" w:space="0" w:color="auto"/>
            <w:bottom w:val="none" w:sz="0" w:space="0" w:color="auto"/>
            <w:right w:val="none" w:sz="0" w:space="0" w:color="auto"/>
          </w:divBdr>
        </w:div>
        <w:div w:id="424500399">
          <w:marLeft w:val="480"/>
          <w:marRight w:val="0"/>
          <w:marTop w:val="0"/>
          <w:marBottom w:val="0"/>
          <w:divBdr>
            <w:top w:val="none" w:sz="0" w:space="0" w:color="auto"/>
            <w:left w:val="none" w:sz="0" w:space="0" w:color="auto"/>
            <w:bottom w:val="none" w:sz="0" w:space="0" w:color="auto"/>
            <w:right w:val="none" w:sz="0" w:space="0" w:color="auto"/>
          </w:divBdr>
        </w:div>
        <w:div w:id="582959043">
          <w:marLeft w:val="480"/>
          <w:marRight w:val="0"/>
          <w:marTop w:val="0"/>
          <w:marBottom w:val="0"/>
          <w:divBdr>
            <w:top w:val="none" w:sz="0" w:space="0" w:color="auto"/>
            <w:left w:val="none" w:sz="0" w:space="0" w:color="auto"/>
            <w:bottom w:val="none" w:sz="0" w:space="0" w:color="auto"/>
            <w:right w:val="none" w:sz="0" w:space="0" w:color="auto"/>
          </w:divBdr>
        </w:div>
        <w:div w:id="607081628">
          <w:marLeft w:val="480"/>
          <w:marRight w:val="0"/>
          <w:marTop w:val="0"/>
          <w:marBottom w:val="0"/>
          <w:divBdr>
            <w:top w:val="none" w:sz="0" w:space="0" w:color="auto"/>
            <w:left w:val="none" w:sz="0" w:space="0" w:color="auto"/>
            <w:bottom w:val="none" w:sz="0" w:space="0" w:color="auto"/>
            <w:right w:val="none" w:sz="0" w:space="0" w:color="auto"/>
          </w:divBdr>
        </w:div>
        <w:div w:id="925309599">
          <w:marLeft w:val="480"/>
          <w:marRight w:val="0"/>
          <w:marTop w:val="0"/>
          <w:marBottom w:val="0"/>
          <w:divBdr>
            <w:top w:val="none" w:sz="0" w:space="0" w:color="auto"/>
            <w:left w:val="none" w:sz="0" w:space="0" w:color="auto"/>
            <w:bottom w:val="none" w:sz="0" w:space="0" w:color="auto"/>
            <w:right w:val="none" w:sz="0" w:space="0" w:color="auto"/>
          </w:divBdr>
        </w:div>
        <w:div w:id="1575896176">
          <w:marLeft w:val="480"/>
          <w:marRight w:val="0"/>
          <w:marTop w:val="0"/>
          <w:marBottom w:val="0"/>
          <w:divBdr>
            <w:top w:val="none" w:sz="0" w:space="0" w:color="auto"/>
            <w:left w:val="none" w:sz="0" w:space="0" w:color="auto"/>
            <w:bottom w:val="none" w:sz="0" w:space="0" w:color="auto"/>
            <w:right w:val="none" w:sz="0" w:space="0" w:color="auto"/>
          </w:divBdr>
        </w:div>
        <w:div w:id="1723139472">
          <w:marLeft w:val="480"/>
          <w:marRight w:val="0"/>
          <w:marTop w:val="0"/>
          <w:marBottom w:val="0"/>
          <w:divBdr>
            <w:top w:val="none" w:sz="0" w:space="0" w:color="auto"/>
            <w:left w:val="none" w:sz="0" w:space="0" w:color="auto"/>
            <w:bottom w:val="none" w:sz="0" w:space="0" w:color="auto"/>
            <w:right w:val="none" w:sz="0" w:space="0" w:color="auto"/>
          </w:divBdr>
        </w:div>
        <w:div w:id="1763918076">
          <w:marLeft w:val="480"/>
          <w:marRight w:val="0"/>
          <w:marTop w:val="0"/>
          <w:marBottom w:val="0"/>
          <w:divBdr>
            <w:top w:val="none" w:sz="0" w:space="0" w:color="auto"/>
            <w:left w:val="none" w:sz="0" w:space="0" w:color="auto"/>
            <w:bottom w:val="none" w:sz="0" w:space="0" w:color="auto"/>
            <w:right w:val="none" w:sz="0" w:space="0" w:color="auto"/>
          </w:divBdr>
        </w:div>
      </w:divsChild>
    </w:div>
    <w:div w:id="624236228">
      <w:bodyDiv w:val="1"/>
      <w:marLeft w:val="0"/>
      <w:marRight w:val="0"/>
      <w:marTop w:val="0"/>
      <w:marBottom w:val="0"/>
      <w:divBdr>
        <w:top w:val="none" w:sz="0" w:space="0" w:color="auto"/>
        <w:left w:val="none" w:sz="0" w:space="0" w:color="auto"/>
        <w:bottom w:val="none" w:sz="0" w:space="0" w:color="auto"/>
        <w:right w:val="none" w:sz="0" w:space="0" w:color="auto"/>
      </w:divBdr>
    </w:div>
    <w:div w:id="665401907">
      <w:bodyDiv w:val="1"/>
      <w:marLeft w:val="0"/>
      <w:marRight w:val="0"/>
      <w:marTop w:val="0"/>
      <w:marBottom w:val="0"/>
      <w:divBdr>
        <w:top w:val="none" w:sz="0" w:space="0" w:color="auto"/>
        <w:left w:val="none" w:sz="0" w:space="0" w:color="auto"/>
        <w:bottom w:val="none" w:sz="0" w:space="0" w:color="auto"/>
        <w:right w:val="none" w:sz="0" w:space="0" w:color="auto"/>
      </w:divBdr>
      <w:divsChild>
        <w:div w:id="55708810">
          <w:marLeft w:val="480"/>
          <w:marRight w:val="0"/>
          <w:marTop w:val="0"/>
          <w:marBottom w:val="0"/>
          <w:divBdr>
            <w:top w:val="none" w:sz="0" w:space="0" w:color="auto"/>
            <w:left w:val="none" w:sz="0" w:space="0" w:color="auto"/>
            <w:bottom w:val="none" w:sz="0" w:space="0" w:color="auto"/>
            <w:right w:val="none" w:sz="0" w:space="0" w:color="auto"/>
          </w:divBdr>
        </w:div>
        <w:div w:id="401949085">
          <w:marLeft w:val="480"/>
          <w:marRight w:val="0"/>
          <w:marTop w:val="0"/>
          <w:marBottom w:val="0"/>
          <w:divBdr>
            <w:top w:val="none" w:sz="0" w:space="0" w:color="auto"/>
            <w:left w:val="none" w:sz="0" w:space="0" w:color="auto"/>
            <w:bottom w:val="none" w:sz="0" w:space="0" w:color="auto"/>
            <w:right w:val="none" w:sz="0" w:space="0" w:color="auto"/>
          </w:divBdr>
        </w:div>
        <w:div w:id="448278861">
          <w:marLeft w:val="480"/>
          <w:marRight w:val="0"/>
          <w:marTop w:val="0"/>
          <w:marBottom w:val="0"/>
          <w:divBdr>
            <w:top w:val="none" w:sz="0" w:space="0" w:color="auto"/>
            <w:left w:val="none" w:sz="0" w:space="0" w:color="auto"/>
            <w:bottom w:val="none" w:sz="0" w:space="0" w:color="auto"/>
            <w:right w:val="none" w:sz="0" w:space="0" w:color="auto"/>
          </w:divBdr>
        </w:div>
        <w:div w:id="638732117">
          <w:marLeft w:val="480"/>
          <w:marRight w:val="0"/>
          <w:marTop w:val="0"/>
          <w:marBottom w:val="0"/>
          <w:divBdr>
            <w:top w:val="none" w:sz="0" w:space="0" w:color="auto"/>
            <w:left w:val="none" w:sz="0" w:space="0" w:color="auto"/>
            <w:bottom w:val="none" w:sz="0" w:space="0" w:color="auto"/>
            <w:right w:val="none" w:sz="0" w:space="0" w:color="auto"/>
          </w:divBdr>
        </w:div>
        <w:div w:id="640963220">
          <w:marLeft w:val="480"/>
          <w:marRight w:val="0"/>
          <w:marTop w:val="0"/>
          <w:marBottom w:val="0"/>
          <w:divBdr>
            <w:top w:val="none" w:sz="0" w:space="0" w:color="auto"/>
            <w:left w:val="none" w:sz="0" w:space="0" w:color="auto"/>
            <w:bottom w:val="none" w:sz="0" w:space="0" w:color="auto"/>
            <w:right w:val="none" w:sz="0" w:space="0" w:color="auto"/>
          </w:divBdr>
        </w:div>
        <w:div w:id="937525030">
          <w:marLeft w:val="480"/>
          <w:marRight w:val="0"/>
          <w:marTop w:val="0"/>
          <w:marBottom w:val="0"/>
          <w:divBdr>
            <w:top w:val="none" w:sz="0" w:space="0" w:color="auto"/>
            <w:left w:val="none" w:sz="0" w:space="0" w:color="auto"/>
            <w:bottom w:val="none" w:sz="0" w:space="0" w:color="auto"/>
            <w:right w:val="none" w:sz="0" w:space="0" w:color="auto"/>
          </w:divBdr>
        </w:div>
        <w:div w:id="1224873997">
          <w:marLeft w:val="480"/>
          <w:marRight w:val="0"/>
          <w:marTop w:val="0"/>
          <w:marBottom w:val="0"/>
          <w:divBdr>
            <w:top w:val="none" w:sz="0" w:space="0" w:color="auto"/>
            <w:left w:val="none" w:sz="0" w:space="0" w:color="auto"/>
            <w:bottom w:val="none" w:sz="0" w:space="0" w:color="auto"/>
            <w:right w:val="none" w:sz="0" w:space="0" w:color="auto"/>
          </w:divBdr>
        </w:div>
        <w:div w:id="1582180909">
          <w:marLeft w:val="480"/>
          <w:marRight w:val="0"/>
          <w:marTop w:val="0"/>
          <w:marBottom w:val="0"/>
          <w:divBdr>
            <w:top w:val="none" w:sz="0" w:space="0" w:color="auto"/>
            <w:left w:val="none" w:sz="0" w:space="0" w:color="auto"/>
            <w:bottom w:val="none" w:sz="0" w:space="0" w:color="auto"/>
            <w:right w:val="none" w:sz="0" w:space="0" w:color="auto"/>
          </w:divBdr>
        </w:div>
      </w:divsChild>
    </w:div>
    <w:div w:id="706217555">
      <w:bodyDiv w:val="1"/>
      <w:marLeft w:val="0"/>
      <w:marRight w:val="0"/>
      <w:marTop w:val="0"/>
      <w:marBottom w:val="0"/>
      <w:divBdr>
        <w:top w:val="none" w:sz="0" w:space="0" w:color="auto"/>
        <w:left w:val="none" w:sz="0" w:space="0" w:color="auto"/>
        <w:bottom w:val="none" w:sz="0" w:space="0" w:color="auto"/>
        <w:right w:val="none" w:sz="0" w:space="0" w:color="auto"/>
      </w:divBdr>
      <w:divsChild>
        <w:div w:id="688945619">
          <w:marLeft w:val="480"/>
          <w:marRight w:val="0"/>
          <w:marTop w:val="0"/>
          <w:marBottom w:val="0"/>
          <w:divBdr>
            <w:top w:val="none" w:sz="0" w:space="0" w:color="auto"/>
            <w:left w:val="none" w:sz="0" w:space="0" w:color="auto"/>
            <w:bottom w:val="none" w:sz="0" w:space="0" w:color="auto"/>
            <w:right w:val="none" w:sz="0" w:space="0" w:color="auto"/>
          </w:divBdr>
        </w:div>
        <w:div w:id="737089794">
          <w:marLeft w:val="480"/>
          <w:marRight w:val="0"/>
          <w:marTop w:val="0"/>
          <w:marBottom w:val="0"/>
          <w:divBdr>
            <w:top w:val="none" w:sz="0" w:space="0" w:color="auto"/>
            <w:left w:val="none" w:sz="0" w:space="0" w:color="auto"/>
            <w:bottom w:val="none" w:sz="0" w:space="0" w:color="auto"/>
            <w:right w:val="none" w:sz="0" w:space="0" w:color="auto"/>
          </w:divBdr>
        </w:div>
        <w:div w:id="790518781">
          <w:marLeft w:val="480"/>
          <w:marRight w:val="0"/>
          <w:marTop w:val="0"/>
          <w:marBottom w:val="0"/>
          <w:divBdr>
            <w:top w:val="none" w:sz="0" w:space="0" w:color="auto"/>
            <w:left w:val="none" w:sz="0" w:space="0" w:color="auto"/>
            <w:bottom w:val="none" w:sz="0" w:space="0" w:color="auto"/>
            <w:right w:val="none" w:sz="0" w:space="0" w:color="auto"/>
          </w:divBdr>
        </w:div>
        <w:div w:id="799956615">
          <w:marLeft w:val="480"/>
          <w:marRight w:val="0"/>
          <w:marTop w:val="0"/>
          <w:marBottom w:val="0"/>
          <w:divBdr>
            <w:top w:val="none" w:sz="0" w:space="0" w:color="auto"/>
            <w:left w:val="none" w:sz="0" w:space="0" w:color="auto"/>
            <w:bottom w:val="none" w:sz="0" w:space="0" w:color="auto"/>
            <w:right w:val="none" w:sz="0" w:space="0" w:color="auto"/>
          </w:divBdr>
        </w:div>
        <w:div w:id="974873738">
          <w:marLeft w:val="480"/>
          <w:marRight w:val="0"/>
          <w:marTop w:val="0"/>
          <w:marBottom w:val="0"/>
          <w:divBdr>
            <w:top w:val="none" w:sz="0" w:space="0" w:color="auto"/>
            <w:left w:val="none" w:sz="0" w:space="0" w:color="auto"/>
            <w:bottom w:val="none" w:sz="0" w:space="0" w:color="auto"/>
            <w:right w:val="none" w:sz="0" w:space="0" w:color="auto"/>
          </w:divBdr>
        </w:div>
        <w:div w:id="1098133745">
          <w:marLeft w:val="480"/>
          <w:marRight w:val="0"/>
          <w:marTop w:val="0"/>
          <w:marBottom w:val="0"/>
          <w:divBdr>
            <w:top w:val="none" w:sz="0" w:space="0" w:color="auto"/>
            <w:left w:val="none" w:sz="0" w:space="0" w:color="auto"/>
            <w:bottom w:val="none" w:sz="0" w:space="0" w:color="auto"/>
            <w:right w:val="none" w:sz="0" w:space="0" w:color="auto"/>
          </w:divBdr>
        </w:div>
        <w:div w:id="1597520644">
          <w:marLeft w:val="480"/>
          <w:marRight w:val="0"/>
          <w:marTop w:val="0"/>
          <w:marBottom w:val="0"/>
          <w:divBdr>
            <w:top w:val="none" w:sz="0" w:space="0" w:color="auto"/>
            <w:left w:val="none" w:sz="0" w:space="0" w:color="auto"/>
            <w:bottom w:val="none" w:sz="0" w:space="0" w:color="auto"/>
            <w:right w:val="none" w:sz="0" w:space="0" w:color="auto"/>
          </w:divBdr>
        </w:div>
        <w:div w:id="1970083032">
          <w:marLeft w:val="480"/>
          <w:marRight w:val="0"/>
          <w:marTop w:val="0"/>
          <w:marBottom w:val="0"/>
          <w:divBdr>
            <w:top w:val="none" w:sz="0" w:space="0" w:color="auto"/>
            <w:left w:val="none" w:sz="0" w:space="0" w:color="auto"/>
            <w:bottom w:val="none" w:sz="0" w:space="0" w:color="auto"/>
            <w:right w:val="none" w:sz="0" w:space="0" w:color="auto"/>
          </w:divBdr>
        </w:div>
        <w:div w:id="2077893612">
          <w:marLeft w:val="480"/>
          <w:marRight w:val="0"/>
          <w:marTop w:val="0"/>
          <w:marBottom w:val="0"/>
          <w:divBdr>
            <w:top w:val="none" w:sz="0" w:space="0" w:color="auto"/>
            <w:left w:val="none" w:sz="0" w:space="0" w:color="auto"/>
            <w:bottom w:val="none" w:sz="0" w:space="0" w:color="auto"/>
            <w:right w:val="none" w:sz="0" w:space="0" w:color="auto"/>
          </w:divBdr>
        </w:div>
      </w:divsChild>
    </w:div>
    <w:div w:id="725833695">
      <w:bodyDiv w:val="1"/>
      <w:marLeft w:val="0"/>
      <w:marRight w:val="0"/>
      <w:marTop w:val="0"/>
      <w:marBottom w:val="0"/>
      <w:divBdr>
        <w:top w:val="none" w:sz="0" w:space="0" w:color="auto"/>
        <w:left w:val="none" w:sz="0" w:space="0" w:color="auto"/>
        <w:bottom w:val="none" w:sz="0" w:space="0" w:color="auto"/>
        <w:right w:val="none" w:sz="0" w:space="0" w:color="auto"/>
      </w:divBdr>
    </w:div>
    <w:div w:id="736560635">
      <w:bodyDiv w:val="1"/>
      <w:marLeft w:val="0"/>
      <w:marRight w:val="0"/>
      <w:marTop w:val="0"/>
      <w:marBottom w:val="0"/>
      <w:divBdr>
        <w:top w:val="none" w:sz="0" w:space="0" w:color="auto"/>
        <w:left w:val="none" w:sz="0" w:space="0" w:color="auto"/>
        <w:bottom w:val="none" w:sz="0" w:space="0" w:color="auto"/>
        <w:right w:val="none" w:sz="0" w:space="0" w:color="auto"/>
      </w:divBdr>
    </w:div>
    <w:div w:id="773791698">
      <w:bodyDiv w:val="1"/>
      <w:marLeft w:val="0"/>
      <w:marRight w:val="0"/>
      <w:marTop w:val="0"/>
      <w:marBottom w:val="0"/>
      <w:divBdr>
        <w:top w:val="none" w:sz="0" w:space="0" w:color="auto"/>
        <w:left w:val="none" w:sz="0" w:space="0" w:color="auto"/>
        <w:bottom w:val="none" w:sz="0" w:space="0" w:color="auto"/>
        <w:right w:val="none" w:sz="0" w:space="0" w:color="auto"/>
      </w:divBdr>
      <w:divsChild>
        <w:div w:id="3486383">
          <w:marLeft w:val="480"/>
          <w:marRight w:val="0"/>
          <w:marTop w:val="0"/>
          <w:marBottom w:val="0"/>
          <w:divBdr>
            <w:top w:val="none" w:sz="0" w:space="0" w:color="auto"/>
            <w:left w:val="none" w:sz="0" w:space="0" w:color="auto"/>
            <w:bottom w:val="none" w:sz="0" w:space="0" w:color="auto"/>
            <w:right w:val="none" w:sz="0" w:space="0" w:color="auto"/>
          </w:divBdr>
        </w:div>
        <w:div w:id="154034411">
          <w:marLeft w:val="480"/>
          <w:marRight w:val="0"/>
          <w:marTop w:val="0"/>
          <w:marBottom w:val="0"/>
          <w:divBdr>
            <w:top w:val="none" w:sz="0" w:space="0" w:color="auto"/>
            <w:left w:val="none" w:sz="0" w:space="0" w:color="auto"/>
            <w:bottom w:val="none" w:sz="0" w:space="0" w:color="auto"/>
            <w:right w:val="none" w:sz="0" w:space="0" w:color="auto"/>
          </w:divBdr>
        </w:div>
        <w:div w:id="503279463">
          <w:marLeft w:val="480"/>
          <w:marRight w:val="0"/>
          <w:marTop w:val="0"/>
          <w:marBottom w:val="0"/>
          <w:divBdr>
            <w:top w:val="none" w:sz="0" w:space="0" w:color="auto"/>
            <w:left w:val="none" w:sz="0" w:space="0" w:color="auto"/>
            <w:bottom w:val="none" w:sz="0" w:space="0" w:color="auto"/>
            <w:right w:val="none" w:sz="0" w:space="0" w:color="auto"/>
          </w:divBdr>
        </w:div>
        <w:div w:id="516232234">
          <w:marLeft w:val="480"/>
          <w:marRight w:val="0"/>
          <w:marTop w:val="0"/>
          <w:marBottom w:val="0"/>
          <w:divBdr>
            <w:top w:val="none" w:sz="0" w:space="0" w:color="auto"/>
            <w:left w:val="none" w:sz="0" w:space="0" w:color="auto"/>
            <w:bottom w:val="none" w:sz="0" w:space="0" w:color="auto"/>
            <w:right w:val="none" w:sz="0" w:space="0" w:color="auto"/>
          </w:divBdr>
        </w:div>
        <w:div w:id="1090005223">
          <w:marLeft w:val="480"/>
          <w:marRight w:val="0"/>
          <w:marTop w:val="0"/>
          <w:marBottom w:val="0"/>
          <w:divBdr>
            <w:top w:val="none" w:sz="0" w:space="0" w:color="auto"/>
            <w:left w:val="none" w:sz="0" w:space="0" w:color="auto"/>
            <w:bottom w:val="none" w:sz="0" w:space="0" w:color="auto"/>
            <w:right w:val="none" w:sz="0" w:space="0" w:color="auto"/>
          </w:divBdr>
        </w:div>
        <w:div w:id="1241216181">
          <w:marLeft w:val="480"/>
          <w:marRight w:val="0"/>
          <w:marTop w:val="0"/>
          <w:marBottom w:val="0"/>
          <w:divBdr>
            <w:top w:val="none" w:sz="0" w:space="0" w:color="auto"/>
            <w:left w:val="none" w:sz="0" w:space="0" w:color="auto"/>
            <w:bottom w:val="none" w:sz="0" w:space="0" w:color="auto"/>
            <w:right w:val="none" w:sz="0" w:space="0" w:color="auto"/>
          </w:divBdr>
        </w:div>
        <w:div w:id="1740666093">
          <w:marLeft w:val="480"/>
          <w:marRight w:val="0"/>
          <w:marTop w:val="0"/>
          <w:marBottom w:val="0"/>
          <w:divBdr>
            <w:top w:val="none" w:sz="0" w:space="0" w:color="auto"/>
            <w:left w:val="none" w:sz="0" w:space="0" w:color="auto"/>
            <w:bottom w:val="none" w:sz="0" w:space="0" w:color="auto"/>
            <w:right w:val="none" w:sz="0" w:space="0" w:color="auto"/>
          </w:divBdr>
        </w:div>
        <w:div w:id="1742099468">
          <w:marLeft w:val="480"/>
          <w:marRight w:val="0"/>
          <w:marTop w:val="0"/>
          <w:marBottom w:val="0"/>
          <w:divBdr>
            <w:top w:val="none" w:sz="0" w:space="0" w:color="auto"/>
            <w:left w:val="none" w:sz="0" w:space="0" w:color="auto"/>
            <w:bottom w:val="none" w:sz="0" w:space="0" w:color="auto"/>
            <w:right w:val="none" w:sz="0" w:space="0" w:color="auto"/>
          </w:divBdr>
        </w:div>
        <w:div w:id="2137332158">
          <w:marLeft w:val="480"/>
          <w:marRight w:val="0"/>
          <w:marTop w:val="0"/>
          <w:marBottom w:val="0"/>
          <w:divBdr>
            <w:top w:val="none" w:sz="0" w:space="0" w:color="auto"/>
            <w:left w:val="none" w:sz="0" w:space="0" w:color="auto"/>
            <w:bottom w:val="none" w:sz="0" w:space="0" w:color="auto"/>
            <w:right w:val="none" w:sz="0" w:space="0" w:color="auto"/>
          </w:divBdr>
        </w:div>
      </w:divsChild>
    </w:div>
    <w:div w:id="782723922">
      <w:bodyDiv w:val="1"/>
      <w:marLeft w:val="0"/>
      <w:marRight w:val="0"/>
      <w:marTop w:val="0"/>
      <w:marBottom w:val="0"/>
      <w:divBdr>
        <w:top w:val="none" w:sz="0" w:space="0" w:color="auto"/>
        <w:left w:val="none" w:sz="0" w:space="0" w:color="auto"/>
        <w:bottom w:val="none" w:sz="0" w:space="0" w:color="auto"/>
        <w:right w:val="none" w:sz="0" w:space="0" w:color="auto"/>
      </w:divBdr>
    </w:div>
    <w:div w:id="783963055">
      <w:bodyDiv w:val="1"/>
      <w:marLeft w:val="0"/>
      <w:marRight w:val="0"/>
      <w:marTop w:val="0"/>
      <w:marBottom w:val="0"/>
      <w:divBdr>
        <w:top w:val="none" w:sz="0" w:space="0" w:color="auto"/>
        <w:left w:val="none" w:sz="0" w:space="0" w:color="auto"/>
        <w:bottom w:val="none" w:sz="0" w:space="0" w:color="auto"/>
        <w:right w:val="none" w:sz="0" w:space="0" w:color="auto"/>
      </w:divBdr>
    </w:div>
    <w:div w:id="789936485">
      <w:bodyDiv w:val="1"/>
      <w:marLeft w:val="0"/>
      <w:marRight w:val="0"/>
      <w:marTop w:val="0"/>
      <w:marBottom w:val="0"/>
      <w:divBdr>
        <w:top w:val="none" w:sz="0" w:space="0" w:color="auto"/>
        <w:left w:val="none" w:sz="0" w:space="0" w:color="auto"/>
        <w:bottom w:val="none" w:sz="0" w:space="0" w:color="auto"/>
        <w:right w:val="none" w:sz="0" w:space="0" w:color="auto"/>
      </w:divBdr>
      <w:divsChild>
        <w:div w:id="251163953">
          <w:marLeft w:val="480"/>
          <w:marRight w:val="0"/>
          <w:marTop w:val="0"/>
          <w:marBottom w:val="0"/>
          <w:divBdr>
            <w:top w:val="none" w:sz="0" w:space="0" w:color="auto"/>
            <w:left w:val="none" w:sz="0" w:space="0" w:color="auto"/>
            <w:bottom w:val="none" w:sz="0" w:space="0" w:color="auto"/>
            <w:right w:val="none" w:sz="0" w:space="0" w:color="auto"/>
          </w:divBdr>
        </w:div>
        <w:div w:id="355816256">
          <w:marLeft w:val="480"/>
          <w:marRight w:val="0"/>
          <w:marTop w:val="0"/>
          <w:marBottom w:val="0"/>
          <w:divBdr>
            <w:top w:val="none" w:sz="0" w:space="0" w:color="auto"/>
            <w:left w:val="none" w:sz="0" w:space="0" w:color="auto"/>
            <w:bottom w:val="none" w:sz="0" w:space="0" w:color="auto"/>
            <w:right w:val="none" w:sz="0" w:space="0" w:color="auto"/>
          </w:divBdr>
        </w:div>
        <w:div w:id="365914240">
          <w:marLeft w:val="480"/>
          <w:marRight w:val="0"/>
          <w:marTop w:val="0"/>
          <w:marBottom w:val="0"/>
          <w:divBdr>
            <w:top w:val="none" w:sz="0" w:space="0" w:color="auto"/>
            <w:left w:val="none" w:sz="0" w:space="0" w:color="auto"/>
            <w:bottom w:val="none" w:sz="0" w:space="0" w:color="auto"/>
            <w:right w:val="none" w:sz="0" w:space="0" w:color="auto"/>
          </w:divBdr>
        </w:div>
        <w:div w:id="570772814">
          <w:marLeft w:val="480"/>
          <w:marRight w:val="0"/>
          <w:marTop w:val="0"/>
          <w:marBottom w:val="0"/>
          <w:divBdr>
            <w:top w:val="none" w:sz="0" w:space="0" w:color="auto"/>
            <w:left w:val="none" w:sz="0" w:space="0" w:color="auto"/>
            <w:bottom w:val="none" w:sz="0" w:space="0" w:color="auto"/>
            <w:right w:val="none" w:sz="0" w:space="0" w:color="auto"/>
          </w:divBdr>
        </w:div>
        <w:div w:id="1099059611">
          <w:marLeft w:val="480"/>
          <w:marRight w:val="0"/>
          <w:marTop w:val="0"/>
          <w:marBottom w:val="0"/>
          <w:divBdr>
            <w:top w:val="none" w:sz="0" w:space="0" w:color="auto"/>
            <w:left w:val="none" w:sz="0" w:space="0" w:color="auto"/>
            <w:bottom w:val="none" w:sz="0" w:space="0" w:color="auto"/>
            <w:right w:val="none" w:sz="0" w:space="0" w:color="auto"/>
          </w:divBdr>
        </w:div>
        <w:div w:id="1310788734">
          <w:marLeft w:val="480"/>
          <w:marRight w:val="0"/>
          <w:marTop w:val="0"/>
          <w:marBottom w:val="0"/>
          <w:divBdr>
            <w:top w:val="none" w:sz="0" w:space="0" w:color="auto"/>
            <w:left w:val="none" w:sz="0" w:space="0" w:color="auto"/>
            <w:bottom w:val="none" w:sz="0" w:space="0" w:color="auto"/>
            <w:right w:val="none" w:sz="0" w:space="0" w:color="auto"/>
          </w:divBdr>
        </w:div>
        <w:div w:id="1443913248">
          <w:marLeft w:val="480"/>
          <w:marRight w:val="0"/>
          <w:marTop w:val="0"/>
          <w:marBottom w:val="0"/>
          <w:divBdr>
            <w:top w:val="none" w:sz="0" w:space="0" w:color="auto"/>
            <w:left w:val="none" w:sz="0" w:space="0" w:color="auto"/>
            <w:bottom w:val="none" w:sz="0" w:space="0" w:color="auto"/>
            <w:right w:val="none" w:sz="0" w:space="0" w:color="auto"/>
          </w:divBdr>
        </w:div>
        <w:div w:id="1537741922">
          <w:marLeft w:val="480"/>
          <w:marRight w:val="0"/>
          <w:marTop w:val="0"/>
          <w:marBottom w:val="0"/>
          <w:divBdr>
            <w:top w:val="none" w:sz="0" w:space="0" w:color="auto"/>
            <w:left w:val="none" w:sz="0" w:space="0" w:color="auto"/>
            <w:bottom w:val="none" w:sz="0" w:space="0" w:color="auto"/>
            <w:right w:val="none" w:sz="0" w:space="0" w:color="auto"/>
          </w:divBdr>
        </w:div>
      </w:divsChild>
    </w:div>
    <w:div w:id="868952023">
      <w:bodyDiv w:val="1"/>
      <w:marLeft w:val="0"/>
      <w:marRight w:val="0"/>
      <w:marTop w:val="0"/>
      <w:marBottom w:val="0"/>
      <w:divBdr>
        <w:top w:val="none" w:sz="0" w:space="0" w:color="auto"/>
        <w:left w:val="none" w:sz="0" w:space="0" w:color="auto"/>
        <w:bottom w:val="none" w:sz="0" w:space="0" w:color="auto"/>
        <w:right w:val="none" w:sz="0" w:space="0" w:color="auto"/>
      </w:divBdr>
    </w:div>
    <w:div w:id="872958125">
      <w:bodyDiv w:val="1"/>
      <w:marLeft w:val="0"/>
      <w:marRight w:val="0"/>
      <w:marTop w:val="0"/>
      <w:marBottom w:val="0"/>
      <w:divBdr>
        <w:top w:val="none" w:sz="0" w:space="0" w:color="auto"/>
        <w:left w:val="none" w:sz="0" w:space="0" w:color="auto"/>
        <w:bottom w:val="none" w:sz="0" w:space="0" w:color="auto"/>
        <w:right w:val="none" w:sz="0" w:space="0" w:color="auto"/>
      </w:divBdr>
    </w:div>
    <w:div w:id="888033127">
      <w:bodyDiv w:val="1"/>
      <w:marLeft w:val="0"/>
      <w:marRight w:val="0"/>
      <w:marTop w:val="0"/>
      <w:marBottom w:val="0"/>
      <w:divBdr>
        <w:top w:val="none" w:sz="0" w:space="0" w:color="auto"/>
        <w:left w:val="none" w:sz="0" w:space="0" w:color="auto"/>
        <w:bottom w:val="none" w:sz="0" w:space="0" w:color="auto"/>
        <w:right w:val="none" w:sz="0" w:space="0" w:color="auto"/>
      </w:divBdr>
    </w:div>
    <w:div w:id="890460864">
      <w:bodyDiv w:val="1"/>
      <w:marLeft w:val="0"/>
      <w:marRight w:val="0"/>
      <w:marTop w:val="0"/>
      <w:marBottom w:val="0"/>
      <w:divBdr>
        <w:top w:val="none" w:sz="0" w:space="0" w:color="auto"/>
        <w:left w:val="none" w:sz="0" w:space="0" w:color="auto"/>
        <w:bottom w:val="none" w:sz="0" w:space="0" w:color="auto"/>
        <w:right w:val="none" w:sz="0" w:space="0" w:color="auto"/>
      </w:divBdr>
    </w:div>
    <w:div w:id="896665516">
      <w:bodyDiv w:val="1"/>
      <w:marLeft w:val="0"/>
      <w:marRight w:val="0"/>
      <w:marTop w:val="0"/>
      <w:marBottom w:val="0"/>
      <w:divBdr>
        <w:top w:val="none" w:sz="0" w:space="0" w:color="auto"/>
        <w:left w:val="none" w:sz="0" w:space="0" w:color="auto"/>
        <w:bottom w:val="none" w:sz="0" w:space="0" w:color="auto"/>
        <w:right w:val="none" w:sz="0" w:space="0" w:color="auto"/>
      </w:divBdr>
    </w:div>
    <w:div w:id="925966282">
      <w:bodyDiv w:val="1"/>
      <w:marLeft w:val="0"/>
      <w:marRight w:val="0"/>
      <w:marTop w:val="0"/>
      <w:marBottom w:val="0"/>
      <w:divBdr>
        <w:top w:val="none" w:sz="0" w:space="0" w:color="auto"/>
        <w:left w:val="none" w:sz="0" w:space="0" w:color="auto"/>
        <w:bottom w:val="none" w:sz="0" w:space="0" w:color="auto"/>
        <w:right w:val="none" w:sz="0" w:space="0" w:color="auto"/>
      </w:divBdr>
      <w:divsChild>
        <w:div w:id="48308097">
          <w:marLeft w:val="480"/>
          <w:marRight w:val="0"/>
          <w:marTop w:val="0"/>
          <w:marBottom w:val="0"/>
          <w:divBdr>
            <w:top w:val="none" w:sz="0" w:space="0" w:color="auto"/>
            <w:left w:val="none" w:sz="0" w:space="0" w:color="auto"/>
            <w:bottom w:val="none" w:sz="0" w:space="0" w:color="auto"/>
            <w:right w:val="none" w:sz="0" w:space="0" w:color="auto"/>
          </w:divBdr>
        </w:div>
        <w:div w:id="301932778">
          <w:marLeft w:val="480"/>
          <w:marRight w:val="0"/>
          <w:marTop w:val="0"/>
          <w:marBottom w:val="0"/>
          <w:divBdr>
            <w:top w:val="none" w:sz="0" w:space="0" w:color="auto"/>
            <w:left w:val="none" w:sz="0" w:space="0" w:color="auto"/>
            <w:bottom w:val="none" w:sz="0" w:space="0" w:color="auto"/>
            <w:right w:val="none" w:sz="0" w:space="0" w:color="auto"/>
          </w:divBdr>
        </w:div>
        <w:div w:id="881819557">
          <w:marLeft w:val="480"/>
          <w:marRight w:val="0"/>
          <w:marTop w:val="0"/>
          <w:marBottom w:val="0"/>
          <w:divBdr>
            <w:top w:val="none" w:sz="0" w:space="0" w:color="auto"/>
            <w:left w:val="none" w:sz="0" w:space="0" w:color="auto"/>
            <w:bottom w:val="none" w:sz="0" w:space="0" w:color="auto"/>
            <w:right w:val="none" w:sz="0" w:space="0" w:color="auto"/>
          </w:divBdr>
        </w:div>
        <w:div w:id="1021131640">
          <w:marLeft w:val="480"/>
          <w:marRight w:val="0"/>
          <w:marTop w:val="0"/>
          <w:marBottom w:val="0"/>
          <w:divBdr>
            <w:top w:val="none" w:sz="0" w:space="0" w:color="auto"/>
            <w:left w:val="none" w:sz="0" w:space="0" w:color="auto"/>
            <w:bottom w:val="none" w:sz="0" w:space="0" w:color="auto"/>
            <w:right w:val="none" w:sz="0" w:space="0" w:color="auto"/>
          </w:divBdr>
        </w:div>
        <w:div w:id="1193956427">
          <w:marLeft w:val="480"/>
          <w:marRight w:val="0"/>
          <w:marTop w:val="0"/>
          <w:marBottom w:val="0"/>
          <w:divBdr>
            <w:top w:val="none" w:sz="0" w:space="0" w:color="auto"/>
            <w:left w:val="none" w:sz="0" w:space="0" w:color="auto"/>
            <w:bottom w:val="none" w:sz="0" w:space="0" w:color="auto"/>
            <w:right w:val="none" w:sz="0" w:space="0" w:color="auto"/>
          </w:divBdr>
        </w:div>
        <w:div w:id="1316832462">
          <w:marLeft w:val="480"/>
          <w:marRight w:val="0"/>
          <w:marTop w:val="0"/>
          <w:marBottom w:val="0"/>
          <w:divBdr>
            <w:top w:val="none" w:sz="0" w:space="0" w:color="auto"/>
            <w:left w:val="none" w:sz="0" w:space="0" w:color="auto"/>
            <w:bottom w:val="none" w:sz="0" w:space="0" w:color="auto"/>
            <w:right w:val="none" w:sz="0" w:space="0" w:color="auto"/>
          </w:divBdr>
        </w:div>
        <w:div w:id="1925531525">
          <w:marLeft w:val="480"/>
          <w:marRight w:val="0"/>
          <w:marTop w:val="0"/>
          <w:marBottom w:val="0"/>
          <w:divBdr>
            <w:top w:val="none" w:sz="0" w:space="0" w:color="auto"/>
            <w:left w:val="none" w:sz="0" w:space="0" w:color="auto"/>
            <w:bottom w:val="none" w:sz="0" w:space="0" w:color="auto"/>
            <w:right w:val="none" w:sz="0" w:space="0" w:color="auto"/>
          </w:divBdr>
        </w:div>
        <w:div w:id="2056351832">
          <w:marLeft w:val="480"/>
          <w:marRight w:val="0"/>
          <w:marTop w:val="0"/>
          <w:marBottom w:val="0"/>
          <w:divBdr>
            <w:top w:val="none" w:sz="0" w:space="0" w:color="auto"/>
            <w:left w:val="none" w:sz="0" w:space="0" w:color="auto"/>
            <w:bottom w:val="none" w:sz="0" w:space="0" w:color="auto"/>
            <w:right w:val="none" w:sz="0" w:space="0" w:color="auto"/>
          </w:divBdr>
        </w:div>
        <w:div w:id="2075739287">
          <w:marLeft w:val="480"/>
          <w:marRight w:val="0"/>
          <w:marTop w:val="0"/>
          <w:marBottom w:val="0"/>
          <w:divBdr>
            <w:top w:val="none" w:sz="0" w:space="0" w:color="auto"/>
            <w:left w:val="none" w:sz="0" w:space="0" w:color="auto"/>
            <w:bottom w:val="none" w:sz="0" w:space="0" w:color="auto"/>
            <w:right w:val="none" w:sz="0" w:space="0" w:color="auto"/>
          </w:divBdr>
        </w:div>
      </w:divsChild>
    </w:div>
    <w:div w:id="946086765">
      <w:bodyDiv w:val="1"/>
      <w:marLeft w:val="0"/>
      <w:marRight w:val="0"/>
      <w:marTop w:val="0"/>
      <w:marBottom w:val="0"/>
      <w:divBdr>
        <w:top w:val="none" w:sz="0" w:space="0" w:color="auto"/>
        <w:left w:val="none" w:sz="0" w:space="0" w:color="auto"/>
        <w:bottom w:val="none" w:sz="0" w:space="0" w:color="auto"/>
        <w:right w:val="none" w:sz="0" w:space="0" w:color="auto"/>
      </w:divBdr>
    </w:div>
    <w:div w:id="1002247097">
      <w:bodyDiv w:val="1"/>
      <w:marLeft w:val="0"/>
      <w:marRight w:val="0"/>
      <w:marTop w:val="0"/>
      <w:marBottom w:val="0"/>
      <w:divBdr>
        <w:top w:val="none" w:sz="0" w:space="0" w:color="auto"/>
        <w:left w:val="none" w:sz="0" w:space="0" w:color="auto"/>
        <w:bottom w:val="none" w:sz="0" w:space="0" w:color="auto"/>
        <w:right w:val="none" w:sz="0" w:space="0" w:color="auto"/>
      </w:divBdr>
      <w:divsChild>
        <w:div w:id="804278019">
          <w:marLeft w:val="480"/>
          <w:marRight w:val="0"/>
          <w:marTop w:val="0"/>
          <w:marBottom w:val="0"/>
          <w:divBdr>
            <w:top w:val="none" w:sz="0" w:space="0" w:color="auto"/>
            <w:left w:val="none" w:sz="0" w:space="0" w:color="auto"/>
            <w:bottom w:val="none" w:sz="0" w:space="0" w:color="auto"/>
            <w:right w:val="none" w:sz="0" w:space="0" w:color="auto"/>
          </w:divBdr>
        </w:div>
        <w:div w:id="862060932">
          <w:marLeft w:val="480"/>
          <w:marRight w:val="0"/>
          <w:marTop w:val="0"/>
          <w:marBottom w:val="0"/>
          <w:divBdr>
            <w:top w:val="none" w:sz="0" w:space="0" w:color="auto"/>
            <w:left w:val="none" w:sz="0" w:space="0" w:color="auto"/>
            <w:bottom w:val="none" w:sz="0" w:space="0" w:color="auto"/>
            <w:right w:val="none" w:sz="0" w:space="0" w:color="auto"/>
          </w:divBdr>
        </w:div>
        <w:div w:id="1056666547">
          <w:marLeft w:val="480"/>
          <w:marRight w:val="0"/>
          <w:marTop w:val="0"/>
          <w:marBottom w:val="0"/>
          <w:divBdr>
            <w:top w:val="none" w:sz="0" w:space="0" w:color="auto"/>
            <w:left w:val="none" w:sz="0" w:space="0" w:color="auto"/>
            <w:bottom w:val="none" w:sz="0" w:space="0" w:color="auto"/>
            <w:right w:val="none" w:sz="0" w:space="0" w:color="auto"/>
          </w:divBdr>
        </w:div>
        <w:div w:id="1168399997">
          <w:marLeft w:val="480"/>
          <w:marRight w:val="0"/>
          <w:marTop w:val="0"/>
          <w:marBottom w:val="0"/>
          <w:divBdr>
            <w:top w:val="none" w:sz="0" w:space="0" w:color="auto"/>
            <w:left w:val="none" w:sz="0" w:space="0" w:color="auto"/>
            <w:bottom w:val="none" w:sz="0" w:space="0" w:color="auto"/>
            <w:right w:val="none" w:sz="0" w:space="0" w:color="auto"/>
          </w:divBdr>
        </w:div>
        <w:div w:id="1353260313">
          <w:marLeft w:val="480"/>
          <w:marRight w:val="0"/>
          <w:marTop w:val="0"/>
          <w:marBottom w:val="0"/>
          <w:divBdr>
            <w:top w:val="none" w:sz="0" w:space="0" w:color="auto"/>
            <w:left w:val="none" w:sz="0" w:space="0" w:color="auto"/>
            <w:bottom w:val="none" w:sz="0" w:space="0" w:color="auto"/>
            <w:right w:val="none" w:sz="0" w:space="0" w:color="auto"/>
          </w:divBdr>
        </w:div>
        <w:div w:id="1387148017">
          <w:marLeft w:val="480"/>
          <w:marRight w:val="0"/>
          <w:marTop w:val="0"/>
          <w:marBottom w:val="0"/>
          <w:divBdr>
            <w:top w:val="none" w:sz="0" w:space="0" w:color="auto"/>
            <w:left w:val="none" w:sz="0" w:space="0" w:color="auto"/>
            <w:bottom w:val="none" w:sz="0" w:space="0" w:color="auto"/>
            <w:right w:val="none" w:sz="0" w:space="0" w:color="auto"/>
          </w:divBdr>
        </w:div>
        <w:div w:id="1800371116">
          <w:marLeft w:val="480"/>
          <w:marRight w:val="0"/>
          <w:marTop w:val="0"/>
          <w:marBottom w:val="0"/>
          <w:divBdr>
            <w:top w:val="none" w:sz="0" w:space="0" w:color="auto"/>
            <w:left w:val="none" w:sz="0" w:space="0" w:color="auto"/>
            <w:bottom w:val="none" w:sz="0" w:space="0" w:color="auto"/>
            <w:right w:val="none" w:sz="0" w:space="0" w:color="auto"/>
          </w:divBdr>
        </w:div>
        <w:div w:id="1898007602">
          <w:marLeft w:val="480"/>
          <w:marRight w:val="0"/>
          <w:marTop w:val="0"/>
          <w:marBottom w:val="0"/>
          <w:divBdr>
            <w:top w:val="none" w:sz="0" w:space="0" w:color="auto"/>
            <w:left w:val="none" w:sz="0" w:space="0" w:color="auto"/>
            <w:bottom w:val="none" w:sz="0" w:space="0" w:color="auto"/>
            <w:right w:val="none" w:sz="0" w:space="0" w:color="auto"/>
          </w:divBdr>
        </w:div>
        <w:div w:id="2000645299">
          <w:marLeft w:val="480"/>
          <w:marRight w:val="0"/>
          <w:marTop w:val="0"/>
          <w:marBottom w:val="0"/>
          <w:divBdr>
            <w:top w:val="none" w:sz="0" w:space="0" w:color="auto"/>
            <w:left w:val="none" w:sz="0" w:space="0" w:color="auto"/>
            <w:bottom w:val="none" w:sz="0" w:space="0" w:color="auto"/>
            <w:right w:val="none" w:sz="0" w:space="0" w:color="auto"/>
          </w:divBdr>
        </w:div>
      </w:divsChild>
    </w:div>
    <w:div w:id="1011907935">
      <w:bodyDiv w:val="1"/>
      <w:marLeft w:val="0"/>
      <w:marRight w:val="0"/>
      <w:marTop w:val="0"/>
      <w:marBottom w:val="0"/>
      <w:divBdr>
        <w:top w:val="none" w:sz="0" w:space="0" w:color="auto"/>
        <w:left w:val="none" w:sz="0" w:space="0" w:color="auto"/>
        <w:bottom w:val="none" w:sz="0" w:space="0" w:color="auto"/>
        <w:right w:val="none" w:sz="0" w:space="0" w:color="auto"/>
      </w:divBdr>
      <w:divsChild>
        <w:div w:id="25063903">
          <w:marLeft w:val="480"/>
          <w:marRight w:val="0"/>
          <w:marTop w:val="0"/>
          <w:marBottom w:val="0"/>
          <w:divBdr>
            <w:top w:val="none" w:sz="0" w:space="0" w:color="auto"/>
            <w:left w:val="none" w:sz="0" w:space="0" w:color="auto"/>
            <w:bottom w:val="none" w:sz="0" w:space="0" w:color="auto"/>
            <w:right w:val="none" w:sz="0" w:space="0" w:color="auto"/>
          </w:divBdr>
        </w:div>
        <w:div w:id="385644905">
          <w:marLeft w:val="480"/>
          <w:marRight w:val="0"/>
          <w:marTop w:val="0"/>
          <w:marBottom w:val="0"/>
          <w:divBdr>
            <w:top w:val="none" w:sz="0" w:space="0" w:color="auto"/>
            <w:left w:val="none" w:sz="0" w:space="0" w:color="auto"/>
            <w:bottom w:val="none" w:sz="0" w:space="0" w:color="auto"/>
            <w:right w:val="none" w:sz="0" w:space="0" w:color="auto"/>
          </w:divBdr>
        </w:div>
        <w:div w:id="410006640">
          <w:marLeft w:val="480"/>
          <w:marRight w:val="0"/>
          <w:marTop w:val="0"/>
          <w:marBottom w:val="0"/>
          <w:divBdr>
            <w:top w:val="none" w:sz="0" w:space="0" w:color="auto"/>
            <w:left w:val="none" w:sz="0" w:space="0" w:color="auto"/>
            <w:bottom w:val="none" w:sz="0" w:space="0" w:color="auto"/>
            <w:right w:val="none" w:sz="0" w:space="0" w:color="auto"/>
          </w:divBdr>
        </w:div>
        <w:div w:id="479730108">
          <w:marLeft w:val="480"/>
          <w:marRight w:val="0"/>
          <w:marTop w:val="0"/>
          <w:marBottom w:val="0"/>
          <w:divBdr>
            <w:top w:val="none" w:sz="0" w:space="0" w:color="auto"/>
            <w:left w:val="none" w:sz="0" w:space="0" w:color="auto"/>
            <w:bottom w:val="none" w:sz="0" w:space="0" w:color="auto"/>
            <w:right w:val="none" w:sz="0" w:space="0" w:color="auto"/>
          </w:divBdr>
        </w:div>
        <w:div w:id="502280960">
          <w:marLeft w:val="480"/>
          <w:marRight w:val="0"/>
          <w:marTop w:val="0"/>
          <w:marBottom w:val="0"/>
          <w:divBdr>
            <w:top w:val="none" w:sz="0" w:space="0" w:color="auto"/>
            <w:left w:val="none" w:sz="0" w:space="0" w:color="auto"/>
            <w:bottom w:val="none" w:sz="0" w:space="0" w:color="auto"/>
            <w:right w:val="none" w:sz="0" w:space="0" w:color="auto"/>
          </w:divBdr>
        </w:div>
        <w:div w:id="646711200">
          <w:marLeft w:val="480"/>
          <w:marRight w:val="0"/>
          <w:marTop w:val="0"/>
          <w:marBottom w:val="0"/>
          <w:divBdr>
            <w:top w:val="none" w:sz="0" w:space="0" w:color="auto"/>
            <w:left w:val="none" w:sz="0" w:space="0" w:color="auto"/>
            <w:bottom w:val="none" w:sz="0" w:space="0" w:color="auto"/>
            <w:right w:val="none" w:sz="0" w:space="0" w:color="auto"/>
          </w:divBdr>
        </w:div>
        <w:div w:id="1160195790">
          <w:marLeft w:val="480"/>
          <w:marRight w:val="0"/>
          <w:marTop w:val="0"/>
          <w:marBottom w:val="0"/>
          <w:divBdr>
            <w:top w:val="none" w:sz="0" w:space="0" w:color="auto"/>
            <w:left w:val="none" w:sz="0" w:space="0" w:color="auto"/>
            <w:bottom w:val="none" w:sz="0" w:space="0" w:color="auto"/>
            <w:right w:val="none" w:sz="0" w:space="0" w:color="auto"/>
          </w:divBdr>
        </w:div>
        <w:div w:id="1734237533">
          <w:marLeft w:val="480"/>
          <w:marRight w:val="0"/>
          <w:marTop w:val="0"/>
          <w:marBottom w:val="0"/>
          <w:divBdr>
            <w:top w:val="none" w:sz="0" w:space="0" w:color="auto"/>
            <w:left w:val="none" w:sz="0" w:space="0" w:color="auto"/>
            <w:bottom w:val="none" w:sz="0" w:space="0" w:color="auto"/>
            <w:right w:val="none" w:sz="0" w:space="0" w:color="auto"/>
          </w:divBdr>
        </w:div>
        <w:div w:id="1749232716">
          <w:marLeft w:val="480"/>
          <w:marRight w:val="0"/>
          <w:marTop w:val="0"/>
          <w:marBottom w:val="0"/>
          <w:divBdr>
            <w:top w:val="none" w:sz="0" w:space="0" w:color="auto"/>
            <w:left w:val="none" w:sz="0" w:space="0" w:color="auto"/>
            <w:bottom w:val="none" w:sz="0" w:space="0" w:color="auto"/>
            <w:right w:val="none" w:sz="0" w:space="0" w:color="auto"/>
          </w:divBdr>
        </w:div>
      </w:divsChild>
    </w:div>
    <w:div w:id="1019235095">
      <w:bodyDiv w:val="1"/>
      <w:marLeft w:val="0"/>
      <w:marRight w:val="0"/>
      <w:marTop w:val="0"/>
      <w:marBottom w:val="0"/>
      <w:divBdr>
        <w:top w:val="none" w:sz="0" w:space="0" w:color="auto"/>
        <w:left w:val="none" w:sz="0" w:space="0" w:color="auto"/>
        <w:bottom w:val="none" w:sz="0" w:space="0" w:color="auto"/>
        <w:right w:val="none" w:sz="0" w:space="0" w:color="auto"/>
      </w:divBdr>
    </w:div>
    <w:div w:id="1027294412">
      <w:bodyDiv w:val="1"/>
      <w:marLeft w:val="0"/>
      <w:marRight w:val="0"/>
      <w:marTop w:val="0"/>
      <w:marBottom w:val="0"/>
      <w:divBdr>
        <w:top w:val="none" w:sz="0" w:space="0" w:color="auto"/>
        <w:left w:val="none" w:sz="0" w:space="0" w:color="auto"/>
        <w:bottom w:val="none" w:sz="0" w:space="0" w:color="auto"/>
        <w:right w:val="none" w:sz="0" w:space="0" w:color="auto"/>
      </w:divBdr>
      <w:divsChild>
        <w:div w:id="640581433">
          <w:marLeft w:val="480"/>
          <w:marRight w:val="0"/>
          <w:marTop w:val="0"/>
          <w:marBottom w:val="0"/>
          <w:divBdr>
            <w:top w:val="none" w:sz="0" w:space="0" w:color="auto"/>
            <w:left w:val="none" w:sz="0" w:space="0" w:color="auto"/>
            <w:bottom w:val="none" w:sz="0" w:space="0" w:color="auto"/>
            <w:right w:val="none" w:sz="0" w:space="0" w:color="auto"/>
          </w:divBdr>
        </w:div>
        <w:div w:id="734277901">
          <w:marLeft w:val="480"/>
          <w:marRight w:val="0"/>
          <w:marTop w:val="0"/>
          <w:marBottom w:val="0"/>
          <w:divBdr>
            <w:top w:val="none" w:sz="0" w:space="0" w:color="auto"/>
            <w:left w:val="none" w:sz="0" w:space="0" w:color="auto"/>
            <w:bottom w:val="none" w:sz="0" w:space="0" w:color="auto"/>
            <w:right w:val="none" w:sz="0" w:space="0" w:color="auto"/>
          </w:divBdr>
        </w:div>
        <w:div w:id="849567429">
          <w:marLeft w:val="480"/>
          <w:marRight w:val="0"/>
          <w:marTop w:val="0"/>
          <w:marBottom w:val="0"/>
          <w:divBdr>
            <w:top w:val="none" w:sz="0" w:space="0" w:color="auto"/>
            <w:left w:val="none" w:sz="0" w:space="0" w:color="auto"/>
            <w:bottom w:val="none" w:sz="0" w:space="0" w:color="auto"/>
            <w:right w:val="none" w:sz="0" w:space="0" w:color="auto"/>
          </w:divBdr>
        </w:div>
        <w:div w:id="1397705621">
          <w:marLeft w:val="480"/>
          <w:marRight w:val="0"/>
          <w:marTop w:val="0"/>
          <w:marBottom w:val="0"/>
          <w:divBdr>
            <w:top w:val="none" w:sz="0" w:space="0" w:color="auto"/>
            <w:left w:val="none" w:sz="0" w:space="0" w:color="auto"/>
            <w:bottom w:val="none" w:sz="0" w:space="0" w:color="auto"/>
            <w:right w:val="none" w:sz="0" w:space="0" w:color="auto"/>
          </w:divBdr>
        </w:div>
        <w:div w:id="1403135852">
          <w:marLeft w:val="480"/>
          <w:marRight w:val="0"/>
          <w:marTop w:val="0"/>
          <w:marBottom w:val="0"/>
          <w:divBdr>
            <w:top w:val="none" w:sz="0" w:space="0" w:color="auto"/>
            <w:left w:val="none" w:sz="0" w:space="0" w:color="auto"/>
            <w:bottom w:val="none" w:sz="0" w:space="0" w:color="auto"/>
            <w:right w:val="none" w:sz="0" w:space="0" w:color="auto"/>
          </w:divBdr>
        </w:div>
        <w:div w:id="1506437536">
          <w:marLeft w:val="480"/>
          <w:marRight w:val="0"/>
          <w:marTop w:val="0"/>
          <w:marBottom w:val="0"/>
          <w:divBdr>
            <w:top w:val="none" w:sz="0" w:space="0" w:color="auto"/>
            <w:left w:val="none" w:sz="0" w:space="0" w:color="auto"/>
            <w:bottom w:val="none" w:sz="0" w:space="0" w:color="auto"/>
            <w:right w:val="none" w:sz="0" w:space="0" w:color="auto"/>
          </w:divBdr>
        </w:div>
        <w:div w:id="1837762997">
          <w:marLeft w:val="480"/>
          <w:marRight w:val="0"/>
          <w:marTop w:val="0"/>
          <w:marBottom w:val="0"/>
          <w:divBdr>
            <w:top w:val="none" w:sz="0" w:space="0" w:color="auto"/>
            <w:left w:val="none" w:sz="0" w:space="0" w:color="auto"/>
            <w:bottom w:val="none" w:sz="0" w:space="0" w:color="auto"/>
            <w:right w:val="none" w:sz="0" w:space="0" w:color="auto"/>
          </w:divBdr>
        </w:div>
        <w:div w:id="1895189334">
          <w:marLeft w:val="480"/>
          <w:marRight w:val="0"/>
          <w:marTop w:val="0"/>
          <w:marBottom w:val="0"/>
          <w:divBdr>
            <w:top w:val="none" w:sz="0" w:space="0" w:color="auto"/>
            <w:left w:val="none" w:sz="0" w:space="0" w:color="auto"/>
            <w:bottom w:val="none" w:sz="0" w:space="0" w:color="auto"/>
            <w:right w:val="none" w:sz="0" w:space="0" w:color="auto"/>
          </w:divBdr>
        </w:div>
        <w:div w:id="2037926131">
          <w:marLeft w:val="480"/>
          <w:marRight w:val="0"/>
          <w:marTop w:val="0"/>
          <w:marBottom w:val="0"/>
          <w:divBdr>
            <w:top w:val="none" w:sz="0" w:space="0" w:color="auto"/>
            <w:left w:val="none" w:sz="0" w:space="0" w:color="auto"/>
            <w:bottom w:val="none" w:sz="0" w:space="0" w:color="auto"/>
            <w:right w:val="none" w:sz="0" w:space="0" w:color="auto"/>
          </w:divBdr>
        </w:div>
      </w:divsChild>
    </w:div>
    <w:div w:id="1065300229">
      <w:bodyDiv w:val="1"/>
      <w:marLeft w:val="0"/>
      <w:marRight w:val="0"/>
      <w:marTop w:val="0"/>
      <w:marBottom w:val="0"/>
      <w:divBdr>
        <w:top w:val="none" w:sz="0" w:space="0" w:color="auto"/>
        <w:left w:val="none" w:sz="0" w:space="0" w:color="auto"/>
        <w:bottom w:val="none" w:sz="0" w:space="0" w:color="auto"/>
        <w:right w:val="none" w:sz="0" w:space="0" w:color="auto"/>
      </w:divBdr>
    </w:div>
    <w:div w:id="1080832640">
      <w:bodyDiv w:val="1"/>
      <w:marLeft w:val="0"/>
      <w:marRight w:val="0"/>
      <w:marTop w:val="0"/>
      <w:marBottom w:val="0"/>
      <w:divBdr>
        <w:top w:val="none" w:sz="0" w:space="0" w:color="auto"/>
        <w:left w:val="none" w:sz="0" w:space="0" w:color="auto"/>
        <w:bottom w:val="none" w:sz="0" w:space="0" w:color="auto"/>
        <w:right w:val="none" w:sz="0" w:space="0" w:color="auto"/>
      </w:divBdr>
    </w:div>
    <w:div w:id="1087309413">
      <w:bodyDiv w:val="1"/>
      <w:marLeft w:val="0"/>
      <w:marRight w:val="0"/>
      <w:marTop w:val="0"/>
      <w:marBottom w:val="0"/>
      <w:divBdr>
        <w:top w:val="none" w:sz="0" w:space="0" w:color="auto"/>
        <w:left w:val="none" w:sz="0" w:space="0" w:color="auto"/>
        <w:bottom w:val="none" w:sz="0" w:space="0" w:color="auto"/>
        <w:right w:val="none" w:sz="0" w:space="0" w:color="auto"/>
      </w:divBdr>
      <w:divsChild>
        <w:div w:id="9380516">
          <w:marLeft w:val="480"/>
          <w:marRight w:val="0"/>
          <w:marTop w:val="0"/>
          <w:marBottom w:val="0"/>
          <w:divBdr>
            <w:top w:val="none" w:sz="0" w:space="0" w:color="auto"/>
            <w:left w:val="none" w:sz="0" w:space="0" w:color="auto"/>
            <w:bottom w:val="none" w:sz="0" w:space="0" w:color="auto"/>
            <w:right w:val="none" w:sz="0" w:space="0" w:color="auto"/>
          </w:divBdr>
        </w:div>
        <w:div w:id="34162018">
          <w:marLeft w:val="480"/>
          <w:marRight w:val="0"/>
          <w:marTop w:val="0"/>
          <w:marBottom w:val="0"/>
          <w:divBdr>
            <w:top w:val="none" w:sz="0" w:space="0" w:color="auto"/>
            <w:left w:val="none" w:sz="0" w:space="0" w:color="auto"/>
            <w:bottom w:val="none" w:sz="0" w:space="0" w:color="auto"/>
            <w:right w:val="none" w:sz="0" w:space="0" w:color="auto"/>
          </w:divBdr>
        </w:div>
        <w:div w:id="155536340">
          <w:marLeft w:val="480"/>
          <w:marRight w:val="0"/>
          <w:marTop w:val="0"/>
          <w:marBottom w:val="0"/>
          <w:divBdr>
            <w:top w:val="none" w:sz="0" w:space="0" w:color="auto"/>
            <w:left w:val="none" w:sz="0" w:space="0" w:color="auto"/>
            <w:bottom w:val="none" w:sz="0" w:space="0" w:color="auto"/>
            <w:right w:val="none" w:sz="0" w:space="0" w:color="auto"/>
          </w:divBdr>
        </w:div>
        <w:div w:id="167254975">
          <w:marLeft w:val="480"/>
          <w:marRight w:val="0"/>
          <w:marTop w:val="0"/>
          <w:marBottom w:val="0"/>
          <w:divBdr>
            <w:top w:val="none" w:sz="0" w:space="0" w:color="auto"/>
            <w:left w:val="none" w:sz="0" w:space="0" w:color="auto"/>
            <w:bottom w:val="none" w:sz="0" w:space="0" w:color="auto"/>
            <w:right w:val="none" w:sz="0" w:space="0" w:color="auto"/>
          </w:divBdr>
        </w:div>
        <w:div w:id="683095048">
          <w:marLeft w:val="480"/>
          <w:marRight w:val="0"/>
          <w:marTop w:val="0"/>
          <w:marBottom w:val="0"/>
          <w:divBdr>
            <w:top w:val="none" w:sz="0" w:space="0" w:color="auto"/>
            <w:left w:val="none" w:sz="0" w:space="0" w:color="auto"/>
            <w:bottom w:val="none" w:sz="0" w:space="0" w:color="auto"/>
            <w:right w:val="none" w:sz="0" w:space="0" w:color="auto"/>
          </w:divBdr>
        </w:div>
        <w:div w:id="1675918592">
          <w:marLeft w:val="480"/>
          <w:marRight w:val="0"/>
          <w:marTop w:val="0"/>
          <w:marBottom w:val="0"/>
          <w:divBdr>
            <w:top w:val="none" w:sz="0" w:space="0" w:color="auto"/>
            <w:left w:val="none" w:sz="0" w:space="0" w:color="auto"/>
            <w:bottom w:val="none" w:sz="0" w:space="0" w:color="auto"/>
            <w:right w:val="none" w:sz="0" w:space="0" w:color="auto"/>
          </w:divBdr>
        </w:div>
        <w:div w:id="1763061586">
          <w:marLeft w:val="480"/>
          <w:marRight w:val="0"/>
          <w:marTop w:val="0"/>
          <w:marBottom w:val="0"/>
          <w:divBdr>
            <w:top w:val="none" w:sz="0" w:space="0" w:color="auto"/>
            <w:left w:val="none" w:sz="0" w:space="0" w:color="auto"/>
            <w:bottom w:val="none" w:sz="0" w:space="0" w:color="auto"/>
            <w:right w:val="none" w:sz="0" w:space="0" w:color="auto"/>
          </w:divBdr>
        </w:div>
        <w:div w:id="1845977381">
          <w:marLeft w:val="480"/>
          <w:marRight w:val="0"/>
          <w:marTop w:val="0"/>
          <w:marBottom w:val="0"/>
          <w:divBdr>
            <w:top w:val="none" w:sz="0" w:space="0" w:color="auto"/>
            <w:left w:val="none" w:sz="0" w:space="0" w:color="auto"/>
            <w:bottom w:val="none" w:sz="0" w:space="0" w:color="auto"/>
            <w:right w:val="none" w:sz="0" w:space="0" w:color="auto"/>
          </w:divBdr>
        </w:div>
      </w:divsChild>
    </w:div>
    <w:div w:id="1101611210">
      <w:bodyDiv w:val="1"/>
      <w:marLeft w:val="0"/>
      <w:marRight w:val="0"/>
      <w:marTop w:val="0"/>
      <w:marBottom w:val="0"/>
      <w:divBdr>
        <w:top w:val="none" w:sz="0" w:space="0" w:color="auto"/>
        <w:left w:val="none" w:sz="0" w:space="0" w:color="auto"/>
        <w:bottom w:val="none" w:sz="0" w:space="0" w:color="auto"/>
        <w:right w:val="none" w:sz="0" w:space="0" w:color="auto"/>
      </w:divBdr>
    </w:div>
    <w:div w:id="1107118827">
      <w:bodyDiv w:val="1"/>
      <w:marLeft w:val="0"/>
      <w:marRight w:val="0"/>
      <w:marTop w:val="0"/>
      <w:marBottom w:val="0"/>
      <w:divBdr>
        <w:top w:val="none" w:sz="0" w:space="0" w:color="auto"/>
        <w:left w:val="none" w:sz="0" w:space="0" w:color="auto"/>
        <w:bottom w:val="none" w:sz="0" w:space="0" w:color="auto"/>
        <w:right w:val="none" w:sz="0" w:space="0" w:color="auto"/>
      </w:divBdr>
    </w:div>
    <w:div w:id="1120146660">
      <w:bodyDiv w:val="1"/>
      <w:marLeft w:val="0"/>
      <w:marRight w:val="0"/>
      <w:marTop w:val="0"/>
      <w:marBottom w:val="0"/>
      <w:divBdr>
        <w:top w:val="none" w:sz="0" w:space="0" w:color="auto"/>
        <w:left w:val="none" w:sz="0" w:space="0" w:color="auto"/>
        <w:bottom w:val="none" w:sz="0" w:space="0" w:color="auto"/>
        <w:right w:val="none" w:sz="0" w:space="0" w:color="auto"/>
      </w:divBdr>
    </w:div>
    <w:div w:id="1131633156">
      <w:bodyDiv w:val="1"/>
      <w:marLeft w:val="0"/>
      <w:marRight w:val="0"/>
      <w:marTop w:val="0"/>
      <w:marBottom w:val="0"/>
      <w:divBdr>
        <w:top w:val="none" w:sz="0" w:space="0" w:color="auto"/>
        <w:left w:val="none" w:sz="0" w:space="0" w:color="auto"/>
        <w:bottom w:val="none" w:sz="0" w:space="0" w:color="auto"/>
        <w:right w:val="none" w:sz="0" w:space="0" w:color="auto"/>
      </w:divBdr>
    </w:div>
    <w:div w:id="1140685475">
      <w:bodyDiv w:val="1"/>
      <w:marLeft w:val="0"/>
      <w:marRight w:val="0"/>
      <w:marTop w:val="0"/>
      <w:marBottom w:val="0"/>
      <w:divBdr>
        <w:top w:val="none" w:sz="0" w:space="0" w:color="auto"/>
        <w:left w:val="none" w:sz="0" w:space="0" w:color="auto"/>
        <w:bottom w:val="none" w:sz="0" w:space="0" w:color="auto"/>
        <w:right w:val="none" w:sz="0" w:space="0" w:color="auto"/>
      </w:divBdr>
    </w:div>
    <w:div w:id="1141263648">
      <w:bodyDiv w:val="1"/>
      <w:marLeft w:val="0"/>
      <w:marRight w:val="0"/>
      <w:marTop w:val="0"/>
      <w:marBottom w:val="0"/>
      <w:divBdr>
        <w:top w:val="none" w:sz="0" w:space="0" w:color="auto"/>
        <w:left w:val="none" w:sz="0" w:space="0" w:color="auto"/>
        <w:bottom w:val="none" w:sz="0" w:space="0" w:color="auto"/>
        <w:right w:val="none" w:sz="0" w:space="0" w:color="auto"/>
      </w:divBdr>
      <w:divsChild>
        <w:div w:id="198519610">
          <w:marLeft w:val="480"/>
          <w:marRight w:val="0"/>
          <w:marTop w:val="0"/>
          <w:marBottom w:val="0"/>
          <w:divBdr>
            <w:top w:val="none" w:sz="0" w:space="0" w:color="auto"/>
            <w:left w:val="none" w:sz="0" w:space="0" w:color="auto"/>
            <w:bottom w:val="none" w:sz="0" w:space="0" w:color="auto"/>
            <w:right w:val="none" w:sz="0" w:space="0" w:color="auto"/>
          </w:divBdr>
        </w:div>
        <w:div w:id="511797961">
          <w:marLeft w:val="480"/>
          <w:marRight w:val="0"/>
          <w:marTop w:val="0"/>
          <w:marBottom w:val="0"/>
          <w:divBdr>
            <w:top w:val="none" w:sz="0" w:space="0" w:color="auto"/>
            <w:left w:val="none" w:sz="0" w:space="0" w:color="auto"/>
            <w:bottom w:val="none" w:sz="0" w:space="0" w:color="auto"/>
            <w:right w:val="none" w:sz="0" w:space="0" w:color="auto"/>
          </w:divBdr>
        </w:div>
        <w:div w:id="697656671">
          <w:marLeft w:val="480"/>
          <w:marRight w:val="0"/>
          <w:marTop w:val="0"/>
          <w:marBottom w:val="0"/>
          <w:divBdr>
            <w:top w:val="none" w:sz="0" w:space="0" w:color="auto"/>
            <w:left w:val="none" w:sz="0" w:space="0" w:color="auto"/>
            <w:bottom w:val="none" w:sz="0" w:space="0" w:color="auto"/>
            <w:right w:val="none" w:sz="0" w:space="0" w:color="auto"/>
          </w:divBdr>
        </w:div>
        <w:div w:id="769662811">
          <w:marLeft w:val="480"/>
          <w:marRight w:val="0"/>
          <w:marTop w:val="0"/>
          <w:marBottom w:val="0"/>
          <w:divBdr>
            <w:top w:val="none" w:sz="0" w:space="0" w:color="auto"/>
            <w:left w:val="none" w:sz="0" w:space="0" w:color="auto"/>
            <w:bottom w:val="none" w:sz="0" w:space="0" w:color="auto"/>
            <w:right w:val="none" w:sz="0" w:space="0" w:color="auto"/>
          </w:divBdr>
        </w:div>
        <w:div w:id="1428648869">
          <w:marLeft w:val="480"/>
          <w:marRight w:val="0"/>
          <w:marTop w:val="0"/>
          <w:marBottom w:val="0"/>
          <w:divBdr>
            <w:top w:val="none" w:sz="0" w:space="0" w:color="auto"/>
            <w:left w:val="none" w:sz="0" w:space="0" w:color="auto"/>
            <w:bottom w:val="none" w:sz="0" w:space="0" w:color="auto"/>
            <w:right w:val="none" w:sz="0" w:space="0" w:color="auto"/>
          </w:divBdr>
        </w:div>
        <w:div w:id="1443303754">
          <w:marLeft w:val="480"/>
          <w:marRight w:val="0"/>
          <w:marTop w:val="0"/>
          <w:marBottom w:val="0"/>
          <w:divBdr>
            <w:top w:val="none" w:sz="0" w:space="0" w:color="auto"/>
            <w:left w:val="none" w:sz="0" w:space="0" w:color="auto"/>
            <w:bottom w:val="none" w:sz="0" w:space="0" w:color="auto"/>
            <w:right w:val="none" w:sz="0" w:space="0" w:color="auto"/>
          </w:divBdr>
        </w:div>
        <w:div w:id="1453667954">
          <w:marLeft w:val="480"/>
          <w:marRight w:val="0"/>
          <w:marTop w:val="0"/>
          <w:marBottom w:val="0"/>
          <w:divBdr>
            <w:top w:val="none" w:sz="0" w:space="0" w:color="auto"/>
            <w:left w:val="none" w:sz="0" w:space="0" w:color="auto"/>
            <w:bottom w:val="none" w:sz="0" w:space="0" w:color="auto"/>
            <w:right w:val="none" w:sz="0" w:space="0" w:color="auto"/>
          </w:divBdr>
        </w:div>
        <w:div w:id="1799910439">
          <w:marLeft w:val="480"/>
          <w:marRight w:val="0"/>
          <w:marTop w:val="0"/>
          <w:marBottom w:val="0"/>
          <w:divBdr>
            <w:top w:val="none" w:sz="0" w:space="0" w:color="auto"/>
            <w:left w:val="none" w:sz="0" w:space="0" w:color="auto"/>
            <w:bottom w:val="none" w:sz="0" w:space="0" w:color="auto"/>
            <w:right w:val="none" w:sz="0" w:space="0" w:color="auto"/>
          </w:divBdr>
        </w:div>
        <w:div w:id="2143691810">
          <w:marLeft w:val="480"/>
          <w:marRight w:val="0"/>
          <w:marTop w:val="0"/>
          <w:marBottom w:val="0"/>
          <w:divBdr>
            <w:top w:val="none" w:sz="0" w:space="0" w:color="auto"/>
            <w:left w:val="none" w:sz="0" w:space="0" w:color="auto"/>
            <w:bottom w:val="none" w:sz="0" w:space="0" w:color="auto"/>
            <w:right w:val="none" w:sz="0" w:space="0" w:color="auto"/>
          </w:divBdr>
        </w:div>
      </w:divsChild>
    </w:div>
    <w:div w:id="1169247550">
      <w:bodyDiv w:val="1"/>
      <w:marLeft w:val="0"/>
      <w:marRight w:val="0"/>
      <w:marTop w:val="0"/>
      <w:marBottom w:val="0"/>
      <w:divBdr>
        <w:top w:val="none" w:sz="0" w:space="0" w:color="auto"/>
        <w:left w:val="none" w:sz="0" w:space="0" w:color="auto"/>
        <w:bottom w:val="none" w:sz="0" w:space="0" w:color="auto"/>
        <w:right w:val="none" w:sz="0" w:space="0" w:color="auto"/>
      </w:divBdr>
    </w:div>
    <w:div w:id="1199586064">
      <w:bodyDiv w:val="1"/>
      <w:marLeft w:val="0"/>
      <w:marRight w:val="0"/>
      <w:marTop w:val="0"/>
      <w:marBottom w:val="0"/>
      <w:divBdr>
        <w:top w:val="none" w:sz="0" w:space="0" w:color="auto"/>
        <w:left w:val="none" w:sz="0" w:space="0" w:color="auto"/>
        <w:bottom w:val="none" w:sz="0" w:space="0" w:color="auto"/>
        <w:right w:val="none" w:sz="0" w:space="0" w:color="auto"/>
      </w:divBdr>
    </w:div>
    <w:div w:id="1202472280">
      <w:bodyDiv w:val="1"/>
      <w:marLeft w:val="0"/>
      <w:marRight w:val="0"/>
      <w:marTop w:val="0"/>
      <w:marBottom w:val="0"/>
      <w:divBdr>
        <w:top w:val="none" w:sz="0" w:space="0" w:color="auto"/>
        <w:left w:val="none" w:sz="0" w:space="0" w:color="auto"/>
        <w:bottom w:val="none" w:sz="0" w:space="0" w:color="auto"/>
        <w:right w:val="none" w:sz="0" w:space="0" w:color="auto"/>
      </w:divBdr>
    </w:div>
    <w:div w:id="1223102170">
      <w:bodyDiv w:val="1"/>
      <w:marLeft w:val="0"/>
      <w:marRight w:val="0"/>
      <w:marTop w:val="0"/>
      <w:marBottom w:val="0"/>
      <w:divBdr>
        <w:top w:val="none" w:sz="0" w:space="0" w:color="auto"/>
        <w:left w:val="none" w:sz="0" w:space="0" w:color="auto"/>
        <w:bottom w:val="none" w:sz="0" w:space="0" w:color="auto"/>
        <w:right w:val="none" w:sz="0" w:space="0" w:color="auto"/>
      </w:divBdr>
    </w:div>
    <w:div w:id="1243761339">
      <w:bodyDiv w:val="1"/>
      <w:marLeft w:val="0"/>
      <w:marRight w:val="0"/>
      <w:marTop w:val="0"/>
      <w:marBottom w:val="0"/>
      <w:divBdr>
        <w:top w:val="none" w:sz="0" w:space="0" w:color="auto"/>
        <w:left w:val="none" w:sz="0" w:space="0" w:color="auto"/>
        <w:bottom w:val="none" w:sz="0" w:space="0" w:color="auto"/>
        <w:right w:val="none" w:sz="0" w:space="0" w:color="auto"/>
      </w:divBdr>
      <w:divsChild>
        <w:div w:id="284314594">
          <w:marLeft w:val="480"/>
          <w:marRight w:val="0"/>
          <w:marTop w:val="0"/>
          <w:marBottom w:val="0"/>
          <w:divBdr>
            <w:top w:val="none" w:sz="0" w:space="0" w:color="auto"/>
            <w:left w:val="none" w:sz="0" w:space="0" w:color="auto"/>
            <w:bottom w:val="none" w:sz="0" w:space="0" w:color="auto"/>
            <w:right w:val="none" w:sz="0" w:space="0" w:color="auto"/>
          </w:divBdr>
        </w:div>
        <w:div w:id="760642794">
          <w:marLeft w:val="480"/>
          <w:marRight w:val="0"/>
          <w:marTop w:val="0"/>
          <w:marBottom w:val="0"/>
          <w:divBdr>
            <w:top w:val="none" w:sz="0" w:space="0" w:color="auto"/>
            <w:left w:val="none" w:sz="0" w:space="0" w:color="auto"/>
            <w:bottom w:val="none" w:sz="0" w:space="0" w:color="auto"/>
            <w:right w:val="none" w:sz="0" w:space="0" w:color="auto"/>
          </w:divBdr>
        </w:div>
        <w:div w:id="1040209272">
          <w:marLeft w:val="480"/>
          <w:marRight w:val="0"/>
          <w:marTop w:val="0"/>
          <w:marBottom w:val="0"/>
          <w:divBdr>
            <w:top w:val="none" w:sz="0" w:space="0" w:color="auto"/>
            <w:left w:val="none" w:sz="0" w:space="0" w:color="auto"/>
            <w:bottom w:val="none" w:sz="0" w:space="0" w:color="auto"/>
            <w:right w:val="none" w:sz="0" w:space="0" w:color="auto"/>
          </w:divBdr>
        </w:div>
        <w:div w:id="1172646738">
          <w:marLeft w:val="480"/>
          <w:marRight w:val="0"/>
          <w:marTop w:val="0"/>
          <w:marBottom w:val="0"/>
          <w:divBdr>
            <w:top w:val="none" w:sz="0" w:space="0" w:color="auto"/>
            <w:left w:val="none" w:sz="0" w:space="0" w:color="auto"/>
            <w:bottom w:val="none" w:sz="0" w:space="0" w:color="auto"/>
            <w:right w:val="none" w:sz="0" w:space="0" w:color="auto"/>
          </w:divBdr>
        </w:div>
        <w:div w:id="1481845338">
          <w:marLeft w:val="480"/>
          <w:marRight w:val="0"/>
          <w:marTop w:val="0"/>
          <w:marBottom w:val="0"/>
          <w:divBdr>
            <w:top w:val="none" w:sz="0" w:space="0" w:color="auto"/>
            <w:left w:val="none" w:sz="0" w:space="0" w:color="auto"/>
            <w:bottom w:val="none" w:sz="0" w:space="0" w:color="auto"/>
            <w:right w:val="none" w:sz="0" w:space="0" w:color="auto"/>
          </w:divBdr>
        </w:div>
        <w:div w:id="1538665601">
          <w:marLeft w:val="480"/>
          <w:marRight w:val="0"/>
          <w:marTop w:val="0"/>
          <w:marBottom w:val="0"/>
          <w:divBdr>
            <w:top w:val="none" w:sz="0" w:space="0" w:color="auto"/>
            <w:left w:val="none" w:sz="0" w:space="0" w:color="auto"/>
            <w:bottom w:val="none" w:sz="0" w:space="0" w:color="auto"/>
            <w:right w:val="none" w:sz="0" w:space="0" w:color="auto"/>
          </w:divBdr>
        </w:div>
        <w:div w:id="1975518703">
          <w:marLeft w:val="480"/>
          <w:marRight w:val="0"/>
          <w:marTop w:val="0"/>
          <w:marBottom w:val="0"/>
          <w:divBdr>
            <w:top w:val="none" w:sz="0" w:space="0" w:color="auto"/>
            <w:left w:val="none" w:sz="0" w:space="0" w:color="auto"/>
            <w:bottom w:val="none" w:sz="0" w:space="0" w:color="auto"/>
            <w:right w:val="none" w:sz="0" w:space="0" w:color="auto"/>
          </w:divBdr>
        </w:div>
        <w:div w:id="2123840451">
          <w:marLeft w:val="480"/>
          <w:marRight w:val="0"/>
          <w:marTop w:val="0"/>
          <w:marBottom w:val="0"/>
          <w:divBdr>
            <w:top w:val="none" w:sz="0" w:space="0" w:color="auto"/>
            <w:left w:val="none" w:sz="0" w:space="0" w:color="auto"/>
            <w:bottom w:val="none" w:sz="0" w:space="0" w:color="auto"/>
            <w:right w:val="none" w:sz="0" w:space="0" w:color="auto"/>
          </w:divBdr>
        </w:div>
      </w:divsChild>
    </w:div>
    <w:div w:id="1266616331">
      <w:bodyDiv w:val="1"/>
      <w:marLeft w:val="0"/>
      <w:marRight w:val="0"/>
      <w:marTop w:val="0"/>
      <w:marBottom w:val="0"/>
      <w:divBdr>
        <w:top w:val="none" w:sz="0" w:space="0" w:color="auto"/>
        <w:left w:val="none" w:sz="0" w:space="0" w:color="auto"/>
        <w:bottom w:val="none" w:sz="0" w:space="0" w:color="auto"/>
        <w:right w:val="none" w:sz="0" w:space="0" w:color="auto"/>
      </w:divBdr>
    </w:div>
    <w:div w:id="1298416519">
      <w:bodyDiv w:val="1"/>
      <w:marLeft w:val="0"/>
      <w:marRight w:val="0"/>
      <w:marTop w:val="0"/>
      <w:marBottom w:val="0"/>
      <w:divBdr>
        <w:top w:val="none" w:sz="0" w:space="0" w:color="auto"/>
        <w:left w:val="none" w:sz="0" w:space="0" w:color="auto"/>
        <w:bottom w:val="none" w:sz="0" w:space="0" w:color="auto"/>
        <w:right w:val="none" w:sz="0" w:space="0" w:color="auto"/>
      </w:divBdr>
      <w:divsChild>
        <w:div w:id="157619720">
          <w:marLeft w:val="480"/>
          <w:marRight w:val="0"/>
          <w:marTop w:val="0"/>
          <w:marBottom w:val="0"/>
          <w:divBdr>
            <w:top w:val="none" w:sz="0" w:space="0" w:color="auto"/>
            <w:left w:val="none" w:sz="0" w:space="0" w:color="auto"/>
            <w:bottom w:val="none" w:sz="0" w:space="0" w:color="auto"/>
            <w:right w:val="none" w:sz="0" w:space="0" w:color="auto"/>
          </w:divBdr>
        </w:div>
        <w:div w:id="293605862">
          <w:marLeft w:val="480"/>
          <w:marRight w:val="0"/>
          <w:marTop w:val="0"/>
          <w:marBottom w:val="0"/>
          <w:divBdr>
            <w:top w:val="none" w:sz="0" w:space="0" w:color="auto"/>
            <w:left w:val="none" w:sz="0" w:space="0" w:color="auto"/>
            <w:bottom w:val="none" w:sz="0" w:space="0" w:color="auto"/>
            <w:right w:val="none" w:sz="0" w:space="0" w:color="auto"/>
          </w:divBdr>
        </w:div>
        <w:div w:id="301424504">
          <w:marLeft w:val="480"/>
          <w:marRight w:val="0"/>
          <w:marTop w:val="0"/>
          <w:marBottom w:val="0"/>
          <w:divBdr>
            <w:top w:val="none" w:sz="0" w:space="0" w:color="auto"/>
            <w:left w:val="none" w:sz="0" w:space="0" w:color="auto"/>
            <w:bottom w:val="none" w:sz="0" w:space="0" w:color="auto"/>
            <w:right w:val="none" w:sz="0" w:space="0" w:color="auto"/>
          </w:divBdr>
        </w:div>
        <w:div w:id="718162310">
          <w:marLeft w:val="480"/>
          <w:marRight w:val="0"/>
          <w:marTop w:val="0"/>
          <w:marBottom w:val="0"/>
          <w:divBdr>
            <w:top w:val="none" w:sz="0" w:space="0" w:color="auto"/>
            <w:left w:val="none" w:sz="0" w:space="0" w:color="auto"/>
            <w:bottom w:val="none" w:sz="0" w:space="0" w:color="auto"/>
            <w:right w:val="none" w:sz="0" w:space="0" w:color="auto"/>
          </w:divBdr>
        </w:div>
        <w:div w:id="820928576">
          <w:marLeft w:val="480"/>
          <w:marRight w:val="0"/>
          <w:marTop w:val="0"/>
          <w:marBottom w:val="0"/>
          <w:divBdr>
            <w:top w:val="none" w:sz="0" w:space="0" w:color="auto"/>
            <w:left w:val="none" w:sz="0" w:space="0" w:color="auto"/>
            <w:bottom w:val="none" w:sz="0" w:space="0" w:color="auto"/>
            <w:right w:val="none" w:sz="0" w:space="0" w:color="auto"/>
          </w:divBdr>
        </w:div>
        <w:div w:id="916406210">
          <w:marLeft w:val="480"/>
          <w:marRight w:val="0"/>
          <w:marTop w:val="0"/>
          <w:marBottom w:val="0"/>
          <w:divBdr>
            <w:top w:val="none" w:sz="0" w:space="0" w:color="auto"/>
            <w:left w:val="none" w:sz="0" w:space="0" w:color="auto"/>
            <w:bottom w:val="none" w:sz="0" w:space="0" w:color="auto"/>
            <w:right w:val="none" w:sz="0" w:space="0" w:color="auto"/>
          </w:divBdr>
        </w:div>
        <w:div w:id="1024746915">
          <w:marLeft w:val="480"/>
          <w:marRight w:val="0"/>
          <w:marTop w:val="0"/>
          <w:marBottom w:val="0"/>
          <w:divBdr>
            <w:top w:val="none" w:sz="0" w:space="0" w:color="auto"/>
            <w:left w:val="none" w:sz="0" w:space="0" w:color="auto"/>
            <w:bottom w:val="none" w:sz="0" w:space="0" w:color="auto"/>
            <w:right w:val="none" w:sz="0" w:space="0" w:color="auto"/>
          </w:divBdr>
        </w:div>
        <w:div w:id="1283993968">
          <w:marLeft w:val="480"/>
          <w:marRight w:val="0"/>
          <w:marTop w:val="0"/>
          <w:marBottom w:val="0"/>
          <w:divBdr>
            <w:top w:val="none" w:sz="0" w:space="0" w:color="auto"/>
            <w:left w:val="none" w:sz="0" w:space="0" w:color="auto"/>
            <w:bottom w:val="none" w:sz="0" w:space="0" w:color="auto"/>
            <w:right w:val="none" w:sz="0" w:space="0" w:color="auto"/>
          </w:divBdr>
        </w:div>
      </w:divsChild>
    </w:div>
    <w:div w:id="1319729628">
      <w:bodyDiv w:val="1"/>
      <w:marLeft w:val="0"/>
      <w:marRight w:val="0"/>
      <w:marTop w:val="0"/>
      <w:marBottom w:val="0"/>
      <w:divBdr>
        <w:top w:val="none" w:sz="0" w:space="0" w:color="auto"/>
        <w:left w:val="none" w:sz="0" w:space="0" w:color="auto"/>
        <w:bottom w:val="none" w:sz="0" w:space="0" w:color="auto"/>
        <w:right w:val="none" w:sz="0" w:space="0" w:color="auto"/>
      </w:divBdr>
    </w:div>
    <w:div w:id="1322470140">
      <w:bodyDiv w:val="1"/>
      <w:marLeft w:val="0"/>
      <w:marRight w:val="0"/>
      <w:marTop w:val="0"/>
      <w:marBottom w:val="0"/>
      <w:divBdr>
        <w:top w:val="none" w:sz="0" w:space="0" w:color="auto"/>
        <w:left w:val="none" w:sz="0" w:space="0" w:color="auto"/>
        <w:bottom w:val="none" w:sz="0" w:space="0" w:color="auto"/>
        <w:right w:val="none" w:sz="0" w:space="0" w:color="auto"/>
      </w:divBdr>
    </w:div>
    <w:div w:id="1336490517">
      <w:bodyDiv w:val="1"/>
      <w:marLeft w:val="0"/>
      <w:marRight w:val="0"/>
      <w:marTop w:val="0"/>
      <w:marBottom w:val="0"/>
      <w:divBdr>
        <w:top w:val="none" w:sz="0" w:space="0" w:color="auto"/>
        <w:left w:val="none" w:sz="0" w:space="0" w:color="auto"/>
        <w:bottom w:val="none" w:sz="0" w:space="0" w:color="auto"/>
        <w:right w:val="none" w:sz="0" w:space="0" w:color="auto"/>
      </w:divBdr>
      <w:divsChild>
        <w:div w:id="319045954">
          <w:marLeft w:val="480"/>
          <w:marRight w:val="0"/>
          <w:marTop w:val="0"/>
          <w:marBottom w:val="0"/>
          <w:divBdr>
            <w:top w:val="none" w:sz="0" w:space="0" w:color="auto"/>
            <w:left w:val="none" w:sz="0" w:space="0" w:color="auto"/>
            <w:bottom w:val="none" w:sz="0" w:space="0" w:color="auto"/>
            <w:right w:val="none" w:sz="0" w:space="0" w:color="auto"/>
          </w:divBdr>
        </w:div>
        <w:div w:id="326133634">
          <w:marLeft w:val="480"/>
          <w:marRight w:val="0"/>
          <w:marTop w:val="0"/>
          <w:marBottom w:val="0"/>
          <w:divBdr>
            <w:top w:val="none" w:sz="0" w:space="0" w:color="auto"/>
            <w:left w:val="none" w:sz="0" w:space="0" w:color="auto"/>
            <w:bottom w:val="none" w:sz="0" w:space="0" w:color="auto"/>
            <w:right w:val="none" w:sz="0" w:space="0" w:color="auto"/>
          </w:divBdr>
        </w:div>
        <w:div w:id="413094970">
          <w:marLeft w:val="480"/>
          <w:marRight w:val="0"/>
          <w:marTop w:val="0"/>
          <w:marBottom w:val="0"/>
          <w:divBdr>
            <w:top w:val="none" w:sz="0" w:space="0" w:color="auto"/>
            <w:left w:val="none" w:sz="0" w:space="0" w:color="auto"/>
            <w:bottom w:val="none" w:sz="0" w:space="0" w:color="auto"/>
            <w:right w:val="none" w:sz="0" w:space="0" w:color="auto"/>
          </w:divBdr>
        </w:div>
        <w:div w:id="633020973">
          <w:marLeft w:val="480"/>
          <w:marRight w:val="0"/>
          <w:marTop w:val="0"/>
          <w:marBottom w:val="0"/>
          <w:divBdr>
            <w:top w:val="none" w:sz="0" w:space="0" w:color="auto"/>
            <w:left w:val="none" w:sz="0" w:space="0" w:color="auto"/>
            <w:bottom w:val="none" w:sz="0" w:space="0" w:color="auto"/>
            <w:right w:val="none" w:sz="0" w:space="0" w:color="auto"/>
          </w:divBdr>
        </w:div>
        <w:div w:id="740179212">
          <w:marLeft w:val="480"/>
          <w:marRight w:val="0"/>
          <w:marTop w:val="0"/>
          <w:marBottom w:val="0"/>
          <w:divBdr>
            <w:top w:val="none" w:sz="0" w:space="0" w:color="auto"/>
            <w:left w:val="none" w:sz="0" w:space="0" w:color="auto"/>
            <w:bottom w:val="none" w:sz="0" w:space="0" w:color="auto"/>
            <w:right w:val="none" w:sz="0" w:space="0" w:color="auto"/>
          </w:divBdr>
        </w:div>
        <w:div w:id="809976352">
          <w:marLeft w:val="480"/>
          <w:marRight w:val="0"/>
          <w:marTop w:val="0"/>
          <w:marBottom w:val="0"/>
          <w:divBdr>
            <w:top w:val="none" w:sz="0" w:space="0" w:color="auto"/>
            <w:left w:val="none" w:sz="0" w:space="0" w:color="auto"/>
            <w:bottom w:val="none" w:sz="0" w:space="0" w:color="auto"/>
            <w:right w:val="none" w:sz="0" w:space="0" w:color="auto"/>
          </w:divBdr>
        </w:div>
        <w:div w:id="1670056628">
          <w:marLeft w:val="480"/>
          <w:marRight w:val="0"/>
          <w:marTop w:val="0"/>
          <w:marBottom w:val="0"/>
          <w:divBdr>
            <w:top w:val="none" w:sz="0" w:space="0" w:color="auto"/>
            <w:left w:val="none" w:sz="0" w:space="0" w:color="auto"/>
            <w:bottom w:val="none" w:sz="0" w:space="0" w:color="auto"/>
            <w:right w:val="none" w:sz="0" w:space="0" w:color="auto"/>
          </w:divBdr>
        </w:div>
        <w:div w:id="1905482048">
          <w:marLeft w:val="480"/>
          <w:marRight w:val="0"/>
          <w:marTop w:val="0"/>
          <w:marBottom w:val="0"/>
          <w:divBdr>
            <w:top w:val="none" w:sz="0" w:space="0" w:color="auto"/>
            <w:left w:val="none" w:sz="0" w:space="0" w:color="auto"/>
            <w:bottom w:val="none" w:sz="0" w:space="0" w:color="auto"/>
            <w:right w:val="none" w:sz="0" w:space="0" w:color="auto"/>
          </w:divBdr>
        </w:div>
        <w:div w:id="2087533551">
          <w:marLeft w:val="480"/>
          <w:marRight w:val="0"/>
          <w:marTop w:val="0"/>
          <w:marBottom w:val="0"/>
          <w:divBdr>
            <w:top w:val="none" w:sz="0" w:space="0" w:color="auto"/>
            <w:left w:val="none" w:sz="0" w:space="0" w:color="auto"/>
            <w:bottom w:val="none" w:sz="0" w:space="0" w:color="auto"/>
            <w:right w:val="none" w:sz="0" w:space="0" w:color="auto"/>
          </w:divBdr>
        </w:div>
      </w:divsChild>
    </w:div>
    <w:div w:id="1341004106">
      <w:bodyDiv w:val="1"/>
      <w:marLeft w:val="0"/>
      <w:marRight w:val="0"/>
      <w:marTop w:val="0"/>
      <w:marBottom w:val="0"/>
      <w:divBdr>
        <w:top w:val="none" w:sz="0" w:space="0" w:color="auto"/>
        <w:left w:val="none" w:sz="0" w:space="0" w:color="auto"/>
        <w:bottom w:val="none" w:sz="0" w:space="0" w:color="auto"/>
        <w:right w:val="none" w:sz="0" w:space="0" w:color="auto"/>
      </w:divBdr>
    </w:div>
    <w:div w:id="1348213212">
      <w:bodyDiv w:val="1"/>
      <w:marLeft w:val="0"/>
      <w:marRight w:val="0"/>
      <w:marTop w:val="0"/>
      <w:marBottom w:val="0"/>
      <w:divBdr>
        <w:top w:val="none" w:sz="0" w:space="0" w:color="auto"/>
        <w:left w:val="none" w:sz="0" w:space="0" w:color="auto"/>
        <w:bottom w:val="none" w:sz="0" w:space="0" w:color="auto"/>
        <w:right w:val="none" w:sz="0" w:space="0" w:color="auto"/>
      </w:divBdr>
    </w:div>
    <w:div w:id="1356537180">
      <w:bodyDiv w:val="1"/>
      <w:marLeft w:val="0"/>
      <w:marRight w:val="0"/>
      <w:marTop w:val="0"/>
      <w:marBottom w:val="0"/>
      <w:divBdr>
        <w:top w:val="none" w:sz="0" w:space="0" w:color="auto"/>
        <w:left w:val="none" w:sz="0" w:space="0" w:color="auto"/>
        <w:bottom w:val="none" w:sz="0" w:space="0" w:color="auto"/>
        <w:right w:val="none" w:sz="0" w:space="0" w:color="auto"/>
      </w:divBdr>
      <w:divsChild>
        <w:div w:id="523598497">
          <w:marLeft w:val="480"/>
          <w:marRight w:val="0"/>
          <w:marTop w:val="0"/>
          <w:marBottom w:val="0"/>
          <w:divBdr>
            <w:top w:val="none" w:sz="0" w:space="0" w:color="auto"/>
            <w:left w:val="none" w:sz="0" w:space="0" w:color="auto"/>
            <w:bottom w:val="none" w:sz="0" w:space="0" w:color="auto"/>
            <w:right w:val="none" w:sz="0" w:space="0" w:color="auto"/>
          </w:divBdr>
        </w:div>
        <w:div w:id="532695882">
          <w:marLeft w:val="480"/>
          <w:marRight w:val="0"/>
          <w:marTop w:val="0"/>
          <w:marBottom w:val="0"/>
          <w:divBdr>
            <w:top w:val="none" w:sz="0" w:space="0" w:color="auto"/>
            <w:left w:val="none" w:sz="0" w:space="0" w:color="auto"/>
            <w:bottom w:val="none" w:sz="0" w:space="0" w:color="auto"/>
            <w:right w:val="none" w:sz="0" w:space="0" w:color="auto"/>
          </w:divBdr>
        </w:div>
        <w:div w:id="758986588">
          <w:marLeft w:val="480"/>
          <w:marRight w:val="0"/>
          <w:marTop w:val="0"/>
          <w:marBottom w:val="0"/>
          <w:divBdr>
            <w:top w:val="none" w:sz="0" w:space="0" w:color="auto"/>
            <w:left w:val="none" w:sz="0" w:space="0" w:color="auto"/>
            <w:bottom w:val="none" w:sz="0" w:space="0" w:color="auto"/>
            <w:right w:val="none" w:sz="0" w:space="0" w:color="auto"/>
          </w:divBdr>
        </w:div>
        <w:div w:id="1166868701">
          <w:marLeft w:val="480"/>
          <w:marRight w:val="0"/>
          <w:marTop w:val="0"/>
          <w:marBottom w:val="0"/>
          <w:divBdr>
            <w:top w:val="none" w:sz="0" w:space="0" w:color="auto"/>
            <w:left w:val="none" w:sz="0" w:space="0" w:color="auto"/>
            <w:bottom w:val="none" w:sz="0" w:space="0" w:color="auto"/>
            <w:right w:val="none" w:sz="0" w:space="0" w:color="auto"/>
          </w:divBdr>
        </w:div>
        <w:div w:id="1377121073">
          <w:marLeft w:val="480"/>
          <w:marRight w:val="0"/>
          <w:marTop w:val="0"/>
          <w:marBottom w:val="0"/>
          <w:divBdr>
            <w:top w:val="none" w:sz="0" w:space="0" w:color="auto"/>
            <w:left w:val="none" w:sz="0" w:space="0" w:color="auto"/>
            <w:bottom w:val="none" w:sz="0" w:space="0" w:color="auto"/>
            <w:right w:val="none" w:sz="0" w:space="0" w:color="auto"/>
          </w:divBdr>
        </w:div>
        <w:div w:id="1723091638">
          <w:marLeft w:val="480"/>
          <w:marRight w:val="0"/>
          <w:marTop w:val="0"/>
          <w:marBottom w:val="0"/>
          <w:divBdr>
            <w:top w:val="none" w:sz="0" w:space="0" w:color="auto"/>
            <w:left w:val="none" w:sz="0" w:space="0" w:color="auto"/>
            <w:bottom w:val="none" w:sz="0" w:space="0" w:color="auto"/>
            <w:right w:val="none" w:sz="0" w:space="0" w:color="auto"/>
          </w:divBdr>
        </w:div>
        <w:div w:id="1806393423">
          <w:marLeft w:val="480"/>
          <w:marRight w:val="0"/>
          <w:marTop w:val="0"/>
          <w:marBottom w:val="0"/>
          <w:divBdr>
            <w:top w:val="none" w:sz="0" w:space="0" w:color="auto"/>
            <w:left w:val="none" w:sz="0" w:space="0" w:color="auto"/>
            <w:bottom w:val="none" w:sz="0" w:space="0" w:color="auto"/>
            <w:right w:val="none" w:sz="0" w:space="0" w:color="auto"/>
          </w:divBdr>
        </w:div>
        <w:div w:id="1972590076">
          <w:marLeft w:val="480"/>
          <w:marRight w:val="0"/>
          <w:marTop w:val="0"/>
          <w:marBottom w:val="0"/>
          <w:divBdr>
            <w:top w:val="none" w:sz="0" w:space="0" w:color="auto"/>
            <w:left w:val="none" w:sz="0" w:space="0" w:color="auto"/>
            <w:bottom w:val="none" w:sz="0" w:space="0" w:color="auto"/>
            <w:right w:val="none" w:sz="0" w:space="0" w:color="auto"/>
          </w:divBdr>
        </w:div>
      </w:divsChild>
    </w:div>
    <w:div w:id="1358697650">
      <w:bodyDiv w:val="1"/>
      <w:marLeft w:val="0"/>
      <w:marRight w:val="0"/>
      <w:marTop w:val="0"/>
      <w:marBottom w:val="0"/>
      <w:divBdr>
        <w:top w:val="none" w:sz="0" w:space="0" w:color="auto"/>
        <w:left w:val="none" w:sz="0" w:space="0" w:color="auto"/>
        <w:bottom w:val="none" w:sz="0" w:space="0" w:color="auto"/>
        <w:right w:val="none" w:sz="0" w:space="0" w:color="auto"/>
      </w:divBdr>
    </w:div>
    <w:div w:id="1369989819">
      <w:bodyDiv w:val="1"/>
      <w:marLeft w:val="0"/>
      <w:marRight w:val="0"/>
      <w:marTop w:val="0"/>
      <w:marBottom w:val="0"/>
      <w:divBdr>
        <w:top w:val="none" w:sz="0" w:space="0" w:color="auto"/>
        <w:left w:val="none" w:sz="0" w:space="0" w:color="auto"/>
        <w:bottom w:val="none" w:sz="0" w:space="0" w:color="auto"/>
        <w:right w:val="none" w:sz="0" w:space="0" w:color="auto"/>
      </w:divBdr>
    </w:div>
    <w:div w:id="1387725670">
      <w:bodyDiv w:val="1"/>
      <w:marLeft w:val="0"/>
      <w:marRight w:val="0"/>
      <w:marTop w:val="0"/>
      <w:marBottom w:val="0"/>
      <w:divBdr>
        <w:top w:val="none" w:sz="0" w:space="0" w:color="auto"/>
        <w:left w:val="none" w:sz="0" w:space="0" w:color="auto"/>
        <w:bottom w:val="none" w:sz="0" w:space="0" w:color="auto"/>
        <w:right w:val="none" w:sz="0" w:space="0" w:color="auto"/>
      </w:divBdr>
      <w:divsChild>
        <w:div w:id="221448797">
          <w:marLeft w:val="480"/>
          <w:marRight w:val="0"/>
          <w:marTop w:val="0"/>
          <w:marBottom w:val="0"/>
          <w:divBdr>
            <w:top w:val="none" w:sz="0" w:space="0" w:color="auto"/>
            <w:left w:val="none" w:sz="0" w:space="0" w:color="auto"/>
            <w:bottom w:val="none" w:sz="0" w:space="0" w:color="auto"/>
            <w:right w:val="none" w:sz="0" w:space="0" w:color="auto"/>
          </w:divBdr>
        </w:div>
        <w:div w:id="353266738">
          <w:marLeft w:val="480"/>
          <w:marRight w:val="0"/>
          <w:marTop w:val="0"/>
          <w:marBottom w:val="0"/>
          <w:divBdr>
            <w:top w:val="none" w:sz="0" w:space="0" w:color="auto"/>
            <w:left w:val="none" w:sz="0" w:space="0" w:color="auto"/>
            <w:bottom w:val="none" w:sz="0" w:space="0" w:color="auto"/>
            <w:right w:val="none" w:sz="0" w:space="0" w:color="auto"/>
          </w:divBdr>
        </w:div>
        <w:div w:id="507866136">
          <w:marLeft w:val="480"/>
          <w:marRight w:val="0"/>
          <w:marTop w:val="0"/>
          <w:marBottom w:val="0"/>
          <w:divBdr>
            <w:top w:val="none" w:sz="0" w:space="0" w:color="auto"/>
            <w:left w:val="none" w:sz="0" w:space="0" w:color="auto"/>
            <w:bottom w:val="none" w:sz="0" w:space="0" w:color="auto"/>
            <w:right w:val="none" w:sz="0" w:space="0" w:color="auto"/>
          </w:divBdr>
        </w:div>
        <w:div w:id="1252813101">
          <w:marLeft w:val="480"/>
          <w:marRight w:val="0"/>
          <w:marTop w:val="0"/>
          <w:marBottom w:val="0"/>
          <w:divBdr>
            <w:top w:val="none" w:sz="0" w:space="0" w:color="auto"/>
            <w:left w:val="none" w:sz="0" w:space="0" w:color="auto"/>
            <w:bottom w:val="none" w:sz="0" w:space="0" w:color="auto"/>
            <w:right w:val="none" w:sz="0" w:space="0" w:color="auto"/>
          </w:divBdr>
        </w:div>
        <w:div w:id="1414201571">
          <w:marLeft w:val="480"/>
          <w:marRight w:val="0"/>
          <w:marTop w:val="0"/>
          <w:marBottom w:val="0"/>
          <w:divBdr>
            <w:top w:val="none" w:sz="0" w:space="0" w:color="auto"/>
            <w:left w:val="none" w:sz="0" w:space="0" w:color="auto"/>
            <w:bottom w:val="none" w:sz="0" w:space="0" w:color="auto"/>
            <w:right w:val="none" w:sz="0" w:space="0" w:color="auto"/>
          </w:divBdr>
        </w:div>
        <w:div w:id="1598175188">
          <w:marLeft w:val="480"/>
          <w:marRight w:val="0"/>
          <w:marTop w:val="0"/>
          <w:marBottom w:val="0"/>
          <w:divBdr>
            <w:top w:val="none" w:sz="0" w:space="0" w:color="auto"/>
            <w:left w:val="none" w:sz="0" w:space="0" w:color="auto"/>
            <w:bottom w:val="none" w:sz="0" w:space="0" w:color="auto"/>
            <w:right w:val="none" w:sz="0" w:space="0" w:color="auto"/>
          </w:divBdr>
        </w:div>
        <w:div w:id="1675840257">
          <w:marLeft w:val="480"/>
          <w:marRight w:val="0"/>
          <w:marTop w:val="0"/>
          <w:marBottom w:val="0"/>
          <w:divBdr>
            <w:top w:val="none" w:sz="0" w:space="0" w:color="auto"/>
            <w:left w:val="none" w:sz="0" w:space="0" w:color="auto"/>
            <w:bottom w:val="none" w:sz="0" w:space="0" w:color="auto"/>
            <w:right w:val="none" w:sz="0" w:space="0" w:color="auto"/>
          </w:divBdr>
        </w:div>
        <w:div w:id="1991982216">
          <w:marLeft w:val="480"/>
          <w:marRight w:val="0"/>
          <w:marTop w:val="0"/>
          <w:marBottom w:val="0"/>
          <w:divBdr>
            <w:top w:val="none" w:sz="0" w:space="0" w:color="auto"/>
            <w:left w:val="none" w:sz="0" w:space="0" w:color="auto"/>
            <w:bottom w:val="none" w:sz="0" w:space="0" w:color="auto"/>
            <w:right w:val="none" w:sz="0" w:space="0" w:color="auto"/>
          </w:divBdr>
        </w:div>
        <w:div w:id="2139908269">
          <w:marLeft w:val="480"/>
          <w:marRight w:val="0"/>
          <w:marTop w:val="0"/>
          <w:marBottom w:val="0"/>
          <w:divBdr>
            <w:top w:val="none" w:sz="0" w:space="0" w:color="auto"/>
            <w:left w:val="none" w:sz="0" w:space="0" w:color="auto"/>
            <w:bottom w:val="none" w:sz="0" w:space="0" w:color="auto"/>
            <w:right w:val="none" w:sz="0" w:space="0" w:color="auto"/>
          </w:divBdr>
        </w:div>
      </w:divsChild>
    </w:div>
    <w:div w:id="1400327873">
      <w:bodyDiv w:val="1"/>
      <w:marLeft w:val="0"/>
      <w:marRight w:val="0"/>
      <w:marTop w:val="0"/>
      <w:marBottom w:val="0"/>
      <w:divBdr>
        <w:top w:val="none" w:sz="0" w:space="0" w:color="auto"/>
        <w:left w:val="none" w:sz="0" w:space="0" w:color="auto"/>
        <w:bottom w:val="none" w:sz="0" w:space="0" w:color="auto"/>
        <w:right w:val="none" w:sz="0" w:space="0" w:color="auto"/>
      </w:divBdr>
    </w:div>
    <w:div w:id="1445996913">
      <w:bodyDiv w:val="1"/>
      <w:marLeft w:val="0"/>
      <w:marRight w:val="0"/>
      <w:marTop w:val="0"/>
      <w:marBottom w:val="0"/>
      <w:divBdr>
        <w:top w:val="none" w:sz="0" w:space="0" w:color="auto"/>
        <w:left w:val="none" w:sz="0" w:space="0" w:color="auto"/>
        <w:bottom w:val="none" w:sz="0" w:space="0" w:color="auto"/>
        <w:right w:val="none" w:sz="0" w:space="0" w:color="auto"/>
      </w:divBdr>
      <w:divsChild>
        <w:div w:id="491408187">
          <w:marLeft w:val="480"/>
          <w:marRight w:val="0"/>
          <w:marTop w:val="0"/>
          <w:marBottom w:val="0"/>
          <w:divBdr>
            <w:top w:val="none" w:sz="0" w:space="0" w:color="auto"/>
            <w:left w:val="none" w:sz="0" w:space="0" w:color="auto"/>
            <w:bottom w:val="none" w:sz="0" w:space="0" w:color="auto"/>
            <w:right w:val="none" w:sz="0" w:space="0" w:color="auto"/>
          </w:divBdr>
        </w:div>
        <w:div w:id="520172050">
          <w:marLeft w:val="480"/>
          <w:marRight w:val="0"/>
          <w:marTop w:val="0"/>
          <w:marBottom w:val="0"/>
          <w:divBdr>
            <w:top w:val="none" w:sz="0" w:space="0" w:color="auto"/>
            <w:left w:val="none" w:sz="0" w:space="0" w:color="auto"/>
            <w:bottom w:val="none" w:sz="0" w:space="0" w:color="auto"/>
            <w:right w:val="none" w:sz="0" w:space="0" w:color="auto"/>
          </w:divBdr>
        </w:div>
        <w:div w:id="575289070">
          <w:marLeft w:val="480"/>
          <w:marRight w:val="0"/>
          <w:marTop w:val="0"/>
          <w:marBottom w:val="0"/>
          <w:divBdr>
            <w:top w:val="none" w:sz="0" w:space="0" w:color="auto"/>
            <w:left w:val="none" w:sz="0" w:space="0" w:color="auto"/>
            <w:bottom w:val="none" w:sz="0" w:space="0" w:color="auto"/>
            <w:right w:val="none" w:sz="0" w:space="0" w:color="auto"/>
          </w:divBdr>
        </w:div>
        <w:div w:id="800995549">
          <w:marLeft w:val="480"/>
          <w:marRight w:val="0"/>
          <w:marTop w:val="0"/>
          <w:marBottom w:val="0"/>
          <w:divBdr>
            <w:top w:val="none" w:sz="0" w:space="0" w:color="auto"/>
            <w:left w:val="none" w:sz="0" w:space="0" w:color="auto"/>
            <w:bottom w:val="none" w:sz="0" w:space="0" w:color="auto"/>
            <w:right w:val="none" w:sz="0" w:space="0" w:color="auto"/>
          </w:divBdr>
        </w:div>
        <w:div w:id="927664115">
          <w:marLeft w:val="480"/>
          <w:marRight w:val="0"/>
          <w:marTop w:val="0"/>
          <w:marBottom w:val="0"/>
          <w:divBdr>
            <w:top w:val="none" w:sz="0" w:space="0" w:color="auto"/>
            <w:left w:val="none" w:sz="0" w:space="0" w:color="auto"/>
            <w:bottom w:val="none" w:sz="0" w:space="0" w:color="auto"/>
            <w:right w:val="none" w:sz="0" w:space="0" w:color="auto"/>
          </w:divBdr>
        </w:div>
        <w:div w:id="1878352964">
          <w:marLeft w:val="480"/>
          <w:marRight w:val="0"/>
          <w:marTop w:val="0"/>
          <w:marBottom w:val="0"/>
          <w:divBdr>
            <w:top w:val="none" w:sz="0" w:space="0" w:color="auto"/>
            <w:left w:val="none" w:sz="0" w:space="0" w:color="auto"/>
            <w:bottom w:val="none" w:sz="0" w:space="0" w:color="auto"/>
            <w:right w:val="none" w:sz="0" w:space="0" w:color="auto"/>
          </w:divBdr>
        </w:div>
        <w:div w:id="2032801860">
          <w:marLeft w:val="480"/>
          <w:marRight w:val="0"/>
          <w:marTop w:val="0"/>
          <w:marBottom w:val="0"/>
          <w:divBdr>
            <w:top w:val="none" w:sz="0" w:space="0" w:color="auto"/>
            <w:left w:val="none" w:sz="0" w:space="0" w:color="auto"/>
            <w:bottom w:val="none" w:sz="0" w:space="0" w:color="auto"/>
            <w:right w:val="none" w:sz="0" w:space="0" w:color="auto"/>
          </w:divBdr>
        </w:div>
        <w:div w:id="2064057735">
          <w:marLeft w:val="480"/>
          <w:marRight w:val="0"/>
          <w:marTop w:val="0"/>
          <w:marBottom w:val="0"/>
          <w:divBdr>
            <w:top w:val="none" w:sz="0" w:space="0" w:color="auto"/>
            <w:left w:val="none" w:sz="0" w:space="0" w:color="auto"/>
            <w:bottom w:val="none" w:sz="0" w:space="0" w:color="auto"/>
            <w:right w:val="none" w:sz="0" w:space="0" w:color="auto"/>
          </w:divBdr>
        </w:div>
      </w:divsChild>
    </w:div>
    <w:div w:id="1447576562">
      <w:bodyDiv w:val="1"/>
      <w:marLeft w:val="0"/>
      <w:marRight w:val="0"/>
      <w:marTop w:val="0"/>
      <w:marBottom w:val="0"/>
      <w:divBdr>
        <w:top w:val="none" w:sz="0" w:space="0" w:color="auto"/>
        <w:left w:val="none" w:sz="0" w:space="0" w:color="auto"/>
        <w:bottom w:val="none" w:sz="0" w:space="0" w:color="auto"/>
        <w:right w:val="none" w:sz="0" w:space="0" w:color="auto"/>
      </w:divBdr>
    </w:div>
    <w:div w:id="1463428923">
      <w:bodyDiv w:val="1"/>
      <w:marLeft w:val="0"/>
      <w:marRight w:val="0"/>
      <w:marTop w:val="0"/>
      <w:marBottom w:val="0"/>
      <w:divBdr>
        <w:top w:val="none" w:sz="0" w:space="0" w:color="auto"/>
        <w:left w:val="none" w:sz="0" w:space="0" w:color="auto"/>
        <w:bottom w:val="none" w:sz="0" w:space="0" w:color="auto"/>
        <w:right w:val="none" w:sz="0" w:space="0" w:color="auto"/>
      </w:divBdr>
    </w:div>
    <w:div w:id="1507819426">
      <w:bodyDiv w:val="1"/>
      <w:marLeft w:val="0"/>
      <w:marRight w:val="0"/>
      <w:marTop w:val="0"/>
      <w:marBottom w:val="0"/>
      <w:divBdr>
        <w:top w:val="none" w:sz="0" w:space="0" w:color="auto"/>
        <w:left w:val="none" w:sz="0" w:space="0" w:color="auto"/>
        <w:bottom w:val="none" w:sz="0" w:space="0" w:color="auto"/>
        <w:right w:val="none" w:sz="0" w:space="0" w:color="auto"/>
      </w:divBdr>
      <w:divsChild>
        <w:div w:id="190608420">
          <w:marLeft w:val="480"/>
          <w:marRight w:val="0"/>
          <w:marTop w:val="0"/>
          <w:marBottom w:val="0"/>
          <w:divBdr>
            <w:top w:val="none" w:sz="0" w:space="0" w:color="auto"/>
            <w:left w:val="none" w:sz="0" w:space="0" w:color="auto"/>
            <w:bottom w:val="none" w:sz="0" w:space="0" w:color="auto"/>
            <w:right w:val="none" w:sz="0" w:space="0" w:color="auto"/>
          </w:divBdr>
        </w:div>
        <w:div w:id="276985458">
          <w:marLeft w:val="480"/>
          <w:marRight w:val="0"/>
          <w:marTop w:val="0"/>
          <w:marBottom w:val="0"/>
          <w:divBdr>
            <w:top w:val="none" w:sz="0" w:space="0" w:color="auto"/>
            <w:left w:val="none" w:sz="0" w:space="0" w:color="auto"/>
            <w:bottom w:val="none" w:sz="0" w:space="0" w:color="auto"/>
            <w:right w:val="none" w:sz="0" w:space="0" w:color="auto"/>
          </w:divBdr>
        </w:div>
        <w:div w:id="457340738">
          <w:marLeft w:val="480"/>
          <w:marRight w:val="0"/>
          <w:marTop w:val="0"/>
          <w:marBottom w:val="0"/>
          <w:divBdr>
            <w:top w:val="none" w:sz="0" w:space="0" w:color="auto"/>
            <w:left w:val="none" w:sz="0" w:space="0" w:color="auto"/>
            <w:bottom w:val="none" w:sz="0" w:space="0" w:color="auto"/>
            <w:right w:val="none" w:sz="0" w:space="0" w:color="auto"/>
          </w:divBdr>
        </w:div>
        <w:div w:id="779108669">
          <w:marLeft w:val="480"/>
          <w:marRight w:val="0"/>
          <w:marTop w:val="0"/>
          <w:marBottom w:val="0"/>
          <w:divBdr>
            <w:top w:val="none" w:sz="0" w:space="0" w:color="auto"/>
            <w:left w:val="none" w:sz="0" w:space="0" w:color="auto"/>
            <w:bottom w:val="none" w:sz="0" w:space="0" w:color="auto"/>
            <w:right w:val="none" w:sz="0" w:space="0" w:color="auto"/>
          </w:divBdr>
        </w:div>
        <w:div w:id="827671050">
          <w:marLeft w:val="480"/>
          <w:marRight w:val="0"/>
          <w:marTop w:val="0"/>
          <w:marBottom w:val="0"/>
          <w:divBdr>
            <w:top w:val="none" w:sz="0" w:space="0" w:color="auto"/>
            <w:left w:val="none" w:sz="0" w:space="0" w:color="auto"/>
            <w:bottom w:val="none" w:sz="0" w:space="0" w:color="auto"/>
            <w:right w:val="none" w:sz="0" w:space="0" w:color="auto"/>
          </w:divBdr>
        </w:div>
        <w:div w:id="839856423">
          <w:marLeft w:val="480"/>
          <w:marRight w:val="0"/>
          <w:marTop w:val="0"/>
          <w:marBottom w:val="0"/>
          <w:divBdr>
            <w:top w:val="none" w:sz="0" w:space="0" w:color="auto"/>
            <w:left w:val="none" w:sz="0" w:space="0" w:color="auto"/>
            <w:bottom w:val="none" w:sz="0" w:space="0" w:color="auto"/>
            <w:right w:val="none" w:sz="0" w:space="0" w:color="auto"/>
          </w:divBdr>
        </w:div>
        <w:div w:id="1289891749">
          <w:marLeft w:val="480"/>
          <w:marRight w:val="0"/>
          <w:marTop w:val="0"/>
          <w:marBottom w:val="0"/>
          <w:divBdr>
            <w:top w:val="none" w:sz="0" w:space="0" w:color="auto"/>
            <w:left w:val="none" w:sz="0" w:space="0" w:color="auto"/>
            <w:bottom w:val="none" w:sz="0" w:space="0" w:color="auto"/>
            <w:right w:val="none" w:sz="0" w:space="0" w:color="auto"/>
          </w:divBdr>
        </w:div>
        <w:div w:id="1557660636">
          <w:marLeft w:val="480"/>
          <w:marRight w:val="0"/>
          <w:marTop w:val="0"/>
          <w:marBottom w:val="0"/>
          <w:divBdr>
            <w:top w:val="none" w:sz="0" w:space="0" w:color="auto"/>
            <w:left w:val="none" w:sz="0" w:space="0" w:color="auto"/>
            <w:bottom w:val="none" w:sz="0" w:space="0" w:color="auto"/>
            <w:right w:val="none" w:sz="0" w:space="0" w:color="auto"/>
          </w:divBdr>
        </w:div>
        <w:div w:id="1660425321">
          <w:marLeft w:val="480"/>
          <w:marRight w:val="0"/>
          <w:marTop w:val="0"/>
          <w:marBottom w:val="0"/>
          <w:divBdr>
            <w:top w:val="none" w:sz="0" w:space="0" w:color="auto"/>
            <w:left w:val="none" w:sz="0" w:space="0" w:color="auto"/>
            <w:bottom w:val="none" w:sz="0" w:space="0" w:color="auto"/>
            <w:right w:val="none" w:sz="0" w:space="0" w:color="auto"/>
          </w:divBdr>
        </w:div>
      </w:divsChild>
    </w:div>
    <w:div w:id="1509252470">
      <w:bodyDiv w:val="1"/>
      <w:marLeft w:val="0"/>
      <w:marRight w:val="0"/>
      <w:marTop w:val="0"/>
      <w:marBottom w:val="0"/>
      <w:divBdr>
        <w:top w:val="none" w:sz="0" w:space="0" w:color="auto"/>
        <w:left w:val="none" w:sz="0" w:space="0" w:color="auto"/>
        <w:bottom w:val="none" w:sz="0" w:space="0" w:color="auto"/>
        <w:right w:val="none" w:sz="0" w:space="0" w:color="auto"/>
      </w:divBdr>
    </w:div>
    <w:div w:id="1515730451">
      <w:bodyDiv w:val="1"/>
      <w:marLeft w:val="0"/>
      <w:marRight w:val="0"/>
      <w:marTop w:val="0"/>
      <w:marBottom w:val="0"/>
      <w:divBdr>
        <w:top w:val="none" w:sz="0" w:space="0" w:color="auto"/>
        <w:left w:val="none" w:sz="0" w:space="0" w:color="auto"/>
        <w:bottom w:val="none" w:sz="0" w:space="0" w:color="auto"/>
        <w:right w:val="none" w:sz="0" w:space="0" w:color="auto"/>
      </w:divBdr>
      <w:divsChild>
        <w:div w:id="23602087">
          <w:marLeft w:val="480"/>
          <w:marRight w:val="0"/>
          <w:marTop w:val="0"/>
          <w:marBottom w:val="0"/>
          <w:divBdr>
            <w:top w:val="none" w:sz="0" w:space="0" w:color="auto"/>
            <w:left w:val="none" w:sz="0" w:space="0" w:color="auto"/>
            <w:bottom w:val="none" w:sz="0" w:space="0" w:color="auto"/>
            <w:right w:val="none" w:sz="0" w:space="0" w:color="auto"/>
          </w:divBdr>
        </w:div>
        <w:div w:id="165169233">
          <w:marLeft w:val="480"/>
          <w:marRight w:val="0"/>
          <w:marTop w:val="0"/>
          <w:marBottom w:val="0"/>
          <w:divBdr>
            <w:top w:val="none" w:sz="0" w:space="0" w:color="auto"/>
            <w:left w:val="none" w:sz="0" w:space="0" w:color="auto"/>
            <w:bottom w:val="none" w:sz="0" w:space="0" w:color="auto"/>
            <w:right w:val="none" w:sz="0" w:space="0" w:color="auto"/>
          </w:divBdr>
        </w:div>
        <w:div w:id="432241832">
          <w:marLeft w:val="480"/>
          <w:marRight w:val="0"/>
          <w:marTop w:val="0"/>
          <w:marBottom w:val="0"/>
          <w:divBdr>
            <w:top w:val="none" w:sz="0" w:space="0" w:color="auto"/>
            <w:left w:val="none" w:sz="0" w:space="0" w:color="auto"/>
            <w:bottom w:val="none" w:sz="0" w:space="0" w:color="auto"/>
            <w:right w:val="none" w:sz="0" w:space="0" w:color="auto"/>
          </w:divBdr>
        </w:div>
        <w:div w:id="894199916">
          <w:marLeft w:val="480"/>
          <w:marRight w:val="0"/>
          <w:marTop w:val="0"/>
          <w:marBottom w:val="0"/>
          <w:divBdr>
            <w:top w:val="none" w:sz="0" w:space="0" w:color="auto"/>
            <w:left w:val="none" w:sz="0" w:space="0" w:color="auto"/>
            <w:bottom w:val="none" w:sz="0" w:space="0" w:color="auto"/>
            <w:right w:val="none" w:sz="0" w:space="0" w:color="auto"/>
          </w:divBdr>
        </w:div>
        <w:div w:id="911082559">
          <w:marLeft w:val="480"/>
          <w:marRight w:val="0"/>
          <w:marTop w:val="0"/>
          <w:marBottom w:val="0"/>
          <w:divBdr>
            <w:top w:val="none" w:sz="0" w:space="0" w:color="auto"/>
            <w:left w:val="none" w:sz="0" w:space="0" w:color="auto"/>
            <w:bottom w:val="none" w:sz="0" w:space="0" w:color="auto"/>
            <w:right w:val="none" w:sz="0" w:space="0" w:color="auto"/>
          </w:divBdr>
        </w:div>
        <w:div w:id="1109810591">
          <w:marLeft w:val="480"/>
          <w:marRight w:val="0"/>
          <w:marTop w:val="0"/>
          <w:marBottom w:val="0"/>
          <w:divBdr>
            <w:top w:val="none" w:sz="0" w:space="0" w:color="auto"/>
            <w:left w:val="none" w:sz="0" w:space="0" w:color="auto"/>
            <w:bottom w:val="none" w:sz="0" w:space="0" w:color="auto"/>
            <w:right w:val="none" w:sz="0" w:space="0" w:color="auto"/>
          </w:divBdr>
        </w:div>
        <w:div w:id="1680235543">
          <w:marLeft w:val="480"/>
          <w:marRight w:val="0"/>
          <w:marTop w:val="0"/>
          <w:marBottom w:val="0"/>
          <w:divBdr>
            <w:top w:val="none" w:sz="0" w:space="0" w:color="auto"/>
            <w:left w:val="none" w:sz="0" w:space="0" w:color="auto"/>
            <w:bottom w:val="none" w:sz="0" w:space="0" w:color="auto"/>
            <w:right w:val="none" w:sz="0" w:space="0" w:color="auto"/>
          </w:divBdr>
        </w:div>
        <w:div w:id="1921254632">
          <w:marLeft w:val="480"/>
          <w:marRight w:val="0"/>
          <w:marTop w:val="0"/>
          <w:marBottom w:val="0"/>
          <w:divBdr>
            <w:top w:val="none" w:sz="0" w:space="0" w:color="auto"/>
            <w:left w:val="none" w:sz="0" w:space="0" w:color="auto"/>
            <w:bottom w:val="none" w:sz="0" w:space="0" w:color="auto"/>
            <w:right w:val="none" w:sz="0" w:space="0" w:color="auto"/>
          </w:divBdr>
        </w:div>
        <w:div w:id="1997296305">
          <w:marLeft w:val="480"/>
          <w:marRight w:val="0"/>
          <w:marTop w:val="0"/>
          <w:marBottom w:val="0"/>
          <w:divBdr>
            <w:top w:val="none" w:sz="0" w:space="0" w:color="auto"/>
            <w:left w:val="none" w:sz="0" w:space="0" w:color="auto"/>
            <w:bottom w:val="none" w:sz="0" w:space="0" w:color="auto"/>
            <w:right w:val="none" w:sz="0" w:space="0" w:color="auto"/>
          </w:divBdr>
        </w:div>
      </w:divsChild>
    </w:div>
    <w:div w:id="1523282257">
      <w:bodyDiv w:val="1"/>
      <w:marLeft w:val="0"/>
      <w:marRight w:val="0"/>
      <w:marTop w:val="0"/>
      <w:marBottom w:val="0"/>
      <w:divBdr>
        <w:top w:val="none" w:sz="0" w:space="0" w:color="auto"/>
        <w:left w:val="none" w:sz="0" w:space="0" w:color="auto"/>
        <w:bottom w:val="none" w:sz="0" w:space="0" w:color="auto"/>
        <w:right w:val="none" w:sz="0" w:space="0" w:color="auto"/>
      </w:divBdr>
      <w:divsChild>
        <w:div w:id="206836473">
          <w:marLeft w:val="480"/>
          <w:marRight w:val="0"/>
          <w:marTop w:val="0"/>
          <w:marBottom w:val="0"/>
          <w:divBdr>
            <w:top w:val="none" w:sz="0" w:space="0" w:color="auto"/>
            <w:left w:val="none" w:sz="0" w:space="0" w:color="auto"/>
            <w:bottom w:val="none" w:sz="0" w:space="0" w:color="auto"/>
            <w:right w:val="none" w:sz="0" w:space="0" w:color="auto"/>
          </w:divBdr>
        </w:div>
        <w:div w:id="385758661">
          <w:marLeft w:val="480"/>
          <w:marRight w:val="0"/>
          <w:marTop w:val="0"/>
          <w:marBottom w:val="0"/>
          <w:divBdr>
            <w:top w:val="none" w:sz="0" w:space="0" w:color="auto"/>
            <w:left w:val="none" w:sz="0" w:space="0" w:color="auto"/>
            <w:bottom w:val="none" w:sz="0" w:space="0" w:color="auto"/>
            <w:right w:val="none" w:sz="0" w:space="0" w:color="auto"/>
          </w:divBdr>
        </w:div>
        <w:div w:id="1048531270">
          <w:marLeft w:val="480"/>
          <w:marRight w:val="0"/>
          <w:marTop w:val="0"/>
          <w:marBottom w:val="0"/>
          <w:divBdr>
            <w:top w:val="none" w:sz="0" w:space="0" w:color="auto"/>
            <w:left w:val="none" w:sz="0" w:space="0" w:color="auto"/>
            <w:bottom w:val="none" w:sz="0" w:space="0" w:color="auto"/>
            <w:right w:val="none" w:sz="0" w:space="0" w:color="auto"/>
          </w:divBdr>
        </w:div>
        <w:div w:id="1091008825">
          <w:marLeft w:val="480"/>
          <w:marRight w:val="0"/>
          <w:marTop w:val="0"/>
          <w:marBottom w:val="0"/>
          <w:divBdr>
            <w:top w:val="none" w:sz="0" w:space="0" w:color="auto"/>
            <w:left w:val="none" w:sz="0" w:space="0" w:color="auto"/>
            <w:bottom w:val="none" w:sz="0" w:space="0" w:color="auto"/>
            <w:right w:val="none" w:sz="0" w:space="0" w:color="auto"/>
          </w:divBdr>
        </w:div>
        <w:div w:id="1111360288">
          <w:marLeft w:val="480"/>
          <w:marRight w:val="0"/>
          <w:marTop w:val="0"/>
          <w:marBottom w:val="0"/>
          <w:divBdr>
            <w:top w:val="none" w:sz="0" w:space="0" w:color="auto"/>
            <w:left w:val="none" w:sz="0" w:space="0" w:color="auto"/>
            <w:bottom w:val="none" w:sz="0" w:space="0" w:color="auto"/>
            <w:right w:val="none" w:sz="0" w:space="0" w:color="auto"/>
          </w:divBdr>
        </w:div>
        <w:div w:id="1536960387">
          <w:marLeft w:val="480"/>
          <w:marRight w:val="0"/>
          <w:marTop w:val="0"/>
          <w:marBottom w:val="0"/>
          <w:divBdr>
            <w:top w:val="none" w:sz="0" w:space="0" w:color="auto"/>
            <w:left w:val="none" w:sz="0" w:space="0" w:color="auto"/>
            <w:bottom w:val="none" w:sz="0" w:space="0" w:color="auto"/>
            <w:right w:val="none" w:sz="0" w:space="0" w:color="auto"/>
          </w:divBdr>
        </w:div>
        <w:div w:id="1621104430">
          <w:marLeft w:val="480"/>
          <w:marRight w:val="0"/>
          <w:marTop w:val="0"/>
          <w:marBottom w:val="0"/>
          <w:divBdr>
            <w:top w:val="none" w:sz="0" w:space="0" w:color="auto"/>
            <w:left w:val="none" w:sz="0" w:space="0" w:color="auto"/>
            <w:bottom w:val="none" w:sz="0" w:space="0" w:color="auto"/>
            <w:right w:val="none" w:sz="0" w:space="0" w:color="auto"/>
          </w:divBdr>
        </w:div>
        <w:div w:id="1765494612">
          <w:marLeft w:val="480"/>
          <w:marRight w:val="0"/>
          <w:marTop w:val="0"/>
          <w:marBottom w:val="0"/>
          <w:divBdr>
            <w:top w:val="none" w:sz="0" w:space="0" w:color="auto"/>
            <w:left w:val="none" w:sz="0" w:space="0" w:color="auto"/>
            <w:bottom w:val="none" w:sz="0" w:space="0" w:color="auto"/>
            <w:right w:val="none" w:sz="0" w:space="0" w:color="auto"/>
          </w:divBdr>
        </w:div>
        <w:div w:id="1922448406">
          <w:marLeft w:val="480"/>
          <w:marRight w:val="0"/>
          <w:marTop w:val="0"/>
          <w:marBottom w:val="0"/>
          <w:divBdr>
            <w:top w:val="none" w:sz="0" w:space="0" w:color="auto"/>
            <w:left w:val="none" w:sz="0" w:space="0" w:color="auto"/>
            <w:bottom w:val="none" w:sz="0" w:space="0" w:color="auto"/>
            <w:right w:val="none" w:sz="0" w:space="0" w:color="auto"/>
          </w:divBdr>
        </w:div>
      </w:divsChild>
    </w:div>
    <w:div w:id="1523744402">
      <w:bodyDiv w:val="1"/>
      <w:marLeft w:val="0"/>
      <w:marRight w:val="0"/>
      <w:marTop w:val="0"/>
      <w:marBottom w:val="0"/>
      <w:divBdr>
        <w:top w:val="none" w:sz="0" w:space="0" w:color="auto"/>
        <w:left w:val="none" w:sz="0" w:space="0" w:color="auto"/>
        <w:bottom w:val="none" w:sz="0" w:space="0" w:color="auto"/>
        <w:right w:val="none" w:sz="0" w:space="0" w:color="auto"/>
      </w:divBdr>
      <w:divsChild>
        <w:div w:id="931620677">
          <w:marLeft w:val="480"/>
          <w:marRight w:val="0"/>
          <w:marTop w:val="0"/>
          <w:marBottom w:val="0"/>
          <w:divBdr>
            <w:top w:val="none" w:sz="0" w:space="0" w:color="auto"/>
            <w:left w:val="none" w:sz="0" w:space="0" w:color="auto"/>
            <w:bottom w:val="none" w:sz="0" w:space="0" w:color="auto"/>
            <w:right w:val="none" w:sz="0" w:space="0" w:color="auto"/>
          </w:divBdr>
        </w:div>
        <w:div w:id="977758878">
          <w:marLeft w:val="480"/>
          <w:marRight w:val="0"/>
          <w:marTop w:val="0"/>
          <w:marBottom w:val="0"/>
          <w:divBdr>
            <w:top w:val="none" w:sz="0" w:space="0" w:color="auto"/>
            <w:left w:val="none" w:sz="0" w:space="0" w:color="auto"/>
            <w:bottom w:val="none" w:sz="0" w:space="0" w:color="auto"/>
            <w:right w:val="none" w:sz="0" w:space="0" w:color="auto"/>
          </w:divBdr>
        </w:div>
        <w:div w:id="1285455245">
          <w:marLeft w:val="480"/>
          <w:marRight w:val="0"/>
          <w:marTop w:val="0"/>
          <w:marBottom w:val="0"/>
          <w:divBdr>
            <w:top w:val="none" w:sz="0" w:space="0" w:color="auto"/>
            <w:left w:val="none" w:sz="0" w:space="0" w:color="auto"/>
            <w:bottom w:val="none" w:sz="0" w:space="0" w:color="auto"/>
            <w:right w:val="none" w:sz="0" w:space="0" w:color="auto"/>
          </w:divBdr>
        </w:div>
        <w:div w:id="1373577724">
          <w:marLeft w:val="480"/>
          <w:marRight w:val="0"/>
          <w:marTop w:val="0"/>
          <w:marBottom w:val="0"/>
          <w:divBdr>
            <w:top w:val="none" w:sz="0" w:space="0" w:color="auto"/>
            <w:left w:val="none" w:sz="0" w:space="0" w:color="auto"/>
            <w:bottom w:val="none" w:sz="0" w:space="0" w:color="auto"/>
            <w:right w:val="none" w:sz="0" w:space="0" w:color="auto"/>
          </w:divBdr>
        </w:div>
        <w:div w:id="1551574287">
          <w:marLeft w:val="480"/>
          <w:marRight w:val="0"/>
          <w:marTop w:val="0"/>
          <w:marBottom w:val="0"/>
          <w:divBdr>
            <w:top w:val="none" w:sz="0" w:space="0" w:color="auto"/>
            <w:left w:val="none" w:sz="0" w:space="0" w:color="auto"/>
            <w:bottom w:val="none" w:sz="0" w:space="0" w:color="auto"/>
            <w:right w:val="none" w:sz="0" w:space="0" w:color="auto"/>
          </w:divBdr>
        </w:div>
        <w:div w:id="1668245757">
          <w:marLeft w:val="480"/>
          <w:marRight w:val="0"/>
          <w:marTop w:val="0"/>
          <w:marBottom w:val="0"/>
          <w:divBdr>
            <w:top w:val="none" w:sz="0" w:space="0" w:color="auto"/>
            <w:left w:val="none" w:sz="0" w:space="0" w:color="auto"/>
            <w:bottom w:val="none" w:sz="0" w:space="0" w:color="auto"/>
            <w:right w:val="none" w:sz="0" w:space="0" w:color="auto"/>
          </w:divBdr>
        </w:div>
        <w:div w:id="2015915098">
          <w:marLeft w:val="480"/>
          <w:marRight w:val="0"/>
          <w:marTop w:val="0"/>
          <w:marBottom w:val="0"/>
          <w:divBdr>
            <w:top w:val="none" w:sz="0" w:space="0" w:color="auto"/>
            <w:left w:val="none" w:sz="0" w:space="0" w:color="auto"/>
            <w:bottom w:val="none" w:sz="0" w:space="0" w:color="auto"/>
            <w:right w:val="none" w:sz="0" w:space="0" w:color="auto"/>
          </w:divBdr>
        </w:div>
        <w:div w:id="2047556789">
          <w:marLeft w:val="480"/>
          <w:marRight w:val="0"/>
          <w:marTop w:val="0"/>
          <w:marBottom w:val="0"/>
          <w:divBdr>
            <w:top w:val="none" w:sz="0" w:space="0" w:color="auto"/>
            <w:left w:val="none" w:sz="0" w:space="0" w:color="auto"/>
            <w:bottom w:val="none" w:sz="0" w:space="0" w:color="auto"/>
            <w:right w:val="none" w:sz="0" w:space="0" w:color="auto"/>
          </w:divBdr>
        </w:div>
      </w:divsChild>
    </w:div>
    <w:div w:id="1546598517">
      <w:bodyDiv w:val="1"/>
      <w:marLeft w:val="0"/>
      <w:marRight w:val="0"/>
      <w:marTop w:val="0"/>
      <w:marBottom w:val="0"/>
      <w:divBdr>
        <w:top w:val="none" w:sz="0" w:space="0" w:color="auto"/>
        <w:left w:val="none" w:sz="0" w:space="0" w:color="auto"/>
        <w:bottom w:val="none" w:sz="0" w:space="0" w:color="auto"/>
        <w:right w:val="none" w:sz="0" w:space="0" w:color="auto"/>
      </w:divBdr>
    </w:div>
    <w:div w:id="1572888424">
      <w:bodyDiv w:val="1"/>
      <w:marLeft w:val="0"/>
      <w:marRight w:val="0"/>
      <w:marTop w:val="0"/>
      <w:marBottom w:val="0"/>
      <w:divBdr>
        <w:top w:val="none" w:sz="0" w:space="0" w:color="auto"/>
        <w:left w:val="none" w:sz="0" w:space="0" w:color="auto"/>
        <w:bottom w:val="none" w:sz="0" w:space="0" w:color="auto"/>
        <w:right w:val="none" w:sz="0" w:space="0" w:color="auto"/>
      </w:divBdr>
    </w:div>
    <w:div w:id="1574044774">
      <w:bodyDiv w:val="1"/>
      <w:marLeft w:val="0"/>
      <w:marRight w:val="0"/>
      <w:marTop w:val="0"/>
      <w:marBottom w:val="0"/>
      <w:divBdr>
        <w:top w:val="none" w:sz="0" w:space="0" w:color="auto"/>
        <w:left w:val="none" w:sz="0" w:space="0" w:color="auto"/>
        <w:bottom w:val="none" w:sz="0" w:space="0" w:color="auto"/>
        <w:right w:val="none" w:sz="0" w:space="0" w:color="auto"/>
      </w:divBdr>
    </w:div>
    <w:div w:id="1586839892">
      <w:bodyDiv w:val="1"/>
      <w:marLeft w:val="0"/>
      <w:marRight w:val="0"/>
      <w:marTop w:val="0"/>
      <w:marBottom w:val="0"/>
      <w:divBdr>
        <w:top w:val="none" w:sz="0" w:space="0" w:color="auto"/>
        <w:left w:val="none" w:sz="0" w:space="0" w:color="auto"/>
        <w:bottom w:val="none" w:sz="0" w:space="0" w:color="auto"/>
        <w:right w:val="none" w:sz="0" w:space="0" w:color="auto"/>
      </w:divBdr>
      <w:divsChild>
        <w:div w:id="377819404">
          <w:marLeft w:val="480"/>
          <w:marRight w:val="0"/>
          <w:marTop w:val="0"/>
          <w:marBottom w:val="0"/>
          <w:divBdr>
            <w:top w:val="none" w:sz="0" w:space="0" w:color="auto"/>
            <w:left w:val="none" w:sz="0" w:space="0" w:color="auto"/>
            <w:bottom w:val="none" w:sz="0" w:space="0" w:color="auto"/>
            <w:right w:val="none" w:sz="0" w:space="0" w:color="auto"/>
          </w:divBdr>
        </w:div>
        <w:div w:id="429741686">
          <w:marLeft w:val="480"/>
          <w:marRight w:val="0"/>
          <w:marTop w:val="0"/>
          <w:marBottom w:val="0"/>
          <w:divBdr>
            <w:top w:val="none" w:sz="0" w:space="0" w:color="auto"/>
            <w:left w:val="none" w:sz="0" w:space="0" w:color="auto"/>
            <w:bottom w:val="none" w:sz="0" w:space="0" w:color="auto"/>
            <w:right w:val="none" w:sz="0" w:space="0" w:color="auto"/>
          </w:divBdr>
        </w:div>
        <w:div w:id="755052249">
          <w:marLeft w:val="480"/>
          <w:marRight w:val="0"/>
          <w:marTop w:val="0"/>
          <w:marBottom w:val="0"/>
          <w:divBdr>
            <w:top w:val="none" w:sz="0" w:space="0" w:color="auto"/>
            <w:left w:val="none" w:sz="0" w:space="0" w:color="auto"/>
            <w:bottom w:val="none" w:sz="0" w:space="0" w:color="auto"/>
            <w:right w:val="none" w:sz="0" w:space="0" w:color="auto"/>
          </w:divBdr>
        </w:div>
        <w:div w:id="1057239231">
          <w:marLeft w:val="480"/>
          <w:marRight w:val="0"/>
          <w:marTop w:val="0"/>
          <w:marBottom w:val="0"/>
          <w:divBdr>
            <w:top w:val="none" w:sz="0" w:space="0" w:color="auto"/>
            <w:left w:val="none" w:sz="0" w:space="0" w:color="auto"/>
            <w:bottom w:val="none" w:sz="0" w:space="0" w:color="auto"/>
            <w:right w:val="none" w:sz="0" w:space="0" w:color="auto"/>
          </w:divBdr>
        </w:div>
        <w:div w:id="1434472176">
          <w:marLeft w:val="480"/>
          <w:marRight w:val="0"/>
          <w:marTop w:val="0"/>
          <w:marBottom w:val="0"/>
          <w:divBdr>
            <w:top w:val="none" w:sz="0" w:space="0" w:color="auto"/>
            <w:left w:val="none" w:sz="0" w:space="0" w:color="auto"/>
            <w:bottom w:val="none" w:sz="0" w:space="0" w:color="auto"/>
            <w:right w:val="none" w:sz="0" w:space="0" w:color="auto"/>
          </w:divBdr>
        </w:div>
        <w:div w:id="1734742628">
          <w:marLeft w:val="480"/>
          <w:marRight w:val="0"/>
          <w:marTop w:val="0"/>
          <w:marBottom w:val="0"/>
          <w:divBdr>
            <w:top w:val="none" w:sz="0" w:space="0" w:color="auto"/>
            <w:left w:val="none" w:sz="0" w:space="0" w:color="auto"/>
            <w:bottom w:val="none" w:sz="0" w:space="0" w:color="auto"/>
            <w:right w:val="none" w:sz="0" w:space="0" w:color="auto"/>
          </w:divBdr>
        </w:div>
        <w:div w:id="2024897349">
          <w:marLeft w:val="480"/>
          <w:marRight w:val="0"/>
          <w:marTop w:val="0"/>
          <w:marBottom w:val="0"/>
          <w:divBdr>
            <w:top w:val="none" w:sz="0" w:space="0" w:color="auto"/>
            <w:left w:val="none" w:sz="0" w:space="0" w:color="auto"/>
            <w:bottom w:val="none" w:sz="0" w:space="0" w:color="auto"/>
            <w:right w:val="none" w:sz="0" w:space="0" w:color="auto"/>
          </w:divBdr>
        </w:div>
        <w:div w:id="2106461987">
          <w:marLeft w:val="480"/>
          <w:marRight w:val="0"/>
          <w:marTop w:val="0"/>
          <w:marBottom w:val="0"/>
          <w:divBdr>
            <w:top w:val="none" w:sz="0" w:space="0" w:color="auto"/>
            <w:left w:val="none" w:sz="0" w:space="0" w:color="auto"/>
            <w:bottom w:val="none" w:sz="0" w:space="0" w:color="auto"/>
            <w:right w:val="none" w:sz="0" w:space="0" w:color="auto"/>
          </w:divBdr>
        </w:div>
      </w:divsChild>
    </w:div>
    <w:div w:id="1599485279">
      <w:bodyDiv w:val="1"/>
      <w:marLeft w:val="0"/>
      <w:marRight w:val="0"/>
      <w:marTop w:val="0"/>
      <w:marBottom w:val="0"/>
      <w:divBdr>
        <w:top w:val="none" w:sz="0" w:space="0" w:color="auto"/>
        <w:left w:val="none" w:sz="0" w:space="0" w:color="auto"/>
        <w:bottom w:val="none" w:sz="0" w:space="0" w:color="auto"/>
        <w:right w:val="none" w:sz="0" w:space="0" w:color="auto"/>
      </w:divBdr>
    </w:div>
    <w:div w:id="1633632511">
      <w:bodyDiv w:val="1"/>
      <w:marLeft w:val="0"/>
      <w:marRight w:val="0"/>
      <w:marTop w:val="0"/>
      <w:marBottom w:val="0"/>
      <w:divBdr>
        <w:top w:val="none" w:sz="0" w:space="0" w:color="auto"/>
        <w:left w:val="none" w:sz="0" w:space="0" w:color="auto"/>
        <w:bottom w:val="none" w:sz="0" w:space="0" w:color="auto"/>
        <w:right w:val="none" w:sz="0" w:space="0" w:color="auto"/>
      </w:divBdr>
    </w:div>
    <w:div w:id="1679888246">
      <w:bodyDiv w:val="1"/>
      <w:marLeft w:val="0"/>
      <w:marRight w:val="0"/>
      <w:marTop w:val="0"/>
      <w:marBottom w:val="0"/>
      <w:divBdr>
        <w:top w:val="none" w:sz="0" w:space="0" w:color="auto"/>
        <w:left w:val="none" w:sz="0" w:space="0" w:color="auto"/>
        <w:bottom w:val="none" w:sz="0" w:space="0" w:color="auto"/>
        <w:right w:val="none" w:sz="0" w:space="0" w:color="auto"/>
      </w:divBdr>
    </w:div>
    <w:div w:id="1681010037">
      <w:bodyDiv w:val="1"/>
      <w:marLeft w:val="0"/>
      <w:marRight w:val="0"/>
      <w:marTop w:val="0"/>
      <w:marBottom w:val="0"/>
      <w:divBdr>
        <w:top w:val="none" w:sz="0" w:space="0" w:color="auto"/>
        <w:left w:val="none" w:sz="0" w:space="0" w:color="auto"/>
        <w:bottom w:val="none" w:sz="0" w:space="0" w:color="auto"/>
        <w:right w:val="none" w:sz="0" w:space="0" w:color="auto"/>
      </w:divBdr>
    </w:div>
    <w:div w:id="1696542666">
      <w:bodyDiv w:val="1"/>
      <w:marLeft w:val="0"/>
      <w:marRight w:val="0"/>
      <w:marTop w:val="0"/>
      <w:marBottom w:val="0"/>
      <w:divBdr>
        <w:top w:val="none" w:sz="0" w:space="0" w:color="auto"/>
        <w:left w:val="none" w:sz="0" w:space="0" w:color="auto"/>
        <w:bottom w:val="none" w:sz="0" w:space="0" w:color="auto"/>
        <w:right w:val="none" w:sz="0" w:space="0" w:color="auto"/>
      </w:divBdr>
    </w:div>
    <w:div w:id="1711224727">
      <w:bodyDiv w:val="1"/>
      <w:marLeft w:val="0"/>
      <w:marRight w:val="0"/>
      <w:marTop w:val="0"/>
      <w:marBottom w:val="0"/>
      <w:divBdr>
        <w:top w:val="none" w:sz="0" w:space="0" w:color="auto"/>
        <w:left w:val="none" w:sz="0" w:space="0" w:color="auto"/>
        <w:bottom w:val="none" w:sz="0" w:space="0" w:color="auto"/>
        <w:right w:val="none" w:sz="0" w:space="0" w:color="auto"/>
      </w:divBdr>
      <w:divsChild>
        <w:div w:id="154609052">
          <w:marLeft w:val="480"/>
          <w:marRight w:val="0"/>
          <w:marTop w:val="0"/>
          <w:marBottom w:val="0"/>
          <w:divBdr>
            <w:top w:val="none" w:sz="0" w:space="0" w:color="auto"/>
            <w:left w:val="none" w:sz="0" w:space="0" w:color="auto"/>
            <w:bottom w:val="none" w:sz="0" w:space="0" w:color="auto"/>
            <w:right w:val="none" w:sz="0" w:space="0" w:color="auto"/>
          </w:divBdr>
        </w:div>
        <w:div w:id="175048388">
          <w:marLeft w:val="480"/>
          <w:marRight w:val="0"/>
          <w:marTop w:val="0"/>
          <w:marBottom w:val="0"/>
          <w:divBdr>
            <w:top w:val="none" w:sz="0" w:space="0" w:color="auto"/>
            <w:left w:val="none" w:sz="0" w:space="0" w:color="auto"/>
            <w:bottom w:val="none" w:sz="0" w:space="0" w:color="auto"/>
            <w:right w:val="none" w:sz="0" w:space="0" w:color="auto"/>
          </w:divBdr>
        </w:div>
        <w:div w:id="323315277">
          <w:marLeft w:val="480"/>
          <w:marRight w:val="0"/>
          <w:marTop w:val="0"/>
          <w:marBottom w:val="0"/>
          <w:divBdr>
            <w:top w:val="none" w:sz="0" w:space="0" w:color="auto"/>
            <w:left w:val="none" w:sz="0" w:space="0" w:color="auto"/>
            <w:bottom w:val="none" w:sz="0" w:space="0" w:color="auto"/>
            <w:right w:val="none" w:sz="0" w:space="0" w:color="auto"/>
          </w:divBdr>
        </w:div>
        <w:div w:id="418717309">
          <w:marLeft w:val="480"/>
          <w:marRight w:val="0"/>
          <w:marTop w:val="0"/>
          <w:marBottom w:val="0"/>
          <w:divBdr>
            <w:top w:val="none" w:sz="0" w:space="0" w:color="auto"/>
            <w:left w:val="none" w:sz="0" w:space="0" w:color="auto"/>
            <w:bottom w:val="none" w:sz="0" w:space="0" w:color="auto"/>
            <w:right w:val="none" w:sz="0" w:space="0" w:color="auto"/>
          </w:divBdr>
        </w:div>
        <w:div w:id="874389937">
          <w:marLeft w:val="480"/>
          <w:marRight w:val="0"/>
          <w:marTop w:val="0"/>
          <w:marBottom w:val="0"/>
          <w:divBdr>
            <w:top w:val="none" w:sz="0" w:space="0" w:color="auto"/>
            <w:left w:val="none" w:sz="0" w:space="0" w:color="auto"/>
            <w:bottom w:val="none" w:sz="0" w:space="0" w:color="auto"/>
            <w:right w:val="none" w:sz="0" w:space="0" w:color="auto"/>
          </w:divBdr>
        </w:div>
        <w:div w:id="1107701707">
          <w:marLeft w:val="480"/>
          <w:marRight w:val="0"/>
          <w:marTop w:val="0"/>
          <w:marBottom w:val="0"/>
          <w:divBdr>
            <w:top w:val="none" w:sz="0" w:space="0" w:color="auto"/>
            <w:left w:val="none" w:sz="0" w:space="0" w:color="auto"/>
            <w:bottom w:val="none" w:sz="0" w:space="0" w:color="auto"/>
            <w:right w:val="none" w:sz="0" w:space="0" w:color="auto"/>
          </w:divBdr>
        </w:div>
        <w:div w:id="1357732756">
          <w:marLeft w:val="480"/>
          <w:marRight w:val="0"/>
          <w:marTop w:val="0"/>
          <w:marBottom w:val="0"/>
          <w:divBdr>
            <w:top w:val="none" w:sz="0" w:space="0" w:color="auto"/>
            <w:left w:val="none" w:sz="0" w:space="0" w:color="auto"/>
            <w:bottom w:val="none" w:sz="0" w:space="0" w:color="auto"/>
            <w:right w:val="none" w:sz="0" w:space="0" w:color="auto"/>
          </w:divBdr>
        </w:div>
        <w:div w:id="1554922915">
          <w:marLeft w:val="480"/>
          <w:marRight w:val="0"/>
          <w:marTop w:val="0"/>
          <w:marBottom w:val="0"/>
          <w:divBdr>
            <w:top w:val="none" w:sz="0" w:space="0" w:color="auto"/>
            <w:left w:val="none" w:sz="0" w:space="0" w:color="auto"/>
            <w:bottom w:val="none" w:sz="0" w:space="0" w:color="auto"/>
            <w:right w:val="none" w:sz="0" w:space="0" w:color="auto"/>
          </w:divBdr>
        </w:div>
        <w:div w:id="2004625261">
          <w:marLeft w:val="480"/>
          <w:marRight w:val="0"/>
          <w:marTop w:val="0"/>
          <w:marBottom w:val="0"/>
          <w:divBdr>
            <w:top w:val="none" w:sz="0" w:space="0" w:color="auto"/>
            <w:left w:val="none" w:sz="0" w:space="0" w:color="auto"/>
            <w:bottom w:val="none" w:sz="0" w:space="0" w:color="auto"/>
            <w:right w:val="none" w:sz="0" w:space="0" w:color="auto"/>
          </w:divBdr>
        </w:div>
      </w:divsChild>
    </w:div>
    <w:div w:id="1713843761">
      <w:bodyDiv w:val="1"/>
      <w:marLeft w:val="0"/>
      <w:marRight w:val="0"/>
      <w:marTop w:val="0"/>
      <w:marBottom w:val="0"/>
      <w:divBdr>
        <w:top w:val="none" w:sz="0" w:space="0" w:color="auto"/>
        <w:left w:val="none" w:sz="0" w:space="0" w:color="auto"/>
        <w:bottom w:val="none" w:sz="0" w:space="0" w:color="auto"/>
        <w:right w:val="none" w:sz="0" w:space="0" w:color="auto"/>
      </w:divBdr>
    </w:div>
    <w:div w:id="1717507358">
      <w:bodyDiv w:val="1"/>
      <w:marLeft w:val="0"/>
      <w:marRight w:val="0"/>
      <w:marTop w:val="0"/>
      <w:marBottom w:val="0"/>
      <w:divBdr>
        <w:top w:val="none" w:sz="0" w:space="0" w:color="auto"/>
        <w:left w:val="none" w:sz="0" w:space="0" w:color="auto"/>
        <w:bottom w:val="none" w:sz="0" w:space="0" w:color="auto"/>
        <w:right w:val="none" w:sz="0" w:space="0" w:color="auto"/>
      </w:divBdr>
    </w:div>
    <w:div w:id="1732844420">
      <w:bodyDiv w:val="1"/>
      <w:marLeft w:val="0"/>
      <w:marRight w:val="0"/>
      <w:marTop w:val="0"/>
      <w:marBottom w:val="0"/>
      <w:divBdr>
        <w:top w:val="none" w:sz="0" w:space="0" w:color="auto"/>
        <w:left w:val="none" w:sz="0" w:space="0" w:color="auto"/>
        <w:bottom w:val="none" w:sz="0" w:space="0" w:color="auto"/>
        <w:right w:val="none" w:sz="0" w:space="0" w:color="auto"/>
      </w:divBdr>
    </w:div>
    <w:div w:id="1734349001">
      <w:bodyDiv w:val="1"/>
      <w:marLeft w:val="0"/>
      <w:marRight w:val="0"/>
      <w:marTop w:val="0"/>
      <w:marBottom w:val="0"/>
      <w:divBdr>
        <w:top w:val="none" w:sz="0" w:space="0" w:color="auto"/>
        <w:left w:val="none" w:sz="0" w:space="0" w:color="auto"/>
        <w:bottom w:val="none" w:sz="0" w:space="0" w:color="auto"/>
        <w:right w:val="none" w:sz="0" w:space="0" w:color="auto"/>
      </w:divBdr>
    </w:div>
    <w:div w:id="1762751860">
      <w:bodyDiv w:val="1"/>
      <w:marLeft w:val="0"/>
      <w:marRight w:val="0"/>
      <w:marTop w:val="0"/>
      <w:marBottom w:val="0"/>
      <w:divBdr>
        <w:top w:val="none" w:sz="0" w:space="0" w:color="auto"/>
        <w:left w:val="none" w:sz="0" w:space="0" w:color="auto"/>
        <w:bottom w:val="none" w:sz="0" w:space="0" w:color="auto"/>
        <w:right w:val="none" w:sz="0" w:space="0" w:color="auto"/>
      </w:divBdr>
    </w:div>
    <w:div w:id="1800106270">
      <w:bodyDiv w:val="1"/>
      <w:marLeft w:val="0"/>
      <w:marRight w:val="0"/>
      <w:marTop w:val="0"/>
      <w:marBottom w:val="0"/>
      <w:divBdr>
        <w:top w:val="none" w:sz="0" w:space="0" w:color="auto"/>
        <w:left w:val="none" w:sz="0" w:space="0" w:color="auto"/>
        <w:bottom w:val="none" w:sz="0" w:space="0" w:color="auto"/>
        <w:right w:val="none" w:sz="0" w:space="0" w:color="auto"/>
      </w:divBdr>
    </w:div>
    <w:div w:id="1851484422">
      <w:bodyDiv w:val="1"/>
      <w:marLeft w:val="0"/>
      <w:marRight w:val="0"/>
      <w:marTop w:val="0"/>
      <w:marBottom w:val="0"/>
      <w:divBdr>
        <w:top w:val="none" w:sz="0" w:space="0" w:color="auto"/>
        <w:left w:val="none" w:sz="0" w:space="0" w:color="auto"/>
        <w:bottom w:val="none" w:sz="0" w:space="0" w:color="auto"/>
        <w:right w:val="none" w:sz="0" w:space="0" w:color="auto"/>
      </w:divBdr>
    </w:div>
    <w:div w:id="1865048224">
      <w:bodyDiv w:val="1"/>
      <w:marLeft w:val="0"/>
      <w:marRight w:val="0"/>
      <w:marTop w:val="0"/>
      <w:marBottom w:val="0"/>
      <w:divBdr>
        <w:top w:val="none" w:sz="0" w:space="0" w:color="auto"/>
        <w:left w:val="none" w:sz="0" w:space="0" w:color="auto"/>
        <w:bottom w:val="none" w:sz="0" w:space="0" w:color="auto"/>
        <w:right w:val="none" w:sz="0" w:space="0" w:color="auto"/>
      </w:divBdr>
      <w:divsChild>
        <w:div w:id="369574605">
          <w:marLeft w:val="480"/>
          <w:marRight w:val="0"/>
          <w:marTop w:val="0"/>
          <w:marBottom w:val="0"/>
          <w:divBdr>
            <w:top w:val="none" w:sz="0" w:space="0" w:color="auto"/>
            <w:left w:val="none" w:sz="0" w:space="0" w:color="auto"/>
            <w:bottom w:val="none" w:sz="0" w:space="0" w:color="auto"/>
            <w:right w:val="none" w:sz="0" w:space="0" w:color="auto"/>
          </w:divBdr>
        </w:div>
        <w:div w:id="508760886">
          <w:marLeft w:val="480"/>
          <w:marRight w:val="0"/>
          <w:marTop w:val="0"/>
          <w:marBottom w:val="0"/>
          <w:divBdr>
            <w:top w:val="none" w:sz="0" w:space="0" w:color="auto"/>
            <w:left w:val="none" w:sz="0" w:space="0" w:color="auto"/>
            <w:bottom w:val="none" w:sz="0" w:space="0" w:color="auto"/>
            <w:right w:val="none" w:sz="0" w:space="0" w:color="auto"/>
          </w:divBdr>
        </w:div>
        <w:div w:id="651104455">
          <w:marLeft w:val="480"/>
          <w:marRight w:val="0"/>
          <w:marTop w:val="0"/>
          <w:marBottom w:val="0"/>
          <w:divBdr>
            <w:top w:val="none" w:sz="0" w:space="0" w:color="auto"/>
            <w:left w:val="none" w:sz="0" w:space="0" w:color="auto"/>
            <w:bottom w:val="none" w:sz="0" w:space="0" w:color="auto"/>
            <w:right w:val="none" w:sz="0" w:space="0" w:color="auto"/>
          </w:divBdr>
        </w:div>
        <w:div w:id="932740074">
          <w:marLeft w:val="480"/>
          <w:marRight w:val="0"/>
          <w:marTop w:val="0"/>
          <w:marBottom w:val="0"/>
          <w:divBdr>
            <w:top w:val="none" w:sz="0" w:space="0" w:color="auto"/>
            <w:left w:val="none" w:sz="0" w:space="0" w:color="auto"/>
            <w:bottom w:val="none" w:sz="0" w:space="0" w:color="auto"/>
            <w:right w:val="none" w:sz="0" w:space="0" w:color="auto"/>
          </w:divBdr>
        </w:div>
        <w:div w:id="1286692793">
          <w:marLeft w:val="480"/>
          <w:marRight w:val="0"/>
          <w:marTop w:val="0"/>
          <w:marBottom w:val="0"/>
          <w:divBdr>
            <w:top w:val="none" w:sz="0" w:space="0" w:color="auto"/>
            <w:left w:val="none" w:sz="0" w:space="0" w:color="auto"/>
            <w:bottom w:val="none" w:sz="0" w:space="0" w:color="auto"/>
            <w:right w:val="none" w:sz="0" w:space="0" w:color="auto"/>
          </w:divBdr>
        </w:div>
        <w:div w:id="1333684644">
          <w:marLeft w:val="480"/>
          <w:marRight w:val="0"/>
          <w:marTop w:val="0"/>
          <w:marBottom w:val="0"/>
          <w:divBdr>
            <w:top w:val="none" w:sz="0" w:space="0" w:color="auto"/>
            <w:left w:val="none" w:sz="0" w:space="0" w:color="auto"/>
            <w:bottom w:val="none" w:sz="0" w:space="0" w:color="auto"/>
            <w:right w:val="none" w:sz="0" w:space="0" w:color="auto"/>
          </w:divBdr>
        </w:div>
        <w:div w:id="1393386014">
          <w:marLeft w:val="480"/>
          <w:marRight w:val="0"/>
          <w:marTop w:val="0"/>
          <w:marBottom w:val="0"/>
          <w:divBdr>
            <w:top w:val="none" w:sz="0" w:space="0" w:color="auto"/>
            <w:left w:val="none" w:sz="0" w:space="0" w:color="auto"/>
            <w:bottom w:val="none" w:sz="0" w:space="0" w:color="auto"/>
            <w:right w:val="none" w:sz="0" w:space="0" w:color="auto"/>
          </w:divBdr>
        </w:div>
        <w:div w:id="1455635501">
          <w:marLeft w:val="480"/>
          <w:marRight w:val="0"/>
          <w:marTop w:val="0"/>
          <w:marBottom w:val="0"/>
          <w:divBdr>
            <w:top w:val="none" w:sz="0" w:space="0" w:color="auto"/>
            <w:left w:val="none" w:sz="0" w:space="0" w:color="auto"/>
            <w:bottom w:val="none" w:sz="0" w:space="0" w:color="auto"/>
            <w:right w:val="none" w:sz="0" w:space="0" w:color="auto"/>
          </w:divBdr>
        </w:div>
        <w:div w:id="1750039925">
          <w:marLeft w:val="480"/>
          <w:marRight w:val="0"/>
          <w:marTop w:val="0"/>
          <w:marBottom w:val="0"/>
          <w:divBdr>
            <w:top w:val="none" w:sz="0" w:space="0" w:color="auto"/>
            <w:left w:val="none" w:sz="0" w:space="0" w:color="auto"/>
            <w:bottom w:val="none" w:sz="0" w:space="0" w:color="auto"/>
            <w:right w:val="none" w:sz="0" w:space="0" w:color="auto"/>
          </w:divBdr>
        </w:div>
      </w:divsChild>
    </w:div>
    <w:div w:id="1929538261">
      <w:bodyDiv w:val="1"/>
      <w:marLeft w:val="0"/>
      <w:marRight w:val="0"/>
      <w:marTop w:val="0"/>
      <w:marBottom w:val="0"/>
      <w:divBdr>
        <w:top w:val="none" w:sz="0" w:space="0" w:color="auto"/>
        <w:left w:val="none" w:sz="0" w:space="0" w:color="auto"/>
        <w:bottom w:val="none" w:sz="0" w:space="0" w:color="auto"/>
        <w:right w:val="none" w:sz="0" w:space="0" w:color="auto"/>
      </w:divBdr>
    </w:div>
    <w:div w:id="1933510512">
      <w:bodyDiv w:val="1"/>
      <w:marLeft w:val="0"/>
      <w:marRight w:val="0"/>
      <w:marTop w:val="0"/>
      <w:marBottom w:val="0"/>
      <w:divBdr>
        <w:top w:val="none" w:sz="0" w:space="0" w:color="auto"/>
        <w:left w:val="none" w:sz="0" w:space="0" w:color="auto"/>
        <w:bottom w:val="none" w:sz="0" w:space="0" w:color="auto"/>
        <w:right w:val="none" w:sz="0" w:space="0" w:color="auto"/>
      </w:divBdr>
      <w:divsChild>
        <w:div w:id="70272936">
          <w:marLeft w:val="480"/>
          <w:marRight w:val="0"/>
          <w:marTop w:val="0"/>
          <w:marBottom w:val="0"/>
          <w:divBdr>
            <w:top w:val="none" w:sz="0" w:space="0" w:color="auto"/>
            <w:left w:val="none" w:sz="0" w:space="0" w:color="auto"/>
            <w:bottom w:val="none" w:sz="0" w:space="0" w:color="auto"/>
            <w:right w:val="none" w:sz="0" w:space="0" w:color="auto"/>
          </w:divBdr>
        </w:div>
        <w:div w:id="404497927">
          <w:marLeft w:val="480"/>
          <w:marRight w:val="0"/>
          <w:marTop w:val="0"/>
          <w:marBottom w:val="0"/>
          <w:divBdr>
            <w:top w:val="none" w:sz="0" w:space="0" w:color="auto"/>
            <w:left w:val="none" w:sz="0" w:space="0" w:color="auto"/>
            <w:bottom w:val="none" w:sz="0" w:space="0" w:color="auto"/>
            <w:right w:val="none" w:sz="0" w:space="0" w:color="auto"/>
          </w:divBdr>
        </w:div>
        <w:div w:id="588316820">
          <w:marLeft w:val="480"/>
          <w:marRight w:val="0"/>
          <w:marTop w:val="0"/>
          <w:marBottom w:val="0"/>
          <w:divBdr>
            <w:top w:val="none" w:sz="0" w:space="0" w:color="auto"/>
            <w:left w:val="none" w:sz="0" w:space="0" w:color="auto"/>
            <w:bottom w:val="none" w:sz="0" w:space="0" w:color="auto"/>
            <w:right w:val="none" w:sz="0" w:space="0" w:color="auto"/>
          </w:divBdr>
        </w:div>
        <w:div w:id="1178151394">
          <w:marLeft w:val="480"/>
          <w:marRight w:val="0"/>
          <w:marTop w:val="0"/>
          <w:marBottom w:val="0"/>
          <w:divBdr>
            <w:top w:val="none" w:sz="0" w:space="0" w:color="auto"/>
            <w:left w:val="none" w:sz="0" w:space="0" w:color="auto"/>
            <w:bottom w:val="none" w:sz="0" w:space="0" w:color="auto"/>
            <w:right w:val="none" w:sz="0" w:space="0" w:color="auto"/>
          </w:divBdr>
        </w:div>
        <w:div w:id="1292133085">
          <w:marLeft w:val="480"/>
          <w:marRight w:val="0"/>
          <w:marTop w:val="0"/>
          <w:marBottom w:val="0"/>
          <w:divBdr>
            <w:top w:val="none" w:sz="0" w:space="0" w:color="auto"/>
            <w:left w:val="none" w:sz="0" w:space="0" w:color="auto"/>
            <w:bottom w:val="none" w:sz="0" w:space="0" w:color="auto"/>
            <w:right w:val="none" w:sz="0" w:space="0" w:color="auto"/>
          </w:divBdr>
        </w:div>
        <w:div w:id="1438136117">
          <w:marLeft w:val="480"/>
          <w:marRight w:val="0"/>
          <w:marTop w:val="0"/>
          <w:marBottom w:val="0"/>
          <w:divBdr>
            <w:top w:val="none" w:sz="0" w:space="0" w:color="auto"/>
            <w:left w:val="none" w:sz="0" w:space="0" w:color="auto"/>
            <w:bottom w:val="none" w:sz="0" w:space="0" w:color="auto"/>
            <w:right w:val="none" w:sz="0" w:space="0" w:color="auto"/>
          </w:divBdr>
        </w:div>
        <w:div w:id="1518615707">
          <w:marLeft w:val="480"/>
          <w:marRight w:val="0"/>
          <w:marTop w:val="0"/>
          <w:marBottom w:val="0"/>
          <w:divBdr>
            <w:top w:val="none" w:sz="0" w:space="0" w:color="auto"/>
            <w:left w:val="none" w:sz="0" w:space="0" w:color="auto"/>
            <w:bottom w:val="none" w:sz="0" w:space="0" w:color="auto"/>
            <w:right w:val="none" w:sz="0" w:space="0" w:color="auto"/>
          </w:divBdr>
        </w:div>
        <w:div w:id="1756584181">
          <w:marLeft w:val="480"/>
          <w:marRight w:val="0"/>
          <w:marTop w:val="0"/>
          <w:marBottom w:val="0"/>
          <w:divBdr>
            <w:top w:val="none" w:sz="0" w:space="0" w:color="auto"/>
            <w:left w:val="none" w:sz="0" w:space="0" w:color="auto"/>
            <w:bottom w:val="none" w:sz="0" w:space="0" w:color="auto"/>
            <w:right w:val="none" w:sz="0" w:space="0" w:color="auto"/>
          </w:divBdr>
        </w:div>
        <w:div w:id="1818689676">
          <w:marLeft w:val="480"/>
          <w:marRight w:val="0"/>
          <w:marTop w:val="0"/>
          <w:marBottom w:val="0"/>
          <w:divBdr>
            <w:top w:val="none" w:sz="0" w:space="0" w:color="auto"/>
            <w:left w:val="none" w:sz="0" w:space="0" w:color="auto"/>
            <w:bottom w:val="none" w:sz="0" w:space="0" w:color="auto"/>
            <w:right w:val="none" w:sz="0" w:space="0" w:color="auto"/>
          </w:divBdr>
        </w:div>
      </w:divsChild>
    </w:div>
    <w:div w:id="1945576759">
      <w:bodyDiv w:val="1"/>
      <w:marLeft w:val="0"/>
      <w:marRight w:val="0"/>
      <w:marTop w:val="0"/>
      <w:marBottom w:val="0"/>
      <w:divBdr>
        <w:top w:val="none" w:sz="0" w:space="0" w:color="auto"/>
        <w:left w:val="none" w:sz="0" w:space="0" w:color="auto"/>
        <w:bottom w:val="none" w:sz="0" w:space="0" w:color="auto"/>
        <w:right w:val="none" w:sz="0" w:space="0" w:color="auto"/>
      </w:divBdr>
    </w:div>
    <w:div w:id="1966308172">
      <w:bodyDiv w:val="1"/>
      <w:marLeft w:val="0"/>
      <w:marRight w:val="0"/>
      <w:marTop w:val="0"/>
      <w:marBottom w:val="0"/>
      <w:divBdr>
        <w:top w:val="none" w:sz="0" w:space="0" w:color="auto"/>
        <w:left w:val="none" w:sz="0" w:space="0" w:color="auto"/>
        <w:bottom w:val="none" w:sz="0" w:space="0" w:color="auto"/>
        <w:right w:val="none" w:sz="0" w:space="0" w:color="auto"/>
      </w:divBdr>
    </w:div>
    <w:div w:id="1975791389">
      <w:bodyDiv w:val="1"/>
      <w:marLeft w:val="0"/>
      <w:marRight w:val="0"/>
      <w:marTop w:val="0"/>
      <w:marBottom w:val="0"/>
      <w:divBdr>
        <w:top w:val="none" w:sz="0" w:space="0" w:color="auto"/>
        <w:left w:val="none" w:sz="0" w:space="0" w:color="auto"/>
        <w:bottom w:val="none" w:sz="0" w:space="0" w:color="auto"/>
        <w:right w:val="none" w:sz="0" w:space="0" w:color="auto"/>
      </w:divBdr>
    </w:div>
    <w:div w:id="1994672565">
      <w:bodyDiv w:val="1"/>
      <w:marLeft w:val="0"/>
      <w:marRight w:val="0"/>
      <w:marTop w:val="0"/>
      <w:marBottom w:val="0"/>
      <w:divBdr>
        <w:top w:val="none" w:sz="0" w:space="0" w:color="auto"/>
        <w:left w:val="none" w:sz="0" w:space="0" w:color="auto"/>
        <w:bottom w:val="none" w:sz="0" w:space="0" w:color="auto"/>
        <w:right w:val="none" w:sz="0" w:space="0" w:color="auto"/>
      </w:divBdr>
    </w:div>
    <w:div w:id="2029283862">
      <w:bodyDiv w:val="1"/>
      <w:marLeft w:val="0"/>
      <w:marRight w:val="0"/>
      <w:marTop w:val="0"/>
      <w:marBottom w:val="0"/>
      <w:divBdr>
        <w:top w:val="none" w:sz="0" w:space="0" w:color="auto"/>
        <w:left w:val="none" w:sz="0" w:space="0" w:color="auto"/>
        <w:bottom w:val="none" w:sz="0" w:space="0" w:color="auto"/>
        <w:right w:val="none" w:sz="0" w:space="0" w:color="auto"/>
      </w:divBdr>
    </w:div>
    <w:div w:id="2044985831">
      <w:bodyDiv w:val="1"/>
      <w:marLeft w:val="0"/>
      <w:marRight w:val="0"/>
      <w:marTop w:val="0"/>
      <w:marBottom w:val="0"/>
      <w:divBdr>
        <w:top w:val="none" w:sz="0" w:space="0" w:color="auto"/>
        <w:left w:val="none" w:sz="0" w:space="0" w:color="auto"/>
        <w:bottom w:val="none" w:sz="0" w:space="0" w:color="auto"/>
        <w:right w:val="none" w:sz="0" w:space="0" w:color="auto"/>
      </w:divBdr>
    </w:div>
    <w:div w:id="2047095942">
      <w:bodyDiv w:val="1"/>
      <w:marLeft w:val="0"/>
      <w:marRight w:val="0"/>
      <w:marTop w:val="0"/>
      <w:marBottom w:val="0"/>
      <w:divBdr>
        <w:top w:val="none" w:sz="0" w:space="0" w:color="auto"/>
        <w:left w:val="none" w:sz="0" w:space="0" w:color="auto"/>
        <w:bottom w:val="none" w:sz="0" w:space="0" w:color="auto"/>
        <w:right w:val="none" w:sz="0" w:space="0" w:color="auto"/>
      </w:divBdr>
    </w:div>
    <w:div w:id="2063402052">
      <w:bodyDiv w:val="1"/>
      <w:marLeft w:val="0"/>
      <w:marRight w:val="0"/>
      <w:marTop w:val="0"/>
      <w:marBottom w:val="0"/>
      <w:divBdr>
        <w:top w:val="none" w:sz="0" w:space="0" w:color="auto"/>
        <w:left w:val="none" w:sz="0" w:space="0" w:color="auto"/>
        <w:bottom w:val="none" w:sz="0" w:space="0" w:color="auto"/>
        <w:right w:val="none" w:sz="0" w:space="0" w:color="auto"/>
      </w:divBdr>
      <w:divsChild>
        <w:div w:id="279144702">
          <w:marLeft w:val="480"/>
          <w:marRight w:val="0"/>
          <w:marTop w:val="0"/>
          <w:marBottom w:val="0"/>
          <w:divBdr>
            <w:top w:val="none" w:sz="0" w:space="0" w:color="auto"/>
            <w:left w:val="none" w:sz="0" w:space="0" w:color="auto"/>
            <w:bottom w:val="none" w:sz="0" w:space="0" w:color="auto"/>
            <w:right w:val="none" w:sz="0" w:space="0" w:color="auto"/>
          </w:divBdr>
        </w:div>
        <w:div w:id="311374354">
          <w:marLeft w:val="480"/>
          <w:marRight w:val="0"/>
          <w:marTop w:val="0"/>
          <w:marBottom w:val="0"/>
          <w:divBdr>
            <w:top w:val="none" w:sz="0" w:space="0" w:color="auto"/>
            <w:left w:val="none" w:sz="0" w:space="0" w:color="auto"/>
            <w:bottom w:val="none" w:sz="0" w:space="0" w:color="auto"/>
            <w:right w:val="none" w:sz="0" w:space="0" w:color="auto"/>
          </w:divBdr>
        </w:div>
        <w:div w:id="402339237">
          <w:marLeft w:val="480"/>
          <w:marRight w:val="0"/>
          <w:marTop w:val="0"/>
          <w:marBottom w:val="0"/>
          <w:divBdr>
            <w:top w:val="none" w:sz="0" w:space="0" w:color="auto"/>
            <w:left w:val="none" w:sz="0" w:space="0" w:color="auto"/>
            <w:bottom w:val="none" w:sz="0" w:space="0" w:color="auto"/>
            <w:right w:val="none" w:sz="0" w:space="0" w:color="auto"/>
          </w:divBdr>
        </w:div>
        <w:div w:id="1370688970">
          <w:marLeft w:val="480"/>
          <w:marRight w:val="0"/>
          <w:marTop w:val="0"/>
          <w:marBottom w:val="0"/>
          <w:divBdr>
            <w:top w:val="none" w:sz="0" w:space="0" w:color="auto"/>
            <w:left w:val="none" w:sz="0" w:space="0" w:color="auto"/>
            <w:bottom w:val="none" w:sz="0" w:space="0" w:color="auto"/>
            <w:right w:val="none" w:sz="0" w:space="0" w:color="auto"/>
          </w:divBdr>
        </w:div>
        <w:div w:id="1460033409">
          <w:marLeft w:val="480"/>
          <w:marRight w:val="0"/>
          <w:marTop w:val="0"/>
          <w:marBottom w:val="0"/>
          <w:divBdr>
            <w:top w:val="none" w:sz="0" w:space="0" w:color="auto"/>
            <w:left w:val="none" w:sz="0" w:space="0" w:color="auto"/>
            <w:bottom w:val="none" w:sz="0" w:space="0" w:color="auto"/>
            <w:right w:val="none" w:sz="0" w:space="0" w:color="auto"/>
          </w:divBdr>
        </w:div>
        <w:div w:id="1675960057">
          <w:marLeft w:val="480"/>
          <w:marRight w:val="0"/>
          <w:marTop w:val="0"/>
          <w:marBottom w:val="0"/>
          <w:divBdr>
            <w:top w:val="none" w:sz="0" w:space="0" w:color="auto"/>
            <w:left w:val="none" w:sz="0" w:space="0" w:color="auto"/>
            <w:bottom w:val="none" w:sz="0" w:space="0" w:color="auto"/>
            <w:right w:val="none" w:sz="0" w:space="0" w:color="auto"/>
          </w:divBdr>
        </w:div>
        <w:div w:id="2118788726">
          <w:marLeft w:val="480"/>
          <w:marRight w:val="0"/>
          <w:marTop w:val="0"/>
          <w:marBottom w:val="0"/>
          <w:divBdr>
            <w:top w:val="none" w:sz="0" w:space="0" w:color="auto"/>
            <w:left w:val="none" w:sz="0" w:space="0" w:color="auto"/>
            <w:bottom w:val="none" w:sz="0" w:space="0" w:color="auto"/>
            <w:right w:val="none" w:sz="0" w:space="0" w:color="auto"/>
          </w:divBdr>
        </w:div>
        <w:div w:id="2121411911">
          <w:marLeft w:val="480"/>
          <w:marRight w:val="0"/>
          <w:marTop w:val="0"/>
          <w:marBottom w:val="0"/>
          <w:divBdr>
            <w:top w:val="none" w:sz="0" w:space="0" w:color="auto"/>
            <w:left w:val="none" w:sz="0" w:space="0" w:color="auto"/>
            <w:bottom w:val="none" w:sz="0" w:space="0" w:color="auto"/>
            <w:right w:val="none" w:sz="0" w:space="0" w:color="auto"/>
          </w:divBdr>
        </w:div>
      </w:divsChild>
    </w:div>
    <w:div w:id="2078163695">
      <w:bodyDiv w:val="1"/>
      <w:marLeft w:val="0"/>
      <w:marRight w:val="0"/>
      <w:marTop w:val="0"/>
      <w:marBottom w:val="0"/>
      <w:divBdr>
        <w:top w:val="none" w:sz="0" w:space="0" w:color="auto"/>
        <w:left w:val="none" w:sz="0" w:space="0" w:color="auto"/>
        <w:bottom w:val="none" w:sz="0" w:space="0" w:color="auto"/>
        <w:right w:val="none" w:sz="0" w:space="0" w:color="auto"/>
      </w:divBdr>
    </w:div>
    <w:div w:id="2092190543">
      <w:bodyDiv w:val="1"/>
      <w:marLeft w:val="0"/>
      <w:marRight w:val="0"/>
      <w:marTop w:val="0"/>
      <w:marBottom w:val="0"/>
      <w:divBdr>
        <w:top w:val="none" w:sz="0" w:space="0" w:color="auto"/>
        <w:left w:val="none" w:sz="0" w:space="0" w:color="auto"/>
        <w:bottom w:val="none" w:sz="0" w:space="0" w:color="auto"/>
        <w:right w:val="none" w:sz="0" w:space="0" w:color="auto"/>
      </w:divBdr>
    </w:div>
    <w:div w:id="2105949855">
      <w:bodyDiv w:val="1"/>
      <w:marLeft w:val="0"/>
      <w:marRight w:val="0"/>
      <w:marTop w:val="0"/>
      <w:marBottom w:val="0"/>
      <w:divBdr>
        <w:top w:val="none" w:sz="0" w:space="0" w:color="auto"/>
        <w:left w:val="none" w:sz="0" w:space="0" w:color="auto"/>
        <w:bottom w:val="none" w:sz="0" w:space="0" w:color="auto"/>
        <w:right w:val="none" w:sz="0" w:space="0" w:color="auto"/>
      </w:divBdr>
    </w:div>
    <w:div w:id="2109814062">
      <w:bodyDiv w:val="1"/>
      <w:marLeft w:val="0"/>
      <w:marRight w:val="0"/>
      <w:marTop w:val="0"/>
      <w:marBottom w:val="0"/>
      <w:divBdr>
        <w:top w:val="none" w:sz="0" w:space="0" w:color="auto"/>
        <w:left w:val="none" w:sz="0" w:space="0" w:color="auto"/>
        <w:bottom w:val="none" w:sz="0" w:space="0" w:color="auto"/>
        <w:right w:val="none" w:sz="0" w:space="0" w:color="auto"/>
      </w:divBdr>
    </w:div>
    <w:div w:id="2124840325">
      <w:bodyDiv w:val="1"/>
      <w:marLeft w:val="0"/>
      <w:marRight w:val="0"/>
      <w:marTop w:val="0"/>
      <w:marBottom w:val="0"/>
      <w:divBdr>
        <w:top w:val="none" w:sz="0" w:space="0" w:color="auto"/>
        <w:left w:val="none" w:sz="0" w:space="0" w:color="auto"/>
        <w:bottom w:val="none" w:sz="0" w:space="0" w:color="auto"/>
        <w:right w:val="none" w:sz="0" w:space="0" w:color="auto"/>
      </w:divBdr>
    </w:div>
    <w:div w:id="2146384270">
      <w:bodyDiv w:val="1"/>
      <w:marLeft w:val="0"/>
      <w:marRight w:val="0"/>
      <w:marTop w:val="0"/>
      <w:marBottom w:val="0"/>
      <w:divBdr>
        <w:top w:val="none" w:sz="0" w:space="0" w:color="auto"/>
        <w:left w:val="none" w:sz="0" w:space="0" w:color="auto"/>
        <w:bottom w:val="none" w:sz="0" w:space="0" w:color="auto"/>
        <w:right w:val="none" w:sz="0" w:space="0" w:color="auto"/>
      </w:divBdr>
      <w:divsChild>
        <w:div w:id="64383468">
          <w:marLeft w:val="480"/>
          <w:marRight w:val="0"/>
          <w:marTop w:val="0"/>
          <w:marBottom w:val="0"/>
          <w:divBdr>
            <w:top w:val="none" w:sz="0" w:space="0" w:color="auto"/>
            <w:left w:val="none" w:sz="0" w:space="0" w:color="auto"/>
            <w:bottom w:val="none" w:sz="0" w:space="0" w:color="auto"/>
            <w:right w:val="none" w:sz="0" w:space="0" w:color="auto"/>
          </w:divBdr>
        </w:div>
        <w:div w:id="817499220">
          <w:marLeft w:val="480"/>
          <w:marRight w:val="0"/>
          <w:marTop w:val="0"/>
          <w:marBottom w:val="0"/>
          <w:divBdr>
            <w:top w:val="none" w:sz="0" w:space="0" w:color="auto"/>
            <w:left w:val="none" w:sz="0" w:space="0" w:color="auto"/>
            <w:bottom w:val="none" w:sz="0" w:space="0" w:color="auto"/>
            <w:right w:val="none" w:sz="0" w:space="0" w:color="auto"/>
          </w:divBdr>
        </w:div>
        <w:div w:id="989672320">
          <w:marLeft w:val="480"/>
          <w:marRight w:val="0"/>
          <w:marTop w:val="0"/>
          <w:marBottom w:val="0"/>
          <w:divBdr>
            <w:top w:val="none" w:sz="0" w:space="0" w:color="auto"/>
            <w:left w:val="none" w:sz="0" w:space="0" w:color="auto"/>
            <w:bottom w:val="none" w:sz="0" w:space="0" w:color="auto"/>
            <w:right w:val="none" w:sz="0" w:space="0" w:color="auto"/>
          </w:divBdr>
        </w:div>
        <w:div w:id="1027607428">
          <w:marLeft w:val="480"/>
          <w:marRight w:val="0"/>
          <w:marTop w:val="0"/>
          <w:marBottom w:val="0"/>
          <w:divBdr>
            <w:top w:val="none" w:sz="0" w:space="0" w:color="auto"/>
            <w:left w:val="none" w:sz="0" w:space="0" w:color="auto"/>
            <w:bottom w:val="none" w:sz="0" w:space="0" w:color="auto"/>
            <w:right w:val="none" w:sz="0" w:space="0" w:color="auto"/>
          </w:divBdr>
        </w:div>
        <w:div w:id="1435905689">
          <w:marLeft w:val="480"/>
          <w:marRight w:val="0"/>
          <w:marTop w:val="0"/>
          <w:marBottom w:val="0"/>
          <w:divBdr>
            <w:top w:val="none" w:sz="0" w:space="0" w:color="auto"/>
            <w:left w:val="none" w:sz="0" w:space="0" w:color="auto"/>
            <w:bottom w:val="none" w:sz="0" w:space="0" w:color="auto"/>
            <w:right w:val="none" w:sz="0" w:space="0" w:color="auto"/>
          </w:divBdr>
        </w:div>
        <w:div w:id="1549226566">
          <w:marLeft w:val="480"/>
          <w:marRight w:val="0"/>
          <w:marTop w:val="0"/>
          <w:marBottom w:val="0"/>
          <w:divBdr>
            <w:top w:val="none" w:sz="0" w:space="0" w:color="auto"/>
            <w:left w:val="none" w:sz="0" w:space="0" w:color="auto"/>
            <w:bottom w:val="none" w:sz="0" w:space="0" w:color="auto"/>
            <w:right w:val="none" w:sz="0" w:space="0" w:color="auto"/>
          </w:divBdr>
        </w:div>
        <w:div w:id="1640526405">
          <w:marLeft w:val="480"/>
          <w:marRight w:val="0"/>
          <w:marTop w:val="0"/>
          <w:marBottom w:val="0"/>
          <w:divBdr>
            <w:top w:val="none" w:sz="0" w:space="0" w:color="auto"/>
            <w:left w:val="none" w:sz="0" w:space="0" w:color="auto"/>
            <w:bottom w:val="none" w:sz="0" w:space="0" w:color="auto"/>
            <w:right w:val="none" w:sz="0" w:space="0" w:color="auto"/>
          </w:divBdr>
        </w:div>
        <w:div w:id="1661956132">
          <w:marLeft w:val="48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image" Target="media/image9.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5.svg"/><Relationship Id="rId23"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header" Target="header2.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9BDDECC473DF4F0F9602FF89E000CC96"/>
        <w:category>
          <w:name w:val="General"/>
          <w:gallery w:val="placeholder"/>
        </w:category>
        <w:types>
          <w:type w:val="bbPlcHdr"/>
        </w:types>
        <w:behaviors>
          <w:behavior w:val="content"/>
        </w:behaviors>
        <w:guid w:val="{701B59C0-26AC-4345-BC74-B3CE53ECF375}"/>
      </w:docPartPr>
      <w:docPartBody>
        <w:p w:rsidR="00254948" w:rsidRDefault="00544BC6" w:rsidP="00544BC6">
          <w:pPr>
            <w:pStyle w:val="9BDDECC473DF4F0F9602FF89E000CC96"/>
          </w:pPr>
          <w:r w:rsidRPr="006B5213">
            <w:rPr>
              <w:rStyle w:val="PlaceholderText"/>
            </w:rPr>
            <w:t>Click or tap here to enter text.</w:t>
          </w:r>
        </w:p>
      </w:docPartBody>
    </w:docPart>
    <w:docPart>
      <w:docPartPr>
        <w:name w:val="D3040145A0DD41669252898D1FCBCB5E"/>
        <w:category>
          <w:name w:val="General"/>
          <w:gallery w:val="placeholder"/>
        </w:category>
        <w:types>
          <w:type w:val="bbPlcHdr"/>
        </w:types>
        <w:behaviors>
          <w:behavior w:val="content"/>
        </w:behaviors>
        <w:guid w:val="{6C51A99F-79BF-433F-869E-845B538259D7}"/>
      </w:docPartPr>
      <w:docPartBody>
        <w:p w:rsidR="00583116" w:rsidRDefault="00000000">
          <w:pPr>
            <w:pStyle w:val="D3040145A0DD41669252898D1FCBCB5E"/>
          </w:pPr>
          <w:r w:rsidRPr="006636F2">
            <w:rPr>
              <w:rStyle w:val="PlaceholderText"/>
            </w:rPr>
            <w:t>Click or tap here to enter text.</w:t>
          </w:r>
        </w:p>
      </w:docPartBody>
    </w:docPart>
    <w:docPart>
      <w:docPartPr>
        <w:name w:val="86B8E48C81624F898C25F0316FA2F13D"/>
        <w:category>
          <w:name w:val="General"/>
          <w:gallery w:val="placeholder"/>
        </w:category>
        <w:types>
          <w:type w:val="bbPlcHdr"/>
        </w:types>
        <w:behaviors>
          <w:behavior w:val="content"/>
        </w:behaviors>
        <w:guid w:val="{ECF69E09-A3B9-41EE-881D-B219FBCE4953}"/>
      </w:docPartPr>
      <w:docPartBody>
        <w:p w:rsidR="00583116" w:rsidRDefault="00544BC6">
          <w:pPr>
            <w:pStyle w:val="86B8E48C81624F898C25F0316FA2F13D"/>
          </w:pPr>
          <w:r w:rsidRPr="006B5213">
            <w:rPr>
              <w:rStyle w:val="PlaceholderText"/>
            </w:rPr>
            <w:t>Click or tap here to enter text.</w:t>
          </w:r>
        </w:p>
      </w:docPartBody>
    </w:docPart>
    <w:docPart>
      <w:docPartPr>
        <w:name w:val="9F2241FF2661416B8CB85C695BD50FB4"/>
        <w:category>
          <w:name w:val="General"/>
          <w:gallery w:val="placeholder"/>
        </w:category>
        <w:types>
          <w:type w:val="bbPlcHdr"/>
        </w:types>
        <w:behaviors>
          <w:behavior w:val="content"/>
        </w:behaviors>
        <w:guid w:val="{263CA916-713F-4AAF-9D35-DA0BDE32475E}"/>
      </w:docPartPr>
      <w:docPartBody>
        <w:p w:rsidR="00583116" w:rsidRDefault="00000000">
          <w:pPr>
            <w:pStyle w:val="9F2241FF2661416B8CB85C695BD50FB4"/>
          </w:pPr>
          <w:r w:rsidRPr="00657EE3">
            <w:rPr>
              <w:rStyle w:val="PlaceholderText"/>
            </w:rPr>
            <w:t>Click or tap here to enter text.</w:t>
          </w:r>
        </w:p>
      </w:docPartBody>
    </w:docPart>
    <w:docPart>
      <w:docPartPr>
        <w:name w:val="785D5A4E91434C4A91CD84840B5A6412"/>
        <w:category>
          <w:name w:val="General"/>
          <w:gallery w:val="placeholder"/>
        </w:category>
        <w:types>
          <w:type w:val="bbPlcHdr"/>
        </w:types>
        <w:behaviors>
          <w:behavior w:val="content"/>
        </w:behaviors>
        <w:guid w:val="{E5AF9A7A-52E0-40DC-A4FB-912B9947A7CB}"/>
      </w:docPartPr>
      <w:docPartBody>
        <w:p w:rsidR="00583116" w:rsidRDefault="00000000">
          <w:pPr>
            <w:pStyle w:val="785D5A4E91434C4A91CD84840B5A6412"/>
          </w:pPr>
          <w:r w:rsidRPr="006B5213">
            <w:rPr>
              <w:rStyle w:val="PlaceholderText"/>
            </w:rPr>
            <w:t>Click or tap here to enter text.</w:t>
          </w:r>
        </w:p>
      </w:docPartBody>
    </w:docPart>
    <w:docPart>
      <w:docPartPr>
        <w:name w:val="1B3069A5228D4AA89E3F768F8CF4CD63"/>
        <w:category>
          <w:name w:val="General"/>
          <w:gallery w:val="placeholder"/>
        </w:category>
        <w:types>
          <w:type w:val="bbPlcHdr"/>
        </w:types>
        <w:behaviors>
          <w:behavior w:val="content"/>
        </w:behaviors>
        <w:guid w:val="{28482D4A-3CFD-424A-9363-8F131EC97A82}"/>
      </w:docPartPr>
      <w:docPartBody>
        <w:p w:rsidR="00583116" w:rsidRDefault="00000000">
          <w:pPr>
            <w:pStyle w:val="1B3069A5228D4AA89E3F768F8CF4CD63"/>
          </w:pPr>
          <w:r w:rsidRPr="00EB58F9">
            <w:rPr>
              <w:rStyle w:val="PlaceholderText"/>
            </w:rPr>
            <w:t>Click or tap here to enter text.</w:t>
          </w:r>
        </w:p>
      </w:docPartBody>
    </w:docPart>
    <w:docPart>
      <w:docPartPr>
        <w:name w:val="2CE4BCC7C28240E98426187F8B1E2C7B"/>
        <w:category>
          <w:name w:val="General"/>
          <w:gallery w:val="placeholder"/>
        </w:category>
        <w:types>
          <w:type w:val="bbPlcHdr"/>
        </w:types>
        <w:behaviors>
          <w:behavior w:val="content"/>
        </w:behaviors>
        <w:guid w:val="{34663354-E544-42C0-9996-591B240F6DDA}"/>
      </w:docPartPr>
      <w:docPartBody>
        <w:p w:rsidR="00583116" w:rsidRDefault="00000000">
          <w:pPr>
            <w:pStyle w:val="2CE4BCC7C28240E98426187F8B1E2C7B"/>
          </w:pPr>
          <w:r w:rsidRPr="00EB58F9">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NimbusSanL-Regu">
    <w:altName w:val="Yu Gothic"/>
    <w:panose1 w:val="00000000000000000000"/>
    <w:charset w:val="80"/>
    <w:family w:val="auto"/>
    <w:notTrueType/>
    <w:pitch w:val="default"/>
    <w:sig w:usb0="00000001" w:usb1="08070000" w:usb2="00000010" w:usb3="00000000" w:csb0="00020000" w:csb1="00000000"/>
  </w:font>
  <w:font w:name="LMMathItalic10-Regular">
    <w:altName w:val="Malgun Gothic"/>
    <w:panose1 w:val="00000000000000000000"/>
    <w:charset w:val="81"/>
    <w:family w:val="auto"/>
    <w:notTrueType/>
    <w:pitch w:val="default"/>
    <w:sig w:usb0="00000001" w:usb1="09060000" w:usb2="00000010" w:usb3="00000000" w:csb0="00080000" w:csb1="00000000"/>
  </w:font>
  <w:font w:name="LMMathSymbols10-Regular">
    <w:altName w:val="Yu Gothic"/>
    <w:panose1 w:val="00000000000000000000"/>
    <w:charset w:val="80"/>
    <w:family w:val="auto"/>
    <w:notTrueType/>
    <w:pitch w:val="default"/>
    <w:sig w:usb0="00000001" w:usb1="08070000" w:usb2="00000010" w:usb3="00000000" w:csb0="00020000" w:csb1="00000000"/>
  </w:font>
  <w:font w:name="Yu Mincho">
    <w:charset w:val="80"/>
    <w:family w:val="roman"/>
    <w:pitch w:val="variable"/>
    <w:sig w:usb0="800002E7" w:usb1="2AC7FCFF" w:usb2="00000012"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4BC6"/>
    <w:rsid w:val="000A193A"/>
    <w:rsid w:val="00254948"/>
    <w:rsid w:val="002930C2"/>
    <w:rsid w:val="003B0B05"/>
    <w:rsid w:val="00442A79"/>
    <w:rsid w:val="00544BC6"/>
    <w:rsid w:val="00583116"/>
    <w:rsid w:val="00671F25"/>
    <w:rsid w:val="006E4E26"/>
    <w:rsid w:val="007228A2"/>
    <w:rsid w:val="0085709D"/>
    <w:rsid w:val="00A02BED"/>
    <w:rsid w:val="00CE5A0B"/>
    <w:rsid w:val="00E23EB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6C5BB198"/>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666666"/>
    </w:rPr>
  </w:style>
  <w:style w:type="paragraph" w:customStyle="1" w:styleId="9BDDECC473DF4F0F9602FF89E000CC96">
    <w:name w:val="9BDDECC473DF4F0F9602FF89E000CC96"/>
    <w:rsid w:val="00544BC6"/>
  </w:style>
  <w:style w:type="paragraph" w:customStyle="1" w:styleId="D3040145A0DD41669252898D1FCBCB5E">
    <w:name w:val="D3040145A0DD41669252898D1FCBCB5E"/>
  </w:style>
  <w:style w:type="paragraph" w:customStyle="1" w:styleId="86B8E48C81624F898C25F0316FA2F13D">
    <w:name w:val="86B8E48C81624F898C25F0316FA2F13D"/>
  </w:style>
  <w:style w:type="paragraph" w:customStyle="1" w:styleId="9F2241FF2661416B8CB85C695BD50FB4">
    <w:name w:val="9F2241FF2661416B8CB85C695BD50FB4"/>
  </w:style>
  <w:style w:type="paragraph" w:customStyle="1" w:styleId="785D5A4E91434C4A91CD84840B5A6412">
    <w:name w:val="785D5A4E91434C4A91CD84840B5A6412"/>
  </w:style>
  <w:style w:type="paragraph" w:customStyle="1" w:styleId="1B3069A5228D4AA89E3F768F8CF4CD63">
    <w:name w:val="1B3069A5228D4AA89E3F768F8CF4CD63"/>
  </w:style>
  <w:style w:type="paragraph" w:customStyle="1" w:styleId="2CE4BCC7C28240E98426187F8B1E2C7B">
    <w:name w:val="2CE4BCC7C28240E98426187F8B1E2C7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8FB1F8A22B82F844BF0C87D297B316B7" ma:contentTypeVersion="16" ma:contentTypeDescription="Create a new document." ma:contentTypeScope="" ma:versionID="d3648444705850070f8bdbb1dda8a096">
  <xsd:schema xmlns:xsd="http://www.w3.org/2001/XMLSchema" xmlns:xs="http://www.w3.org/2001/XMLSchema" xmlns:p="http://schemas.microsoft.com/office/2006/metadata/properties" xmlns:ns1="http://schemas.microsoft.com/sharepoint/v3" xmlns:ns2="a0480a2e-ca61-4e0c-b788-db2cce967219" xmlns:ns3="d478bc25-7978-4f3c-ae10-b5bb3a0781f0" targetNamespace="http://schemas.microsoft.com/office/2006/metadata/properties" ma:root="true" ma:fieldsID="95cc20afa380141134869a0dd91c9491" ns1:_="" ns2:_="" ns3:_="">
    <xsd:import namespace="http://schemas.microsoft.com/sharepoint/v3"/>
    <xsd:import namespace="a0480a2e-ca61-4e0c-b788-db2cce967219"/>
    <xsd:import namespace="d478bc25-7978-4f3c-ae10-b5bb3a0781f0"/>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1:_ip_UnifiedCompliancePolicyProperties" minOccurs="0"/>
                <xsd:element ref="ns1:_ip_UnifiedCompliancePolicyUIAction" minOccurs="0"/>
                <xsd:element ref="ns2:MediaServiceSearchPropertie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1" nillable="true" ma:displayName="Unified Compliance Policy Properties" ma:hidden="true" ma:internalName="_ip_UnifiedCompliancePolicyProperties">
      <xsd:simpleType>
        <xsd:restriction base="dms:Note"/>
      </xsd:simpleType>
    </xsd:element>
    <xsd:element name="_ip_UnifiedCompliancePolicyUIAction" ma:index="12"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0480a2e-ca61-4e0c-b788-db2cce96721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6cca27c4-1c34-4d50-97f2-be840b0de0b4"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Notes" ma:index="23" nillable="true" ma:displayName="Notes" ma:description="Comments and guidance on using content of files" ma:format="Dropdown" ma:internalName="Notes">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d478bc25-7978-4f3c-ae10-b5bb3a0781f0"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aacd1d0c-a991-4f20-a455-54217c6aa558}" ma:internalName="TaxCatchAll" ma:showField="CatchAllData" ma:web="d478bc25-7978-4f3c-ae10-b5bb3a0781f0">
      <xsd:complexType>
        <xsd:complexContent>
          <xsd:extension base="dms:MultiChoiceLookup">
            <xsd:sequence>
              <xsd:element name="Value" type="dms:Lookup" maxOccurs="unbounded" minOccurs="0" nillable="true"/>
            </xsd:sequence>
          </xsd:extension>
        </xsd:complexContent>
      </xsd:complexType>
    </xsd:element>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Notes xmlns="a0480a2e-ca61-4e0c-b788-db2cce967219" xsi:nil="true"/>
    <lcf76f155ced4ddcb4097134ff3c332f xmlns="a0480a2e-ca61-4e0c-b788-db2cce967219">
      <Terms xmlns="http://schemas.microsoft.com/office/infopath/2007/PartnerControls"/>
    </lcf76f155ced4ddcb4097134ff3c332f>
    <TaxCatchAll xmlns="d478bc25-7978-4f3c-ae10-b5bb3a0781f0"/>
    <_ip_UnifiedCompliancePolicyProperties xmlns="http://schemas.microsoft.com/sharepoint/v3" xsi:nil="true"/>
  </documentManagement>
</p:properties>
</file>

<file path=customXml/itemProps1.xml><?xml version="1.0" encoding="utf-8"?>
<ds:datastoreItem xmlns:ds="http://schemas.openxmlformats.org/officeDocument/2006/customXml" ds:itemID="{1FA8A60D-3C87-4220-B069-2A0B73A63663}">
  <ds:schemaRefs>
    <ds:schemaRef ds:uri="http://schemas.microsoft.com/sharepoint/v3/contenttype/forms"/>
  </ds:schemaRefs>
</ds:datastoreItem>
</file>

<file path=customXml/itemProps2.xml><?xml version="1.0" encoding="utf-8"?>
<ds:datastoreItem xmlns:ds="http://schemas.openxmlformats.org/officeDocument/2006/customXml" ds:itemID="{D2815B19-90A2-4F4D-92CB-EBA0606EEE0A}">
  <ds:schemaRefs>
    <ds:schemaRef ds:uri="http://schemas.openxmlformats.org/officeDocument/2006/bibliography"/>
  </ds:schemaRefs>
</ds:datastoreItem>
</file>

<file path=customXml/itemProps3.xml><?xml version="1.0" encoding="utf-8"?>
<ds:datastoreItem xmlns:ds="http://schemas.openxmlformats.org/officeDocument/2006/customXml" ds:itemID="{226427DA-7DE1-415D-B48B-D4F96DA11B0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a0480a2e-ca61-4e0c-b788-db2cce967219"/>
    <ds:schemaRef ds:uri="d478bc25-7978-4f3c-ae10-b5bb3a0781f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B9E7C69-483B-4C90-85F5-1028935EA0FA}">
  <ds:schemaRefs>
    <ds:schemaRef ds:uri="http://schemas.microsoft.com/office/2006/metadata/properties"/>
    <ds:schemaRef ds:uri="http://schemas.microsoft.com/office/infopath/2007/PartnerControls"/>
    <ds:schemaRef ds:uri="http://schemas.microsoft.com/sharepoint/v3"/>
    <ds:schemaRef ds:uri="a0480a2e-ca61-4e0c-b788-db2cce967219"/>
    <ds:schemaRef ds:uri="d478bc25-7978-4f3c-ae10-b5bb3a0781f0"/>
  </ds:schemaRefs>
</ds:datastoreItem>
</file>

<file path=docProps/app.xml><?xml version="1.0" encoding="utf-8"?>
<Properties xmlns="http://schemas.openxmlformats.org/officeDocument/2006/extended-properties" xmlns:vt="http://schemas.openxmlformats.org/officeDocument/2006/docPropsVTypes">
  <Template>Normal.dotm</Template>
  <TotalTime>1673</TotalTime>
  <Pages>24</Pages>
  <Words>5159</Words>
  <Characters>29409</Characters>
  <Application>Microsoft Office Word</Application>
  <DocSecurity>0</DocSecurity>
  <Lines>245</Lines>
  <Paragraphs>68</Paragraphs>
  <ScaleCrop>false</ScaleCrop>
  <Company/>
  <LinksUpToDate>false</LinksUpToDate>
  <CharactersWithSpaces>34500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Borea, Isabella (DFO/MPO)</dc:creator>
  <cp:keywords/>
  <dc:description/>
  <cp:lastModifiedBy>Bailey, Colin (DFO/MPO)</cp:lastModifiedBy>
  <cp:revision>432</cp:revision>
  <dcterms:created xsi:type="dcterms:W3CDTF">2025-02-10T23:44:00Z</dcterms:created>
  <dcterms:modified xsi:type="dcterms:W3CDTF">2025-04-10T19:51:00Z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0x0101008FB1F8A22B82F844BF0C87D297B316B7</vt:lpwstr>
  </property>
  <property fmtid="{D5CDD505-2E9C-101B-9397-08002B2CF9AE}" pid="3" name="MediaServiceImageTags">
    <vt:lpwstr/>
  </property>
</Properties>
</file>