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4E5BC" w14:textId="77777777" w:rsidR="00602FD3" w:rsidRPr="0023441F" w:rsidRDefault="00602FD3" w:rsidP="00DD648E">
      <w:pPr>
        <w:pStyle w:val="Title"/>
        <w:rPr>
          <w:sz w:val="28"/>
          <w:szCs w:val="28"/>
        </w:rPr>
      </w:pPr>
    </w:p>
    <w:p w14:paraId="55D70500" w14:textId="77777777" w:rsidR="00612A6F" w:rsidRDefault="00223A7B" w:rsidP="00602FD3">
      <w:pPr>
        <w:pStyle w:val="Title"/>
        <w:jc w:val="center"/>
        <w:rPr>
          <w:rFonts w:ascii="Arial" w:hAnsi="Arial" w:cs="Arial"/>
          <w:b/>
          <w:bCs/>
          <w:sz w:val="32"/>
          <w:szCs w:val="32"/>
        </w:rPr>
      </w:pPr>
      <w:r w:rsidRPr="00602FD3">
        <w:rPr>
          <w:rFonts w:ascii="Arial" w:hAnsi="Arial" w:cs="Arial"/>
          <w:b/>
          <w:bCs/>
          <w:sz w:val="32"/>
          <w:szCs w:val="32"/>
        </w:rPr>
        <w:t>L</w:t>
      </w:r>
      <w:r w:rsidR="00602FD3">
        <w:rPr>
          <w:rFonts w:ascii="Arial" w:hAnsi="Arial" w:cs="Arial"/>
          <w:b/>
          <w:bCs/>
          <w:sz w:val="32"/>
          <w:szCs w:val="32"/>
        </w:rPr>
        <w:t>IMIT</w:t>
      </w:r>
      <w:r w:rsidRPr="00602FD3">
        <w:rPr>
          <w:rFonts w:ascii="Arial" w:hAnsi="Arial" w:cs="Arial"/>
          <w:b/>
          <w:bCs/>
          <w:sz w:val="32"/>
          <w:szCs w:val="32"/>
        </w:rPr>
        <w:t xml:space="preserve"> R</w:t>
      </w:r>
      <w:r w:rsidR="00602FD3">
        <w:rPr>
          <w:rFonts w:ascii="Arial" w:hAnsi="Arial" w:cs="Arial"/>
          <w:b/>
          <w:bCs/>
          <w:sz w:val="32"/>
          <w:szCs w:val="32"/>
        </w:rPr>
        <w:t>EFERENCE</w:t>
      </w:r>
      <w:r w:rsidRPr="00602FD3">
        <w:rPr>
          <w:rFonts w:ascii="Arial" w:hAnsi="Arial" w:cs="Arial"/>
          <w:b/>
          <w:bCs/>
          <w:sz w:val="32"/>
          <w:szCs w:val="32"/>
        </w:rPr>
        <w:t xml:space="preserve"> </w:t>
      </w:r>
      <w:r w:rsidR="00602FD3">
        <w:rPr>
          <w:rFonts w:ascii="Arial" w:hAnsi="Arial" w:cs="Arial"/>
          <w:b/>
          <w:bCs/>
          <w:sz w:val="32"/>
          <w:szCs w:val="32"/>
        </w:rPr>
        <w:t>POINTS</w:t>
      </w:r>
      <w:r w:rsidRPr="00602FD3">
        <w:rPr>
          <w:rFonts w:ascii="Arial" w:hAnsi="Arial" w:cs="Arial"/>
          <w:b/>
          <w:bCs/>
          <w:sz w:val="32"/>
          <w:szCs w:val="32"/>
        </w:rPr>
        <w:t xml:space="preserve"> </w:t>
      </w:r>
      <w:r w:rsidR="00602FD3">
        <w:rPr>
          <w:rFonts w:ascii="Arial" w:hAnsi="Arial" w:cs="Arial"/>
          <w:b/>
          <w:bCs/>
          <w:sz w:val="32"/>
          <w:szCs w:val="32"/>
        </w:rPr>
        <w:t>AND WILD SALMON POLICY RAPID STATUS SUMMARY</w:t>
      </w:r>
      <w:r w:rsidR="00612A6F">
        <w:rPr>
          <w:rFonts w:ascii="Arial" w:hAnsi="Arial" w:cs="Arial"/>
          <w:b/>
          <w:bCs/>
          <w:sz w:val="32"/>
          <w:szCs w:val="32"/>
        </w:rPr>
        <w:t>:</w:t>
      </w:r>
    </w:p>
    <w:p w14:paraId="32C8D1B6" w14:textId="765D1844" w:rsidR="003D27F2" w:rsidRPr="00602FD3" w:rsidRDefault="00602FD3" w:rsidP="00602FD3">
      <w:pPr>
        <w:pStyle w:val="Title"/>
        <w:jc w:val="center"/>
        <w:rPr>
          <w:rFonts w:ascii="Arial" w:hAnsi="Arial" w:cs="Arial"/>
          <w:b/>
          <w:bCs/>
          <w:sz w:val="32"/>
          <w:szCs w:val="32"/>
        </w:rPr>
      </w:pPr>
      <w:r>
        <w:rPr>
          <w:rFonts w:ascii="Arial" w:hAnsi="Arial" w:cs="Arial"/>
          <w:b/>
          <w:bCs/>
          <w:sz w:val="32"/>
          <w:szCs w:val="32"/>
        </w:rPr>
        <w:t xml:space="preserve"> </w:t>
      </w:r>
      <w:r w:rsidR="004B2004">
        <w:rPr>
          <w:rFonts w:ascii="Arial" w:hAnsi="Arial" w:cs="Arial"/>
          <w:b/>
          <w:bCs/>
          <w:sz w:val="32"/>
          <w:szCs w:val="32"/>
        </w:rPr>
        <w:t>202</w:t>
      </w:r>
      <w:r w:rsidR="00147EB4">
        <w:rPr>
          <w:rFonts w:ascii="Arial" w:hAnsi="Arial" w:cs="Arial"/>
          <w:b/>
          <w:bCs/>
          <w:sz w:val="32"/>
          <w:szCs w:val="32"/>
        </w:rPr>
        <w:t>3</w:t>
      </w:r>
      <w:r w:rsidR="0062047B">
        <w:rPr>
          <w:rFonts w:ascii="Arial" w:hAnsi="Arial" w:cs="Arial"/>
          <w:b/>
          <w:bCs/>
          <w:sz w:val="32"/>
          <w:szCs w:val="32"/>
        </w:rPr>
        <w:t xml:space="preserve"> </w:t>
      </w:r>
      <w:r w:rsidR="004B2004">
        <w:rPr>
          <w:rFonts w:ascii="Arial" w:hAnsi="Arial" w:cs="Arial"/>
          <w:b/>
          <w:bCs/>
          <w:sz w:val="32"/>
          <w:szCs w:val="32"/>
        </w:rPr>
        <w:t xml:space="preserve">FRASER </w:t>
      </w:r>
      <w:r w:rsidR="00713D94">
        <w:rPr>
          <w:rFonts w:ascii="Arial" w:hAnsi="Arial" w:cs="Arial"/>
          <w:b/>
          <w:bCs/>
          <w:sz w:val="32"/>
          <w:szCs w:val="32"/>
        </w:rPr>
        <w:t>–</w:t>
      </w:r>
      <w:r w:rsidR="004B2004">
        <w:rPr>
          <w:rFonts w:ascii="Arial" w:hAnsi="Arial" w:cs="Arial"/>
          <w:b/>
          <w:bCs/>
          <w:sz w:val="32"/>
          <w:szCs w:val="32"/>
        </w:rPr>
        <w:t xml:space="preserve"> </w:t>
      </w:r>
      <w:r w:rsidR="004B3E55">
        <w:rPr>
          <w:rFonts w:ascii="Arial" w:hAnsi="Arial" w:cs="Arial"/>
          <w:b/>
          <w:bCs/>
          <w:sz w:val="32"/>
          <w:szCs w:val="32"/>
        </w:rPr>
        <w:t>EARLY SUMMER</w:t>
      </w:r>
      <w:r w:rsidR="00713D94">
        <w:rPr>
          <w:rFonts w:ascii="Arial" w:hAnsi="Arial" w:cs="Arial"/>
          <w:b/>
          <w:bCs/>
          <w:sz w:val="32"/>
          <w:szCs w:val="32"/>
        </w:rPr>
        <w:t xml:space="preserve"> RUN SOCKEYE</w:t>
      </w:r>
      <w:r w:rsidR="00427D7C">
        <w:rPr>
          <w:rFonts w:ascii="Arial" w:hAnsi="Arial" w:cs="Arial"/>
          <w:b/>
          <w:bCs/>
          <w:sz w:val="32"/>
          <w:szCs w:val="32"/>
        </w:rPr>
        <w:t xml:space="preserve"> STOCK</w:t>
      </w:r>
      <w:r>
        <w:rPr>
          <w:rFonts w:ascii="Arial" w:hAnsi="Arial" w:cs="Arial"/>
          <w:b/>
          <w:bCs/>
          <w:sz w:val="32"/>
          <w:szCs w:val="32"/>
        </w:rPr>
        <w:t xml:space="preserve"> MANAGEMENT UNIT</w:t>
      </w:r>
    </w:p>
    <w:p w14:paraId="73A20654" w14:textId="7C562891" w:rsidR="00C52C9C" w:rsidRDefault="00C52C9C" w:rsidP="00DD648E">
      <w:pPr>
        <w:pStyle w:val="Heading1"/>
      </w:pPr>
      <w:r>
        <w:t>Executive Summary</w:t>
      </w:r>
    </w:p>
    <w:p w14:paraId="116679C6" w14:textId="43666B83" w:rsidR="00C52C9C" w:rsidRDefault="00C52C9C" w:rsidP="00C52C9C">
      <w:pPr>
        <w:rPr>
          <w:rFonts w:cstheme="minorHAnsi"/>
        </w:rPr>
      </w:pPr>
      <w:r w:rsidRPr="005030A8">
        <w:rPr>
          <w:rFonts w:cstheme="minorHAnsi"/>
        </w:rPr>
        <w:t xml:space="preserve">There are </w:t>
      </w:r>
      <w:r>
        <w:rPr>
          <w:rFonts w:cstheme="minorHAnsi"/>
        </w:rPr>
        <w:t>nine</w:t>
      </w:r>
      <w:r w:rsidRPr="005030A8">
        <w:rPr>
          <w:rFonts w:cstheme="minorHAnsi"/>
        </w:rPr>
        <w:t xml:space="preserve"> CUs in the </w:t>
      </w:r>
      <w:r>
        <w:rPr>
          <w:rFonts w:cstheme="minorHAnsi"/>
        </w:rPr>
        <w:t>Fraser Early Summer (ES) Run Sockeye</w:t>
      </w:r>
      <w:r w:rsidRPr="005030A8">
        <w:rPr>
          <w:rFonts w:cstheme="minorHAnsi"/>
        </w:rPr>
        <w:t xml:space="preserve"> SMU and they are designed as </w:t>
      </w:r>
      <w:r w:rsidR="007C0310">
        <w:rPr>
          <w:rFonts w:cstheme="minorHAnsi"/>
          <w:b/>
          <w:bCs/>
        </w:rPr>
        <w:t>2</w:t>
      </w:r>
      <w:r>
        <w:rPr>
          <w:rFonts w:cstheme="minorHAnsi"/>
          <w:b/>
          <w:bCs/>
        </w:rPr>
        <w:t xml:space="preserve"> Red, </w:t>
      </w:r>
      <w:r w:rsidR="007C0310">
        <w:rPr>
          <w:rFonts w:cstheme="minorHAnsi"/>
          <w:b/>
          <w:bCs/>
        </w:rPr>
        <w:t>6</w:t>
      </w:r>
      <w:r>
        <w:rPr>
          <w:rFonts w:cstheme="minorHAnsi"/>
          <w:b/>
          <w:bCs/>
        </w:rPr>
        <w:t xml:space="preserve"> Amber, and 1 Unknown</w:t>
      </w:r>
      <w:r w:rsidRPr="005030A8">
        <w:rPr>
          <w:rFonts w:cstheme="minorHAnsi"/>
        </w:rPr>
        <w:t xml:space="preserve">, placing this SMU </w:t>
      </w:r>
      <w:r>
        <w:rPr>
          <w:rFonts w:cstheme="minorHAnsi"/>
          <w:b/>
          <w:bCs/>
        </w:rPr>
        <w:t>below</w:t>
      </w:r>
      <w:r w:rsidRPr="005030A8">
        <w:rPr>
          <w:rFonts w:cstheme="minorHAnsi"/>
          <w:b/>
          <w:bCs/>
        </w:rPr>
        <w:t xml:space="preserve"> the LRP</w:t>
      </w:r>
      <w:r w:rsidRPr="005030A8">
        <w:rPr>
          <w:rFonts w:cstheme="minorHAnsi"/>
        </w:rPr>
        <w:t xml:space="preserve"> in terms of</w:t>
      </w:r>
      <w:r>
        <w:rPr>
          <w:rFonts w:cstheme="minorHAnsi"/>
        </w:rPr>
        <w:t xml:space="preserve"> the 2022</w:t>
      </w:r>
      <w:r w:rsidRPr="005030A8">
        <w:rPr>
          <w:rFonts w:cstheme="minorHAnsi"/>
        </w:rPr>
        <w:t xml:space="preserve"> WSP rapid status</w:t>
      </w:r>
      <w:r>
        <w:rPr>
          <w:rFonts w:cstheme="minorHAnsi"/>
        </w:rPr>
        <w:t>es</w:t>
      </w:r>
      <w:r w:rsidRPr="005030A8">
        <w:rPr>
          <w:rFonts w:cstheme="minorHAnsi"/>
        </w:rPr>
        <w:t xml:space="preserve"> (Figures </w:t>
      </w:r>
      <w:r>
        <w:rPr>
          <w:rFonts w:cstheme="minorHAnsi"/>
        </w:rPr>
        <w:t>1</w:t>
      </w:r>
      <w:r w:rsidRPr="005030A8">
        <w:rPr>
          <w:rFonts w:cstheme="minorHAnsi"/>
        </w:rPr>
        <w:t>-</w:t>
      </w:r>
      <w:r>
        <w:rPr>
          <w:rFonts w:cstheme="minorHAnsi"/>
        </w:rPr>
        <w:t>17</w:t>
      </w:r>
      <w:r w:rsidRPr="005030A8">
        <w:rPr>
          <w:rFonts w:cstheme="minorHAnsi"/>
        </w:rPr>
        <w:t xml:space="preserve"> &amp; Table 3). </w:t>
      </w:r>
    </w:p>
    <w:p w14:paraId="31872F99" w14:textId="163653C8" w:rsidR="00C52C9C" w:rsidRDefault="00C52C9C" w:rsidP="00C52C9C">
      <w:bookmarkStart w:id="0" w:name="_Hlk184895193"/>
      <w:r>
        <w:t xml:space="preserve">The </w:t>
      </w:r>
      <w:proofErr w:type="spellStart"/>
      <w:r>
        <w:t>Bowron</w:t>
      </w:r>
      <w:proofErr w:type="spellEnd"/>
      <w:r>
        <w:t xml:space="preserve">-ES CU was assessed as </w:t>
      </w:r>
      <w:r w:rsidRPr="006A3E63">
        <w:rPr>
          <w:b/>
          <w:bCs/>
          <w:color w:val="FF0000"/>
        </w:rPr>
        <w:t>Red</w:t>
      </w:r>
      <w:r w:rsidRPr="006A3E63">
        <w:rPr>
          <w:color w:val="FF0000"/>
        </w:rPr>
        <w:t xml:space="preserve"> </w:t>
      </w:r>
      <w:r>
        <w:t>based on its recent generational average</w:t>
      </w:r>
      <w:r w:rsidR="006A3E63">
        <w:t xml:space="preserve"> (</w:t>
      </w:r>
      <w:r w:rsidR="007C0310">
        <w:t>1,696</w:t>
      </w:r>
      <w:r w:rsidR="006A3E63">
        <w:t>)</w:t>
      </w:r>
      <w:r>
        <w:t xml:space="preserve"> being below </w:t>
      </w:r>
      <w:r w:rsidR="007C0310">
        <w:t>the lower benchmark of 5,047</w:t>
      </w:r>
      <w:r>
        <w:t>. It’s prior integrated status from 2015 was also Red.</w:t>
      </w:r>
    </w:p>
    <w:p w14:paraId="64C47230" w14:textId="353FAB6F" w:rsidR="00C52C9C" w:rsidRDefault="00C52C9C" w:rsidP="00C52C9C">
      <w:r>
        <w:t xml:space="preserve">The </w:t>
      </w:r>
      <w:proofErr w:type="spellStart"/>
      <w:r>
        <w:t>Nahatlatch</w:t>
      </w:r>
      <w:proofErr w:type="spellEnd"/>
      <w:r>
        <w:t xml:space="preserve">-ES CU was assessed as </w:t>
      </w:r>
      <w:r w:rsidRPr="006A3E63">
        <w:rPr>
          <w:b/>
          <w:bCs/>
          <w:color w:val="ED7D31" w:themeColor="accent2"/>
        </w:rPr>
        <w:t>Amber</w:t>
      </w:r>
      <w:r w:rsidRPr="006A3E63">
        <w:rPr>
          <w:color w:val="ED7D31" w:themeColor="accent2"/>
        </w:rPr>
        <w:t xml:space="preserve"> </w:t>
      </w:r>
      <w:r>
        <w:t>based on its recent generational average</w:t>
      </w:r>
      <w:r w:rsidR="006A3E63">
        <w:t xml:space="preserve"> </w:t>
      </w:r>
      <w:r w:rsidR="006A3E63" w:rsidRPr="00F41321">
        <w:t>(</w:t>
      </w:r>
      <w:r w:rsidR="00F41321" w:rsidRPr="00F41321">
        <w:t>4,352</w:t>
      </w:r>
      <w:r w:rsidR="006A3E63" w:rsidRPr="00F41321">
        <w:t>)</w:t>
      </w:r>
      <w:r>
        <w:t xml:space="preserve"> being above 1,500 spawners</w:t>
      </w:r>
      <w:r w:rsidR="00AD3F16">
        <w:t xml:space="preserve"> and being greater than 79%</w:t>
      </w:r>
      <w:r w:rsidR="00AD3F16" w:rsidRPr="00AD3F16">
        <w:t xml:space="preserve"> </w:t>
      </w:r>
      <w:r w:rsidR="00AD3F16">
        <w:t>Long-Term trend (80%)</w:t>
      </w:r>
      <w:r>
        <w:t xml:space="preserve">. It’s prior integrated status from 2015 was also </w:t>
      </w:r>
      <w:r w:rsidR="00AD3F16">
        <w:t>Amber</w:t>
      </w:r>
      <w:r>
        <w:t>.</w:t>
      </w:r>
    </w:p>
    <w:p w14:paraId="73FED54B" w14:textId="60393440" w:rsidR="00C52C9C" w:rsidRDefault="00C52C9C" w:rsidP="00C52C9C">
      <w:r>
        <w:t xml:space="preserve">The </w:t>
      </w:r>
      <w:r w:rsidR="00AD3F16">
        <w:t>Shuswap</w:t>
      </w:r>
      <w:r>
        <w:t xml:space="preserve">-ES CU was assessed as </w:t>
      </w:r>
      <w:r w:rsidR="00AD3F16" w:rsidRPr="006A3E63">
        <w:rPr>
          <w:b/>
          <w:bCs/>
          <w:color w:val="ED7D31" w:themeColor="accent2"/>
        </w:rPr>
        <w:t>Amber</w:t>
      </w:r>
      <w:r>
        <w:t xml:space="preserve"> based on its recent </w:t>
      </w:r>
      <w:r w:rsidR="00AD3F16">
        <w:t>dominant cycle abundance</w:t>
      </w:r>
      <w:r w:rsidR="006A3E63">
        <w:t xml:space="preserve"> (</w:t>
      </w:r>
      <w:r w:rsidR="00C73401">
        <w:t>79,625</w:t>
      </w:r>
      <w:r w:rsidR="006A3E63">
        <w:t>)</w:t>
      </w:r>
      <w:r w:rsidR="00AD3F16">
        <w:t xml:space="preserve"> being between its lower and upper Relative-Abundance thresholds (36,380-155,921)</w:t>
      </w:r>
      <w:r>
        <w:t xml:space="preserve">. It’s prior integrated status from 2015 was also </w:t>
      </w:r>
      <w:r w:rsidR="00AD3F16">
        <w:t>Amber</w:t>
      </w:r>
      <w:r>
        <w:t>.</w:t>
      </w:r>
    </w:p>
    <w:p w14:paraId="4A86CD15" w14:textId="1DD49749" w:rsidR="00C52C9C" w:rsidRDefault="00C52C9C" w:rsidP="00C52C9C">
      <w:r>
        <w:t xml:space="preserve">The </w:t>
      </w:r>
      <w:r w:rsidR="00AD3F16">
        <w:t xml:space="preserve">North </w:t>
      </w:r>
      <w:proofErr w:type="spellStart"/>
      <w:r w:rsidR="00AD3F16">
        <w:t>Barriere</w:t>
      </w:r>
      <w:proofErr w:type="spellEnd"/>
      <w:r>
        <w:t xml:space="preserve">-ES CU was assessed as </w:t>
      </w:r>
      <w:r w:rsidR="007C0310" w:rsidRPr="006A3E63">
        <w:rPr>
          <w:b/>
          <w:bCs/>
          <w:color w:val="ED7D31" w:themeColor="accent2"/>
        </w:rPr>
        <w:t>Amber</w:t>
      </w:r>
      <w:r>
        <w:t xml:space="preserve"> based on its recent generational average</w:t>
      </w:r>
      <w:r w:rsidR="006A3E63">
        <w:t xml:space="preserve"> (1,</w:t>
      </w:r>
      <w:r w:rsidR="007C0310">
        <w:t>741</w:t>
      </w:r>
      <w:r w:rsidR="006A3E63">
        <w:t>)</w:t>
      </w:r>
      <w:r>
        <w:t xml:space="preserve"> being </w:t>
      </w:r>
      <w:r w:rsidR="007C0310">
        <w:t>above</w:t>
      </w:r>
      <w:r>
        <w:t xml:space="preserve"> 1,500 spawners</w:t>
      </w:r>
      <w:r w:rsidR="007C0310">
        <w:t xml:space="preserve"> and above the lower benchmark of 640</w:t>
      </w:r>
      <w:r>
        <w:t xml:space="preserve">. It’s prior integrated status from 2015 was </w:t>
      </w:r>
      <w:r w:rsidR="00AD3F16">
        <w:t xml:space="preserve">Amber, with the Rapid Status picking up a </w:t>
      </w:r>
      <w:r w:rsidR="006A3E63">
        <w:t>shift</w:t>
      </w:r>
      <w:r w:rsidR="00AD3F16">
        <w:t xml:space="preserve"> to Red in 2018</w:t>
      </w:r>
      <w:r w:rsidR="007C0310">
        <w:t xml:space="preserve"> until 2022</w:t>
      </w:r>
      <w:r>
        <w:t>.</w:t>
      </w:r>
    </w:p>
    <w:p w14:paraId="307671F3" w14:textId="47D9B68D" w:rsidR="00C52C9C" w:rsidRDefault="00C52C9C" w:rsidP="00C52C9C">
      <w:r>
        <w:t xml:space="preserve">The </w:t>
      </w:r>
      <w:r w:rsidR="00AD3F16">
        <w:t>Chilliwack</w:t>
      </w:r>
      <w:r>
        <w:t xml:space="preserve">-ES CU was assessed as </w:t>
      </w:r>
      <w:r w:rsidRPr="006A3E63">
        <w:rPr>
          <w:b/>
          <w:bCs/>
          <w:color w:val="FF0000"/>
        </w:rPr>
        <w:t>Red</w:t>
      </w:r>
      <w:r>
        <w:t xml:space="preserve"> based on its recent generational average</w:t>
      </w:r>
      <w:r w:rsidR="006A3E63">
        <w:t xml:space="preserve"> (</w:t>
      </w:r>
      <w:r w:rsidR="00C73401">
        <w:t>5,536</w:t>
      </w:r>
      <w:r w:rsidR="006A3E63">
        <w:t>)</w:t>
      </w:r>
      <w:r>
        <w:t xml:space="preserve"> being below </w:t>
      </w:r>
      <w:r w:rsidR="00AD3F16">
        <w:t xml:space="preserve">its lower Relative-Abundance threshold </w:t>
      </w:r>
      <w:r w:rsidR="006A3E63">
        <w:t>(</w:t>
      </w:r>
      <w:r w:rsidR="00AD3F16">
        <w:t>8,000</w:t>
      </w:r>
      <w:r w:rsidR="006A3E63">
        <w:t>)</w:t>
      </w:r>
      <w:r>
        <w:t xml:space="preserve">. It’s prior integrated status from 2015 was </w:t>
      </w:r>
      <w:r w:rsidR="006A3E63">
        <w:t>Amber-Green</w:t>
      </w:r>
      <w:r>
        <w:t>.</w:t>
      </w:r>
      <w:r w:rsidR="006A3E63">
        <w:t xml:space="preserve"> The Rapid Status picked up a shift to Red in 2018. </w:t>
      </w:r>
    </w:p>
    <w:p w14:paraId="4AFE5084" w14:textId="7FE37F0E" w:rsidR="00C52C9C" w:rsidRDefault="00C52C9C" w:rsidP="00C52C9C">
      <w:r>
        <w:t xml:space="preserve">The </w:t>
      </w:r>
      <w:r w:rsidR="006A3E63">
        <w:t>Anderson-Seton</w:t>
      </w:r>
      <w:r>
        <w:t xml:space="preserve">-ES CU was assessed as </w:t>
      </w:r>
      <w:r w:rsidR="006A3E63" w:rsidRPr="006A3E63">
        <w:rPr>
          <w:b/>
          <w:bCs/>
          <w:color w:val="ED7D31" w:themeColor="accent2"/>
        </w:rPr>
        <w:t>Amber</w:t>
      </w:r>
      <w:r>
        <w:t xml:space="preserve"> based on its recent generational average</w:t>
      </w:r>
      <w:r w:rsidR="006A3E63">
        <w:t xml:space="preserve"> (</w:t>
      </w:r>
      <w:r w:rsidR="0010062C">
        <w:t>9,330</w:t>
      </w:r>
      <w:r w:rsidR="006A3E63">
        <w:t>)</w:t>
      </w:r>
      <w:r>
        <w:t xml:space="preserve"> being </w:t>
      </w:r>
      <w:r w:rsidR="006A3E63">
        <w:t>above its Relative-Abundance threshold (3,662) but below the upper Absolute-Abundance threshold (10,000)</w:t>
      </w:r>
      <w:r>
        <w:t xml:space="preserve">. It’s prior integrated status from 2015 was </w:t>
      </w:r>
      <w:r w:rsidR="006A3E63">
        <w:t>Amber-Green</w:t>
      </w:r>
      <w:r>
        <w:t>.</w:t>
      </w:r>
      <w:r w:rsidR="006A3E63">
        <w:t xml:space="preserve"> </w:t>
      </w:r>
    </w:p>
    <w:p w14:paraId="58D2B90A" w14:textId="7F594FC4" w:rsidR="006A3E63" w:rsidRDefault="006A3E63" w:rsidP="006A3E63">
      <w:r>
        <w:t xml:space="preserve">The </w:t>
      </w:r>
      <w:proofErr w:type="spellStart"/>
      <w:r>
        <w:t>Nadina</w:t>
      </w:r>
      <w:proofErr w:type="spellEnd"/>
      <w:r>
        <w:t xml:space="preserve">-Francois-ES CU was assessed as </w:t>
      </w:r>
      <w:r w:rsidRPr="006A3E63">
        <w:rPr>
          <w:b/>
          <w:bCs/>
          <w:color w:val="ED7D31" w:themeColor="accent2"/>
        </w:rPr>
        <w:t>Amber</w:t>
      </w:r>
      <w:r>
        <w:t xml:space="preserve"> based on its recent generational average (</w:t>
      </w:r>
      <w:r w:rsidR="00723C9C">
        <w:t>51,856</w:t>
      </w:r>
      <w:r>
        <w:t>) being between its lower and upper Relative-Abundance thresholds (21,694-75,100). It’s prior integrated status from 2015 was Amber-Green.</w:t>
      </w:r>
    </w:p>
    <w:p w14:paraId="06FE5FAA" w14:textId="32D539EC" w:rsidR="006A3E63" w:rsidRDefault="006A3E63" w:rsidP="006A3E63">
      <w:r>
        <w:t xml:space="preserve">The Pitt-ES CU was assessed as </w:t>
      </w:r>
      <w:r w:rsidRPr="006A3E63">
        <w:rPr>
          <w:b/>
          <w:bCs/>
          <w:color w:val="ED7D31" w:themeColor="accent2"/>
        </w:rPr>
        <w:t>Amber</w:t>
      </w:r>
      <w:r>
        <w:t xml:space="preserve"> based on its recent generational average (</w:t>
      </w:r>
      <w:r w:rsidR="00AD32DE">
        <w:t>16,897</w:t>
      </w:r>
      <w:r>
        <w:t>) being between its lower and upper Relative-Abundance thresholds (6,240-22,366). It’s prior integrated status from 2015 was Green. The Rapid Status picked up a shift to Amber in 2019.</w:t>
      </w:r>
    </w:p>
    <w:p w14:paraId="1FCB04E0" w14:textId="5F79661D" w:rsidR="00C52C9C" w:rsidRDefault="00C52C9C" w:rsidP="00C52C9C">
      <w:r>
        <w:t xml:space="preserve">The </w:t>
      </w:r>
      <w:proofErr w:type="spellStart"/>
      <w:r w:rsidR="006A3E63">
        <w:t>Taseko</w:t>
      </w:r>
      <w:proofErr w:type="spellEnd"/>
      <w:r>
        <w:t xml:space="preserve">-ES CU was assessed as </w:t>
      </w:r>
      <w:r w:rsidR="006A3E63" w:rsidRPr="006A3E63">
        <w:rPr>
          <w:b/>
          <w:bCs/>
        </w:rPr>
        <w:t>NA</w:t>
      </w:r>
      <w:r>
        <w:t xml:space="preserve"> based on</w:t>
      </w:r>
      <w:r w:rsidR="006A3E63">
        <w:t xml:space="preserve"> recent data deficiencies.</w:t>
      </w:r>
      <w:r>
        <w:t xml:space="preserve"> </w:t>
      </w:r>
      <w:r w:rsidR="006A3E63">
        <w:t>I</w:t>
      </w:r>
      <w:r>
        <w:t xml:space="preserve">ts recent average </w:t>
      </w:r>
      <w:r w:rsidR="006A3E63">
        <w:t>would be</w:t>
      </w:r>
      <w:r>
        <w:t xml:space="preserve"> below 1,500 spawners</w:t>
      </w:r>
      <w:r w:rsidR="006A3E63">
        <w:t xml:space="preserve"> and place it in the Red status, but there are only three years of recent data </w:t>
      </w:r>
      <w:r w:rsidR="0023441F">
        <w:t>because</w:t>
      </w:r>
      <w:r w:rsidR="006A3E63">
        <w:t xml:space="preserve"> there is a gap in assessment (2019)</w:t>
      </w:r>
      <w:r>
        <w:t>. It’s prior integrated status from 2015 was Red.</w:t>
      </w:r>
      <w:r w:rsidR="0023441F">
        <w:t xml:space="preserve"> It is recommended to continue to treat this CU as Red.</w:t>
      </w:r>
    </w:p>
    <w:bookmarkEnd w:id="0"/>
    <w:p w14:paraId="7D01D26B" w14:textId="55CEA523" w:rsidR="00013E4B" w:rsidRPr="004D7AF4" w:rsidRDefault="00DD648E" w:rsidP="00DD648E">
      <w:pPr>
        <w:pStyle w:val="Heading1"/>
      </w:pPr>
      <w:r>
        <w:lastRenderedPageBreak/>
        <w:t>Context</w:t>
      </w:r>
    </w:p>
    <w:p w14:paraId="48F869DB" w14:textId="5ABEDD8B" w:rsidR="00013E4B" w:rsidRDefault="00013E4B" w:rsidP="00013E4B">
      <w:r w:rsidRPr="00602FD3">
        <w:rPr>
          <w:b/>
          <w:bCs/>
        </w:rPr>
        <w:t xml:space="preserve">A key recommendation from a CSAS peer review process on Pacific Salmon Limit Reference Points (LRPs) is ‘CU [conservation-unit] status-based LRPs’ be used to meet the Fish Stocks provisions of the </w:t>
      </w:r>
      <w:r w:rsidRPr="00602FD3">
        <w:rPr>
          <w:b/>
          <w:bCs/>
          <w:i/>
          <w:iCs/>
        </w:rPr>
        <w:t>Fisheries Act</w:t>
      </w:r>
      <w:r w:rsidRPr="00602FD3">
        <w:rPr>
          <w:b/>
          <w:bCs/>
        </w:rPr>
        <w:t xml:space="preserve"> </w:t>
      </w:r>
      <w:r w:rsidRPr="00602FD3">
        <w:rPr>
          <w:b/>
          <w:bCs/>
        </w:rPr>
        <w:fldChar w:fldCharType="begin" w:fldLock="1"/>
      </w:r>
      <w:r w:rsidRPr="00602FD3">
        <w:rPr>
          <w:b/>
          <w:bCs/>
        </w:rPr>
        <w:instrText>ADDIN CSL_CITATION {"citationItems":[{"id":"ITEM-1","itemData":{"author":[{"dropping-particle":"","family":"DFO","given":"","non-dropping-particle":"","parse-names":false,"suffix":""}],"id":"ITEM-1","issued":{"date-parts":[["2022"]]},"title":"Methodologies and guidelines for defining limit reference points for Pacific Salmon. CSAS SAR 2022/030. pp. 16","type":"article-journal"},"uris":["http://www.mendeley.com/documents/?uuid=71c80d16-a32b-4ff6-a0d6-80003df154c5"]},{"id":"ITEM-2","itemData":{"author":[{"dropping-particle":"","family":"Holt","given":"Kendra","non-dropping-particle":"","parse-names":false,"suffix":""},{"dropping-particle":"","family":"Holt","given":"Carrie A.","non-dropping-particle":"","parse-names":false,"suffix":""},{"dropping-particle":"","family":"Warkentin","given":"Luke","non-dropping-particle":"","parse-names":false,"suffix":""},{"dropping-particle":"","family":"Wor","given":"Catarina","non-dropping-particle":"","parse-names":false,"suffix":""},{"dropping-particle":"","family":"Davis","given":"Brooke","non-dropping-particle":"","parse-names":false,"suffix":""},{"dropping-particle":"","family":"Arbeider","given":"Michael","non-dropping-particle":"","parse-names":false,"suffix":""},{"dropping-particle":"","family":"Bokvist","given":"Jessy","non-dropping-particle":"","parse-names":false,"suffix":""},{"dropping-particle":"","family":"Crowley","given":"Sabrina","non-dropping-particle":"","parse-names":false,"suffix":""},{"dropping-particle":"","family":"Grant","given":"Sue C.H.","non-dropping-particle":"","parse-names":false,"suffix":""},{"dropping-particle":"","family":"Luedke","given":"Wilf","non-dropping-particle":"","parse-names":false,"suffix":""},{"dropping-particle":"","family":"McHugh","given":"Diana","non-dropping-particle":"","parse-names":false,"suffix":""},{"dropping-particle":"","family":"Picco","given":"Candace","non-dropping-particle":"","parse-names":false,"suffix":""},{"dropping-particle":"Van","family":"Will","given":"Pieter","non-dropping-particle":"","parse-names":false,"suffix":""}],"container-title":"Can. Sci. Advis. Sec. Res. Doc.","id":"ITEM-2","issued":{"date-parts":[["2023"]]},"page":"iv + 129","title":"Case Study Applications of LRP Estimation Methods to Pacific Salmon Stock Management Units","type":"article-journal","volume":"2023/010"},"uris":["http://www.mendeley.com/documents/?uuid=872db543-6b9b-446f-a3c8-54b606428684"]},{"id":"ITEM-3","itemData":{"author":[{"dropping-particle":"","family":"Holt","given":"Carrie. A.","non-dropping-particle":"","parse-names":false,"suffix":""},{"dropping-particle":"","family":"Holt","given":"Kendra","non-dropping-particle":"","parse-names":false,"suffix":""},{"dropping-particle":"","family":"Wor","given":"Catarina","non-dropping-particle":"","parse-names":false,"suffix":""},{"dropping-particle":"","family":"Warkentin","given":"Luke","non-dropping-particle":"","parse-names":false,"suffix":""},{"dropping-particle":"","family":"Connors","given":"Brendan","non-dropping-particle":"","parse-names":false,"suffix":""},{"dropping-particle":"","family":"Grant","given":"Sue C.H.","non-dropping-particle":"","parse-names":false,"suffix":""},{"dropping-particle":"","family":"Huang","given":"Ann-Marie","non-dropping-particle":"","parse-names":false,"suffix":""}],"container-title":"Can. Sci. Adv. Sec. Res. Doc.","id":"ITEM-3","issued":{"date-parts":[["2023"]]},"page":"iv + 66","title":"Guidelines for Defining Limit Reference Points for Pacific Salmon Stock Management Units","type":"article-journal","volume":"2023/009"},"uris":["http://www.mendeley.com/documents/?uuid=e66cbee3-bd18-4f40-98ca-9aef743fadf2"]}],"mendeley":{"formattedCitation":"(DFO 2022; Holt et al. 2023a, 2023b)","plainTextFormattedCitation":"(DFO 2022; Holt et al. 2023a, 2023b)","previouslyFormattedCitation":"(DFO 2022; Holt et al. 2023a, 2023b)"},"properties":{"noteIndex":0},"schema":"https://github.com/citation-style-language/schema/raw/master/csl-citation.json"}</w:instrText>
      </w:r>
      <w:r w:rsidRPr="00602FD3">
        <w:rPr>
          <w:b/>
          <w:bCs/>
        </w:rPr>
        <w:fldChar w:fldCharType="separate"/>
      </w:r>
      <w:r w:rsidRPr="00602FD3">
        <w:rPr>
          <w:b/>
          <w:bCs/>
          <w:noProof/>
        </w:rPr>
        <w:t>(DFO 2022; Holt et al. 2023a, 2023b)</w:t>
      </w:r>
      <w:r w:rsidRPr="00602FD3">
        <w:rPr>
          <w:b/>
          <w:bCs/>
        </w:rPr>
        <w:fldChar w:fldCharType="end"/>
      </w:r>
      <w:r w:rsidRPr="00602FD3">
        <w:rPr>
          <w:b/>
          <w:bCs/>
        </w:rPr>
        <w:t xml:space="preserve">, which was supported nationally </w:t>
      </w:r>
      <w:r w:rsidRPr="00602FD3">
        <w:rPr>
          <w:b/>
          <w:bCs/>
        </w:rPr>
        <w:fldChar w:fldCharType="begin" w:fldLock="1"/>
      </w:r>
      <w:r w:rsidRPr="00602FD3">
        <w:rPr>
          <w:b/>
          <w:bCs/>
        </w:rPr>
        <w:instrText>ADDIN CSL_CITATION {"citationItems":[{"id":"ITEM-1","itemData":{"author":[{"dropping-particle":"","family":"DFO","given":"","non-dropping-particle":"","parse-names":false,"suffix":""}],"container-title":"Canadian Science Advisory Secretariat Science Advisory Report","id":"ITEM-1","issue":"February","issued":{"date-parts":[["2023"]]},"title":"Science advice on guidance for limit reference points under the fish stocks provisions","type":"article-journal","volume":"2023/009"},"uris":["http://www.mendeley.com/documents/?uuid=02fe8fec-6ce6-4420-9787-ae339392c60f"]}],"mendeley":{"formattedCitation":"(DFO 2023)","plainTextFormattedCitation":"(DFO 2023)","previouslyFormattedCitation":"(DFO 2023)"},"properties":{"noteIndex":0},"schema":"https://github.com/citation-style-language/schema/raw/master/csl-citation.json"}</w:instrText>
      </w:r>
      <w:r w:rsidRPr="00602FD3">
        <w:rPr>
          <w:b/>
          <w:bCs/>
        </w:rPr>
        <w:fldChar w:fldCharType="separate"/>
      </w:r>
      <w:r w:rsidRPr="00602FD3">
        <w:rPr>
          <w:b/>
          <w:bCs/>
          <w:noProof/>
        </w:rPr>
        <w:t>(DFO 2023)</w:t>
      </w:r>
      <w:r w:rsidRPr="00602FD3">
        <w:rPr>
          <w:b/>
          <w:bCs/>
        </w:rPr>
        <w:fldChar w:fldCharType="end"/>
      </w:r>
      <w:r w:rsidRPr="00602FD3">
        <w:rPr>
          <w:b/>
          <w:bCs/>
        </w:rPr>
        <w:t>.</w:t>
      </w:r>
      <w:r w:rsidRPr="00602FD3">
        <w:t xml:space="preserve"> LRP's are assessed for Stock Management Units (SMUs), which can include one or more conservation units (CUs) (i.e., CUs are nested within SMUs). Using this approach, serious harm to a SMU is identified when any component CU zone drops into the Wild Salmon Policy (WSP) </w:t>
      </w:r>
      <w:r w:rsidRPr="00602FD3">
        <w:rPr>
          <w:i/>
          <w:iCs/>
        </w:rPr>
        <w:t>Red</w:t>
      </w:r>
      <w:r w:rsidRPr="00602FD3">
        <w:t xml:space="preserve"> zone. Under this definition, the CU status-LRP is ‘100% of CUs with statuses above </w:t>
      </w:r>
      <w:r w:rsidRPr="00602FD3">
        <w:rPr>
          <w:i/>
          <w:iCs/>
        </w:rPr>
        <w:t xml:space="preserve">Red </w:t>
      </w:r>
      <w:r w:rsidRPr="00602FD3">
        <w:t xml:space="preserve">status’. The implications are that if a single CU is the </w:t>
      </w:r>
      <w:r w:rsidRPr="00602FD3">
        <w:rPr>
          <w:i/>
          <w:iCs/>
        </w:rPr>
        <w:t xml:space="preserve">Red </w:t>
      </w:r>
      <w:r w:rsidRPr="00602FD3">
        <w:t>status zone, the SMU is assessed as being below its LRP, which in turn triggers a DFO rebuilding plan for the SMU</w:t>
      </w:r>
      <w:r w:rsidR="002A635F" w:rsidRPr="00602FD3">
        <w:t>.</w:t>
      </w:r>
    </w:p>
    <w:p w14:paraId="7D14EA03" w14:textId="77777777" w:rsidR="0062047B" w:rsidRPr="0062047B" w:rsidRDefault="0062047B" w:rsidP="0062047B">
      <w:pPr>
        <w:pStyle w:val="Heading1"/>
      </w:pPr>
      <w:r w:rsidRPr="0062047B">
        <w:t>Forewords</w:t>
      </w:r>
    </w:p>
    <w:p w14:paraId="5037CEEB" w14:textId="2D355A97" w:rsidR="0062047B" w:rsidRDefault="0062047B" w:rsidP="0062047B">
      <w:pPr>
        <w:rPr>
          <w:b/>
          <w:bCs/>
        </w:rPr>
      </w:pPr>
      <w:r w:rsidRPr="00CC6947">
        <w:rPr>
          <w:color w:val="FF0000"/>
          <w:highlight w:val="yellow"/>
        </w:rPr>
        <w:t>Please fill in with perspectives or values that are not captured through the Rapid Status Assessment algorithm. Include whom the foreword</w:t>
      </w:r>
      <w:r>
        <w:rPr>
          <w:color w:val="FF0000"/>
          <w:highlight w:val="yellow"/>
        </w:rPr>
        <w:t>s</w:t>
      </w:r>
      <w:r w:rsidRPr="00CC6947">
        <w:rPr>
          <w:color w:val="FF0000"/>
          <w:highlight w:val="yellow"/>
        </w:rPr>
        <w:t xml:space="preserve"> should be attributed to (may be a group or individual</w:t>
      </w:r>
      <w:r>
        <w:rPr>
          <w:color w:val="FF0000"/>
          <w:highlight w:val="yellow"/>
        </w:rPr>
        <w:t>s</w:t>
      </w:r>
      <w:r w:rsidRPr="00CC6947">
        <w:rPr>
          <w:color w:val="FF0000"/>
          <w:highlight w:val="yellow"/>
        </w:rPr>
        <w:t>).</w:t>
      </w:r>
    </w:p>
    <w:p w14:paraId="4093BE1C" w14:textId="1784F95A" w:rsidR="00EE3081" w:rsidRDefault="00EE3081" w:rsidP="00EE3081">
      <w:pPr>
        <w:pStyle w:val="Heading1"/>
      </w:pPr>
      <w:r>
        <w:t>Data</w:t>
      </w:r>
    </w:p>
    <w:p w14:paraId="36B3DD3E" w14:textId="102380A3" w:rsidR="00664CE3" w:rsidRDefault="006C1D61" w:rsidP="00713D94">
      <w:pPr>
        <w:pStyle w:val="Caption"/>
        <w:keepNext/>
        <w:rPr>
          <w:rFonts w:ascii="Calibri" w:hAnsi="Calibri" w:cs="Calibri"/>
          <w:sz w:val="22"/>
          <w:szCs w:val="22"/>
        </w:rPr>
      </w:pPr>
      <w:r>
        <w:rPr>
          <w:rFonts w:ascii="Calibri" w:hAnsi="Calibri" w:cs="Calibri"/>
          <w:sz w:val="22"/>
          <w:szCs w:val="22"/>
        </w:rPr>
        <w:t>The</w:t>
      </w:r>
      <w:r w:rsidR="00185876">
        <w:rPr>
          <w:rFonts w:ascii="Calibri" w:hAnsi="Calibri" w:cs="Calibri"/>
          <w:sz w:val="22"/>
          <w:szCs w:val="22"/>
        </w:rPr>
        <w:t xml:space="preserve"> </w:t>
      </w:r>
      <w:r w:rsidR="004B2004">
        <w:rPr>
          <w:rFonts w:ascii="Calibri" w:hAnsi="Calibri" w:cs="Calibri"/>
          <w:sz w:val="22"/>
          <w:szCs w:val="22"/>
        </w:rPr>
        <w:t xml:space="preserve">Fraser – </w:t>
      </w:r>
      <w:r w:rsidR="004B3E55">
        <w:rPr>
          <w:rFonts w:ascii="Calibri" w:hAnsi="Calibri" w:cs="Calibri"/>
          <w:sz w:val="22"/>
          <w:szCs w:val="22"/>
        </w:rPr>
        <w:t>Early Summer Run</w:t>
      </w:r>
      <w:r w:rsidR="004B2004">
        <w:rPr>
          <w:rFonts w:ascii="Calibri" w:hAnsi="Calibri" w:cs="Calibri"/>
          <w:sz w:val="22"/>
          <w:szCs w:val="22"/>
        </w:rPr>
        <w:t xml:space="preserve"> Sockeye</w:t>
      </w:r>
      <w:r w:rsidR="00664CE3" w:rsidRPr="00E43885">
        <w:rPr>
          <w:rFonts w:ascii="Calibri" w:hAnsi="Calibri" w:cs="Calibri"/>
          <w:sz w:val="22"/>
          <w:szCs w:val="22"/>
        </w:rPr>
        <w:t xml:space="preserve"> SMU</w:t>
      </w:r>
      <w:r w:rsidR="00185876">
        <w:rPr>
          <w:rFonts w:ascii="Calibri" w:hAnsi="Calibri" w:cs="Calibri"/>
          <w:sz w:val="22"/>
          <w:szCs w:val="22"/>
        </w:rPr>
        <w:t xml:space="preserve"> </w:t>
      </w:r>
      <w:r>
        <w:rPr>
          <w:rFonts w:ascii="Calibri" w:hAnsi="Calibri" w:cs="Calibri"/>
          <w:sz w:val="22"/>
          <w:szCs w:val="22"/>
        </w:rPr>
        <w:t xml:space="preserve">is comprised of </w:t>
      </w:r>
      <w:r w:rsidR="003A0574" w:rsidRPr="00046BB5">
        <w:rPr>
          <w:rFonts w:ascii="Calibri" w:hAnsi="Calibri" w:cs="Calibri"/>
          <w:sz w:val="22"/>
          <w:szCs w:val="22"/>
        </w:rPr>
        <w:t>five</w:t>
      </w:r>
      <w:r w:rsidR="00713D94">
        <w:rPr>
          <w:rFonts w:ascii="Calibri" w:hAnsi="Calibri" w:cs="Calibri"/>
          <w:sz w:val="22"/>
          <w:szCs w:val="22"/>
        </w:rPr>
        <w:t xml:space="preserve"> non-cyclic CUs (</w:t>
      </w:r>
      <w:proofErr w:type="spellStart"/>
      <w:r w:rsidR="004B3E55">
        <w:rPr>
          <w:rFonts w:ascii="Calibri" w:hAnsi="Calibri" w:cs="Calibri"/>
          <w:sz w:val="22"/>
          <w:szCs w:val="22"/>
        </w:rPr>
        <w:t>Bowron</w:t>
      </w:r>
      <w:proofErr w:type="spellEnd"/>
      <w:r w:rsidR="004B3E55">
        <w:rPr>
          <w:rFonts w:ascii="Calibri" w:hAnsi="Calibri" w:cs="Calibri"/>
          <w:sz w:val="22"/>
          <w:szCs w:val="22"/>
        </w:rPr>
        <w:t xml:space="preserve">-ES; </w:t>
      </w:r>
      <w:proofErr w:type="spellStart"/>
      <w:r w:rsidR="004B3E55">
        <w:rPr>
          <w:rFonts w:ascii="Calibri" w:hAnsi="Calibri" w:cs="Calibri"/>
          <w:sz w:val="22"/>
          <w:szCs w:val="22"/>
        </w:rPr>
        <w:t>Nahatlatch</w:t>
      </w:r>
      <w:proofErr w:type="spellEnd"/>
      <w:r w:rsidR="004B3E55">
        <w:rPr>
          <w:rFonts w:ascii="Calibri" w:hAnsi="Calibri" w:cs="Calibri"/>
          <w:sz w:val="22"/>
          <w:szCs w:val="22"/>
        </w:rPr>
        <w:t xml:space="preserve">-ES; North </w:t>
      </w:r>
      <w:proofErr w:type="spellStart"/>
      <w:r w:rsidR="004B3E55">
        <w:rPr>
          <w:rFonts w:ascii="Calibri" w:hAnsi="Calibri" w:cs="Calibri"/>
          <w:sz w:val="22"/>
          <w:szCs w:val="22"/>
        </w:rPr>
        <w:t>Barriere</w:t>
      </w:r>
      <w:proofErr w:type="spellEnd"/>
      <w:r w:rsidR="004B3E55">
        <w:rPr>
          <w:rFonts w:ascii="Calibri" w:hAnsi="Calibri" w:cs="Calibri"/>
          <w:sz w:val="22"/>
          <w:szCs w:val="22"/>
        </w:rPr>
        <w:t xml:space="preserve">-ES; Anderson-Seton-ES; </w:t>
      </w:r>
      <w:proofErr w:type="spellStart"/>
      <w:r w:rsidR="004B3E55">
        <w:rPr>
          <w:rFonts w:ascii="Calibri" w:hAnsi="Calibri" w:cs="Calibri"/>
          <w:sz w:val="22"/>
          <w:szCs w:val="22"/>
        </w:rPr>
        <w:t>Nadina</w:t>
      </w:r>
      <w:proofErr w:type="spellEnd"/>
      <w:r w:rsidR="004B3E55">
        <w:rPr>
          <w:rFonts w:ascii="Calibri" w:hAnsi="Calibri" w:cs="Calibri"/>
          <w:sz w:val="22"/>
          <w:szCs w:val="22"/>
        </w:rPr>
        <w:t xml:space="preserve">-Francois-ES; Pitt-ES; </w:t>
      </w:r>
      <w:proofErr w:type="spellStart"/>
      <w:r w:rsidR="004B3E55">
        <w:rPr>
          <w:rFonts w:ascii="Calibri" w:hAnsi="Calibri" w:cs="Calibri"/>
          <w:sz w:val="22"/>
          <w:szCs w:val="22"/>
        </w:rPr>
        <w:t>Taseko</w:t>
      </w:r>
      <w:proofErr w:type="spellEnd"/>
      <w:r w:rsidR="004B3E55">
        <w:rPr>
          <w:rFonts w:ascii="Calibri" w:hAnsi="Calibri" w:cs="Calibri"/>
          <w:sz w:val="22"/>
          <w:szCs w:val="22"/>
        </w:rPr>
        <w:t>-ES</w:t>
      </w:r>
      <w:r w:rsidR="00713D94">
        <w:rPr>
          <w:rFonts w:ascii="Calibri" w:hAnsi="Calibri" w:cs="Calibri"/>
          <w:sz w:val="22"/>
          <w:szCs w:val="22"/>
        </w:rPr>
        <w:t xml:space="preserve">) with a </w:t>
      </w:r>
      <w:r w:rsidR="00713D94" w:rsidRPr="00046BB5">
        <w:rPr>
          <w:rFonts w:ascii="Calibri" w:hAnsi="Calibri" w:cs="Calibri"/>
          <w:sz w:val="22"/>
          <w:szCs w:val="22"/>
        </w:rPr>
        <w:t xml:space="preserve">combined </w:t>
      </w:r>
      <w:r w:rsidR="00DB383F">
        <w:rPr>
          <w:rFonts w:ascii="Calibri" w:hAnsi="Calibri" w:cs="Calibri"/>
          <w:sz w:val="22"/>
          <w:szCs w:val="22"/>
        </w:rPr>
        <w:t>11</w:t>
      </w:r>
      <w:r w:rsidR="00713D94">
        <w:rPr>
          <w:rFonts w:ascii="Calibri" w:hAnsi="Calibri" w:cs="Calibri"/>
          <w:sz w:val="22"/>
          <w:szCs w:val="22"/>
        </w:rPr>
        <w:t xml:space="preserve"> streams</w:t>
      </w:r>
      <w:r w:rsidR="00DB383F">
        <w:rPr>
          <w:rFonts w:ascii="Calibri" w:hAnsi="Calibri" w:cs="Calibri"/>
          <w:sz w:val="22"/>
          <w:szCs w:val="22"/>
        </w:rPr>
        <w:t xml:space="preserve"> (or shorelines)</w:t>
      </w:r>
      <w:r w:rsidR="00713D94">
        <w:rPr>
          <w:rFonts w:ascii="Calibri" w:hAnsi="Calibri" w:cs="Calibri"/>
          <w:sz w:val="22"/>
          <w:szCs w:val="22"/>
        </w:rPr>
        <w:t xml:space="preserve"> </w:t>
      </w:r>
      <w:r w:rsidR="0054109A">
        <w:rPr>
          <w:rFonts w:ascii="Calibri" w:hAnsi="Calibri" w:cs="Calibri"/>
          <w:sz w:val="22"/>
          <w:szCs w:val="22"/>
        </w:rPr>
        <w:t>that were used</w:t>
      </w:r>
      <w:r w:rsidR="005D7FC0">
        <w:rPr>
          <w:rFonts w:ascii="Calibri" w:hAnsi="Calibri" w:cs="Calibri"/>
          <w:sz w:val="22"/>
          <w:szCs w:val="22"/>
        </w:rPr>
        <w:t xml:space="preserve"> in the assessment</w:t>
      </w:r>
      <w:r w:rsidR="00D90271">
        <w:rPr>
          <w:rFonts w:ascii="Calibri" w:hAnsi="Calibri" w:cs="Calibri"/>
          <w:sz w:val="22"/>
          <w:szCs w:val="22"/>
        </w:rPr>
        <w:t xml:space="preserve"> and </w:t>
      </w:r>
      <w:r w:rsidR="004B3E55">
        <w:rPr>
          <w:rFonts w:ascii="Calibri" w:hAnsi="Calibri" w:cs="Calibri"/>
          <w:sz w:val="22"/>
          <w:szCs w:val="22"/>
        </w:rPr>
        <w:t>two</w:t>
      </w:r>
      <w:r w:rsidR="00D90271">
        <w:rPr>
          <w:rFonts w:ascii="Calibri" w:hAnsi="Calibri" w:cs="Calibri"/>
          <w:sz w:val="22"/>
          <w:szCs w:val="22"/>
        </w:rPr>
        <w:t xml:space="preserve"> cyclic CU (</w:t>
      </w:r>
      <w:r w:rsidR="00D90271" w:rsidRPr="00713D94">
        <w:rPr>
          <w:rFonts w:ascii="Calibri" w:hAnsi="Calibri" w:cs="Calibri"/>
          <w:sz w:val="22"/>
          <w:szCs w:val="22"/>
        </w:rPr>
        <w:t>Shuswap-</w:t>
      </w:r>
      <w:r w:rsidR="004B3E55">
        <w:rPr>
          <w:rFonts w:ascii="Calibri" w:hAnsi="Calibri" w:cs="Calibri"/>
          <w:sz w:val="22"/>
          <w:szCs w:val="22"/>
        </w:rPr>
        <w:t>ES; Chilliwack-ES</w:t>
      </w:r>
      <w:r w:rsidR="00D90271">
        <w:rPr>
          <w:rFonts w:ascii="Calibri" w:hAnsi="Calibri" w:cs="Calibri"/>
          <w:sz w:val="22"/>
          <w:szCs w:val="22"/>
        </w:rPr>
        <w:t xml:space="preserve">) with </w:t>
      </w:r>
      <w:r w:rsidR="00DB383F">
        <w:rPr>
          <w:rFonts w:ascii="Calibri" w:hAnsi="Calibri" w:cs="Calibri"/>
          <w:sz w:val="22"/>
          <w:szCs w:val="22"/>
        </w:rPr>
        <w:t>6</w:t>
      </w:r>
      <w:r w:rsidR="00D90271">
        <w:rPr>
          <w:rFonts w:ascii="Calibri" w:hAnsi="Calibri" w:cs="Calibri"/>
          <w:sz w:val="22"/>
          <w:szCs w:val="22"/>
        </w:rPr>
        <w:t xml:space="preserve"> streams (or shorelines) used in its assessment</w:t>
      </w:r>
      <w:r w:rsidR="00185876">
        <w:rPr>
          <w:rFonts w:ascii="Calibri" w:hAnsi="Calibri" w:cs="Calibri"/>
          <w:sz w:val="22"/>
          <w:szCs w:val="22"/>
        </w:rPr>
        <w:t xml:space="preserve"> </w:t>
      </w:r>
      <w:r w:rsidR="004708EC">
        <w:rPr>
          <w:rFonts w:ascii="Calibri" w:hAnsi="Calibri" w:cs="Calibri"/>
          <w:sz w:val="22"/>
          <w:szCs w:val="22"/>
        </w:rPr>
        <w:t>(Table 1)</w:t>
      </w:r>
      <w:r w:rsidR="00664CE3" w:rsidRPr="00E43885">
        <w:rPr>
          <w:rFonts w:ascii="Calibri" w:hAnsi="Calibri" w:cs="Calibri"/>
          <w:sz w:val="22"/>
          <w:szCs w:val="22"/>
        </w:rPr>
        <w:t xml:space="preserve">. </w:t>
      </w:r>
      <w:r w:rsidR="008F52ED">
        <w:rPr>
          <w:rFonts w:ascii="Calibri" w:hAnsi="Calibri" w:cs="Calibri"/>
          <w:sz w:val="22"/>
          <w:szCs w:val="22"/>
        </w:rPr>
        <w:t xml:space="preserve">The data used in this assessment were described in detail in </w:t>
      </w:r>
      <w:r w:rsidR="004B2004" w:rsidRPr="004B2004">
        <w:rPr>
          <w:rFonts w:ascii="Calibri" w:hAnsi="Calibri" w:cs="Calibri"/>
          <w:sz w:val="22"/>
          <w:szCs w:val="22"/>
        </w:rPr>
        <w:t>Grant et</w:t>
      </w:r>
      <w:r w:rsidR="004B2004">
        <w:rPr>
          <w:rFonts w:ascii="Calibri" w:hAnsi="Calibri" w:cs="Calibri"/>
          <w:sz w:val="22"/>
          <w:szCs w:val="22"/>
        </w:rPr>
        <w:t xml:space="preserve"> </w:t>
      </w:r>
      <w:r w:rsidR="004B2004" w:rsidRPr="004B2004">
        <w:rPr>
          <w:rFonts w:ascii="Calibri" w:hAnsi="Calibri" w:cs="Calibri"/>
          <w:sz w:val="22"/>
          <w:szCs w:val="22"/>
        </w:rPr>
        <w:t xml:space="preserve">al. </w:t>
      </w:r>
      <w:r w:rsidR="005D7FC0">
        <w:rPr>
          <w:rFonts w:ascii="Calibri" w:hAnsi="Calibri" w:cs="Calibri"/>
          <w:sz w:val="22"/>
          <w:szCs w:val="22"/>
        </w:rPr>
        <w:t>(</w:t>
      </w:r>
      <w:r w:rsidR="004B2004" w:rsidRPr="004B2004">
        <w:rPr>
          <w:rFonts w:ascii="Calibri" w:hAnsi="Calibri" w:cs="Calibri"/>
          <w:sz w:val="22"/>
          <w:szCs w:val="22"/>
        </w:rPr>
        <w:t>2011</w:t>
      </w:r>
      <w:r w:rsidR="005D7FC0">
        <w:rPr>
          <w:rFonts w:ascii="Calibri" w:hAnsi="Calibri" w:cs="Calibri"/>
          <w:sz w:val="22"/>
          <w:szCs w:val="22"/>
        </w:rPr>
        <w:t>),</w:t>
      </w:r>
      <w:r w:rsidR="004B2004" w:rsidRPr="004B2004">
        <w:rPr>
          <w:rFonts w:ascii="Calibri" w:hAnsi="Calibri" w:cs="Calibri"/>
          <w:sz w:val="22"/>
          <w:szCs w:val="22"/>
        </w:rPr>
        <w:t xml:space="preserve"> Grant &amp; </w:t>
      </w:r>
      <w:proofErr w:type="spellStart"/>
      <w:r w:rsidR="004B2004" w:rsidRPr="004B2004">
        <w:rPr>
          <w:rFonts w:ascii="Calibri" w:hAnsi="Calibri" w:cs="Calibri"/>
          <w:sz w:val="22"/>
          <w:szCs w:val="22"/>
        </w:rPr>
        <w:t>Pestal</w:t>
      </w:r>
      <w:proofErr w:type="spellEnd"/>
      <w:r w:rsidR="004B2004" w:rsidRPr="004B2004">
        <w:rPr>
          <w:rFonts w:ascii="Calibri" w:hAnsi="Calibri" w:cs="Calibri"/>
          <w:sz w:val="22"/>
          <w:szCs w:val="22"/>
        </w:rPr>
        <w:t xml:space="preserve"> </w:t>
      </w:r>
      <w:r w:rsidR="005D7FC0">
        <w:rPr>
          <w:rFonts w:ascii="Calibri" w:hAnsi="Calibri" w:cs="Calibri"/>
          <w:sz w:val="22"/>
          <w:szCs w:val="22"/>
        </w:rPr>
        <w:t>(</w:t>
      </w:r>
      <w:r w:rsidR="004B2004" w:rsidRPr="004B2004">
        <w:rPr>
          <w:rFonts w:ascii="Calibri" w:hAnsi="Calibri" w:cs="Calibri"/>
          <w:sz w:val="22"/>
          <w:szCs w:val="22"/>
        </w:rPr>
        <w:t>2012</w:t>
      </w:r>
      <w:r w:rsidR="005D7FC0">
        <w:rPr>
          <w:rFonts w:ascii="Calibri" w:hAnsi="Calibri" w:cs="Calibri"/>
          <w:sz w:val="22"/>
          <w:szCs w:val="22"/>
        </w:rPr>
        <w:t>), and</w:t>
      </w:r>
      <w:r w:rsidR="004B2004">
        <w:rPr>
          <w:rFonts w:ascii="Calibri" w:hAnsi="Calibri" w:cs="Calibri"/>
          <w:sz w:val="22"/>
          <w:szCs w:val="22"/>
        </w:rPr>
        <w:t xml:space="preserve"> </w:t>
      </w:r>
      <w:r w:rsidR="004B2004" w:rsidRPr="004B2004">
        <w:rPr>
          <w:rFonts w:ascii="Calibri" w:hAnsi="Calibri" w:cs="Calibri"/>
          <w:sz w:val="22"/>
          <w:szCs w:val="22"/>
        </w:rPr>
        <w:t>Grant et</w:t>
      </w:r>
      <w:r w:rsidR="004B2004">
        <w:rPr>
          <w:rFonts w:ascii="Calibri" w:hAnsi="Calibri" w:cs="Calibri"/>
          <w:sz w:val="22"/>
          <w:szCs w:val="22"/>
        </w:rPr>
        <w:t xml:space="preserve"> </w:t>
      </w:r>
      <w:r w:rsidR="004B2004" w:rsidRPr="004B2004">
        <w:rPr>
          <w:rFonts w:ascii="Calibri" w:hAnsi="Calibri" w:cs="Calibri"/>
          <w:sz w:val="22"/>
          <w:szCs w:val="22"/>
        </w:rPr>
        <w:t xml:space="preserve">al. </w:t>
      </w:r>
      <w:r w:rsidR="005D7FC0">
        <w:rPr>
          <w:rFonts w:ascii="Calibri" w:hAnsi="Calibri" w:cs="Calibri"/>
          <w:sz w:val="22"/>
          <w:szCs w:val="22"/>
        </w:rPr>
        <w:t>(</w:t>
      </w:r>
      <w:r w:rsidR="004B2004" w:rsidRPr="004B2004">
        <w:rPr>
          <w:rFonts w:ascii="Calibri" w:hAnsi="Calibri" w:cs="Calibri"/>
          <w:sz w:val="22"/>
          <w:szCs w:val="22"/>
        </w:rPr>
        <w:t>20</w:t>
      </w:r>
      <w:r w:rsidR="004B2004">
        <w:rPr>
          <w:rFonts w:ascii="Calibri" w:hAnsi="Calibri" w:cs="Calibri"/>
          <w:sz w:val="22"/>
          <w:szCs w:val="22"/>
        </w:rPr>
        <w:t>20)</w:t>
      </w:r>
      <w:r w:rsidR="008F52ED">
        <w:rPr>
          <w:rFonts w:ascii="Calibri" w:hAnsi="Calibri" w:cs="Calibri"/>
          <w:sz w:val="22"/>
          <w:szCs w:val="22"/>
        </w:rPr>
        <w:t>. The last integrated status assessment</w:t>
      </w:r>
      <w:r w:rsidR="00D90271">
        <w:rPr>
          <w:rFonts w:ascii="Calibri" w:hAnsi="Calibri" w:cs="Calibri"/>
          <w:sz w:val="22"/>
          <w:szCs w:val="22"/>
        </w:rPr>
        <w:t>s</w:t>
      </w:r>
      <w:r w:rsidR="008F52ED">
        <w:rPr>
          <w:rFonts w:ascii="Calibri" w:hAnsi="Calibri" w:cs="Calibri"/>
          <w:sz w:val="22"/>
          <w:szCs w:val="22"/>
        </w:rPr>
        <w:t xml:space="preserve"> for these CUs occurred </w:t>
      </w:r>
      <w:r w:rsidR="004B2004">
        <w:rPr>
          <w:rFonts w:ascii="Calibri" w:hAnsi="Calibri" w:cs="Calibri"/>
          <w:sz w:val="22"/>
          <w:szCs w:val="22"/>
        </w:rPr>
        <w:t>for return year</w:t>
      </w:r>
      <w:r w:rsidR="008F52ED">
        <w:rPr>
          <w:rFonts w:ascii="Calibri" w:hAnsi="Calibri" w:cs="Calibri"/>
          <w:sz w:val="22"/>
          <w:szCs w:val="22"/>
        </w:rPr>
        <w:t xml:space="preserve"> </w:t>
      </w:r>
      <w:r w:rsidR="004B2004">
        <w:rPr>
          <w:rFonts w:ascii="Calibri" w:hAnsi="Calibri" w:cs="Calibri"/>
          <w:sz w:val="22"/>
          <w:szCs w:val="22"/>
        </w:rPr>
        <w:t>2017</w:t>
      </w:r>
      <w:r w:rsidR="0025121A">
        <w:rPr>
          <w:rFonts w:ascii="Calibri" w:hAnsi="Calibri" w:cs="Calibri"/>
          <w:sz w:val="22"/>
          <w:szCs w:val="22"/>
        </w:rPr>
        <w:t xml:space="preserve"> </w:t>
      </w:r>
      <w:r w:rsidR="004B2004">
        <w:rPr>
          <w:rFonts w:ascii="Calibri" w:hAnsi="Calibri" w:cs="Calibri"/>
          <w:sz w:val="22"/>
          <w:szCs w:val="22"/>
        </w:rPr>
        <w:t>(Grant et al. 2020)</w:t>
      </w:r>
      <w:r w:rsidR="008F52ED">
        <w:rPr>
          <w:rFonts w:ascii="Calibri" w:hAnsi="Calibri" w:cs="Calibri"/>
          <w:sz w:val="22"/>
          <w:szCs w:val="22"/>
        </w:rPr>
        <w:t>.</w:t>
      </w:r>
      <w:r w:rsidR="005D7FC0">
        <w:rPr>
          <w:rFonts w:ascii="Calibri" w:hAnsi="Calibri" w:cs="Calibri"/>
          <w:sz w:val="22"/>
          <w:szCs w:val="22"/>
        </w:rPr>
        <w:t xml:space="preserve"> </w:t>
      </w:r>
      <w:r w:rsidR="00D90271">
        <w:rPr>
          <w:rFonts w:ascii="Calibri" w:hAnsi="Calibri" w:cs="Calibri"/>
          <w:sz w:val="22"/>
          <w:szCs w:val="22"/>
        </w:rPr>
        <w:t>Some of t</w:t>
      </w:r>
      <w:r w:rsidR="005D7FC0">
        <w:rPr>
          <w:rFonts w:ascii="Calibri" w:hAnsi="Calibri" w:cs="Calibri"/>
          <w:sz w:val="22"/>
          <w:szCs w:val="22"/>
        </w:rPr>
        <w:t>he data was also recently used in</w:t>
      </w:r>
      <w:r w:rsidR="00881205">
        <w:rPr>
          <w:rFonts w:ascii="Calibri" w:hAnsi="Calibri" w:cs="Calibri"/>
          <w:sz w:val="22"/>
          <w:szCs w:val="22"/>
        </w:rPr>
        <w:t xml:space="preserve"> the Fraser Sockeye Recovery Potential Assessments</w:t>
      </w:r>
      <w:r w:rsidR="005D7FC0">
        <w:rPr>
          <w:rFonts w:ascii="Calibri" w:hAnsi="Calibri" w:cs="Calibri"/>
          <w:sz w:val="22"/>
          <w:szCs w:val="22"/>
        </w:rPr>
        <w:t xml:space="preserve"> </w:t>
      </w:r>
      <w:r w:rsidR="00881205">
        <w:rPr>
          <w:rFonts w:ascii="Calibri" w:hAnsi="Calibri" w:cs="Calibri"/>
          <w:sz w:val="22"/>
          <w:szCs w:val="22"/>
        </w:rPr>
        <w:t>(</w:t>
      </w:r>
      <w:r w:rsidR="005D7FC0">
        <w:rPr>
          <w:rFonts w:ascii="Calibri" w:hAnsi="Calibri" w:cs="Calibri"/>
          <w:sz w:val="22"/>
          <w:szCs w:val="22"/>
        </w:rPr>
        <w:t>Huang et al. 2021</w:t>
      </w:r>
      <w:r w:rsidR="00881205">
        <w:rPr>
          <w:rFonts w:ascii="Calibri" w:hAnsi="Calibri" w:cs="Calibri"/>
          <w:sz w:val="22"/>
          <w:szCs w:val="22"/>
        </w:rPr>
        <w:t xml:space="preserve">; </w:t>
      </w:r>
      <w:proofErr w:type="spellStart"/>
      <w:r w:rsidR="005D7FC0">
        <w:rPr>
          <w:rFonts w:ascii="Calibri" w:hAnsi="Calibri" w:cs="Calibri"/>
          <w:sz w:val="22"/>
          <w:szCs w:val="22"/>
        </w:rPr>
        <w:t>Doutaz</w:t>
      </w:r>
      <w:proofErr w:type="spellEnd"/>
      <w:r w:rsidR="005D7FC0">
        <w:rPr>
          <w:rFonts w:ascii="Calibri" w:hAnsi="Calibri" w:cs="Calibri"/>
          <w:sz w:val="22"/>
          <w:szCs w:val="22"/>
        </w:rPr>
        <w:t xml:space="preserve"> et al. 2023).</w:t>
      </w:r>
    </w:p>
    <w:p w14:paraId="7B902D08" w14:textId="3F4C8CE0" w:rsidR="00DC0AC0" w:rsidRPr="00440FF2" w:rsidRDefault="004C4812" w:rsidP="004C4812">
      <w:pPr>
        <w:rPr>
          <w:lang w:val="en-CA"/>
        </w:rPr>
      </w:pPr>
      <w:r>
        <w:rPr>
          <w:lang w:val="en-CA"/>
        </w:rPr>
        <w:t xml:space="preserve">The primary forms of spawner enumeration surveys </w:t>
      </w:r>
      <w:r w:rsidR="00E657F1">
        <w:rPr>
          <w:lang w:val="en-CA"/>
        </w:rPr>
        <w:t>var</w:t>
      </w:r>
      <w:r w:rsidR="00C40894">
        <w:rPr>
          <w:lang w:val="en-CA"/>
        </w:rPr>
        <w:t>y</w:t>
      </w:r>
      <w:r>
        <w:rPr>
          <w:lang w:val="en-CA"/>
        </w:rPr>
        <w:t xml:space="preserve"> across </w:t>
      </w:r>
      <w:r w:rsidR="00A436FF">
        <w:rPr>
          <w:lang w:val="en-CA"/>
        </w:rPr>
        <w:t xml:space="preserve">the </w:t>
      </w:r>
      <w:r>
        <w:rPr>
          <w:lang w:val="en-CA"/>
        </w:rPr>
        <w:t>CU</w:t>
      </w:r>
      <w:r w:rsidR="00E657F1">
        <w:rPr>
          <w:lang w:val="en-CA"/>
        </w:rPr>
        <w:t>s</w:t>
      </w:r>
      <w:r>
        <w:rPr>
          <w:lang w:val="en-CA"/>
        </w:rPr>
        <w:t xml:space="preserve"> in this SMU</w:t>
      </w:r>
      <w:r w:rsidR="00E657F1">
        <w:rPr>
          <w:lang w:val="en-CA"/>
        </w:rPr>
        <w:t xml:space="preserve">. </w:t>
      </w:r>
      <w:r w:rsidR="004B3E55">
        <w:rPr>
          <w:rFonts w:ascii="Calibri" w:hAnsi="Calibri" w:cs="Calibri"/>
        </w:rPr>
        <w:t xml:space="preserve">Early </w:t>
      </w:r>
      <w:proofErr w:type="spellStart"/>
      <w:r w:rsidR="004B3E55">
        <w:rPr>
          <w:rFonts w:ascii="Calibri" w:hAnsi="Calibri" w:cs="Calibri"/>
        </w:rPr>
        <w:t>Bowron</w:t>
      </w:r>
      <w:proofErr w:type="spellEnd"/>
      <w:r w:rsidR="004B3E55">
        <w:rPr>
          <w:rFonts w:ascii="Calibri" w:hAnsi="Calibri" w:cs="Calibri"/>
        </w:rPr>
        <w:t xml:space="preserve">-ES data was collected by fixed-site census (fence) and then has primarily been </w:t>
      </w:r>
      <w:r w:rsidR="00DC0AC0">
        <w:rPr>
          <w:rFonts w:ascii="Calibri" w:hAnsi="Calibri" w:cs="Calibri"/>
        </w:rPr>
        <w:t>visual surveys.</w:t>
      </w:r>
      <w:r w:rsidR="004B3E55">
        <w:rPr>
          <w:rFonts w:ascii="Calibri" w:hAnsi="Calibri" w:cs="Calibri"/>
        </w:rPr>
        <w:t xml:space="preserve"> </w:t>
      </w:r>
      <w:proofErr w:type="spellStart"/>
      <w:r w:rsidR="004B3E55">
        <w:rPr>
          <w:rFonts w:ascii="Calibri" w:hAnsi="Calibri" w:cs="Calibri"/>
        </w:rPr>
        <w:t>Nahatlatch</w:t>
      </w:r>
      <w:proofErr w:type="spellEnd"/>
      <w:r w:rsidR="004B3E55">
        <w:rPr>
          <w:rFonts w:ascii="Calibri" w:hAnsi="Calibri" w:cs="Calibri"/>
        </w:rPr>
        <w:t>-ES</w:t>
      </w:r>
      <w:r w:rsidR="00DC0AC0">
        <w:rPr>
          <w:rFonts w:ascii="Calibri" w:hAnsi="Calibri" w:cs="Calibri"/>
        </w:rPr>
        <w:t xml:space="preserve"> data was primarily collected through visual survey methods. </w:t>
      </w:r>
      <w:r w:rsidR="004B3E55">
        <w:rPr>
          <w:rFonts w:ascii="Calibri" w:hAnsi="Calibri" w:cs="Calibri"/>
        </w:rPr>
        <w:t xml:space="preserve">North </w:t>
      </w:r>
      <w:proofErr w:type="spellStart"/>
      <w:r w:rsidR="004B3E55">
        <w:rPr>
          <w:rFonts w:ascii="Calibri" w:hAnsi="Calibri" w:cs="Calibri"/>
        </w:rPr>
        <w:t>Barriere</w:t>
      </w:r>
      <w:proofErr w:type="spellEnd"/>
      <w:r w:rsidR="004B3E55">
        <w:rPr>
          <w:rFonts w:ascii="Calibri" w:hAnsi="Calibri" w:cs="Calibri"/>
        </w:rPr>
        <w:t>-ES</w:t>
      </w:r>
      <w:r w:rsidR="00DC0AC0">
        <w:rPr>
          <w:rFonts w:ascii="Calibri" w:hAnsi="Calibri" w:cs="Calibri"/>
        </w:rPr>
        <w:t xml:space="preserve"> data has primarily been collected through visual surveys with a period of time collected by fixed-site cen</w:t>
      </w:r>
      <w:r w:rsidR="00CD103E">
        <w:rPr>
          <w:rFonts w:ascii="Calibri" w:hAnsi="Calibri" w:cs="Calibri"/>
        </w:rPr>
        <w:t>s</w:t>
      </w:r>
      <w:r w:rsidR="00DC0AC0">
        <w:rPr>
          <w:rFonts w:ascii="Calibri" w:hAnsi="Calibri" w:cs="Calibri"/>
        </w:rPr>
        <w:t>us.</w:t>
      </w:r>
      <w:r w:rsidR="004B3E55">
        <w:rPr>
          <w:rFonts w:ascii="Calibri" w:hAnsi="Calibri" w:cs="Calibri"/>
        </w:rPr>
        <w:t xml:space="preserve"> Anderson-Seton-ES</w:t>
      </w:r>
      <w:r w:rsidR="00DC0AC0">
        <w:rPr>
          <w:rFonts w:ascii="Calibri" w:hAnsi="Calibri" w:cs="Calibri"/>
        </w:rPr>
        <w:t xml:space="preserve"> data has primarily been collected by fixed-site census</w:t>
      </w:r>
      <w:r w:rsidR="006E7FCF">
        <w:rPr>
          <w:rFonts w:ascii="Calibri" w:hAnsi="Calibri" w:cs="Calibri"/>
        </w:rPr>
        <w:t xml:space="preserve"> at the spawning channel</w:t>
      </w:r>
      <w:r w:rsidR="00DC0AC0">
        <w:rPr>
          <w:rFonts w:ascii="Calibri" w:hAnsi="Calibri" w:cs="Calibri"/>
        </w:rPr>
        <w:t xml:space="preserve"> and </w:t>
      </w:r>
      <w:r w:rsidR="006E7FCF">
        <w:rPr>
          <w:rFonts w:ascii="Calibri" w:hAnsi="Calibri" w:cs="Calibri"/>
        </w:rPr>
        <w:t>otherwise</w:t>
      </w:r>
      <w:r w:rsidR="00DC0AC0">
        <w:rPr>
          <w:rFonts w:ascii="Calibri" w:hAnsi="Calibri" w:cs="Calibri"/>
        </w:rPr>
        <w:t xml:space="preserve"> by visual surveys.</w:t>
      </w:r>
      <w:r w:rsidR="004B3E55">
        <w:rPr>
          <w:rFonts w:ascii="Calibri" w:hAnsi="Calibri" w:cs="Calibri"/>
        </w:rPr>
        <w:t xml:space="preserve"> </w:t>
      </w:r>
      <w:proofErr w:type="spellStart"/>
      <w:r w:rsidR="004B3E55">
        <w:rPr>
          <w:rFonts w:ascii="Calibri" w:hAnsi="Calibri" w:cs="Calibri"/>
        </w:rPr>
        <w:t>Nadina</w:t>
      </w:r>
      <w:proofErr w:type="spellEnd"/>
      <w:r w:rsidR="004B3E55">
        <w:rPr>
          <w:rFonts w:ascii="Calibri" w:hAnsi="Calibri" w:cs="Calibri"/>
        </w:rPr>
        <w:t>-Francois-ES</w:t>
      </w:r>
      <w:r w:rsidR="00DC0AC0">
        <w:rPr>
          <w:rFonts w:ascii="Calibri" w:hAnsi="Calibri" w:cs="Calibri"/>
        </w:rPr>
        <w:t xml:space="preserve"> data primarily been collected through a combination of fixed-site census and visual methods and most recently a mix of fixed-site census and SONAR methods.</w:t>
      </w:r>
      <w:r w:rsidR="004B3E55">
        <w:rPr>
          <w:rFonts w:ascii="Calibri" w:hAnsi="Calibri" w:cs="Calibri"/>
        </w:rPr>
        <w:t xml:space="preserve"> Pitt-ES</w:t>
      </w:r>
      <w:r w:rsidR="00DC0AC0">
        <w:rPr>
          <w:rFonts w:ascii="Calibri" w:hAnsi="Calibri" w:cs="Calibri"/>
        </w:rPr>
        <w:t xml:space="preserve"> data was primarily collected through mark-recapture methods but shifted to visual methods in the 2010s.</w:t>
      </w:r>
      <w:r w:rsidR="004B3E55">
        <w:rPr>
          <w:rFonts w:ascii="Calibri" w:hAnsi="Calibri" w:cs="Calibri"/>
        </w:rPr>
        <w:t xml:space="preserve"> </w:t>
      </w:r>
      <w:r w:rsidR="006E7FCF">
        <w:rPr>
          <w:rFonts w:ascii="Calibri" w:hAnsi="Calibri" w:cs="Calibri"/>
        </w:rPr>
        <w:t xml:space="preserve">Chilliwack-ES data is primarily collected with SONAR during large returns and visual methods otherwise. </w:t>
      </w:r>
      <w:proofErr w:type="spellStart"/>
      <w:r w:rsidR="004B3E55">
        <w:rPr>
          <w:rFonts w:ascii="Calibri" w:hAnsi="Calibri" w:cs="Calibri"/>
        </w:rPr>
        <w:t>Taseko</w:t>
      </w:r>
      <w:proofErr w:type="spellEnd"/>
      <w:r w:rsidR="004B3E55">
        <w:rPr>
          <w:rFonts w:ascii="Calibri" w:hAnsi="Calibri" w:cs="Calibri"/>
        </w:rPr>
        <w:t>-E</w:t>
      </w:r>
      <w:r w:rsidR="00DC0AC0">
        <w:rPr>
          <w:rFonts w:ascii="Calibri" w:hAnsi="Calibri" w:cs="Calibri"/>
        </w:rPr>
        <w:t xml:space="preserve">S data was collected by mark-recapture methods </w:t>
      </w:r>
      <w:r w:rsidR="00744354">
        <w:rPr>
          <w:rFonts w:ascii="Calibri" w:hAnsi="Calibri" w:cs="Calibri"/>
        </w:rPr>
        <w:t xml:space="preserve">in the 1950s-70s but then the survey coverage becomes patchy. </w:t>
      </w:r>
      <w:proofErr w:type="spellStart"/>
      <w:r w:rsidR="00744354">
        <w:rPr>
          <w:rFonts w:ascii="Calibri" w:hAnsi="Calibri" w:cs="Calibri"/>
        </w:rPr>
        <w:t>Taseko</w:t>
      </w:r>
      <w:proofErr w:type="spellEnd"/>
      <w:r w:rsidR="00744354">
        <w:rPr>
          <w:rFonts w:ascii="Calibri" w:hAnsi="Calibri" w:cs="Calibri"/>
        </w:rPr>
        <w:t>-ES was</w:t>
      </w:r>
      <w:r w:rsidR="00DC0AC0">
        <w:rPr>
          <w:rFonts w:ascii="Calibri" w:hAnsi="Calibri" w:cs="Calibri"/>
        </w:rPr>
        <w:t xml:space="preserve"> then was collected using visual methods (primarily Lake expansions)</w:t>
      </w:r>
      <w:r w:rsidR="00744354">
        <w:rPr>
          <w:rFonts w:ascii="Calibri" w:hAnsi="Calibri" w:cs="Calibri"/>
        </w:rPr>
        <w:t xml:space="preserve"> and</w:t>
      </w:r>
      <w:r w:rsidR="00DC0AC0">
        <w:rPr>
          <w:rFonts w:ascii="Calibri" w:hAnsi="Calibri" w:cs="Calibri"/>
        </w:rPr>
        <w:t xml:space="preserve"> then most recently</w:t>
      </w:r>
      <w:r w:rsidR="00744354">
        <w:rPr>
          <w:rFonts w:ascii="Calibri" w:hAnsi="Calibri" w:cs="Calibri"/>
        </w:rPr>
        <w:t xml:space="preserve"> (since 2021)</w:t>
      </w:r>
      <w:r w:rsidR="00DC0AC0">
        <w:rPr>
          <w:rFonts w:ascii="Calibri" w:hAnsi="Calibri" w:cs="Calibri"/>
        </w:rPr>
        <w:t xml:space="preserve"> has been collected by SONAR methods.</w:t>
      </w:r>
    </w:p>
    <w:p w14:paraId="7EC44758" w14:textId="0D6ECF1C" w:rsidR="004C4812" w:rsidRPr="004C4812" w:rsidRDefault="00A436FF" w:rsidP="004C4812">
      <w:pPr>
        <w:rPr>
          <w:lang w:val="en-CA"/>
        </w:rPr>
      </w:pPr>
      <w:r>
        <w:rPr>
          <w:lang w:val="en-CA"/>
        </w:rPr>
        <w:t>When spawner abundance is forecasted to be greater than 75,000, then one of the higher precision methods (mark-recapture</w:t>
      </w:r>
      <w:r w:rsidR="00AD3CD4">
        <w:rPr>
          <w:lang w:val="en-CA"/>
        </w:rPr>
        <w:t>,</w:t>
      </w:r>
      <w:r>
        <w:rPr>
          <w:lang w:val="en-CA"/>
        </w:rPr>
        <w:t xml:space="preserve"> fixed-cite census</w:t>
      </w:r>
      <w:r w:rsidR="00AD3CD4">
        <w:rPr>
          <w:lang w:val="en-CA"/>
        </w:rPr>
        <w:t>, SONAR</w:t>
      </w:r>
      <w:r>
        <w:rPr>
          <w:lang w:val="en-CA"/>
        </w:rPr>
        <w:t>) are</w:t>
      </w:r>
      <w:r w:rsidR="00DC0AC0">
        <w:rPr>
          <w:lang w:val="en-CA"/>
        </w:rPr>
        <w:t xml:space="preserve"> normally</w:t>
      </w:r>
      <w:r>
        <w:rPr>
          <w:lang w:val="en-CA"/>
        </w:rPr>
        <w:t xml:space="preserve"> implemented.</w:t>
      </w:r>
      <w:r w:rsidR="004C4812">
        <w:rPr>
          <w:lang w:val="en-CA"/>
        </w:rPr>
        <w:t xml:space="preserve"> The timeseries for these CUs start </w:t>
      </w:r>
      <w:r w:rsidR="00046BB5">
        <w:rPr>
          <w:lang w:val="en-CA"/>
        </w:rPr>
        <w:t xml:space="preserve">as early as </w:t>
      </w:r>
      <w:r w:rsidR="00744354">
        <w:rPr>
          <w:lang w:val="en-CA"/>
        </w:rPr>
        <w:t>1950</w:t>
      </w:r>
      <w:r w:rsidR="004C4812">
        <w:rPr>
          <w:lang w:val="en-CA"/>
        </w:rPr>
        <w:t xml:space="preserve">, and for this assessment, end with data from </w:t>
      </w:r>
      <w:r w:rsidR="00A66D03">
        <w:rPr>
          <w:lang w:val="en-CA"/>
        </w:rPr>
        <w:t>2022.</w:t>
      </w:r>
    </w:p>
    <w:p w14:paraId="557A373F" w14:textId="6083AC77" w:rsidR="00C40894" w:rsidRDefault="008F52ED" w:rsidP="0054109A">
      <w:pPr>
        <w:rPr>
          <w:lang w:val="en-CA"/>
        </w:rPr>
      </w:pPr>
      <w:r>
        <w:rPr>
          <w:lang w:val="en-CA"/>
        </w:rPr>
        <w:t xml:space="preserve">Key steps in the data processing of this data set includes </w:t>
      </w:r>
      <w:r w:rsidR="0054109A">
        <w:rPr>
          <w:lang w:val="en-CA"/>
        </w:rPr>
        <w:t xml:space="preserve">stream selection, gap infilling, </w:t>
      </w:r>
      <w:r w:rsidR="00305B30">
        <w:rPr>
          <w:lang w:val="en-CA"/>
        </w:rPr>
        <w:t xml:space="preserve">and assessing data quality, which </w:t>
      </w:r>
      <w:r w:rsidR="0054109A">
        <w:rPr>
          <w:lang w:val="en-CA"/>
        </w:rPr>
        <w:t>are described in detail in Grant et al. (2011)</w:t>
      </w:r>
      <w:r>
        <w:rPr>
          <w:lang w:val="en-CA"/>
        </w:rPr>
        <w:t>.</w:t>
      </w:r>
      <w:r w:rsidR="0054109A">
        <w:rPr>
          <w:lang w:val="en-CA"/>
        </w:rPr>
        <w:t xml:space="preserve"> Streams were selected for inclusion in the assessment if </w:t>
      </w:r>
      <w:r w:rsidR="0054109A" w:rsidRPr="0054109A">
        <w:rPr>
          <w:lang w:val="en-CA"/>
        </w:rPr>
        <w:t xml:space="preserve">they were </w:t>
      </w:r>
      <w:r w:rsidR="0054109A">
        <w:rPr>
          <w:lang w:val="en-CA"/>
        </w:rPr>
        <w:t>surveyed</w:t>
      </w:r>
      <w:r w:rsidR="0054109A" w:rsidRPr="0054109A">
        <w:rPr>
          <w:lang w:val="en-CA"/>
        </w:rPr>
        <w:t xml:space="preserve"> for &gt;70% of the historical time</w:t>
      </w:r>
      <w:r w:rsidR="0054109A">
        <w:rPr>
          <w:lang w:val="en-CA"/>
        </w:rPr>
        <w:t xml:space="preserve"> </w:t>
      </w:r>
      <w:r w:rsidR="0054109A" w:rsidRPr="0054109A">
        <w:rPr>
          <w:lang w:val="en-CA"/>
        </w:rPr>
        <w:t>series</w:t>
      </w:r>
      <w:r w:rsidR="0054109A">
        <w:rPr>
          <w:lang w:val="en-CA"/>
        </w:rPr>
        <w:t>. Missing</w:t>
      </w:r>
      <w:r w:rsidR="0054109A" w:rsidRPr="0054109A">
        <w:rPr>
          <w:lang w:val="en-CA"/>
        </w:rPr>
        <w:t xml:space="preserve"> </w:t>
      </w:r>
      <w:r w:rsidR="0054109A">
        <w:rPr>
          <w:lang w:val="en-CA"/>
        </w:rPr>
        <w:t>stream-years</w:t>
      </w:r>
      <w:r w:rsidR="00C40894">
        <w:rPr>
          <w:lang w:val="en-CA"/>
        </w:rPr>
        <w:t xml:space="preserve"> for </w:t>
      </w:r>
      <w:r w:rsidR="00C40894">
        <w:rPr>
          <w:lang w:val="en-CA"/>
        </w:rPr>
        <w:lastRenderedPageBreak/>
        <w:t>CUs with multiple sites</w:t>
      </w:r>
      <w:r w:rsidR="0054109A" w:rsidRPr="0054109A">
        <w:rPr>
          <w:lang w:val="en-CA"/>
        </w:rPr>
        <w:t xml:space="preserve"> were gap filled using </w:t>
      </w:r>
      <w:r w:rsidR="00046BB5">
        <w:rPr>
          <w:lang w:val="en-CA"/>
        </w:rPr>
        <w:t xml:space="preserve">a </w:t>
      </w:r>
      <w:r w:rsidR="0054109A" w:rsidRPr="0054109A">
        <w:rPr>
          <w:lang w:val="en-CA"/>
        </w:rPr>
        <w:t>cycl</w:t>
      </w:r>
      <w:r w:rsidR="006B6F29">
        <w:rPr>
          <w:lang w:val="en-CA"/>
        </w:rPr>
        <w:t>ic-specific</w:t>
      </w:r>
      <w:r w:rsidR="00046BB5">
        <w:rPr>
          <w:lang w:val="en-CA"/>
        </w:rPr>
        <w:t xml:space="preserve"> (or non-specific if non cyclical)</w:t>
      </w:r>
      <w:r w:rsidR="006B6F29">
        <w:rPr>
          <w:lang w:val="en-CA"/>
        </w:rPr>
        <w:t xml:space="preserve"> mean proportion approach, which leverages spatially proximate and correlated system’s abundance.</w:t>
      </w:r>
      <w:r w:rsidR="00C40894">
        <w:rPr>
          <w:lang w:val="en-CA"/>
        </w:rPr>
        <w:t xml:space="preserve"> Missing stream-years for CUs with single sites used cycle</w:t>
      </w:r>
      <w:r w:rsidR="00046BB5">
        <w:rPr>
          <w:lang w:val="en-CA"/>
        </w:rPr>
        <w:t xml:space="preserve"> (or generational for non-cyclic)</w:t>
      </w:r>
      <w:r w:rsidR="00C40894">
        <w:rPr>
          <w:lang w:val="en-CA"/>
        </w:rPr>
        <w:t xml:space="preserve"> averages from adjacent generations.</w:t>
      </w:r>
      <w:r w:rsidR="00305B30">
        <w:rPr>
          <w:lang w:val="en-CA"/>
        </w:rPr>
        <w:t xml:space="preserve"> Data quality is assessed based on the number and completeness of surveys, coverage of the spawning period, visibility and reliability records, and methodology.</w:t>
      </w:r>
      <w:r w:rsidR="00E7229E">
        <w:rPr>
          <w:lang w:val="en-CA"/>
        </w:rPr>
        <w:t xml:space="preserve"> </w:t>
      </w:r>
    </w:p>
    <w:p w14:paraId="682DDFCE" w14:textId="48886270" w:rsidR="008F52ED" w:rsidRDefault="00E7229E" w:rsidP="0054109A">
      <w:pPr>
        <w:rPr>
          <w:rFonts w:cstheme="minorHAnsi"/>
        </w:rPr>
      </w:pPr>
      <w:r>
        <w:rPr>
          <w:lang w:val="en-CA"/>
        </w:rPr>
        <w:t xml:space="preserve">The average spawner data quality of </w:t>
      </w:r>
      <w:r w:rsidR="008C11C3">
        <w:rPr>
          <w:lang w:val="en-CA"/>
        </w:rPr>
        <w:t>Shuswap-ES</w:t>
      </w:r>
      <w:r w:rsidR="007F05BE">
        <w:rPr>
          <w:lang w:val="en-CA"/>
        </w:rPr>
        <w:t>, Pitt-ES</w:t>
      </w:r>
      <w:r>
        <w:rPr>
          <w:rFonts w:cstheme="minorHAnsi"/>
        </w:rPr>
        <w:t xml:space="preserve"> CU</w:t>
      </w:r>
      <w:r w:rsidR="007F05BE">
        <w:rPr>
          <w:rFonts w:cstheme="minorHAnsi"/>
        </w:rPr>
        <w:t>s</w:t>
      </w:r>
      <w:r>
        <w:rPr>
          <w:rFonts w:cstheme="minorHAnsi"/>
        </w:rPr>
        <w:t xml:space="preserve"> is considered “very good” </w:t>
      </w:r>
      <w:r w:rsidR="00552C5D">
        <w:rPr>
          <w:rFonts w:cstheme="minorHAnsi"/>
        </w:rPr>
        <w:t xml:space="preserve">and </w:t>
      </w:r>
      <w:proofErr w:type="spellStart"/>
      <w:r w:rsidR="00440FF2">
        <w:rPr>
          <w:rFonts w:cstheme="minorHAnsi"/>
        </w:rPr>
        <w:t>Bowron</w:t>
      </w:r>
      <w:proofErr w:type="spellEnd"/>
      <w:r w:rsidR="00440FF2">
        <w:rPr>
          <w:rFonts w:cstheme="minorHAnsi"/>
        </w:rPr>
        <w:t>-ES</w:t>
      </w:r>
      <w:r w:rsidR="002C65BF">
        <w:rPr>
          <w:rFonts w:cstheme="minorHAnsi"/>
        </w:rPr>
        <w:t xml:space="preserve">, North </w:t>
      </w:r>
      <w:proofErr w:type="spellStart"/>
      <w:r w:rsidR="002C65BF">
        <w:rPr>
          <w:rFonts w:cstheme="minorHAnsi"/>
        </w:rPr>
        <w:t>Barriere</w:t>
      </w:r>
      <w:proofErr w:type="spellEnd"/>
      <w:r w:rsidR="002C65BF">
        <w:rPr>
          <w:rFonts w:cstheme="minorHAnsi"/>
        </w:rPr>
        <w:t>-ES</w:t>
      </w:r>
      <w:r w:rsidR="00B02962">
        <w:rPr>
          <w:rFonts w:cstheme="minorHAnsi"/>
        </w:rPr>
        <w:t>, Anderson-Seton-ES</w:t>
      </w:r>
      <w:r w:rsidR="001061D1">
        <w:rPr>
          <w:rFonts w:cstheme="minorHAnsi"/>
        </w:rPr>
        <w:t xml:space="preserve">, </w:t>
      </w:r>
      <w:proofErr w:type="spellStart"/>
      <w:r w:rsidR="001061D1">
        <w:rPr>
          <w:rFonts w:cstheme="minorHAnsi"/>
        </w:rPr>
        <w:t>Nadina</w:t>
      </w:r>
      <w:proofErr w:type="spellEnd"/>
      <w:r w:rsidR="001061D1">
        <w:rPr>
          <w:rFonts w:cstheme="minorHAnsi"/>
        </w:rPr>
        <w:t>-Francois-ES</w:t>
      </w:r>
      <w:r w:rsidR="00B02962">
        <w:rPr>
          <w:rFonts w:cstheme="minorHAnsi"/>
        </w:rPr>
        <w:t xml:space="preserve"> is</w:t>
      </w:r>
      <w:r w:rsidR="00842F8D">
        <w:rPr>
          <w:rFonts w:cstheme="minorHAnsi"/>
        </w:rPr>
        <w:t xml:space="preserve"> </w:t>
      </w:r>
      <w:r w:rsidR="00552C5D">
        <w:rPr>
          <w:rFonts w:cstheme="minorHAnsi"/>
        </w:rPr>
        <w:t>considered “good”</w:t>
      </w:r>
      <w:r w:rsidR="00C86470">
        <w:rPr>
          <w:rFonts w:cstheme="minorHAnsi"/>
        </w:rPr>
        <w:t xml:space="preserve"> and representative of the total CU abundance</w:t>
      </w:r>
      <w:r w:rsidR="00CF427C">
        <w:rPr>
          <w:rFonts w:cstheme="minorHAnsi"/>
        </w:rPr>
        <w:t xml:space="preserve"> (Grant et al. 2020)</w:t>
      </w:r>
      <w:r w:rsidR="00552C5D">
        <w:rPr>
          <w:rFonts w:cstheme="minorHAnsi"/>
        </w:rPr>
        <w:t>.</w:t>
      </w:r>
      <w:r>
        <w:rPr>
          <w:rFonts w:cstheme="minorHAnsi"/>
        </w:rPr>
        <w:t xml:space="preserve"> </w:t>
      </w:r>
      <w:r w:rsidR="00C86470">
        <w:rPr>
          <w:rFonts w:cstheme="minorHAnsi"/>
        </w:rPr>
        <w:t>The</w:t>
      </w:r>
      <w:r w:rsidR="00552C5D">
        <w:rPr>
          <w:rFonts w:cstheme="minorHAnsi"/>
        </w:rPr>
        <w:t xml:space="preserve"> CU data</w:t>
      </w:r>
      <w:r w:rsidR="00C86470">
        <w:rPr>
          <w:rFonts w:cstheme="minorHAnsi"/>
        </w:rPr>
        <w:t xml:space="preserve"> for the former mentioned CUs</w:t>
      </w:r>
      <w:r w:rsidR="00552C5D">
        <w:rPr>
          <w:rFonts w:cstheme="minorHAnsi"/>
        </w:rPr>
        <w:t xml:space="preserve"> are</w:t>
      </w:r>
      <w:r>
        <w:rPr>
          <w:rFonts w:cstheme="minorHAnsi"/>
        </w:rPr>
        <w:t xml:space="preserve"> treated as absolute abundance that can be used in the absolute abundance and relative abundance-based benchmark metrics.</w:t>
      </w:r>
      <w:r w:rsidR="00342A3B">
        <w:rPr>
          <w:rFonts w:cstheme="minorHAnsi"/>
        </w:rPr>
        <w:t xml:space="preserve"> The data quality of </w:t>
      </w:r>
      <w:proofErr w:type="spellStart"/>
      <w:r w:rsidR="00244514">
        <w:rPr>
          <w:rFonts w:cstheme="minorHAnsi"/>
        </w:rPr>
        <w:t>Nahatlatch</w:t>
      </w:r>
      <w:proofErr w:type="spellEnd"/>
      <w:r w:rsidR="00244514">
        <w:rPr>
          <w:rFonts w:cstheme="minorHAnsi"/>
        </w:rPr>
        <w:t xml:space="preserve">-ES </w:t>
      </w:r>
      <w:r w:rsidR="00342A3B">
        <w:rPr>
          <w:rFonts w:cstheme="minorHAnsi"/>
        </w:rPr>
        <w:t xml:space="preserve">was considered “good” </w:t>
      </w:r>
      <w:r w:rsidR="00244514">
        <w:rPr>
          <w:rFonts w:cstheme="minorHAnsi"/>
        </w:rPr>
        <w:t>and appropriate to be</w:t>
      </w:r>
      <w:r w:rsidR="00342A3B">
        <w:rPr>
          <w:rFonts w:cstheme="minorHAnsi"/>
        </w:rPr>
        <w:t xml:space="preserve"> used in the absolute abundance</w:t>
      </w:r>
      <w:r w:rsidR="00244514">
        <w:rPr>
          <w:rFonts w:cstheme="minorHAnsi"/>
        </w:rPr>
        <w:t xml:space="preserve"> metric</w:t>
      </w:r>
      <w:r w:rsidR="00342A3B">
        <w:rPr>
          <w:rFonts w:cstheme="minorHAnsi"/>
        </w:rPr>
        <w:t xml:space="preserve"> </w:t>
      </w:r>
      <w:r w:rsidR="00244514">
        <w:rPr>
          <w:rFonts w:cstheme="minorHAnsi"/>
        </w:rPr>
        <w:t>but no recruitment data is available to develop</w:t>
      </w:r>
      <w:r w:rsidR="00342A3B">
        <w:rPr>
          <w:rFonts w:cstheme="minorHAnsi"/>
        </w:rPr>
        <w:t xml:space="preserve"> relative abundance-based benchmark metrics.</w:t>
      </w:r>
      <w:r w:rsidR="00046BB5">
        <w:rPr>
          <w:rFonts w:cstheme="minorHAnsi"/>
        </w:rPr>
        <w:t xml:space="preserve"> </w:t>
      </w:r>
      <w:r w:rsidR="00842F8D">
        <w:rPr>
          <w:rFonts w:cstheme="minorHAnsi"/>
        </w:rPr>
        <w:t>The data quality of Chilliwack-ES was considered “good” and appropriate to be used in both the absolute abundance and relative-abundance metrics, but the time-series was too short to estimate relative-abundance benchmarks in the same way as the other CUs.</w:t>
      </w:r>
      <w:r w:rsidR="00744354">
        <w:rPr>
          <w:rFonts w:cstheme="minorHAnsi"/>
        </w:rPr>
        <w:t xml:space="preserve"> </w:t>
      </w:r>
      <w:r w:rsidR="00046BB5">
        <w:rPr>
          <w:rFonts w:cstheme="minorHAnsi"/>
        </w:rPr>
        <w:t xml:space="preserve">The </w:t>
      </w:r>
      <w:proofErr w:type="spellStart"/>
      <w:r w:rsidR="00DC0AC0">
        <w:rPr>
          <w:rFonts w:cstheme="minorHAnsi"/>
        </w:rPr>
        <w:t>Taseko</w:t>
      </w:r>
      <w:proofErr w:type="spellEnd"/>
      <w:r w:rsidR="00DC0AC0">
        <w:rPr>
          <w:rFonts w:cstheme="minorHAnsi"/>
        </w:rPr>
        <w:t xml:space="preserve">-ES data </w:t>
      </w:r>
      <w:r w:rsidR="00744354">
        <w:rPr>
          <w:rFonts w:cstheme="minorHAnsi"/>
        </w:rPr>
        <w:t xml:space="preserve">was only considered to be “fair”, there are a limited number of years, and no recruitment data is available. Most of the timeseries data is considered as a relative-abundance index and is not appropriate to compare against absolute or relative-abundance based benchmarks. No relative-abundance based benchmarks exist for </w:t>
      </w:r>
      <w:proofErr w:type="spellStart"/>
      <w:r w:rsidR="00744354">
        <w:rPr>
          <w:rFonts w:cstheme="minorHAnsi"/>
        </w:rPr>
        <w:t>Taseko</w:t>
      </w:r>
      <w:proofErr w:type="spellEnd"/>
      <w:r w:rsidR="00744354">
        <w:rPr>
          <w:rFonts w:cstheme="minorHAnsi"/>
        </w:rPr>
        <w:t xml:space="preserve"> as well.</w:t>
      </w:r>
    </w:p>
    <w:p w14:paraId="6FB0A9D7" w14:textId="77777777" w:rsidR="00A66D03" w:rsidRDefault="00A66D03" w:rsidP="00A66D03">
      <w:pPr>
        <w:rPr>
          <w:lang w:val="en-CA"/>
        </w:rPr>
      </w:pPr>
      <w:r w:rsidRPr="001773C4">
        <w:rPr>
          <w:rFonts w:cstheme="minorHAnsi"/>
          <w:b/>
          <w:bCs/>
        </w:rPr>
        <w:t>Relative Abundance Benchmarks:</w:t>
      </w:r>
    </w:p>
    <w:p w14:paraId="7D19593B" w14:textId="113813DF" w:rsidR="00C40894" w:rsidRDefault="00C40894" w:rsidP="00CF427C">
      <w:pPr>
        <w:rPr>
          <w:lang w:val="en-CA"/>
        </w:rPr>
      </w:pPr>
      <w:r>
        <w:rPr>
          <w:lang w:val="en-CA"/>
        </w:rPr>
        <w:t>Relative</w:t>
      </w:r>
      <w:r w:rsidR="00842F8D">
        <w:rPr>
          <w:lang w:val="en-CA"/>
        </w:rPr>
        <w:t>-</w:t>
      </w:r>
      <w:r>
        <w:rPr>
          <w:lang w:val="en-CA"/>
        </w:rPr>
        <w:t>abundance</w:t>
      </w:r>
      <w:r w:rsidR="00842F8D">
        <w:rPr>
          <w:lang w:val="en-CA"/>
        </w:rPr>
        <w:t xml:space="preserve"> </w:t>
      </w:r>
      <w:r>
        <w:rPr>
          <w:lang w:val="en-CA"/>
        </w:rPr>
        <w:t xml:space="preserve">based benchmarks for </w:t>
      </w:r>
      <w:r w:rsidR="00327438">
        <w:rPr>
          <w:rFonts w:cstheme="minorHAnsi"/>
        </w:rPr>
        <w:t>all of the non-cyclic CUs</w:t>
      </w:r>
      <w:r w:rsidR="00342A3B">
        <w:rPr>
          <w:rFonts w:cstheme="minorHAnsi"/>
        </w:rPr>
        <w:t>, with the exception of</w:t>
      </w:r>
      <w:r w:rsidR="00DC0AC0">
        <w:rPr>
          <w:rFonts w:cstheme="minorHAnsi"/>
        </w:rPr>
        <w:t xml:space="preserve"> </w:t>
      </w:r>
      <w:proofErr w:type="spellStart"/>
      <w:r w:rsidR="00244514">
        <w:rPr>
          <w:rFonts w:cstheme="minorHAnsi"/>
        </w:rPr>
        <w:t>Nahatlatch</w:t>
      </w:r>
      <w:proofErr w:type="spellEnd"/>
      <w:r w:rsidR="00244514">
        <w:rPr>
          <w:rFonts w:cstheme="minorHAnsi"/>
        </w:rPr>
        <w:t>-ES</w:t>
      </w:r>
      <w:r w:rsidR="00744354">
        <w:rPr>
          <w:rFonts w:cstheme="minorHAnsi"/>
        </w:rPr>
        <w:t xml:space="preserve"> and </w:t>
      </w:r>
      <w:proofErr w:type="spellStart"/>
      <w:r w:rsidR="00744354">
        <w:rPr>
          <w:rFonts w:cstheme="minorHAnsi"/>
        </w:rPr>
        <w:t>Taseko</w:t>
      </w:r>
      <w:proofErr w:type="spellEnd"/>
      <w:r w:rsidR="00744354">
        <w:rPr>
          <w:rFonts w:cstheme="minorHAnsi"/>
        </w:rPr>
        <w:t>-ES</w:t>
      </w:r>
      <w:r w:rsidR="00342A3B">
        <w:rPr>
          <w:rFonts w:cstheme="minorHAnsi"/>
        </w:rPr>
        <w:t>,</w:t>
      </w:r>
      <w:r w:rsidR="00327438">
        <w:rPr>
          <w:rFonts w:cstheme="minorHAnsi"/>
        </w:rPr>
        <w:t xml:space="preserve"> in this SMU</w:t>
      </w:r>
      <w:r>
        <w:rPr>
          <w:lang w:val="en-CA"/>
        </w:rPr>
        <w:t xml:space="preserve"> were developed using Ricker Stock-Recruit models (Grant et al. 2020). Benchmarks for each CU were last updated using brood </w:t>
      </w:r>
      <w:r w:rsidR="00CF427C">
        <w:rPr>
          <w:lang w:val="en-CA"/>
        </w:rPr>
        <w:t xml:space="preserve">year data </w:t>
      </w:r>
      <w:r w:rsidR="00DB383F">
        <w:rPr>
          <w:lang w:val="en-CA"/>
        </w:rPr>
        <w:t>up to 2010</w:t>
      </w:r>
      <w:r w:rsidR="00CF427C">
        <w:rPr>
          <w:lang w:val="en-CA"/>
        </w:rPr>
        <w:t xml:space="preserve"> (Grant et al. 2020).</w:t>
      </w:r>
      <w:r w:rsidRPr="00CF427C">
        <w:rPr>
          <w:rFonts w:cstheme="minorHAnsi"/>
          <w:lang w:val="en-CA"/>
        </w:rPr>
        <w:t xml:space="preserve"> </w:t>
      </w:r>
      <w:r>
        <w:rPr>
          <w:rFonts w:cstheme="minorHAnsi"/>
        </w:rPr>
        <w:t>The 50</w:t>
      </w:r>
      <w:r w:rsidRPr="00276B08">
        <w:rPr>
          <w:rFonts w:cstheme="minorHAnsi"/>
          <w:vertAlign w:val="superscript"/>
        </w:rPr>
        <w:t>th</w:t>
      </w:r>
      <w:r>
        <w:rPr>
          <w:rFonts w:cstheme="minorHAnsi"/>
        </w:rPr>
        <w:t xml:space="preserve"> percentile</w:t>
      </w:r>
      <w:r w:rsidR="00295AB5">
        <w:rPr>
          <w:rFonts w:cstheme="minorHAnsi"/>
        </w:rPr>
        <w:t xml:space="preserve"> and 80 percent interval</w:t>
      </w:r>
      <w:r>
        <w:rPr>
          <w:rFonts w:cstheme="minorHAnsi"/>
        </w:rPr>
        <w:t xml:space="preserve"> of</w:t>
      </w:r>
      <w:r w:rsidRPr="00276B08">
        <w:rPr>
          <w:lang w:val="en-CA"/>
        </w:rPr>
        <w:t xml:space="preserve"> </w:t>
      </w:r>
      <w:r>
        <w:rPr>
          <w:lang w:val="en-CA"/>
        </w:rPr>
        <w:t>Ricker</w:t>
      </w:r>
      <w:r w:rsidRPr="00276B08">
        <w:rPr>
          <w:lang w:val="en-CA"/>
        </w:rPr>
        <w:t xml:space="preserve">-based benchmarks are presented for each </w:t>
      </w:r>
      <w:r>
        <w:rPr>
          <w:lang w:val="en-CA"/>
        </w:rPr>
        <w:t>CU</w:t>
      </w:r>
      <w:r w:rsidRPr="00276B08">
        <w:rPr>
          <w:lang w:val="en-CA"/>
        </w:rPr>
        <w:t xml:space="preserve"> </w:t>
      </w:r>
      <w:r>
        <w:rPr>
          <w:lang w:val="en-CA"/>
        </w:rPr>
        <w:t>(Table 2)</w:t>
      </w:r>
      <w:r w:rsidRPr="00276B08">
        <w:rPr>
          <w:lang w:val="en-CA"/>
        </w:rPr>
        <w:t>.</w:t>
      </w:r>
      <w:r w:rsidR="008057DB">
        <w:rPr>
          <w:lang w:val="en-CA"/>
        </w:rPr>
        <w:t xml:space="preserve"> </w:t>
      </w:r>
    </w:p>
    <w:p w14:paraId="3160B117" w14:textId="00210EA1" w:rsidR="00276B08" w:rsidRDefault="008F52ED" w:rsidP="00276B08">
      <w:pPr>
        <w:rPr>
          <w:lang w:val="en-CA"/>
        </w:rPr>
      </w:pPr>
      <w:r>
        <w:rPr>
          <w:lang w:val="en-CA"/>
        </w:rPr>
        <w:t>Relative</w:t>
      </w:r>
      <w:r w:rsidR="00842F8D">
        <w:rPr>
          <w:lang w:val="en-CA"/>
        </w:rPr>
        <w:t>-</w:t>
      </w:r>
      <w:r>
        <w:rPr>
          <w:lang w:val="en-CA"/>
        </w:rPr>
        <w:t>abundance</w:t>
      </w:r>
      <w:r w:rsidR="00842F8D">
        <w:rPr>
          <w:lang w:val="en-CA"/>
        </w:rPr>
        <w:t xml:space="preserve"> </w:t>
      </w:r>
      <w:r>
        <w:rPr>
          <w:lang w:val="en-CA"/>
        </w:rPr>
        <w:t xml:space="preserve">based benchmarks for </w:t>
      </w:r>
      <w:r w:rsidR="00DC0AC0">
        <w:rPr>
          <w:rFonts w:cstheme="minorHAnsi"/>
        </w:rPr>
        <w:t xml:space="preserve">Shuswap-ES </w:t>
      </w:r>
      <w:r>
        <w:rPr>
          <w:lang w:val="en-CA"/>
        </w:rPr>
        <w:t xml:space="preserve">CU </w:t>
      </w:r>
      <w:r w:rsidR="00FC79DB">
        <w:rPr>
          <w:lang w:val="en-CA"/>
        </w:rPr>
        <w:t>were</w:t>
      </w:r>
      <w:r>
        <w:rPr>
          <w:lang w:val="en-CA"/>
        </w:rPr>
        <w:t xml:space="preserve"> developed using </w:t>
      </w:r>
      <w:r w:rsidR="0088659E">
        <w:rPr>
          <w:lang w:val="en-CA"/>
        </w:rPr>
        <w:t>a Larkin</w:t>
      </w:r>
      <w:r w:rsidR="00F97BB1">
        <w:rPr>
          <w:lang w:val="en-CA"/>
        </w:rPr>
        <w:t xml:space="preserve"> Stock-Recruit</w:t>
      </w:r>
      <w:r w:rsidR="0088659E">
        <w:rPr>
          <w:lang w:val="en-CA"/>
        </w:rPr>
        <w:t xml:space="preserve"> model due to it’s cyclic nature (Grant et al. 2020)</w:t>
      </w:r>
      <w:r w:rsidR="004C4812">
        <w:rPr>
          <w:lang w:val="en-CA"/>
        </w:rPr>
        <w:t>.</w:t>
      </w:r>
      <w:r w:rsidR="0088659E">
        <w:rPr>
          <w:lang w:val="en-CA"/>
        </w:rPr>
        <w:t xml:space="preserve"> </w:t>
      </w:r>
      <w:r w:rsidR="00276B08">
        <w:rPr>
          <w:lang w:val="en-CA"/>
        </w:rPr>
        <w:t>B</w:t>
      </w:r>
      <w:r w:rsidR="0088659E">
        <w:rPr>
          <w:lang w:val="en-CA"/>
        </w:rPr>
        <w:t>enchmarks for each cycle line</w:t>
      </w:r>
      <w:r w:rsidR="00276B08">
        <w:rPr>
          <w:lang w:val="en-CA"/>
        </w:rPr>
        <w:t xml:space="preserve"> </w:t>
      </w:r>
      <w:r w:rsidR="00276B08" w:rsidRPr="00276B08">
        <w:rPr>
          <w:lang w:val="en-CA"/>
        </w:rPr>
        <w:t>(one dominant and three</w:t>
      </w:r>
      <w:r w:rsidR="00276B08">
        <w:rPr>
          <w:lang w:val="en-CA"/>
        </w:rPr>
        <w:t xml:space="preserve"> </w:t>
      </w:r>
      <w:r w:rsidR="00276B08" w:rsidRPr="00276B08">
        <w:rPr>
          <w:lang w:val="en-CA"/>
        </w:rPr>
        <w:t>weak cycles)</w:t>
      </w:r>
      <w:r w:rsidR="0088659E">
        <w:rPr>
          <w:lang w:val="en-CA"/>
        </w:rPr>
        <w:t xml:space="preserve"> </w:t>
      </w:r>
      <w:r w:rsidR="004C4812">
        <w:rPr>
          <w:lang w:val="en-CA"/>
        </w:rPr>
        <w:t xml:space="preserve">were last updated </w:t>
      </w:r>
      <w:r w:rsidR="00276B08">
        <w:rPr>
          <w:lang w:val="en-CA"/>
        </w:rPr>
        <w:t xml:space="preserve">using brood years </w:t>
      </w:r>
      <w:r w:rsidR="00DB383F">
        <w:rPr>
          <w:lang w:val="en-CA"/>
        </w:rPr>
        <w:t xml:space="preserve">up to </w:t>
      </w:r>
      <w:r w:rsidR="00276B08">
        <w:rPr>
          <w:lang w:val="en-CA"/>
        </w:rPr>
        <w:t>2010</w:t>
      </w:r>
      <w:r w:rsidR="0088659E">
        <w:rPr>
          <w:lang w:val="en-CA"/>
        </w:rPr>
        <w:t xml:space="preserve"> (Grant et al. 2020)</w:t>
      </w:r>
      <w:r w:rsidR="004C4812">
        <w:rPr>
          <w:lang w:val="en-CA"/>
        </w:rPr>
        <w:t>.</w:t>
      </w:r>
      <w:r w:rsidR="00276B08">
        <w:rPr>
          <w:rFonts w:cstheme="minorHAnsi"/>
        </w:rPr>
        <w:t xml:space="preserve"> The 50</w:t>
      </w:r>
      <w:r w:rsidR="00276B08" w:rsidRPr="00276B08">
        <w:rPr>
          <w:rFonts w:cstheme="minorHAnsi"/>
          <w:vertAlign w:val="superscript"/>
        </w:rPr>
        <w:t>th</w:t>
      </w:r>
      <w:r w:rsidR="00276B08">
        <w:rPr>
          <w:rFonts w:cstheme="minorHAnsi"/>
        </w:rPr>
        <w:t xml:space="preserve"> percentile</w:t>
      </w:r>
      <w:r w:rsidR="00295AB5" w:rsidRPr="00295AB5">
        <w:rPr>
          <w:rFonts w:cstheme="minorHAnsi"/>
        </w:rPr>
        <w:t xml:space="preserve"> </w:t>
      </w:r>
      <w:r w:rsidR="00295AB5">
        <w:rPr>
          <w:rFonts w:cstheme="minorHAnsi"/>
        </w:rPr>
        <w:t>and 80 percent interval</w:t>
      </w:r>
      <w:r w:rsidR="00276B08">
        <w:rPr>
          <w:rFonts w:cstheme="minorHAnsi"/>
        </w:rPr>
        <w:t xml:space="preserve"> of </w:t>
      </w:r>
      <w:r w:rsidR="00276B08" w:rsidRPr="00276B08">
        <w:rPr>
          <w:lang w:val="en-CA"/>
        </w:rPr>
        <w:t xml:space="preserve">Larkin-based benchmarks are presented for each cycle line </w:t>
      </w:r>
      <w:r w:rsidR="00276B08">
        <w:rPr>
          <w:lang w:val="en-CA"/>
        </w:rPr>
        <w:t>(Table 2)</w:t>
      </w:r>
      <w:r w:rsidR="00276B08" w:rsidRPr="00276B08">
        <w:rPr>
          <w:lang w:val="en-CA"/>
        </w:rPr>
        <w:t>.</w:t>
      </w:r>
      <w:r w:rsidR="00C86470">
        <w:rPr>
          <w:lang w:val="en-CA"/>
        </w:rPr>
        <w:t xml:space="preserve"> In mimicking the integrated status approach and results, only the dominant cycle brood line is assessed against it’s relative abundance-based benchmark; which then stands as that metric’s result for the subsequent three cycle line’s years. </w:t>
      </w:r>
      <w:r w:rsidR="00DB383F">
        <w:rPr>
          <w:lang w:val="en-CA"/>
        </w:rPr>
        <w:t>E.g</w:t>
      </w:r>
      <w:r w:rsidR="00C86470">
        <w:rPr>
          <w:lang w:val="en-CA"/>
        </w:rPr>
        <w:t>. The most recent dominant cycle line year for Shuswap-</w:t>
      </w:r>
      <w:r w:rsidR="00DB383F">
        <w:rPr>
          <w:lang w:val="en-CA"/>
        </w:rPr>
        <w:t>ES</w:t>
      </w:r>
      <w:r w:rsidR="00C86470">
        <w:rPr>
          <w:lang w:val="en-CA"/>
        </w:rPr>
        <w:t xml:space="preserve"> is </w:t>
      </w:r>
      <w:r w:rsidR="00A66D03">
        <w:rPr>
          <w:lang w:val="en-CA"/>
        </w:rPr>
        <w:t>2022</w:t>
      </w:r>
      <w:r w:rsidR="00C86470">
        <w:rPr>
          <w:lang w:val="en-CA"/>
        </w:rPr>
        <w:t xml:space="preserve">. The comparison of the </w:t>
      </w:r>
      <w:r w:rsidR="00A66D03">
        <w:rPr>
          <w:lang w:val="en-CA"/>
        </w:rPr>
        <w:t>202</w:t>
      </w:r>
      <w:r w:rsidR="007C0310">
        <w:rPr>
          <w:lang w:val="en-CA"/>
        </w:rPr>
        <w:t>3</w:t>
      </w:r>
      <w:r w:rsidR="00C86470">
        <w:rPr>
          <w:lang w:val="en-CA"/>
        </w:rPr>
        <w:t xml:space="preserve"> effective total spawner abundance is compared against it’s dominant cycle specific relative abundance benchmark. The result of this comparison is then used for return years </w:t>
      </w:r>
      <w:r w:rsidR="00A66D03">
        <w:rPr>
          <w:lang w:val="en-CA"/>
        </w:rPr>
        <w:t>2022</w:t>
      </w:r>
      <w:r w:rsidR="00DB383F">
        <w:rPr>
          <w:lang w:val="en-CA"/>
        </w:rPr>
        <w:t>-</w:t>
      </w:r>
      <w:r w:rsidR="00A66D03">
        <w:rPr>
          <w:lang w:val="en-CA"/>
        </w:rPr>
        <w:t>2025</w:t>
      </w:r>
      <w:r w:rsidR="00C86470">
        <w:rPr>
          <w:lang w:val="en-CA"/>
        </w:rPr>
        <w:t xml:space="preserve"> until the next dominant cycle return in </w:t>
      </w:r>
      <w:r w:rsidR="00A66D03">
        <w:rPr>
          <w:lang w:val="en-CA"/>
        </w:rPr>
        <w:t>2026</w:t>
      </w:r>
      <w:r w:rsidR="00C86470">
        <w:rPr>
          <w:lang w:val="en-CA"/>
        </w:rPr>
        <w:t>.</w:t>
      </w:r>
    </w:p>
    <w:p w14:paraId="7D5C9714" w14:textId="4B57D940" w:rsidR="00842F8D" w:rsidRPr="004C4812" w:rsidRDefault="00842F8D" w:rsidP="00842F8D">
      <w:pPr>
        <w:rPr>
          <w:lang w:val="en-CA"/>
        </w:rPr>
      </w:pPr>
      <w:r>
        <w:rPr>
          <w:lang w:val="en-CA"/>
        </w:rPr>
        <w:t xml:space="preserve">Relative-abundance based benchmarks for Chilliwack-ES CU were developed from </w:t>
      </w:r>
      <w:r w:rsidRPr="00842F8D">
        <w:rPr>
          <w:lang w:val="en-CA"/>
        </w:rPr>
        <w:t>S</w:t>
      </w:r>
      <w:r w:rsidRPr="00842F8D">
        <w:rPr>
          <w:vertAlign w:val="subscript"/>
          <w:lang w:val="en-CA"/>
        </w:rPr>
        <w:t>max</w:t>
      </w:r>
      <w:r w:rsidRPr="00842F8D">
        <w:rPr>
          <w:lang w:val="en-CA"/>
        </w:rPr>
        <w:t xml:space="preserve"> estimates from a </w:t>
      </w:r>
      <w:r w:rsidR="001061D1">
        <w:rPr>
          <w:lang w:val="en-CA"/>
        </w:rPr>
        <w:t>lake productivity</w:t>
      </w:r>
      <w:r w:rsidRPr="00842F8D">
        <w:rPr>
          <w:lang w:val="en-CA"/>
        </w:rPr>
        <w:t xml:space="preserve"> model Grant et al. 2011; Grant &amp; </w:t>
      </w:r>
      <w:proofErr w:type="spellStart"/>
      <w:r w:rsidRPr="00842F8D">
        <w:rPr>
          <w:lang w:val="en-CA"/>
        </w:rPr>
        <w:t>Pestal</w:t>
      </w:r>
      <w:proofErr w:type="spellEnd"/>
      <w:r w:rsidRPr="00842F8D">
        <w:rPr>
          <w:lang w:val="en-CA"/>
        </w:rPr>
        <w:t xml:space="preserve"> 2013)</w:t>
      </w:r>
      <w:r>
        <w:rPr>
          <w:lang w:val="en-CA"/>
        </w:rPr>
        <w:t xml:space="preserve"> because the stock-recruit time series was too short and their model evaluation was deemed them to be unsuitable (Grant et al. 2020).</w:t>
      </w:r>
      <w:r w:rsidR="00FB3768">
        <w:rPr>
          <w:lang w:val="en-CA"/>
        </w:rPr>
        <w:t xml:space="preserve"> Therefore, there are no cycle-specific benchmarks.</w:t>
      </w:r>
    </w:p>
    <w:p w14:paraId="635EA924" w14:textId="70A533C8" w:rsidR="00A4193C" w:rsidRPr="0062047B" w:rsidRDefault="00A4193C" w:rsidP="00A4193C">
      <w:pPr>
        <w:rPr>
          <w:rFonts w:cstheme="minorHAnsi"/>
        </w:rPr>
      </w:pPr>
      <w:r w:rsidRPr="0062047B">
        <w:rPr>
          <w:rFonts w:cstheme="minorHAnsi"/>
          <w:b/>
          <w:bCs/>
        </w:rPr>
        <w:t xml:space="preserve">Table </w:t>
      </w:r>
      <w:r w:rsidRPr="0062047B">
        <w:rPr>
          <w:rFonts w:cstheme="minorHAnsi"/>
          <w:b/>
          <w:bCs/>
        </w:rPr>
        <w:fldChar w:fldCharType="begin"/>
      </w:r>
      <w:r w:rsidRPr="0062047B">
        <w:rPr>
          <w:rFonts w:cstheme="minorHAnsi"/>
          <w:b/>
          <w:bCs/>
        </w:rPr>
        <w:instrText xml:space="preserve"> SEQ Table \* ARABIC </w:instrText>
      </w:r>
      <w:r w:rsidRPr="0062047B">
        <w:rPr>
          <w:rFonts w:cstheme="minorHAnsi"/>
          <w:b/>
          <w:bCs/>
        </w:rPr>
        <w:fldChar w:fldCharType="separate"/>
      </w:r>
      <w:r w:rsidR="005030A8">
        <w:rPr>
          <w:rFonts w:cstheme="minorHAnsi"/>
          <w:b/>
          <w:bCs/>
          <w:noProof/>
        </w:rPr>
        <w:t>1</w:t>
      </w:r>
      <w:r w:rsidRPr="0062047B">
        <w:rPr>
          <w:rFonts w:cstheme="minorHAnsi"/>
          <w:b/>
          <w:bCs/>
        </w:rPr>
        <w:fldChar w:fldCharType="end"/>
      </w:r>
      <w:r w:rsidRPr="0062047B">
        <w:rPr>
          <w:rFonts w:cstheme="minorHAnsi"/>
          <w:b/>
          <w:bCs/>
        </w:rPr>
        <w:t>.</w:t>
      </w:r>
      <w:r w:rsidRPr="0062047B">
        <w:rPr>
          <w:rFonts w:cstheme="minorHAnsi"/>
        </w:rPr>
        <w:t xml:space="preserve"> </w:t>
      </w:r>
      <w:r w:rsidR="0062047B" w:rsidRPr="0062047B">
        <w:rPr>
          <w:rFonts w:cstheme="minorHAnsi"/>
        </w:rPr>
        <w:t xml:space="preserve">Conservation Units (CUs) included in this Stock Management Unit (SMU) and lists of </w:t>
      </w:r>
      <w:r w:rsidR="00F83E27">
        <w:rPr>
          <w:rFonts w:cstheme="minorHAnsi"/>
        </w:rPr>
        <w:t>the</w:t>
      </w:r>
      <w:r w:rsidR="0062047B" w:rsidRPr="0062047B">
        <w:rPr>
          <w:rFonts w:cstheme="minorHAnsi"/>
        </w:rPr>
        <w:t xml:space="preserve"> </w:t>
      </w:r>
      <w:r w:rsidR="003A0574">
        <w:rPr>
          <w:rFonts w:cstheme="minorHAnsi"/>
        </w:rPr>
        <w:t>streams/</w:t>
      </w:r>
      <w:r w:rsidR="0062047B" w:rsidRPr="0062047B">
        <w:rPr>
          <w:rFonts w:cstheme="minorHAnsi"/>
        </w:rPr>
        <w:t>populations within each CU</w:t>
      </w:r>
      <w:r w:rsidR="00342A3B">
        <w:rPr>
          <w:rFonts w:cstheme="minorHAnsi"/>
        </w:rPr>
        <w:t xml:space="preserve"> used in the Rapid Status Assessment</w:t>
      </w:r>
      <w:r w:rsidR="0062047B">
        <w:rPr>
          <w:rFonts w:cstheme="minorHAnsi"/>
        </w:rPr>
        <w:t xml:space="preserve">. </w:t>
      </w:r>
      <w:r w:rsidR="00D3332C">
        <w:rPr>
          <w:rFonts w:cstheme="minorHAnsi"/>
        </w:rPr>
        <w:t xml:space="preserve">Streams </w:t>
      </w:r>
      <w:r w:rsidR="00BE726D">
        <w:rPr>
          <w:rFonts w:cstheme="minorHAnsi"/>
        </w:rPr>
        <w:t>have their</w:t>
      </w:r>
      <w:r w:rsidR="00D3332C">
        <w:rPr>
          <w:rFonts w:cstheme="minorHAnsi"/>
        </w:rPr>
        <w:t xml:space="preserve"> </w:t>
      </w:r>
      <w:proofErr w:type="spellStart"/>
      <w:r w:rsidR="0062047B">
        <w:rPr>
          <w:rFonts w:cstheme="minorHAnsi"/>
        </w:rPr>
        <w:t>NuSEDS</w:t>
      </w:r>
      <w:proofErr w:type="spellEnd"/>
      <w:r w:rsidR="0062047B">
        <w:rPr>
          <w:rFonts w:cstheme="minorHAnsi"/>
        </w:rPr>
        <w:t xml:space="preserve"> population identifications in brackets.</w:t>
      </w:r>
    </w:p>
    <w:tbl>
      <w:tblPr>
        <w:tblStyle w:val="TableGrid"/>
        <w:tblW w:w="9225" w:type="dxa"/>
        <w:tblLook w:val="04A0" w:firstRow="1" w:lastRow="0" w:firstColumn="1" w:lastColumn="0" w:noHBand="0" w:noVBand="1"/>
      </w:tblPr>
      <w:tblGrid>
        <w:gridCol w:w="1165"/>
        <w:gridCol w:w="1805"/>
        <w:gridCol w:w="3145"/>
        <w:gridCol w:w="3110"/>
      </w:tblGrid>
      <w:tr w:rsidR="00DB383F" w:rsidRPr="0062047B" w14:paraId="43044D4E" w14:textId="1EA6E82C" w:rsidTr="00A66D03">
        <w:tc>
          <w:tcPr>
            <w:tcW w:w="1165" w:type="dxa"/>
            <w:tcBorders>
              <w:top w:val="single" w:sz="4" w:space="0" w:color="auto"/>
              <w:left w:val="single" w:sz="4" w:space="0" w:color="auto"/>
              <w:bottom w:val="single" w:sz="4" w:space="0" w:color="auto"/>
              <w:right w:val="single" w:sz="4" w:space="0" w:color="auto"/>
            </w:tcBorders>
            <w:hideMark/>
          </w:tcPr>
          <w:p w14:paraId="1A673624" w14:textId="77777777" w:rsidR="00DB383F" w:rsidRPr="0062047B" w:rsidRDefault="00DB383F">
            <w:pPr>
              <w:rPr>
                <w:rFonts w:cstheme="minorHAnsi"/>
                <w:b/>
                <w:bCs/>
              </w:rPr>
            </w:pPr>
            <w:r w:rsidRPr="0062047B">
              <w:rPr>
                <w:rFonts w:cstheme="minorHAnsi"/>
                <w:b/>
                <w:bCs/>
              </w:rPr>
              <w:lastRenderedPageBreak/>
              <w:t>CU No#</w:t>
            </w:r>
          </w:p>
        </w:tc>
        <w:tc>
          <w:tcPr>
            <w:tcW w:w="1805" w:type="dxa"/>
            <w:tcBorders>
              <w:top w:val="single" w:sz="4" w:space="0" w:color="auto"/>
              <w:left w:val="single" w:sz="4" w:space="0" w:color="auto"/>
              <w:bottom w:val="single" w:sz="4" w:space="0" w:color="auto"/>
              <w:right w:val="single" w:sz="4" w:space="0" w:color="auto"/>
            </w:tcBorders>
            <w:hideMark/>
          </w:tcPr>
          <w:p w14:paraId="0494B8A8" w14:textId="61021B68" w:rsidR="00DB383F" w:rsidRPr="0062047B" w:rsidRDefault="00DB383F">
            <w:pPr>
              <w:rPr>
                <w:rFonts w:cstheme="minorHAnsi"/>
                <w:b/>
                <w:bCs/>
              </w:rPr>
            </w:pPr>
            <w:r w:rsidRPr="0062047B">
              <w:rPr>
                <w:rFonts w:cstheme="minorHAnsi"/>
                <w:b/>
                <w:bCs/>
              </w:rPr>
              <w:t xml:space="preserve">CU </w:t>
            </w:r>
            <w:r>
              <w:rPr>
                <w:rFonts w:cstheme="minorHAnsi"/>
                <w:b/>
                <w:bCs/>
              </w:rPr>
              <w:t>N</w:t>
            </w:r>
            <w:r w:rsidRPr="0062047B">
              <w:rPr>
                <w:rFonts w:cstheme="minorHAnsi"/>
                <w:b/>
                <w:bCs/>
              </w:rPr>
              <w:t>ame</w:t>
            </w:r>
          </w:p>
        </w:tc>
        <w:tc>
          <w:tcPr>
            <w:tcW w:w="3145" w:type="dxa"/>
            <w:tcBorders>
              <w:top w:val="single" w:sz="4" w:space="0" w:color="auto"/>
              <w:left w:val="single" w:sz="4" w:space="0" w:color="auto"/>
              <w:bottom w:val="single" w:sz="4" w:space="0" w:color="auto"/>
              <w:right w:val="single" w:sz="4" w:space="0" w:color="auto"/>
            </w:tcBorders>
            <w:shd w:val="clear" w:color="auto" w:fill="auto"/>
            <w:hideMark/>
          </w:tcPr>
          <w:p w14:paraId="587CB3A3" w14:textId="34081E0D" w:rsidR="00DB383F" w:rsidRPr="00A66D03" w:rsidRDefault="00DB383F">
            <w:pPr>
              <w:rPr>
                <w:rFonts w:cstheme="minorHAnsi"/>
                <w:b/>
                <w:bCs/>
              </w:rPr>
            </w:pPr>
            <w:r w:rsidRPr="00A66D03">
              <w:rPr>
                <w:rFonts w:cstheme="minorHAnsi"/>
                <w:b/>
                <w:bCs/>
              </w:rPr>
              <w:t>Streams (Population ID)</w:t>
            </w:r>
          </w:p>
        </w:tc>
        <w:tc>
          <w:tcPr>
            <w:tcW w:w="3110" w:type="dxa"/>
            <w:tcBorders>
              <w:top w:val="single" w:sz="4" w:space="0" w:color="auto"/>
              <w:left w:val="single" w:sz="4" w:space="0" w:color="auto"/>
              <w:bottom w:val="single" w:sz="4" w:space="0" w:color="auto"/>
              <w:right w:val="single" w:sz="4" w:space="0" w:color="auto"/>
            </w:tcBorders>
            <w:shd w:val="clear" w:color="auto" w:fill="auto"/>
          </w:tcPr>
          <w:p w14:paraId="0425A6B8" w14:textId="463C6EC2" w:rsidR="00DB383F" w:rsidRPr="00A66D03" w:rsidRDefault="00DB383F">
            <w:pPr>
              <w:rPr>
                <w:rFonts w:cstheme="minorHAnsi"/>
                <w:b/>
                <w:bCs/>
              </w:rPr>
            </w:pPr>
            <w:r w:rsidRPr="00A66D03">
              <w:rPr>
                <w:rFonts w:cstheme="minorHAnsi"/>
                <w:b/>
                <w:bCs/>
              </w:rPr>
              <w:t>Timeseries</w:t>
            </w:r>
          </w:p>
        </w:tc>
      </w:tr>
      <w:tr w:rsidR="00DB383F" w:rsidRPr="008F52ED" w14:paraId="68B7406F" w14:textId="3379A64E" w:rsidTr="00DB383F">
        <w:tc>
          <w:tcPr>
            <w:tcW w:w="1165" w:type="dxa"/>
            <w:tcBorders>
              <w:top w:val="single" w:sz="4" w:space="0" w:color="auto"/>
              <w:left w:val="single" w:sz="4" w:space="0" w:color="auto"/>
              <w:bottom w:val="single" w:sz="4" w:space="0" w:color="auto"/>
              <w:right w:val="single" w:sz="4" w:space="0" w:color="auto"/>
            </w:tcBorders>
          </w:tcPr>
          <w:p w14:paraId="1716820E" w14:textId="21C3A58D" w:rsidR="00DB383F" w:rsidRPr="008F52ED" w:rsidRDefault="00DB383F" w:rsidP="00713D94">
            <w:pPr>
              <w:rPr>
                <w:rFonts w:cstheme="minorHAnsi"/>
              </w:rPr>
            </w:pPr>
            <w:r>
              <w:rPr>
                <w:rFonts w:cstheme="minorHAnsi"/>
              </w:rPr>
              <w:t>SEL-07-01</w:t>
            </w:r>
          </w:p>
        </w:tc>
        <w:tc>
          <w:tcPr>
            <w:tcW w:w="1805" w:type="dxa"/>
            <w:tcBorders>
              <w:top w:val="single" w:sz="4" w:space="0" w:color="auto"/>
              <w:left w:val="single" w:sz="4" w:space="0" w:color="auto"/>
              <w:bottom w:val="single" w:sz="4" w:space="0" w:color="auto"/>
              <w:right w:val="single" w:sz="4" w:space="0" w:color="auto"/>
            </w:tcBorders>
          </w:tcPr>
          <w:p w14:paraId="558808F5" w14:textId="35834DDC" w:rsidR="00DB383F" w:rsidRPr="008F52ED" w:rsidRDefault="00DB383F" w:rsidP="00713D94">
            <w:pPr>
              <w:rPr>
                <w:rFonts w:cstheme="minorHAnsi"/>
              </w:rPr>
            </w:pPr>
            <w:proofErr w:type="spellStart"/>
            <w:r>
              <w:rPr>
                <w:rFonts w:ascii="Calibri" w:hAnsi="Calibri" w:cs="Calibri"/>
                <w:color w:val="000000"/>
              </w:rPr>
              <w:t>Bowron</w:t>
            </w:r>
            <w:proofErr w:type="spellEnd"/>
            <w:r>
              <w:rPr>
                <w:rFonts w:ascii="Calibri" w:hAnsi="Calibri" w:cs="Calibri"/>
                <w:color w:val="000000"/>
              </w:rPr>
              <w:t>-ES</w:t>
            </w:r>
          </w:p>
        </w:tc>
        <w:tc>
          <w:tcPr>
            <w:tcW w:w="3145" w:type="dxa"/>
            <w:tcBorders>
              <w:top w:val="single" w:sz="4" w:space="0" w:color="auto"/>
              <w:left w:val="single" w:sz="4" w:space="0" w:color="auto"/>
              <w:bottom w:val="single" w:sz="4" w:space="0" w:color="auto"/>
              <w:right w:val="single" w:sz="4" w:space="0" w:color="auto"/>
            </w:tcBorders>
            <w:hideMark/>
          </w:tcPr>
          <w:p w14:paraId="4BF1EE54" w14:textId="77777777" w:rsidR="00DB383F" w:rsidRPr="00AD431F" w:rsidRDefault="00DB383F" w:rsidP="00AD431F">
            <w:pPr>
              <w:rPr>
                <w:lang w:val="en-CA"/>
              </w:rPr>
            </w:pPr>
            <w:proofErr w:type="spellStart"/>
            <w:r w:rsidRPr="00AD431F">
              <w:rPr>
                <w:lang w:val="en-CA"/>
              </w:rPr>
              <w:t>Bowron</w:t>
            </w:r>
            <w:proofErr w:type="spellEnd"/>
            <w:r w:rsidRPr="00AD431F">
              <w:rPr>
                <w:lang w:val="en-CA"/>
              </w:rPr>
              <w:t xml:space="preserve"> River, upper (47419)</w:t>
            </w:r>
          </w:p>
          <w:p w14:paraId="1B50FC03" w14:textId="77777777" w:rsidR="00DB383F" w:rsidRPr="00AD431F" w:rsidRDefault="00DB383F" w:rsidP="00AD431F">
            <w:pPr>
              <w:rPr>
                <w:lang w:val="en-CA"/>
              </w:rPr>
            </w:pPr>
            <w:proofErr w:type="spellStart"/>
            <w:r w:rsidRPr="00AD431F">
              <w:rPr>
                <w:lang w:val="en-CA"/>
              </w:rPr>
              <w:t>Huckey</w:t>
            </w:r>
            <w:proofErr w:type="spellEnd"/>
            <w:r w:rsidRPr="00AD431F">
              <w:rPr>
                <w:lang w:val="en-CA"/>
              </w:rPr>
              <w:t xml:space="preserve"> Creek (3219)</w:t>
            </w:r>
          </w:p>
          <w:p w14:paraId="5ECC8FD8" w14:textId="0CE0BD5C" w:rsidR="00DB383F" w:rsidRPr="008F52ED" w:rsidRDefault="00DB383F" w:rsidP="00AD431F">
            <w:pPr>
              <w:rPr>
                <w:rFonts w:cstheme="minorHAnsi"/>
              </w:rPr>
            </w:pPr>
            <w:r w:rsidRPr="00AD431F">
              <w:rPr>
                <w:lang w:val="en-CA"/>
              </w:rPr>
              <w:t>Pomeroy Creek (3220)</w:t>
            </w:r>
          </w:p>
        </w:tc>
        <w:tc>
          <w:tcPr>
            <w:tcW w:w="3110" w:type="dxa"/>
            <w:tcBorders>
              <w:top w:val="single" w:sz="4" w:space="0" w:color="auto"/>
              <w:left w:val="single" w:sz="4" w:space="0" w:color="auto"/>
              <w:bottom w:val="single" w:sz="4" w:space="0" w:color="auto"/>
              <w:right w:val="single" w:sz="4" w:space="0" w:color="auto"/>
            </w:tcBorders>
          </w:tcPr>
          <w:p w14:paraId="5CEDC06C" w14:textId="47F7AE5E" w:rsidR="00DB383F" w:rsidRPr="00AD431F" w:rsidRDefault="00440FF2" w:rsidP="00AD431F">
            <w:pPr>
              <w:rPr>
                <w:lang w:val="en-CA"/>
              </w:rPr>
            </w:pPr>
            <w:r>
              <w:rPr>
                <w:lang w:val="en-CA"/>
              </w:rPr>
              <w:t>1955-202</w:t>
            </w:r>
            <w:r w:rsidR="002D4829">
              <w:rPr>
                <w:lang w:val="en-CA"/>
              </w:rPr>
              <w:t>3</w:t>
            </w:r>
          </w:p>
        </w:tc>
      </w:tr>
      <w:tr w:rsidR="00DB383F" w:rsidRPr="008F52ED" w14:paraId="6762DADD" w14:textId="27FBD105" w:rsidTr="00DB383F">
        <w:tc>
          <w:tcPr>
            <w:tcW w:w="1165" w:type="dxa"/>
            <w:tcBorders>
              <w:top w:val="single" w:sz="4" w:space="0" w:color="auto"/>
              <w:left w:val="single" w:sz="4" w:space="0" w:color="auto"/>
              <w:bottom w:val="single" w:sz="4" w:space="0" w:color="auto"/>
              <w:right w:val="single" w:sz="4" w:space="0" w:color="auto"/>
            </w:tcBorders>
          </w:tcPr>
          <w:p w14:paraId="0DBB46A6" w14:textId="75552549" w:rsidR="00DB383F" w:rsidRDefault="00DB383F" w:rsidP="00713D94">
            <w:pPr>
              <w:rPr>
                <w:rFonts w:cstheme="minorHAnsi"/>
              </w:rPr>
            </w:pPr>
            <w:r>
              <w:rPr>
                <w:rFonts w:cstheme="minorHAnsi"/>
              </w:rPr>
              <w:t>SEL-05-02</w:t>
            </w:r>
          </w:p>
        </w:tc>
        <w:tc>
          <w:tcPr>
            <w:tcW w:w="1805" w:type="dxa"/>
            <w:tcBorders>
              <w:top w:val="single" w:sz="4" w:space="0" w:color="auto"/>
              <w:left w:val="single" w:sz="4" w:space="0" w:color="auto"/>
              <w:bottom w:val="single" w:sz="4" w:space="0" w:color="auto"/>
              <w:right w:val="single" w:sz="4" w:space="0" w:color="auto"/>
            </w:tcBorders>
          </w:tcPr>
          <w:p w14:paraId="64920E24" w14:textId="53661E09" w:rsidR="00DB383F" w:rsidRDefault="00DB383F" w:rsidP="00713D94">
            <w:pPr>
              <w:rPr>
                <w:rFonts w:cstheme="minorHAnsi"/>
              </w:rPr>
            </w:pPr>
            <w:proofErr w:type="spellStart"/>
            <w:r>
              <w:rPr>
                <w:rFonts w:ascii="Calibri" w:hAnsi="Calibri" w:cs="Calibri"/>
                <w:color w:val="000000"/>
              </w:rPr>
              <w:t>Nahatlatch</w:t>
            </w:r>
            <w:proofErr w:type="spellEnd"/>
            <w:r>
              <w:rPr>
                <w:rFonts w:ascii="Calibri" w:hAnsi="Calibri" w:cs="Calibri"/>
                <w:color w:val="000000"/>
              </w:rPr>
              <w:t>-ES</w:t>
            </w:r>
          </w:p>
        </w:tc>
        <w:tc>
          <w:tcPr>
            <w:tcW w:w="3145" w:type="dxa"/>
            <w:tcBorders>
              <w:top w:val="single" w:sz="4" w:space="0" w:color="auto"/>
              <w:left w:val="single" w:sz="4" w:space="0" w:color="auto"/>
              <w:bottom w:val="single" w:sz="4" w:space="0" w:color="auto"/>
              <w:right w:val="single" w:sz="4" w:space="0" w:color="auto"/>
            </w:tcBorders>
          </w:tcPr>
          <w:p w14:paraId="6CFB1621" w14:textId="77777777" w:rsidR="00DB383F" w:rsidRPr="00AD431F" w:rsidRDefault="00DB383F" w:rsidP="00AD431F">
            <w:pPr>
              <w:rPr>
                <w:lang w:val="en-CA"/>
              </w:rPr>
            </w:pPr>
            <w:proofErr w:type="spellStart"/>
            <w:r w:rsidRPr="00AD431F">
              <w:rPr>
                <w:lang w:val="en-CA"/>
              </w:rPr>
              <w:t>Nahatlatch</w:t>
            </w:r>
            <w:proofErr w:type="spellEnd"/>
            <w:r w:rsidRPr="00AD431F">
              <w:rPr>
                <w:lang w:val="en-CA"/>
              </w:rPr>
              <w:t xml:space="preserve"> Lake (45094)</w:t>
            </w:r>
          </w:p>
          <w:p w14:paraId="523571FD" w14:textId="778CD66A" w:rsidR="00DB383F" w:rsidRPr="00713D94" w:rsidRDefault="00DB383F" w:rsidP="00AD431F">
            <w:pPr>
              <w:rPr>
                <w:lang w:val="en-CA"/>
              </w:rPr>
            </w:pPr>
            <w:proofErr w:type="spellStart"/>
            <w:r w:rsidRPr="00AD431F">
              <w:rPr>
                <w:lang w:val="en-CA"/>
              </w:rPr>
              <w:t>Nahatlatch</w:t>
            </w:r>
            <w:proofErr w:type="spellEnd"/>
            <w:r w:rsidRPr="00AD431F">
              <w:rPr>
                <w:lang w:val="en-CA"/>
              </w:rPr>
              <w:t xml:space="preserve"> River (47157)</w:t>
            </w:r>
          </w:p>
        </w:tc>
        <w:tc>
          <w:tcPr>
            <w:tcW w:w="3110" w:type="dxa"/>
            <w:tcBorders>
              <w:top w:val="single" w:sz="4" w:space="0" w:color="auto"/>
              <w:left w:val="single" w:sz="4" w:space="0" w:color="auto"/>
              <w:bottom w:val="single" w:sz="4" w:space="0" w:color="auto"/>
              <w:right w:val="single" w:sz="4" w:space="0" w:color="auto"/>
            </w:tcBorders>
          </w:tcPr>
          <w:p w14:paraId="028E61DF" w14:textId="22C7C80F" w:rsidR="00DB383F" w:rsidRPr="00AD431F" w:rsidRDefault="00244514" w:rsidP="00AD431F">
            <w:pPr>
              <w:rPr>
                <w:lang w:val="en-CA"/>
              </w:rPr>
            </w:pPr>
            <w:r>
              <w:rPr>
                <w:lang w:val="en-CA"/>
              </w:rPr>
              <w:t>1975-202</w:t>
            </w:r>
            <w:r w:rsidR="002D4829">
              <w:rPr>
                <w:lang w:val="en-CA"/>
              </w:rPr>
              <w:t>3</w:t>
            </w:r>
          </w:p>
        </w:tc>
      </w:tr>
      <w:tr w:rsidR="00DB383F" w:rsidRPr="008F52ED" w14:paraId="08BABDC7" w14:textId="2B4D4C34" w:rsidTr="00DB383F">
        <w:tc>
          <w:tcPr>
            <w:tcW w:w="1165" w:type="dxa"/>
            <w:tcBorders>
              <w:top w:val="single" w:sz="4" w:space="0" w:color="auto"/>
              <w:left w:val="single" w:sz="4" w:space="0" w:color="auto"/>
              <w:bottom w:val="single" w:sz="4" w:space="0" w:color="auto"/>
              <w:right w:val="single" w:sz="4" w:space="0" w:color="auto"/>
            </w:tcBorders>
          </w:tcPr>
          <w:p w14:paraId="40CF8E43" w14:textId="69C019B9" w:rsidR="00DB383F" w:rsidRDefault="00DB383F" w:rsidP="00713D94">
            <w:pPr>
              <w:rPr>
                <w:rFonts w:cstheme="minorHAnsi"/>
              </w:rPr>
            </w:pPr>
            <w:r>
              <w:rPr>
                <w:rFonts w:cstheme="minorHAnsi"/>
              </w:rPr>
              <w:t>SEL-09-02</w:t>
            </w:r>
          </w:p>
        </w:tc>
        <w:tc>
          <w:tcPr>
            <w:tcW w:w="1805" w:type="dxa"/>
            <w:tcBorders>
              <w:top w:val="single" w:sz="4" w:space="0" w:color="auto"/>
              <w:left w:val="single" w:sz="4" w:space="0" w:color="auto"/>
              <w:bottom w:val="single" w:sz="4" w:space="0" w:color="auto"/>
              <w:right w:val="single" w:sz="4" w:space="0" w:color="auto"/>
            </w:tcBorders>
          </w:tcPr>
          <w:p w14:paraId="75917F1F" w14:textId="6076B2BC" w:rsidR="00DB383F" w:rsidRDefault="00DB383F" w:rsidP="00713D94">
            <w:pPr>
              <w:rPr>
                <w:rFonts w:cstheme="minorHAnsi"/>
              </w:rPr>
            </w:pPr>
            <w:r>
              <w:rPr>
                <w:rFonts w:ascii="Calibri" w:hAnsi="Calibri" w:cs="Calibri"/>
                <w:color w:val="000000"/>
              </w:rPr>
              <w:t>Shuswap-ES</w:t>
            </w:r>
          </w:p>
        </w:tc>
        <w:tc>
          <w:tcPr>
            <w:tcW w:w="3145" w:type="dxa"/>
            <w:tcBorders>
              <w:top w:val="single" w:sz="4" w:space="0" w:color="auto"/>
              <w:left w:val="single" w:sz="4" w:space="0" w:color="auto"/>
              <w:bottom w:val="single" w:sz="4" w:space="0" w:color="auto"/>
              <w:right w:val="single" w:sz="4" w:space="0" w:color="auto"/>
            </w:tcBorders>
          </w:tcPr>
          <w:p w14:paraId="0E93D659" w14:textId="77777777" w:rsidR="00DB383F" w:rsidRPr="00AD431F" w:rsidRDefault="00DB383F" w:rsidP="00AD431F">
            <w:pPr>
              <w:rPr>
                <w:lang w:val="en-CA"/>
              </w:rPr>
            </w:pPr>
            <w:proofErr w:type="spellStart"/>
            <w:r w:rsidRPr="00AD431F">
              <w:rPr>
                <w:lang w:val="en-CA"/>
              </w:rPr>
              <w:t>McNomee</w:t>
            </w:r>
            <w:proofErr w:type="spellEnd"/>
            <w:r w:rsidRPr="00AD431F">
              <w:rPr>
                <w:lang w:val="en-CA"/>
              </w:rPr>
              <w:t xml:space="preserve"> Creek (45014)</w:t>
            </w:r>
            <w:r>
              <w:rPr>
                <w:lang w:val="en-CA"/>
              </w:rPr>
              <w:br/>
            </w:r>
            <w:r w:rsidRPr="00AD431F">
              <w:rPr>
                <w:lang w:val="en-CA"/>
              </w:rPr>
              <w:t>Scotch Creek (46288)</w:t>
            </w:r>
          </w:p>
          <w:p w14:paraId="69C6BFD8" w14:textId="5892BB4B" w:rsidR="00DB383F" w:rsidRPr="00713D94" w:rsidRDefault="00DB383F" w:rsidP="00AD431F">
            <w:pPr>
              <w:rPr>
                <w:lang w:val="en-CA"/>
              </w:rPr>
            </w:pPr>
            <w:r w:rsidRPr="00AD431F">
              <w:rPr>
                <w:lang w:val="en-CA"/>
              </w:rPr>
              <w:t>Seymour River (46328)</w:t>
            </w:r>
          </w:p>
        </w:tc>
        <w:tc>
          <w:tcPr>
            <w:tcW w:w="3110" w:type="dxa"/>
            <w:tcBorders>
              <w:top w:val="single" w:sz="4" w:space="0" w:color="auto"/>
              <w:left w:val="single" w:sz="4" w:space="0" w:color="auto"/>
              <w:bottom w:val="single" w:sz="4" w:space="0" w:color="auto"/>
              <w:right w:val="single" w:sz="4" w:space="0" w:color="auto"/>
            </w:tcBorders>
          </w:tcPr>
          <w:p w14:paraId="4F713677" w14:textId="2E5E98A4" w:rsidR="00DB383F" w:rsidRPr="00AD431F" w:rsidRDefault="008C11C3" w:rsidP="00AD431F">
            <w:pPr>
              <w:rPr>
                <w:lang w:val="en-CA"/>
              </w:rPr>
            </w:pPr>
            <w:r>
              <w:rPr>
                <w:lang w:val="en-CA"/>
              </w:rPr>
              <w:t>1950-202</w:t>
            </w:r>
            <w:r w:rsidR="002D4829">
              <w:rPr>
                <w:lang w:val="en-CA"/>
              </w:rPr>
              <w:t>3</w:t>
            </w:r>
          </w:p>
        </w:tc>
      </w:tr>
      <w:tr w:rsidR="00DB383F" w:rsidRPr="008F52ED" w14:paraId="5C77DBE2" w14:textId="45436053" w:rsidTr="00DB383F">
        <w:tc>
          <w:tcPr>
            <w:tcW w:w="1165" w:type="dxa"/>
            <w:tcBorders>
              <w:top w:val="single" w:sz="4" w:space="0" w:color="auto"/>
              <w:left w:val="single" w:sz="4" w:space="0" w:color="auto"/>
              <w:bottom w:val="single" w:sz="4" w:space="0" w:color="auto"/>
              <w:right w:val="single" w:sz="4" w:space="0" w:color="auto"/>
            </w:tcBorders>
          </w:tcPr>
          <w:p w14:paraId="378FC0CE" w14:textId="796D395D" w:rsidR="00DB383F" w:rsidRDefault="00DB383F" w:rsidP="00713D94">
            <w:pPr>
              <w:rPr>
                <w:rFonts w:cstheme="minorHAnsi"/>
              </w:rPr>
            </w:pPr>
            <w:r>
              <w:rPr>
                <w:rFonts w:cstheme="minorHAnsi"/>
              </w:rPr>
              <w:t>SEL-10-03</w:t>
            </w:r>
          </w:p>
        </w:tc>
        <w:tc>
          <w:tcPr>
            <w:tcW w:w="1805" w:type="dxa"/>
            <w:tcBorders>
              <w:top w:val="single" w:sz="4" w:space="0" w:color="auto"/>
              <w:left w:val="single" w:sz="4" w:space="0" w:color="auto"/>
              <w:bottom w:val="single" w:sz="4" w:space="0" w:color="auto"/>
              <w:right w:val="single" w:sz="4" w:space="0" w:color="auto"/>
            </w:tcBorders>
          </w:tcPr>
          <w:p w14:paraId="20E463FF" w14:textId="24A9B0B1" w:rsidR="00DB383F" w:rsidRDefault="00DB383F" w:rsidP="00713D94">
            <w:pPr>
              <w:rPr>
                <w:rFonts w:cstheme="minorHAnsi"/>
              </w:rPr>
            </w:pPr>
            <w:r>
              <w:rPr>
                <w:rFonts w:ascii="Calibri" w:hAnsi="Calibri" w:cs="Calibri"/>
                <w:color w:val="000000"/>
              </w:rPr>
              <w:t xml:space="preserve">North </w:t>
            </w:r>
            <w:proofErr w:type="spellStart"/>
            <w:r>
              <w:rPr>
                <w:rFonts w:ascii="Calibri" w:hAnsi="Calibri" w:cs="Calibri"/>
                <w:color w:val="000000"/>
              </w:rPr>
              <w:t>Barriere</w:t>
            </w:r>
            <w:proofErr w:type="spellEnd"/>
            <w:r>
              <w:rPr>
                <w:rFonts w:ascii="Calibri" w:hAnsi="Calibri" w:cs="Calibri"/>
                <w:color w:val="000000"/>
              </w:rPr>
              <w:t>-ES</w:t>
            </w:r>
          </w:p>
        </w:tc>
        <w:tc>
          <w:tcPr>
            <w:tcW w:w="3145" w:type="dxa"/>
            <w:tcBorders>
              <w:top w:val="single" w:sz="4" w:space="0" w:color="auto"/>
              <w:left w:val="single" w:sz="4" w:space="0" w:color="auto"/>
              <w:bottom w:val="single" w:sz="4" w:space="0" w:color="auto"/>
              <w:right w:val="single" w:sz="4" w:space="0" w:color="auto"/>
            </w:tcBorders>
          </w:tcPr>
          <w:p w14:paraId="74DCFA36" w14:textId="43F927CE" w:rsidR="00DB383F" w:rsidRPr="00AD431F" w:rsidRDefault="00DB383F" w:rsidP="003A0574">
            <w:pPr>
              <w:rPr>
                <w:rFonts w:ascii="Calibri" w:hAnsi="Calibri" w:cs="Calibri"/>
                <w:color w:val="000000"/>
              </w:rPr>
            </w:pPr>
            <w:proofErr w:type="spellStart"/>
            <w:r>
              <w:rPr>
                <w:rFonts w:ascii="Calibri" w:hAnsi="Calibri" w:cs="Calibri"/>
                <w:color w:val="000000"/>
              </w:rPr>
              <w:t>Barriere</w:t>
            </w:r>
            <w:proofErr w:type="spellEnd"/>
            <w:r>
              <w:rPr>
                <w:rFonts w:ascii="Calibri" w:hAnsi="Calibri" w:cs="Calibri"/>
                <w:color w:val="000000"/>
              </w:rPr>
              <w:t xml:space="preserve"> River, upper (3416)</w:t>
            </w:r>
          </w:p>
        </w:tc>
        <w:tc>
          <w:tcPr>
            <w:tcW w:w="3110" w:type="dxa"/>
            <w:tcBorders>
              <w:top w:val="single" w:sz="4" w:space="0" w:color="auto"/>
              <w:left w:val="single" w:sz="4" w:space="0" w:color="auto"/>
              <w:bottom w:val="single" w:sz="4" w:space="0" w:color="auto"/>
              <w:right w:val="single" w:sz="4" w:space="0" w:color="auto"/>
            </w:tcBorders>
          </w:tcPr>
          <w:p w14:paraId="44D33BF9" w14:textId="290B11F4" w:rsidR="00DB383F" w:rsidRDefault="002C65BF" w:rsidP="003A0574">
            <w:pPr>
              <w:rPr>
                <w:rFonts w:ascii="Calibri" w:hAnsi="Calibri" w:cs="Calibri"/>
                <w:color w:val="000000"/>
              </w:rPr>
            </w:pPr>
            <w:r>
              <w:rPr>
                <w:rFonts w:ascii="Calibri" w:hAnsi="Calibri" w:cs="Calibri"/>
                <w:color w:val="000000"/>
              </w:rPr>
              <w:t>196</w:t>
            </w:r>
            <w:r w:rsidR="00DA7BEC">
              <w:rPr>
                <w:rFonts w:ascii="Calibri" w:hAnsi="Calibri" w:cs="Calibri"/>
                <w:color w:val="000000"/>
              </w:rPr>
              <w:t>7</w:t>
            </w:r>
            <w:r>
              <w:rPr>
                <w:rFonts w:ascii="Calibri" w:hAnsi="Calibri" w:cs="Calibri"/>
                <w:color w:val="000000"/>
              </w:rPr>
              <w:t>-202</w:t>
            </w:r>
            <w:r w:rsidR="002D4829">
              <w:rPr>
                <w:rFonts w:ascii="Calibri" w:hAnsi="Calibri" w:cs="Calibri"/>
                <w:color w:val="000000"/>
              </w:rPr>
              <w:t>3</w:t>
            </w:r>
          </w:p>
        </w:tc>
      </w:tr>
      <w:tr w:rsidR="00DB383F" w:rsidRPr="008F52ED" w14:paraId="4A2C19DF" w14:textId="76B0A7E7" w:rsidTr="00DB383F">
        <w:tc>
          <w:tcPr>
            <w:tcW w:w="1165" w:type="dxa"/>
            <w:tcBorders>
              <w:top w:val="single" w:sz="4" w:space="0" w:color="auto"/>
              <w:left w:val="single" w:sz="4" w:space="0" w:color="auto"/>
              <w:bottom w:val="single" w:sz="4" w:space="0" w:color="auto"/>
              <w:right w:val="single" w:sz="4" w:space="0" w:color="auto"/>
            </w:tcBorders>
          </w:tcPr>
          <w:p w14:paraId="62FD86B6" w14:textId="6EDE2301" w:rsidR="00DB383F" w:rsidRDefault="00DB383F" w:rsidP="00713D94">
            <w:pPr>
              <w:rPr>
                <w:rFonts w:cstheme="minorHAnsi"/>
              </w:rPr>
            </w:pPr>
            <w:r>
              <w:rPr>
                <w:rFonts w:cstheme="minorHAnsi"/>
              </w:rPr>
              <w:t>SEL-03-01</w:t>
            </w:r>
          </w:p>
        </w:tc>
        <w:tc>
          <w:tcPr>
            <w:tcW w:w="1805" w:type="dxa"/>
            <w:tcBorders>
              <w:top w:val="single" w:sz="4" w:space="0" w:color="auto"/>
              <w:left w:val="single" w:sz="4" w:space="0" w:color="auto"/>
              <w:bottom w:val="single" w:sz="4" w:space="0" w:color="auto"/>
              <w:right w:val="single" w:sz="4" w:space="0" w:color="auto"/>
            </w:tcBorders>
          </w:tcPr>
          <w:p w14:paraId="3325DF57" w14:textId="15BD49D2" w:rsidR="00DB383F" w:rsidRDefault="00DB383F" w:rsidP="00713D94">
            <w:pPr>
              <w:rPr>
                <w:rFonts w:cstheme="minorHAnsi"/>
              </w:rPr>
            </w:pPr>
            <w:r>
              <w:rPr>
                <w:rFonts w:cstheme="minorHAnsi"/>
              </w:rPr>
              <w:t>Chilliwack-ES</w:t>
            </w:r>
          </w:p>
        </w:tc>
        <w:tc>
          <w:tcPr>
            <w:tcW w:w="3145" w:type="dxa"/>
            <w:tcBorders>
              <w:top w:val="single" w:sz="4" w:space="0" w:color="auto"/>
              <w:left w:val="single" w:sz="4" w:space="0" w:color="auto"/>
              <w:bottom w:val="single" w:sz="4" w:space="0" w:color="auto"/>
              <w:right w:val="single" w:sz="4" w:space="0" w:color="auto"/>
            </w:tcBorders>
          </w:tcPr>
          <w:p w14:paraId="6F4C5CFD" w14:textId="06513F3F" w:rsidR="00DB383F" w:rsidRPr="00713D94" w:rsidRDefault="00556B48" w:rsidP="00713D94">
            <w:pPr>
              <w:rPr>
                <w:lang w:val="en-CA"/>
              </w:rPr>
            </w:pPr>
            <w:r>
              <w:rPr>
                <w:lang w:val="en-CA"/>
              </w:rPr>
              <w:t>Chilliwack Lake</w:t>
            </w:r>
            <w:r w:rsidR="00DB383F" w:rsidRPr="00713D94">
              <w:rPr>
                <w:lang w:val="en-CA"/>
              </w:rPr>
              <w:t xml:space="preserve"> (</w:t>
            </w:r>
            <w:r>
              <w:rPr>
                <w:lang w:val="en-CA"/>
              </w:rPr>
              <w:t>45092</w:t>
            </w:r>
            <w:r w:rsidR="00DB383F" w:rsidRPr="00713D94">
              <w:rPr>
                <w:lang w:val="en-CA"/>
              </w:rPr>
              <w:t>)</w:t>
            </w:r>
          </w:p>
          <w:p w14:paraId="4EF5E3AC" w14:textId="53E8B215" w:rsidR="00DB383F" w:rsidRPr="00713D94" w:rsidRDefault="00556B48" w:rsidP="00713D94">
            <w:pPr>
              <w:rPr>
                <w:lang w:val="en-CA"/>
              </w:rPr>
            </w:pPr>
            <w:r>
              <w:rPr>
                <w:lang w:val="en-CA"/>
              </w:rPr>
              <w:t>Chilliwack River, upper</w:t>
            </w:r>
            <w:r w:rsidR="00DB383F" w:rsidRPr="00713D94">
              <w:rPr>
                <w:lang w:val="en-CA"/>
              </w:rPr>
              <w:t xml:space="preserve"> (</w:t>
            </w:r>
            <w:r>
              <w:rPr>
                <w:lang w:val="en-CA"/>
              </w:rPr>
              <w:t>46986</w:t>
            </w:r>
            <w:r w:rsidR="00DB383F" w:rsidRPr="00713D94">
              <w:rPr>
                <w:lang w:val="en-CA"/>
              </w:rPr>
              <w:t>)</w:t>
            </w:r>
          </w:p>
        </w:tc>
        <w:tc>
          <w:tcPr>
            <w:tcW w:w="3110" w:type="dxa"/>
            <w:tcBorders>
              <w:top w:val="single" w:sz="4" w:space="0" w:color="auto"/>
              <w:left w:val="single" w:sz="4" w:space="0" w:color="auto"/>
              <w:bottom w:val="single" w:sz="4" w:space="0" w:color="auto"/>
              <w:right w:val="single" w:sz="4" w:space="0" w:color="auto"/>
            </w:tcBorders>
          </w:tcPr>
          <w:p w14:paraId="7226510F" w14:textId="6570E256" w:rsidR="00DB383F" w:rsidRPr="00713D94" w:rsidRDefault="00842F8D" w:rsidP="00713D94">
            <w:pPr>
              <w:rPr>
                <w:lang w:val="en-CA"/>
              </w:rPr>
            </w:pPr>
            <w:r>
              <w:rPr>
                <w:lang w:val="en-CA"/>
              </w:rPr>
              <w:t>200</w:t>
            </w:r>
            <w:r w:rsidR="00FB3768">
              <w:rPr>
                <w:lang w:val="en-CA"/>
              </w:rPr>
              <w:t>1</w:t>
            </w:r>
            <w:r>
              <w:rPr>
                <w:lang w:val="en-CA"/>
              </w:rPr>
              <w:t>-202</w:t>
            </w:r>
            <w:r w:rsidR="002D4829">
              <w:rPr>
                <w:lang w:val="en-CA"/>
              </w:rPr>
              <w:t>3</w:t>
            </w:r>
          </w:p>
        </w:tc>
      </w:tr>
      <w:tr w:rsidR="00DB383F" w:rsidRPr="008F52ED" w14:paraId="5F466CF8" w14:textId="4300AE4D" w:rsidTr="00DB383F">
        <w:tc>
          <w:tcPr>
            <w:tcW w:w="1165" w:type="dxa"/>
            <w:tcBorders>
              <w:top w:val="single" w:sz="4" w:space="0" w:color="auto"/>
              <w:left w:val="single" w:sz="4" w:space="0" w:color="auto"/>
              <w:bottom w:val="single" w:sz="4" w:space="0" w:color="auto"/>
              <w:right w:val="single" w:sz="4" w:space="0" w:color="auto"/>
            </w:tcBorders>
          </w:tcPr>
          <w:p w14:paraId="62865B99" w14:textId="0D453D3C" w:rsidR="00DB383F" w:rsidRDefault="00DB383F" w:rsidP="00713D94">
            <w:pPr>
              <w:rPr>
                <w:rFonts w:cstheme="minorHAnsi"/>
              </w:rPr>
            </w:pPr>
            <w:r>
              <w:rPr>
                <w:rFonts w:cstheme="minorHAnsi"/>
              </w:rPr>
              <w:t>SEL-06-01</w:t>
            </w:r>
          </w:p>
        </w:tc>
        <w:tc>
          <w:tcPr>
            <w:tcW w:w="1805" w:type="dxa"/>
            <w:tcBorders>
              <w:top w:val="single" w:sz="4" w:space="0" w:color="auto"/>
              <w:left w:val="single" w:sz="4" w:space="0" w:color="auto"/>
              <w:bottom w:val="single" w:sz="4" w:space="0" w:color="auto"/>
              <w:right w:val="single" w:sz="4" w:space="0" w:color="auto"/>
            </w:tcBorders>
          </w:tcPr>
          <w:p w14:paraId="5774D9A4" w14:textId="5568240E" w:rsidR="00DB383F" w:rsidRDefault="00DB383F" w:rsidP="00713D94">
            <w:pPr>
              <w:rPr>
                <w:rFonts w:cstheme="minorHAnsi"/>
              </w:rPr>
            </w:pPr>
            <w:r>
              <w:rPr>
                <w:rFonts w:cstheme="minorHAnsi"/>
              </w:rPr>
              <w:t>Anderson-Seton-ES</w:t>
            </w:r>
          </w:p>
        </w:tc>
        <w:tc>
          <w:tcPr>
            <w:tcW w:w="3145" w:type="dxa"/>
            <w:tcBorders>
              <w:top w:val="single" w:sz="4" w:space="0" w:color="auto"/>
              <w:left w:val="single" w:sz="4" w:space="0" w:color="auto"/>
              <w:bottom w:val="single" w:sz="4" w:space="0" w:color="auto"/>
              <w:right w:val="single" w:sz="4" w:space="0" w:color="auto"/>
            </w:tcBorders>
          </w:tcPr>
          <w:p w14:paraId="660A6584" w14:textId="77777777" w:rsidR="00DB383F" w:rsidRPr="00AD431F" w:rsidRDefault="00DB383F" w:rsidP="00AD431F">
            <w:pPr>
              <w:rPr>
                <w:lang w:val="en-CA"/>
              </w:rPr>
            </w:pPr>
            <w:r w:rsidRPr="00AD431F">
              <w:rPr>
                <w:lang w:val="en-CA"/>
              </w:rPr>
              <w:t>Gates Channel (45102)</w:t>
            </w:r>
          </w:p>
          <w:p w14:paraId="38CE5959" w14:textId="37E5587D" w:rsidR="00DB383F" w:rsidRPr="00713D94" w:rsidRDefault="00DB383F" w:rsidP="00AD431F">
            <w:pPr>
              <w:rPr>
                <w:lang w:val="en-CA"/>
              </w:rPr>
            </w:pPr>
            <w:r w:rsidRPr="00AD431F">
              <w:rPr>
                <w:lang w:val="en-CA"/>
              </w:rPr>
              <w:t>Gates River (47211)</w:t>
            </w:r>
          </w:p>
        </w:tc>
        <w:tc>
          <w:tcPr>
            <w:tcW w:w="3110" w:type="dxa"/>
            <w:tcBorders>
              <w:top w:val="single" w:sz="4" w:space="0" w:color="auto"/>
              <w:left w:val="single" w:sz="4" w:space="0" w:color="auto"/>
              <w:bottom w:val="single" w:sz="4" w:space="0" w:color="auto"/>
              <w:right w:val="single" w:sz="4" w:space="0" w:color="auto"/>
            </w:tcBorders>
          </w:tcPr>
          <w:p w14:paraId="0C2B9193" w14:textId="647C5E0D" w:rsidR="00DB383F" w:rsidRPr="00AD431F" w:rsidRDefault="00B02962" w:rsidP="00AD431F">
            <w:pPr>
              <w:rPr>
                <w:lang w:val="en-CA"/>
              </w:rPr>
            </w:pPr>
            <w:r>
              <w:rPr>
                <w:lang w:val="en-CA"/>
              </w:rPr>
              <w:t>1950-202</w:t>
            </w:r>
            <w:r w:rsidR="002D4829">
              <w:rPr>
                <w:lang w:val="en-CA"/>
              </w:rPr>
              <w:t>3</w:t>
            </w:r>
          </w:p>
        </w:tc>
      </w:tr>
      <w:tr w:rsidR="00DB383F" w:rsidRPr="008F52ED" w14:paraId="32E0974B" w14:textId="7E7C6075" w:rsidTr="00DB383F">
        <w:tc>
          <w:tcPr>
            <w:tcW w:w="1165" w:type="dxa"/>
            <w:tcBorders>
              <w:top w:val="single" w:sz="4" w:space="0" w:color="auto"/>
              <w:left w:val="single" w:sz="4" w:space="0" w:color="auto"/>
              <w:bottom w:val="single" w:sz="4" w:space="0" w:color="auto"/>
              <w:right w:val="single" w:sz="4" w:space="0" w:color="auto"/>
            </w:tcBorders>
          </w:tcPr>
          <w:p w14:paraId="6E14C3CF" w14:textId="16838C4C" w:rsidR="00DB383F" w:rsidRDefault="00DB383F" w:rsidP="00713D94">
            <w:pPr>
              <w:rPr>
                <w:rFonts w:cstheme="minorHAnsi"/>
              </w:rPr>
            </w:pPr>
            <w:r>
              <w:rPr>
                <w:rFonts w:cstheme="minorHAnsi"/>
              </w:rPr>
              <w:t>SEL-06-20</w:t>
            </w:r>
          </w:p>
        </w:tc>
        <w:tc>
          <w:tcPr>
            <w:tcW w:w="1805" w:type="dxa"/>
            <w:tcBorders>
              <w:top w:val="single" w:sz="4" w:space="0" w:color="auto"/>
              <w:left w:val="single" w:sz="4" w:space="0" w:color="auto"/>
              <w:bottom w:val="single" w:sz="4" w:space="0" w:color="auto"/>
              <w:right w:val="single" w:sz="4" w:space="0" w:color="auto"/>
            </w:tcBorders>
          </w:tcPr>
          <w:p w14:paraId="2DA8CA1F" w14:textId="26DCF535" w:rsidR="00DB383F" w:rsidRDefault="00DB383F" w:rsidP="00713D94">
            <w:pPr>
              <w:rPr>
                <w:rFonts w:cstheme="minorHAnsi"/>
              </w:rPr>
            </w:pPr>
            <w:proofErr w:type="spellStart"/>
            <w:r>
              <w:rPr>
                <w:rFonts w:cstheme="minorHAnsi"/>
              </w:rPr>
              <w:t>Nadina</w:t>
            </w:r>
            <w:proofErr w:type="spellEnd"/>
            <w:r>
              <w:rPr>
                <w:rFonts w:cstheme="minorHAnsi"/>
              </w:rPr>
              <w:t>-Francois-ES</w:t>
            </w:r>
          </w:p>
        </w:tc>
        <w:tc>
          <w:tcPr>
            <w:tcW w:w="3145" w:type="dxa"/>
            <w:tcBorders>
              <w:top w:val="single" w:sz="4" w:space="0" w:color="auto"/>
              <w:left w:val="single" w:sz="4" w:space="0" w:color="auto"/>
              <w:bottom w:val="single" w:sz="4" w:space="0" w:color="auto"/>
              <w:right w:val="single" w:sz="4" w:space="0" w:color="auto"/>
            </w:tcBorders>
          </w:tcPr>
          <w:p w14:paraId="04B142BC" w14:textId="77777777" w:rsidR="00DB383F" w:rsidRPr="00AD431F" w:rsidRDefault="00DB383F" w:rsidP="00AD431F">
            <w:pPr>
              <w:rPr>
                <w:lang w:val="en-CA"/>
              </w:rPr>
            </w:pPr>
            <w:r w:rsidRPr="00AD431F">
              <w:rPr>
                <w:lang w:val="en-CA"/>
              </w:rPr>
              <w:t xml:space="preserve">Late </w:t>
            </w:r>
            <w:proofErr w:type="spellStart"/>
            <w:r w:rsidRPr="00AD431F">
              <w:rPr>
                <w:lang w:val="en-CA"/>
              </w:rPr>
              <w:t>Nadina</w:t>
            </w:r>
            <w:proofErr w:type="spellEnd"/>
            <w:r w:rsidRPr="00AD431F">
              <w:rPr>
                <w:lang w:val="en-CA"/>
              </w:rPr>
              <w:t xml:space="preserve"> Channel (45525)</w:t>
            </w:r>
          </w:p>
          <w:p w14:paraId="3F5ECCB8" w14:textId="1F59C9D1" w:rsidR="00DB383F" w:rsidRPr="00713D94" w:rsidRDefault="00DB383F" w:rsidP="00AD431F">
            <w:pPr>
              <w:rPr>
                <w:lang w:val="en-CA"/>
              </w:rPr>
            </w:pPr>
            <w:r w:rsidRPr="00AD431F">
              <w:rPr>
                <w:lang w:val="en-CA"/>
              </w:rPr>
              <w:t xml:space="preserve">Late </w:t>
            </w:r>
            <w:proofErr w:type="spellStart"/>
            <w:r w:rsidRPr="00AD431F">
              <w:rPr>
                <w:lang w:val="en-CA"/>
              </w:rPr>
              <w:t>Nadina</w:t>
            </w:r>
            <w:proofErr w:type="spellEnd"/>
            <w:r w:rsidRPr="00AD431F">
              <w:rPr>
                <w:lang w:val="en-CA"/>
              </w:rPr>
              <w:t xml:space="preserve"> River (45525)</w:t>
            </w:r>
          </w:p>
        </w:tc>
        <w:tc>
          <w:tcPr>
            <w:tcW w:w="3110" w:type="dxa"/>
            <w:tcBorders>
              <w:top w:val="single" w:sz="4" w:space="0" w:color="auto"/>
              <w:left w:val="single" w:sz="4" w:space="0" w:color="auto"/>
              <w:bottom w:val="single" w:sz="4" w:space="0" w:color="auto"/>
              <w:right w:val="single" w:sz="4" w:space="0" w:color="auto"/>
            </w:tcBorders>
          </w:tcPr>
          <w:p w14:paraId="048D6138" w14:textId="7E3A68ED" w:rsidR="00DB383F" w:rsidRPr="00AD431F" w:rsidRDefault="001061D1" w:rsidP="00AD431F">
            <w:pPr>
              <w:rPr>
                <w:lang w:val="en-CA"/>
              </w:rPr>
            </w:pPr>
            <w:r>
              <w:rPr>
                <w:lang w:val="en-CA"/>
              </w:rPr>
              <w:t>1973-20</w:t>
            </w:r>
            <w:r w:rsidR="007F05BE">
              <w:rPr>
                <w:lang w:val="en-CA"/>
              </w:rPr>
              <w:t>2</w:t>
            </w:r>
            <w:r w:rsidR="002D4829">
              <w:rPr>
                <w:lang w:val="en-CA"/>
              </w:rPr>
              <w:t>3</w:t>
            </w:r>
          </w:p>
        </w:tc>
      </w:tr>
      <w:tr w:rsidR="00DB383F" w:rsidRPr="008F52ED" w14:paraId="023B10E8" w14:textId="3ED7466F" w:rsidTr="00DB383F">
        <w:tc>
          <w:tcPr>
            <w:tcW w:w="1165" w:type="dxa"/>
            <w:tcBorders>
              <w:top w:val="single" w:sz="4" w:space="0" w:color="auto"/>
              <w:left w:val="single" w:sz="4" w:space="0" w:color="auto"/>
              <w:bottom w:val="single" w:sz="4" w:space="0" w:color="auto"/>
              <w:right w:val="single" w:sz="4" w:space="0" w:color="auto"/>
            </w:tcBorders>
          </w:tcPr>
          <w:p w14:paraId="50ABB0B8" w14:textId="06BDFBD1" w:rsidR="00DB383F" w:rsidRDefault="00DB383F" w:rsidP="00713D94">
            <w:pPr>
              <w:rPr>
                <w:rFonts w:cstheme="minorHAnsi"/>
              </w:rPr>
            </w:pPr>
            <w:r>
              <w:rPr>
                <w:rFonts w:cstheme="minorHAnsi"/>
              </w:rPr>
              <w:t>SEL-03-05</w:t>
            </w:r>
          </w:p>
        </w:tc>
        <w:tc>
          <w:tcPr>
            <w:tcW w:w="1805" w:type="dxa"/>
            <w:tcBorders>
              <w:top w:val="single" w:sz="4" w:space="0" w:color="auto"/>
              <w:left w:val="single" w:sz="4" w:space="0" w:color="auto"/>
              <w:bottom w:val="single" w:sz="4" w:space="0" w:color="auto"/>
              <w:right w:val="single" w:sz="4" w:space="0" w:color="auto"/>
            </w:tcBorders>
          </w:tcPr>
          <w:p w14:paraId="65A75FAE" w14:textId="6A171FC9" w:rsidR="00DB383F" w:rsidRDefault="00DB383F" w:rsidP="00713D94">
            <w:pPr>
              <w:rPr>
                <w:rFonts w:cstheme="minorHAnsi"/>
              </w:rPr>
            </w:pPr>
            <w:r>
              <w:rPr>
                <w:rFonts w:cstheme="minorHAnsi"/>
              </w:rPr>
              <w:t>Pitt-ES</w:t>
            </w:r>
          </w:p>
        </w:tc>
        <w:tc>
          <w:tcPr>
            <w:tcW w:w="3145" w:type="dxa"/>
            <w:tcBorders>
              <w:top w:val="single" w:sz="4" w:space="0" w:color="auto"/>
              <w:left w:val="single" w:sz="4" w:space="0" w:color="auto"/>
              <w:bottom w:val="single" w:sz="4" w:space="0" w:color="auto"/>
              <w:right w:val="single" w:sz="4" w:space="0" w:color="auto"/>
            </w:tcBorders>
          </w:tcPr>
          <w:p w14:paraId="610E7212" w14:textId="50DB88BA" w:rsidR="00DB383F" w:rsidRPr="00713D94" w:rsidRDefault="00DB383F" w:rsidP="00713D94">
            <w:pPr>
              <w:rPr>
                <w:lang w:val="en-CA"/>
              </w:rPr>
            </w:pPr>
            <w:r w:rsidRPr="000A0F7B">
              <w:rPr>
                <w:lang w:val="en-CA"/>
              </w:rPr>
              <w:t>Upper Pitt River (47917)</w:t>
            </w:r>
          </w:p>
        </w:tc>
        <w:tc>
          <w:tcPr>
            <w:tcW w:w="3110" w:type="dxa"/>
            <w:tcBorders>
              <w:top w:val="single" w:sz="4" w:space="0" w:color="auto"/>
              <w:left w:val="single" w:sz="4" w:space="0" w:color="auto"/>
              <w:bottom w:val="single" w:sz="4" w:space="0" w:color="auto"/>
              <w:right w:val="single" w:sz="4" w:space="0" w:color="auto"/>
            </w:tcBorders>
          </w:tcPr>
          <w:p w14:paraId="63B5E6CA" w14:textId="7F5915B8" w:rsidR="00DB383F" w:rsidRPr="000A0F7B" w:rsidRDefault="007F05BE" w:rsidP="00713D94">
            <w:pPr>
              <w:rPr>
                <w:lang w:val="en-CA"/>
              </w:rPr>
            </w:pPr>
            <w:r>
              <w:rPr>
                <w:lang w:val="en-CA"/>
              </w:rPr>
              <w:t>1950-202</w:t>
            </w:r>
            <w:r w:rsidR="002D4829">
              <w:rPr>
                <w:lang w:val="en-CA"/>
              </w:rPr>
              <w:t>3</w:t>
            </w:r>
          </w:p>
        </w:tc>
      </w:tr>
      <w:tr w:rsidR="00DB383F" w:rsidRPr="008F52ED" w14:paraId="556B6067" w14:textId="5463C4C0" w:rsidTr="00DB383F">
        <w:tc>
          <w:tcPr>
            <w:tcW w:w="1165" w:type="dxa"/>
            <w:tcBorders>
              <w:top w:val="single" w:sz="4" w:space="0" w:color="auto"/>
              <w:left w:val="single" w:sz="4" w:space="0" w:color="auto"/>
              <w:bottom w:val="single" w:sz="4" w:space="0" w:color="auto"/>
              <w:right w:val="single" w:sz="4" w:space="0" w:color="auto"/>
            </w:tcBorders>
          </w:tcPr>
          <w:p w14:paraId="152BCF36" w14:textId="3BEC7241" w:rsidR="00DB383F" w:rsidRDefault="00DB383F" w:rsidP="00713D94">
            <w:pPr>
              <w:rPr>
                <w:rFonts w:cstheme="minorHAnsi"/>
              </w:rPr>
            </w:pPr>
            <w:r>
              <w:rPr>
                <w:rFonts w:cstheme="minorHAnsi"/>
              </w:rPr>
              <w:t>SEL-06-16</w:t>
            </w:r>
          </w:p>
        </w:tc>
        <w:tc>
          <w:tcPr>
            <w:tcW w:w="1805" w:type="dxa"/>
            <w:tcBorders>
              <w:top w:val="single" w:sz="4" w:space="0" w:color="auto"/>
              <w:left w:val="single" w:sz="4" w:space="0" w:color="auto"/>
              <w:bottom w:val="single" w:sz="4" w:space="0" w:color="auto"/>
              <w:right w:val="single" w:sz="4" w:space="0" w:color="auto"/>
            </w:tcBorders>
          </w:tcPr>
          <w:p w14:paraId="4CB9164B" w14:textId="71EED24A" w:rsidR="00DB383F" w:rsidRDefault="00DB383F" w:rsidP="00713D94">
            <w:pPr>
              <w:rPr>
                <w:rFonts w:cstheme="minorHAnsi"/>
              </w:rPr>
            </w:pPr>
            <w:proofErr w:type="spellStart"/>
            <w:r>
              <w:rPr>
                <w:rFonts w:cstheme="minorHAnsi"/>
              </w:rPr>
              <w:t>Taseko</w:t>
            </w:r>
            <w:proofErr w:type="spellEnd"/>
            <w:r>
              <w:rPr>
                <w:rFonts w:cstheme="minorHAnsi"/>
              </w:rPr>
              <w:t>-ES</w:t>
            </w:r>
          </w:p>
        </w:tc>
        <w:tc>
          <w:tcPr>
            <w:tcW w:w="3145" w:type="dxa"/>
            <w:tcBorders>
              <w:top w:val="single" w:sz="4" w:space="0" w:color="auto"/>
              <w:left w:val="single" w:sz="4" w:space="0" w:color="auto"/>
              <w:bottom w:val="single" w:sz="4" w:space="0" w:color="auto"/>
              <w:right w:val="single" w:sz="4" w:space="0" w:color="auto"/>
            </w:tcBorders>
          </w:tcPr>
          <w:p w14:paraId="7399269E" w14:textId="04288826" w:rsidR="00DB383F" w:rsidRPr="00713D94" w:rsidRDefault="00DB383F" w:rsidP="00713D94">
            <w:pPr>
              <w:rPr>
                <w:lang w:val="en-CA"/>
              </w:rPr>
            </w:pPr>
            <w:proofErr w:type="spellStart"/>
            <w:r w:rsidRPr="000A0F7B">
              <w:rPr>
                <w:lang w:val="en-CA"/>
              </w:rPr>
              <w:t>Taseko</w:t>
            </w:r>
            <w:proofErr w:type="spellEnd"/>
            <w:r w:rsidRPr="000A0F7B">
              <w:rPr>
                <w:lang w:val="en-CA"/>
              </w:rPr>
              <w:t xml:space="preserve"> Lake (46853)</w:t>
            </w:r>
          </w:p>
        </w:tc>
        <w:tc>
          <w:tcPr>
            <w:tcW w:w="3110" w:type="dxa"/>
            <w:tcBorders>
              <w:top w:val="single" w:sz="4" w:space="0" w:color="auto"/>
              <w:left w:val="single" w:sz="4" w:space="0" w:color="auto"/>
              <w:bottom w:val="single" w:sz="4" w:space="0" w:color="auto"/>
              <w:right w:val="single" w:sz="4" w:space="0" w:color="auto"/>
            </w:tcBorders>
          </w:tcPr>
          <w:p w14:paraId="127FCCC6" w14:textId="6B979C1A" w:rsidR="00DB383F" w:rsidRPr="000A0F7B" w:rsidRDefault="00744354" w:rsidP="00713D94">
            <w:pPr>
              <w:rPr>
                <w:lang w:val="en-CA"/>
              </w:rPr>
            </w:pPr>
            <w:r>
              <w:rPr>
                <w:lang w:val="en-CA"/>
              </w:rPr>
              <w:t>~1994-2018 / 2020-202</w:t>
            </w:r>
            <w:r w:rsidR="002D4829">
              <w:rPr>
                <w:lang w:val="en-CA"/>
              </w:rPr>
              <w:t>3</w:t>
            </w:r>
          </w:p>
        </w:tc>
      </w:tr>
    </w:tbl>
    <w:p w14:paraId="4A04EDA0" w14:textId="77777777" w:rsidR="0062047B" w:rsidRDefault="0062047B" w:rsidP="00EE3081">
      <w:pPr>
        <w:rPr>
          <w:b/>
          <w:bCs/>
        </w:rPr>
      </w:pPr>
    </w:p>
    <w:p w14:paraId="7AB43A02" w14:textId="73FF25CF" w:rsidR="008F52ED" w:rsidRPr="0062047B" w:rsidRDefault="008F52ED" w:rsidP="008F52ED">
      <w:pPr>
        <w:rPr>
          <w:rFonts w:cstheme="minorHAnsi"/>
        </w:rPr>
      </w:pPr>
      <w:r w:rsidRPr="0062047B">
        <w:rPr>
          <w:rFonts w:cstheme="minorHAnsi"/>
          <w:b/>
          <w:bCs/>
        </w:rPr>
        <w:t xml:space="preserve">Table </w:t>
      </w:r>
      <w:r w:rsidRPr="0062047B">
        <w:rPr>
          <w:rFonts w:cstheme="minorHAnsi"/>
          <w:b/>
          <w:bCs/>
        </w:rPr>
        <w:fldChar w:fldCharType="begin"/>
      </w:r>
      <w:r w:rsidRPr="0062047B">
        <w:rPr>
          <w:rFonts w:cstheme="minorHAnsi"/>
          <w:b/>
          <w:bCs/>
        </w:rPr>
        <w:instrText xml:space="preserve"> SEQ Table \* ARABIC </w:instrText>
      </w:r>
      <w:r w:rsidRPr="0062047B">
        <w:rPr>
          <w:rFonts w:cstheme="minorHAnsi"/>
          <w:b/>
          <w:bCs/>
        </w:rPr>
        <w:fldChar w:fldCharType="separate"/>
      </w:r>
      <w:r w:rsidR="005030A8">
        <w:rPr>
          <w:rFonts w:cstheme="minorHAnsi"/>
          <w:b/>
          <w:bCs/>
          <w:noProof/>
        </w:rPr>
        <w:t>2</w:t>
      </w:r>
      <w:r w:rsidRPr="0062047B">
        <w:rPr>
          <w:rFonts w:cstheme="minorHAnsi"/>
          <w:b/>
          <w:bCs/>
        </w:rPr>
        <w:fldChar w:fldCharType="end"/>
      </w:r>
      <w:r w:rsidRPr="0062047B">
        <w:rPr>
          <w:rFonts w:cstheme="minorHAnsi"/>
          <w:b/>
          <w:bCs/>
        </w:rPr>
        <w:t>.</w:t>
      </w:r>
      <w:r w:rsidRPr="0062047B">
        <w:rPr>
          <w:rFonts w:cstheme="minorHAnsi"/>
        </w:rPr>
        <w:t xml:space="preserve"> </w:t>
      </w:r>
      <w:r>
        <w:rPr>
          <w:rFonts w:cstheme="minorHAnsi"/>
        </w:rPr>
        <w:t>Relative abundance-based benchmarks and credible intervals by Conservation Unit (CU)</w:t>
      </w:r>
      <w:r w:rsidR="000C7E7E">
        <w:rPr>
          <w:rFonts w:cstheme="minorHAnsi"/>
        </w:rPr>
        <w:t xml:space="preserve"> and Cycle Line</w:t>
      </w:r>
      <w:r>
        <w:rPr>
          <w:rFonts w:cstheme="minorHAnsi"/>
        </w:rPr>
        <w:t>.</w:t>
      </w:r>
      <w:r w:rsidR="00244514">
        <w:rPr>
          <w:rFonts w:cstheme="minorHAnsi"/>
        </w:rPr>
        <w:t xml:space="preserve"> The upper benchmarks are 80% </w:t>
      </w:r>
      <w:r w:rsidR="00244514" w:rsidRPr="008F52ED">
        <w:rPr>
          <w:rFonts w:cstheme="minorHAnsi"/>
        </w:rPr>
        <w:t>S</w:t>
      </w:r>
      <w:r w:rsidR="00244514" w:rsidRPr="008F52ED">
        <w:rPr>
          <w:rFonts w:cstheme="minorHAnsi"/>
          <w:vertAlign w:val="subscript"/>
        </w:rPr>
        <w:t>MSY</w:t>
      </w:r>
      <w:r w:rsidR="00244514">
        <w:rPr>
          <w:rFonts w:cstheme="minorHAnsi"/>
          <w:vertAlign w:val="subscript"/>
        </w:rPr>
        <w:t xml:space="preserve"> </w:t>
      </w:r>
      <w:r w:rsidR="00244514">
        <w:rPr>
          <w:rFonts w:cstheme="minorHAnsi"/>
        </w:rPr>
        <w:t xml:space="preserve">and the lower benchmarks are </w:t>
      </w:r>
      <w:proofErr w:type="spellStart"/>
      <w:r w:rsidR="00244514" w:rsidRPr="008F52ED">
        <w:rPr>
          <w:rFonts w:cstheme="minorHAnsi"/>
        </w:rPr>
        <w:t>S</w:t>
      </w:r>
      <w:r w:rsidR="00244514">
        <w:rPr>
          <w:rFonts w:cstheme="minorHAnsi"/>
          <w:vertAlign w:val="subscript"/>
        </w:rPr>
        <w:t>gen</w:t>
      </w:r>
      <w:proofErr w:type="spellEnd"/>
      <w:r w:rsidR="00244514">
        <w:rPr>
          <w:rFonts w:cstheme="minorHAnsi"/>
        </w:rPr>
        <w:t>.</w:t>
      </w:r>
      <w:r>
        <w:rPr>
          <w:rFonts w:cstheme="minorHAnsi"/>
        </w:rPr>
        <w:t xml:space="preserve"> Values were estimated in </w:t>
      </w:r>
      <w:r w:rsidR="006A1E57">
        <w:rPr>
          <w:rFonts w:cstheme="minorHAnsi"/>
        </w:rPr>
        <w:t>Grant et al. (2020)</w:t>
      </w:r>
      <w:r>
        <w:rPr>
          <w:rFonts w:cstheme="minorHAnsi"/>
        </w:rPr>
        <w:t>.</w:t>
      </w:r>
      <w:r w:rsidR="005F469E">
        <w:rPr>
          <w:rFonts w:cstheme="minorHAnsi"/>
        </w:rPr>
        <w:t xml:space="preserve"> *Denotes the Dominant Cycle Line, which is used in the Rapid Status Assessment.</w:t>
      </w:r>
      <w:r w:rsidR="000F0D30">
        <w:rPr>
          <w:rFonts w:cstheme="minorHAnsi"/>
        </w:rPr>
        <w:t xml:space="preserve"> </w:t>
      </w:r>
      <w:r w:rsidR="00163CDD">
        <w:rPr>
          <w:rFonts w:cstheme="minorHAnsi"/>
        </w:rPr>
        <w:t>Upper</w:t>
      </w:r>
      <w:r w:rsidR="00CF427C">
        <w:rPr>
          <w:rFonts w:cstheme="minorHAnsi"/>
        </w:rPr>
        <w:t xml:space="preserve"> Benchmarks are multiplied by 1.1 in the algorithm.</w:t>
      </w:r>
    </w:p>
    <w:tbl>
      <w:tblPr>
        <w:tblStyle w:val="ListTable6Colorful"/>
        <w:tblW w:w="7920" w:type="dxa"/>
        <w:tblLook w:val="04A0" w:firstRow="1" w:lastRow="0" w:firstColumn="1" w:lastColumn="0" w:noHBand="0" w:noVBand="1"/>
      </w:tblPr>
      <w:tblGrid>
        <w:gridCol w:w="1980"/>
        <w:gridCol w:w="1350"/>
        <w:gridCol w:w="1260"/>
        <w:gridCol w:w="1107"/>
        <w:gridCol w:w="2223"/>
      </w:tblGrid>
      <w:tr w:rsidR="00276B08" w:rsidRPr="0062047B" w14:paraId="61A9A730" w14:textId="0F3AEFAF" w:rsidTr="004E36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F224646" w14:textId="273DED32" w:rsidR="00276B08" w:rsidRPr="0062047B" w:rsidRDefault="00276B08" w:rsidP="0059720D">
            <w:pPr>
              <w:rPr>
                <w:rFonts w:cstheme="minorHAnsi"/>
                <w:b w:val="0"/>
                <w:bCs w:val="0"/>
              </w:rPr>
            </w:pPr>
            <w:r w:rsidRPr="0062047B">
              <w:rPr>
                <w:rFonts w:cstheme="minorHAnsi"/>
              </w:rPr>
              <w:t xml:space="preserve">CU </w:t>
            </w:r>
            <w:r w:rsidR="004E3697">
              <w:rPr>
                <w:rFonts w:cstheme="minorHAnsi"/>
              </w:rPr>
              <w:t>Name</w:t>
            </w:r>
          </w:p>
        </w:tc>
        <w:tc>
          <w:tcPr>
            <w:tcW w:w="1350" w:type="dxa"/>
          </w:tcPr>
          <w:p w14:paraId="6AD69CDD" w14:textId="4974BEA8" w:rsidR="00276B08" w:rsidRPr="006A1E57" w:rsidRDefault="00276B08" w:rsidP="0059720D">
            <w:pPr>
              <w:cnfStyle w:val="100000000000" w:firstRow="1" w:lastRow="0" w:firstColumn="0" w:lastColumn="0" w:oddVBand="0" w:evenVBand="0" w:oddHBand="0" w:evenHBand="0" w:firstRowFirstColumn="0" w:firstRowLastColumn="0" w:lastRowFirstColumn="0" w:lastRowLastColumn="0"/>
              <w:rPr>
                <w:rFonts w:cstheme="minorHAnsi"/>
              </w:rPr>
            </w:pPr>
            <w:r w:rsidRPr="006A1E57">
              <w:rPr>
                <w:rFonts w:cstheme="minorHAnsi"/>
              </w:rPr>
              <w:t>Cycle Line Recent Year</w:t>
            </w:r>
          </w:p>
        </w:tc>
        <w:tc>
          <w:tcPr>
            <w:tcW w:w="1260" w:type="dxa"/>
            <w:hideMark/>
          </w:tcPr>
          <w:p w14:paraId="10EEECD6" w14:textId="2F4AFCF2" w:rsidR="00276B08" w:rsidRPr="0062047B" w:rsidRDefault="00276B08" w:rsidP="0059720D">
            <w:pPr>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rPr>
              <w:t>Benchmark</w:t>
            </w:r>
          </w:p>
        </w:tc>
        <w:tc>
          <w:tcPr>
            <w:tcW w:w="1107" w:type="dxa"/>
            <w:hideMark/>
          </w:tcPr>
          <w:p w14:paraId="39007588" w14:textId="0A725E56" w:rsidR="00276B08" w:rsidRPr="00A66D03" w:rsidRDefault="00276B08" w:rsidP="006A1E57">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A66D03">
              <w:rPr>
                <w:rFonts w:cstheme="minorHAnsi"/>
              </w:rPr>
              <w:t>p50</w:t>
            </w:r>
          </w:p>
        </w:tc>
        <w:tc>
          <w:tcPr>
            <w:tcW w:w="2223" w:type="dxa"/>
          </w:tcPr>
          <w:p w14:paraId="6309B4E2" w14:textId="4246F11E" w:rsidR="00276B08" w:rsidRPr="00A66D03" w:rsidRDefault="00276B08" w:rsidP="006A1E57">
            <w:pPr>
              <w:jc w:val="right"/>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A66D03">
              <w:rPr>
                <w:rFonts w:cstheme="minorHAnsi"/>
              </w:rPr>
              <w:t>Credible Interval (p10-p90)</w:t>
            </w:r>
          </w:p>
        </w:tc>
      </w:tr>
      <w:tr w:rsidR="004E3697" w:rsidRPr="0062047B" w14:paraId="04E7E0E3" w14:textId="77777777" w:rsidTr="004E3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bottom w:val="nil"/>
            </w:tcBorders>
          </w:tcPr>
          <w:p w14:paraId="257619F3" w14:textId="29F174C8" w:rsidR="004E3697" w:rsidRPr="00295AB5" w:rsidRDefault="00B06F5D" w:rsidP="004E3697">
            <w:pPr>
              <w:rPr>
                <w:rFonts w:cstheme="minorHAnsi"/>
              </w:rPr>
            </w:pPr>
            <w:proofErr w:type="spellStart"/>
            <w:r>
              <w:rPr>
                <w:rFonts w:ascii="Calibri" w:hAnsi="Calibri" w:cs="Calibri"/>
                <w:color w:val="000000"/>
              </w:rPr>
              <w:t>Bowron</w:t>
            </w:r>
            <w:proofErr w:type="spellEnd"/>
            <w:r>
              <w:rPr>
                <w:rFonts w:ascii="Calibri" w:hAnsi="Calibri" w:cs="Calibri"/>
                <w:color w:val="000000"/>
              </w:rPr>
              <w:t>-ES</w:t>
            </w:r>
          </w:p>
        </w:tc>
        <w:tc>
          <w:tcPr>
            <w:tcW w:w="1350" w:type="dxa"/>
            <w:tcBorders>
              <w:bottom w:val="nil"/>
            </w:tcBorders>
          </w:tcPr>
          <w:p w14:paraId="3ECE5392" w14:textId="2E70B805" w:rsidR="004E3697" w:rsidRPr="006A1E57" w:rsidRDefault="004E3697" w:rsidP="004E3697">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1260" w:type="dxa"/>
            <w:tcBorders>
              <w:bottom w:val="nil"/>
            </w:tcBorders>
          </w:tcPr>
          <w:p w14:paraId="0C68EF25" w14:textId="01843EF1" w:rsidR="004E3697" w:rsidRDefault="004E3697" w:rsidP="004E3697">
            <w:pPr>
              <w:cnfStyle w:val="000000100000" w:firstRow="0" w:lastRow="0" w:firstColumn="0" w:lastColumn="0" w:oddVBand="0" w:evenVBand="0" w:oddHBand="1" w:evenHBand="0" w:firstRowFirstColumn="0" w:firstRowLastColumn="0" w:lastRowFirstColumn="0" w:lastRowLastColumn="0"/>
              <w:rPr>
                <w:rFonts w:cstheme="minorHAnsi"/>
                <w:b/>
                <w:bCs/>
              </w:rPr>
            </w:pPr>
            <w:r w:rsidRPr="008F52ED">
              <w:rPr>
                <w:rFonts w:cstheme="minorHAnsi"/>
              </w:rPr>
              <w:t>80% S</w:t>
            </w:r>
            <w:r w:rsidRPr="008F52ED">
              <w:rPr>
                <w:rFonts w:cstheme="minorHAnsi"/>
                <w:vertAlign w:val="subscript"/>
              </w:rPr>
              <w:t>MSY</w:t>
            </w:r>
          </w:p>
        </w:tc>
        <w:tc>
          <w:tcPr>
            <w:tcW w:w="1107" w:type="dxa"/>
            <w:tcBorders>
              <w:bottom w:val="nil"/>
            </w:tcBorders>
          </w:tcPr>
          <w:p w14:paraId="30AB0F85" w14:textId="64D56943" w:rsidR="004E3697" w:rsidRPr="006A1E57" w:rsidRDefault="00440FF2" w:rsidP="008C11C3">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19,369</w:t>
            </w:r>
          </w:p>
        </w:tc>
        <w:tc>
          <w:tcPr>
            <w:tcW w:w="2223" w:type="dxa"/>
            <w:tcBorders>
              <w:bottom w:val="nil"/>
            </w:tcBorders>
          </w:tcPr>
          <w:p w14:paraId="2D7F3A2F" w14:textId="6DCB3633" w:rsidR="004E3697" w:rsidRPr="00327438" w:rsidRDefault="00440FF2" w:rsidP="004E3697">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14,610 – 26,966</w:t>
            </w:r>
          </w:p>
        </w:tc>
      </w:tr>
      <w:tr w:rsidR="004E3697" w:rsidRPr="0062047B" w14:paraId="1EB1302B" w14:textId="77777777" w:rsidTr="004E3697">
        <w:tc>
          <w:tcPr>
            <w:cnfStyle w:val="001000000000" w:firstRow="0" w:lastRow="0" w:firstColumn="1" w:lastColumn="0" w:oddVBand="0" w:evenVBand="0" w:oddHBand="0" w:evenHBand="0" w:firstRowFirstColumn="0" w:firstRowLastColumn="0" w:lastRowFirstColumn="0" w:lastRowLastColumn="0"/>
            <w:tcW w:w="1980" w:type="dxa"/>
            <w:tcBorders>
              <w:top w:val="nil"/>
              <w:bottom w:val="single" w:sz="4" w:space="0" w:color="auto"/>
            </w:tcBorders>
          </w:tcPr>
          <w:p w14:paraId="3C9F29B1" w14:textId="0C9FA95A" w:rsidR="004E3697" w:rsidRPr="00295AB5" w:rsidRDefault="00B06F5D" w:rsidP="004E3697">
            <w:pPr>
              <w:rPr>
                <w:rFonts w:cstheme="minorHAnsi"/>
              </w:rPr>
            </w:pPr>
            <w:proofErr w:type="spellStart"/>
            <w:r>
              <w:rPr>
                <w:rFonts w:ascii="Calibri" w:hAnsi="Calibri" w:cs="Calibri"/>
                <w:color w:val="000000"/>
              </w:rPr>
              <w:t>Bowron</w:t>
            </w:r>
            <w:proofErr w:type="spellEnd"/>
            <w:r>
              <w:rPr>
                <w:rFonts w:ascii="Calibri" w:hAnsi="Calibri" w:cs="Calibri"/>
                <w:color w:val="000000"/>
              </w:rPr>
              <w:t>-ES</w:t>
            </w:r>
          </w:p>
        </w:tc>
        <w:tc>
          <w:tcPr>
            <w:tcW w:w="1350" w:type="dxa"/>
            <w:tcBorders>
              <w:top w:val="nil"/>
              <w:bottom w:val="single" w:sz="4" w:space="0" w:color="auto"/>
            </w:tcBorders>
          </w:tcPr>
          <w:p w14:paraId="410F2FDC" w14:textId="35506777" w:rsidR="004E3697" w:rsidRPr="006A1E57" w:rsidRDefault="004E3697" w:rsidP="004E3697">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1260" w:type="dxa"/>
            <w:tcBorders>
              <w:top w:val="nil"/>
              <w:bottom w:val="single" w:sz="4" w:space="0" w:color="auto"/>
            </w:tcBorders>
          </w:tcPr>
          <w:p w14:paraId="7EABEC7A" w14:textId="496F632A" w:rsidR="004E3697" w:rsidRDefault="004E3697" w:rsidP="004E3697">
            <w:pPr>
              <w:cnfStyle w:val="000000000000" w:firstRow="0" w:lastRow="0" w:firstColumn="0" w:lastColumn="0" w:oddVBand="0" w:evenVBand="0" w:oddHBand="0" w:evenHBand="0" w:firstRowFirstColumn="0" w:firstRowLastColumn="0" w:lastRowFirstColumn="0" w:lastRowLastColumn="0"/>
              <w:rPr>
                <w:rFonts w:cstheme="minorHAnsi"/>
                <w:b/>
                <w:bCs/>
              </w:rPr>
            </w:pPr>
            <w:proofErr w:type="spellStart"/>
            <w:r w:rsidRPr="008F52ED">
              <w:rPr>
                <w:rFonts w:cstheme="minorHAnsi"/>
              </w:rPr>
              <w:t>S</w:t>
            </w:r>
            <w:r>
              <w:rPr>
                <w:rFonts w:cstheme="minorHAnsi"/>
                <w:vertAlign w:val="subscript"/>
              </w:rPr>
              <w:t>gen</w:t>
            </w:r>
            <w:proofErr w:type="spellEnd"/>
          </w:p>
        </w:tc>
        <w:tc>
          <w:tcPr>
            <w:tcW w:w="1107" w:type="dxa"/>
            <w:tcBorders>
              <w:top w:val="nil"/>
              <w:bottom w:val="single" w:sz="4" w:space="0" w:color="auto"/>
            </w:tcBorders>
          </w:tcPr>
          <w:p w14:paraId="249BF131" w14:textId="627F4112" w:rsidR="004E3697" w:rsidRPr="006A1E57" w:rsidRDefault="00440FF2" w:rsidP="008C11C3">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5,249</w:t>
            </w:r>
          </w:p>
        </w:tc>
        <w:tc>
          <w:tcPr>
            <w:tcW w:w="2223" w:type="dxa"/>
            <w:tcBorders>
              <w:top w:val="nil"/>
              <w:bottom w:val="single" w:sz="4" w:space="0" w:color="auto"/>
            </w:tcBorders>
          </w:tcPr>
          <w:p w14:paraId="0D80BBCC" w14:textId="5BE808DA" w:rsidR="004E3697" w:rsidRPr="00327438" w:rsidRDefault="00440FF2" w:rsidP="004E3697">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3,619 – 7,856</w:t>
            </w:r>
          </w:p>
        </w:tc>
      </w:tr>
      <w:tr w:rsidR="004E3697" w:rsidRPr="0062047B" w14:paraId="1698FB90" w14:textId="77777777" w:rsidTr="004E3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bottom w:val="nil"/>
            </w:tcBorders>
          </w:tcPr>
          <w:p w14:paraId="1E5E0C20" w14:textId="46DBE30E" w:rsidR="004E3697" w:rsidRPr="00295AB5" w:rsidRDefault="00B06F5D" w:rsidP="004E3697">
            <w:pPr>
              <w:rPr>
                <w:rFonts w:cstheme="minorHAnsi"/>
              </w:rPr>
            </w:pPr>
            <w:proofErr w:type="spellStart"/>
            <w:r>
              <w:rPr>
                <w:rFonts w:ascii="Calibri" w:hAnsi="Calibri" w:cs="Calibri"/>
                <w:color w:val="000000"/>
              </w:rPr>
              <w:t>Nahatlatch</w:t>
            </w:r>
            <w:proofErr w:type="spellEnd"/>
            <w:r>
              <w:rPr>
                <w:rFonts w:ascii="Calibri" w:hAnsi="Calibri" w:cs="Calibri"/>
                <w:color w:val="000000"/>
              </w:rPr>
              <w:t>-ES</w:t>
            </w:r>
          </w:p>
        </w:tc>
        <w:tc>
          <w:tcPr>
            <w:tcW w:w="1350" w:type="dxa"/>
            <w:tcBorders>
              <w:top w:val="single" w:sz="4" w:space="0" w:color="auto"/>
              <w:bottom w:val="nil"/>
            </w:tcBorders>
          </w:tcPr>
          <w:p w14:paraId="1903F122" w14:textId="2BD59A21" w:rsidR="004E3697" w:rsidRPr="006A1E57" w:rsidRDefault="004E3697" w:rsidP="004E3697">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1260" w:type="dxa"/>
            <w:tcBorders>
              <w:top w:val="single" w:sz="4" w:space="0" w:color="auto"/>
              <w:bottom w:val="nil"/>
            </w:tcBorders>
          </w:tcPr>
          <w:p w14:paraId="47466018" w14:textId="4AE3DDAF" w:rsidR="004E3697" w:rsidRDefault="00244514" w:rsidP="004E3697">
            <w:pPr>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rPr>
              <w:t>No Upper</w:t>
            </w:r>
          </w:p>
        </w:tc>
        <w:tc>
          <w:tcPr>
            <w:tcW w:w="1107" w:type="dxa"/>
            <w:tcBorders>
              <w:top w:val="single" w:sz="4" w:space="0" w:color="auto"/>
              <w:bottom w:val="nil"/>
            </w:tcBorders>
          </w:tcPr>
          <w:p w14:paraId="71E16224" w14:textId="3407C090" w:rsidR="004E3697" w:rsidRPr="006A1E57" w:rsidRDefault="00244514" w:rsidP="008C11C3">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2223" w:type="dxa"/>
            <w:tcBorders>
              <w:top w:val="single" w:sz="4" w:space="0" w:color="auto"/>
              <w:bottom w:val="nil"/>
            </w:tcBorders>
          </w:tcPr>
          <w:p w14:paraId="6E7EEEB8" w14:textId="28733220" w:rsidR="004E3697" w:rsidRPr="00327438" w:rsidRDefault="00244514" w:rsidP="004E3697">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r>
      <w:tr w:rsidR="004E3697" w:rsidRPr="0062047B" w14:paraId="0123C122" w14:textId="77777777" w:rsidTr="004E3697">
        <w:tc>
          <w:tcPr>
            <w:cnfStyle w:val="001000000000" w:firstRow="0" w:lastRow="0" w:firstColumn="1" w:lastColumn="0" w:oddVBand="0" w:evenVBand="0" w:oddHBand="0" w:evenHBand="0" w:firstRowFirstColumn="0" w:firstRowLastColumn="0" w:lastRowFirstColumn="0" w:lastRowLastColumn="0"/>
            <w:tcW w:w="1980" w:type="dxa"/>
            <w:tcBorders>
              <w:top w:val="nil"/>
              <w:bottom w:val="single" w:sz="4" w:space="0" w:color="auto"/>
            </w:tcBorders>
          </w:tcPr>
          <w:p w14:paraId="4637DED5" w14:textId="1C41AB66" w:rsidR="004E3697" w:rsidRPr="00295AB5" w:rsidRDefault="00B06F5D" w:rsidP="004E3697">
            <w:pPr>
              <w:rPr>
                <w:rFonts w:cstheme="minorHAnsi"/>
              </w:rPr>
            </w:pPr>
            <w:proofErr w:type="spellStart"/>
            <w:r>
              <w:rPr>
                <w:rFonts w:ascii="Calibri" w:hAnsi="Calibri" w:cs="Calibri"/>
                <w:color w:val="000000"/>
              </w:rPr>
              <w:t>Nahatlatch</w:t>
            </w:r>
            <w:proofErr w:type="spellEnd"/>
            <w:r>
              <w:rPr>
                <w:rFonts w:ascii="Calibri" w:hAnsi="Calibri" w:cs="Calibri"/>
                <w:color w:val="000000"/>
              </w:rPr>
              <w:t>-ES</w:t>
            </w:r>
          </w:p>
        </w:tc>
        <w:tc>
          <w:tcPr>
            <w:tcW w:w="1350" w:type="dxa"/>
            <w:tcBorders>
              <w:top w:val="nil"/>
              <w:bottom w:val="single" w:sz="4" w:space="0" w:color="auto"/>
            </w:tcBorders>
          </w:tcPr>
          <w:p w14:paraId="686C6ED0" w14:textId="1821C035" w:rsidR="004E3697" w:rsidRPr="006A1E57" w:rsidRDefault="004E3697" w:rsidP="004E3697">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1260" w:type="dxa"/>
            <w:tcBorders>
              <w:top w:val="nil"/>
              <w:bottom w:val="single" w:sz="4" w:space="0" w:color="auto"/>
            </w:tcBorders>
          </w:tcPr>
          <w:p w14:paraId="22E40ECF" w14:textId="3A5B64D4" w:rsidR="004E3697" w:rsidRDefault="00244514" w:rsidP="004E3697">
            <w:pPr>
              <w:cnfStyle w:val="000000000000" w:firstRow="0" w:lastRow="0" w:firstColumn="0" w:lastColumn="0" w:oddVBand="0" w:evenVBand="0" w:oddHBand="0" w:evenHBand="0" w:firstRowFirstColumn="0" w:firstRowLastColumn="0" w:lastRowFirstColumn="0" w:lastRowLastColumn="0"/>
              <w:rPr>
                <w:rFonts w:cstheme="minorHAnsi"/>
                <w:b/>
                <w:bCs/>
              </w:rPr>
            </w:pPr>
            <w:r>
              <w:rPr>
                <w:rFonts w:cstheme="minorHAnsi"/>
              </w:rPr>
              <w:t>No Lower</w:t>
            </w:r>
          </w:p>
        </w:tc>
        <w:tc>
          <w:tcPr>
            <w:tcW w:w="1107" w:type="dxa"/>
            <w:tcBorders>
              <w:top w:val="nil"/>
              <w:bottom w:val="single" w:sz="4" w:space="0" w:color="auto"/>
            </w:tcBorders>
          </w:tcPr>
          <w:p w14:paraId="2218EE99" w14:textId="6656B8FC" w:rsidR="004E3697" w:rsidRPr="006A1E57" w:rsidRDefault="00244514" w:rsidP="008C11C3">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2223" w:type="dxa"/>
            <w:tcBorders>
              <w:top w:val="nil"/>
              <w:bottom w:val="single" w:sz="4" w:space="0" w:color="auto"/>
            </w:tcBorders>
          </w:tcPr>
          <w:p w14:paraId="31861D6E" w14:textId="280380B4" w:rsidR="004E3697" w:rsidRPr="00327438" w:rsidRDefault="00244514" w:rsidP="004E3697">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r>
      <w:tr w:rsidR="00B06F5D" w:rsidRPr="0062047B" w14:paraId="1CAA025C" w14:textId="77777777" w:rsidTr="004E3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tcBorders>
          </w:tcPr>
          <w:p w14:paraId="0263469C" w14:textId="53A0A108" w:rsidR="00B06F5D" w:rsidRPr="00295AB5" w:rsidRDefault="00B06F5D" w:rsidP="00B06F5D">
            <w:pPr>
              <w:rPr>
                <w:rFonts w:cstheme="minorHAnsi"/>
              </w:rPr>
            </w:pPr>
            <w:r>
              <w:rPr>
                <w:rFonts w:ascii="Calibri" w:hAnsi="Calibri" w:cs="Calibri"/>
                <w:color w:val="000000"/>
              </w:rPr>
              <w:t>Shuswap-ES</w:t>
            </w:r>
          </w:p>
        </w:tc>
        <w:tc>
          <w:tcPr>
            <w:tcW w:w="1350" w:type="dxa"/>
            <w:tcBorders>
              <w:top w:val="single" w:sz="4" w:space="0" w:color="auto"/>
            </w:tcBorders>
          </w:tcPr>
          <w:p w14:paraId="35987736" w14:textId="2E64F6E7" w:rsidR="00B06F5D" w:rsidRPr="006A1E57" w:rsidRDefault="00B06F5D" w:rsidP="00B06F5D">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2022</w:t>
            </w:r>
            <w:r w:rsidR="00A4021D">
              <w:rPr>
                <w:rFonts w:cstheme="minorHAnsi"/>
              </w:rPr>
              <w:t>*</w:t>
            </w:r>
          </w:p>
        </w:tc>
        <w:tc>
          <w:tcPr>
            <w:tcW w:w="1260" w:type="dxa"/>
            <w:tcBorders>
              <w:top w:val="single" w:sz="4" w:space="0" w:color="auto"/>
            </w:tcBorders>
          </w:tcPr>
          <w:p w14:paraId="3522105D" w14:textId="46C938CB" w:rsidR="00B06F5D" w:rsidRDefault="00B06F5D" w:rsidP="00B06F5D">
            <w:pPr>
              <w:cnfStyle w:val="000000100000" w:firstRow="0" w:lastRow="0" w:firstColumn="0" w:lastColumn="0" w:oddVBand="0" w:evenVBand="0" w:oddHBand="1" w:evenHBand="0" w:firstRowFirstColumn="0" w:firstRowLastColumn="0" w:lastRowFirstColumn="0" w:lastRowLastColumn="0"/>
              <w:rPr>
                <w:rFonts w:cstheme="minorHAnsi"/>
                <w:b/>
                <w:bCs/>
              </w:rPr>
            </w:pPr>
            <w:r w:rsidRPr="008F52ED">
              <w:rPr>
                <w:rFonts w:cstheme="minorHAnsi"/>
              </w:rPr>
              <w:t>80% S</w:t>
            </w:r>
            <w:r w:rsidRPr="008F52ED">
              <w:rPr>
                <w:rFonts w:cstheme="minorHAnsi"/>
                <w:vertAlign w:val="subscript"/>
              </w:rPr>
              <w:t>MSY</w:t>
            </w:r>
          </w:p>
        </w:tc>
        <w:tc>
          <w:tcPr>
            <w:tcW w:w="1107" w:type="dxa"/>
            <w:tcBorders>
              <w:top w:val="single" w:sz="4" w:space="0" w:color="auto"/>
            </w:tcBorders>
          </w:tcPr>
          <w:p w14:paraId="76DA7DAC" w14:textId="7907D095" w:rsidR="00B06F5D" w:rsidRPr="006A1E57" w:rsidRDefault="00A4021D" w:rsidP="008C11C3">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141,746</w:t>
            </w:r>
          </w:p>
        </w:tc>
        <w:tc>
          <w:tcPr>
            <w:tcW w:w="2223" w:type="dxa"/>
            <w:tcBorders>
              <w:top w:val="single" w:sz="4" w:space="0" w:color="auto"/>
            </w:tcBorders>
          </w:tcPr>
          <w:p w14:paraId="37143109" w14:textId="04D91896" w:rsidR="00B06F5D" w:rsidRPr="00327438" w:rsidRDefault="00A4021D" w:rsidP="00B06F5D">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95,945 – 264,455</w:t>
            </w:r>
          </w:p>
        </w:tc>
      </w:tr>
      <w:tr w:rsidR="00B06F5D" w:rsidRPr="0062047B" w14:paraId="36250C39" w14:textId="77777777" w:rsidTr="004E3697">
        <w:tc>
          <w:tcPr>
            <w:cnfStyle w:val="001000000000" w:firstRow="0" w:lastRow="0" w:firstColumn="1" w:lastColumn="0" w:oddVBand="0" w:evenVBand="0" w:oddHBand="0" w:evenHBand="0" w:firstRowFirstColumn="0" w:firstRowLastColumn="0" w:lastRowFirstColumn="0" w:lastRowLastColumn="0"/>
            <w:tcW w:w="1980" w:type="dxa"/>
          </w:tcPr>
          <w:p w14:paraId="7D8189EF" w14:textId="65CD61A0" w:rsidR="00B06F5D" w:rsidRPr="00295AB5" w:rsidRDefault="00B06F5D" w:rsidP="00B06F5D">
            <w:pPr>
              <w:rPr>
                <w:rFonts w:cstheme="minorHAnsi"/>
              </w:rPr>
            </w:pPr>
            <w:r>
              <w:rPr>
                <w:rFonts w:ascii="Calibri" w:hAnsi="Calibri" w:cs="Calibri"/>
                <w:color w:val="000000"/>
              </w:rPr>
              <w:t>Shuswap-ES</w:t>
            </w:r>
          </w:p>
        </w:tc>
        <w:tc>
          <w:tcPr>
            <w:tcW w:w="1350" w:type="dxa"/>
          </w:tcPr>
          <w:p w14:paraId="6D959354" w14:textId="7260C964" w:rsidR="00B06F5D" w:rsidRPr="006A1E57" w:rsidRDefault="00B06F5D" w:rsidP="00B06F5D">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2022</w:t>
            </w:r>
            <w:r w:rsidR="00A4021D">
              <w:rPr>
                <w:rFonts w:cstheme="minorHAnsi"/>
              </w:rPr>
              <w:t>*</w:t>
            </w:r>
          </w:p>
        </w:tc>
        <w:tc>
          <w:tcPr>
            <w:tcW w:w="1260" w:type="dxa"/>
          </w:tcPr>
          <w:p w14:paraId="1E41E0F3" w14:textId="53203620" w:rsidR="00B06F5D" w:rsidRDefault="00B06F5D" w:rsidP="00B06F5D">
            <w:pPr>
              <w:cnfStyle w:val="000000000000" w:firstRow="0" w:lastRow="0" w:firstColumn="0" w:lastColumn="0" w:oddVBand="0" w:evenVBand="0" w:oddHBand="0" w:evenHBand="0" w:firstRowFirstColumn="0" w:firstRowLastColumn="0" w:lastRowFirstColumn="0" w:lastRowLastColumn="0"/>
              <w:rPr>
                <w:rFonts w:cstheme="minorHAnsi"/>
                <w:b/>
                <w:bCs/>
              </w:rPr>
            </w:pPr>
            <w:proofErr w:type="spellStart"/>
            <w:r w:rsidRPr="008F52ED">
              <w:rPr>
                <w:rFonts w:cstheme="minorHAnsi"/>
              </w:rPr>
              <w:t>S</w:t>
            </w:r>
            <w:r>
              <w:rPr>
                <w:rFonts w:cstheme="minorHAnsi"/>
                <w:vertAlign w:val="subscript"/>
              </w:rPr>
              <w:t>gen</w:t>
            </w:r>
            <w:proofErr w:type="spellEnd"/>
          </w:p>
        </w:tc>
        <w:tc>
          <w:tcPr>
            <w:tcW w:w="1107" w:type="dxa"/>
          </w:tcPr>
          <w:p w14:paraId="605F7F40" w14:textId="329EA167" w:rsidR="00B06F5D" w:rsidRPr="006A1E57" w:rsidRDefault="000E7F64" w:rsidP="008C11C3">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w:t>
            </w:r>
            <w:r w:rsidR="00A4021D">
              <w:rPr>
                <w:rFonts w:cstheme="minorHAnsi"/>
              </w:rPr>
              <w:t>6,380</w:t>
            </w:r>
          </w:p>
        </w:tc>
        <w:tc>
          <w:tcPr>
            <w:tcW w:w="2223" w:type="dxa"/>
          </w:tcPr>
          <w:p w14:paraId="4AA1A433" w14:textId="6DB83374" w:rsidR="00B06F5D" w:rsidRPr="00A4021D" w:rsidRDefault="00A4021D" w:rsidP="00B06F5D">
            <w:pPr>
              <w:jc w:val="right"/>
              <w:cnfStyle w:val="000000000000" w:firstRow="0" w:lastRow="0" w:firstColumn="0" w:lastColumn="0" w:oddVBand="0" w:evenVBand="0" w:oddHBand="0" w:evenHBand="0" w:firstRowFirstColumn="0" w:firstRowLastColumn="0" w:lastRowFirstColumn="0" w:lastRowLastColumn="0"/>
              <w:rPr>
                <w:rFonts w:cstheme="minorHAnsi"/>
              </w:rPr>
            </w:pPr>
            <w:r w:rsidRPr="00A4021D">
              <w:rPr>
                <w:rFonts w:cstheme="minorHAnsi"/>
              </w:rPr>
              <w:t>22,616 – 73,780</w:t>
            </w:r>
          </w:p>
        </w:tc>
      </w:tr>
      <w:tr w:rsidR="004E3697" w:rsidRPr="008F52ED" w14:paraId="04487914" w14:textId="77777777" w:rsidTr="00B06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bottom w:val="nil"/>
            </w:tcBorders>
            <w:hideMark/>
          </w:tcPr>
          <w:p w14:paraId="5591B37C" w14:textId="2817ACBC" w:rsidR="004E3697" w:rsidRPr="008F52ED" w:rsidRDefault="00B06F5D" w:rsidP="004E3697">
            <w:pPr>
              <w:rPr>
                <w:rFonts w:cstheme="minorHAnsi"/>
              </w:rPr>
            </w:pPr>
            <w:r>
              <w:rPr>
                <w:rFonts w:cstheme="minorHAnsi"/>
              </w:rPr>
              <w:t xml:space="preserve">North </w:t>
            </w:r>
            <w:proofErr w:type="spellStart"/>
            <w:r>
              <w:rPr>
                <w:rFonts w:cstheme="minorHAnsi"/>
              </w:rPr>
              <w:t>Barriere</w:t>
            </w:r>
            <w:proofErr w:type="spellEnd"/>
            <w:r>
              <w:rPr>
                <w:rFonts w:cstheme="minorHAnsi"/>
              </w:rPr>
              <w:t>-ES</w:t>
            </w:r>
          </w:p>
        </w:tc>
        <w:tc>
          <w:tcPr>
            <w:tcW w:w="1350" w:type="dxa"/>
            <w:tcBorders>
              <w:top w:val="single" w:sz="4" w:space="0" w:color="auto"/>
              <w:bottom w:val="nil"/>
            </w:tcBorders>
          </w:tcPr>
          <w:p w14:paraId="519F834C" w14:textId="15BE3130" w:rsidR="004E3697" w:rsidRPr="008F52ED" w:rsidRDefault="00B06F5D" w:rsidP="004E3697">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1260" w:type="dxa"/>
            <w:tcBorders>
              <w:top w:val="single" w:sz="4" w:space="0" w:color="auto"/>
              <w:bottom w:val="nil"/>
            </w:tcBorders>
            <w:hideMark/>
          </w:tcPr>
          <w:p w14:paraId="6F7CDFFC" w14:textId="77777777" w:rsidR="004E3697" w:rsidRPr="008F52ED" w:rsidRDefault="004E3697" w:rsidP="004E3697">
            <w:pPr>
              <w:cnfStyle w:val="000000100000" w:firstRow="0" w:lastRow="0" w:firstColumn="0" w:lastColumn="0" w:oddVBand="0" w:evenVBand="0" w:oddHBand="1" w:evenHBand="0" w:firstRowFirstColumn="0" w:firstRowLastColumn="0" w:lastRowFirstColumn="0" w:lastRowLastColumn="0"/>
              <w:rPr>
                <w:rFonts w:cstheme="minorHAnsi"/>
              </w:rPr>
            </w:pPr>
            <w:r w:rsidRPr="008F52ED">
              <w:rPr>
                <w:rFonts w:cstheme="minorHAnsi"/>
              </w:rPr>
              <w:t>80% S</w:t>
            </w:r>
            <w:r w:rsidRPr="008F52ED">
              <w:rPr>
                <w:rFonts w:cstheme="minorHAnsi"/>
                <w:vertAlign w:val="subscript"/>
              </w:rPr>
              <w:t>MSY</w:t>
            </w:r>
          </w:p>
        </w:tc>
        <w:tc>
          <w:tcPr>
            <w:tcW w:w="1107" w:type="dxa"/>
            <w:tcBorders>
              <w:top w:val="single" w:sz="4" w:space="0" w:color="auto"/>
              <w:bottom w:val="nil"/>
            </w:tcBorders>
          </w:tcPr>
          <w:p w14:paraId="24A9BD89" w14:textId="0252EBC5" w:rsidR="004E3697" w:rsidRPr="008F52ED" w:rsidRDefault="002C65BF" w:rsidP="008C11C3">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5,097</w:t>
            </w:r>
          </w:p>
        </w:tc>
        <w:tc>
          <w:tcPr>
            <w:tcW w:w="2223" w:type="dxa"/>
            <w:tcBorders>
              <w:top w:val="single" w:sz="4" w:space="0" w:color="auto"/>
              <w:bottom w:val="nil"/>
            </w:tcBorders>
          </w:tcPr>
          <w:p w14:paraId="1ED8F555" w14:textId="348F8E8A" w:rsidR="004E3697" w:rsidRPr="008F52ED" w:rsidRDefault="002C65BF" w:rsidP="004E3697">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4,260 – 6,403</w:t>
            </w:r>
          </w:p>
        </w:tc>
      </w:tr>
      <w:tr w:rsidR="004E3697" w:rsidRPr="008F52ED" w14:paraId="60A05A0A" w14:textId="77777777" w:rsidTr="00B06F5D">
        <w:tc>
          <w:tcPr>
            <w:cnfStyle w:val="001000000000" w:firstRow="0" w:lastRow="0" w:firstColumn="1" w:lastColumn="0" w:oddVBand="0" w:evenVBand="0" w:oddHBand="0" w:evenHBand="0" w:firstRowFirstColumn="0" w:firstRowLastColumn="0" w:lastRowFirstColumn="0" w:lastRowLastColumn="0"/>
            <w:tcW w:w="1980" w:type="dxa"/>
            <w:tcBorders>
              <w:top w:val="nil"/>
              <w:bottom w:val="single" w:sz="4" w:space="0" w:color="auto"/>
            </w:tcBorders>
            <w:hideMark/>
          </w:tcPr>
          <w:p w14:paraId="6B599468" w14:textId="33CAC8DB" w:rsidR="004E3697" w:rsidRPr="008F52ED" w:rsidRDefault="00B06F5D" w:rsidP="004E3697">
            <w:pPr>
              <w:rPr>
                <w:rFonts w:cstheme="minorHAnsi"/>
              </w:rPr>
            </w:pPr>
            <w:r>
              <w:rPr>
                <w:rFonts w:cstheme="minorHAnsi"/>
              </w:rPr>
              <w:t xml:space="preserve">North </w:t>
            </w:r>
            <w:proofErr w:type="spellStart"/>
            <w:r>
              <w:rPr>
                <w:rFonts w:cstheme="minorHAnsi"/>
              </w:rPr>
              <w:t>Barriere</w:t>
            </w:r>
            <w:proofErr w:type="spellEnd"/>
            <w:r>
              <w:rPr>
                <w:rFonts w:cstheme="minorHAnsi"/>
              </w:rPr>
              <w:t>-ES</w:t>
            </w:r>
          </w:p>
        </w:tc>
        <w:tc>
          <w:tcPr>
            <w:tcW w:w="1350" w:type="dxa"/>
            <w:tcBorders>
              <w:top w:val="nil"/>
              <w:bottom w:val="single" w:sz="4" w:space="0" w:color="auto"/>
            </w:tcBorders>
          </w:tcPr>
          <w:p w14:paraId="669F570F" w14:textId="3C71BE5A" w:rsidR="004E3697" w:rsidRPr="008F52ED" w:rsidRDefault="00B06F5D" w:rsidP="004E3697">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1260" w:type="dxa"/>
            <w:tcBorders>
              <w:top w:val="nil"/>
              <w:bottom w:val="single" w:sz="4" w:space="0" w:color="auto"/>
            </w:tcBorders>
            <w:hideMark/>
          </w:tcPr>
          <w:p w14:paraId="09DBCF44" w14:textId="77777777" w:rsidR="004E3697" w:rsidRPr="008F52ED" w:rsidRDefault="004E3697" w:rsidP="004E3697">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8F52ED">
              <w:rPr>
                <w:rFonts w:cstheme="minorHAnsi"/>
              </w:rPr>
              <w:t>S</w:t>
            </w:r>
            <w:r>
              <w:rPr>
                <w:rFonts w:cstheme="minorHAnsi"/>
                <w:vertAlign w:val="subscript"/>
              </w:rPr>
              <w:t>gen</w:t>
            </w:r>
            <w:proofErr w:type="spellEnd"/>
          </w:p>
        </w:tc>
        <w:tc>
          <w:tcPr>
            <w:tcW w:w="1107" w:type="dxa"/>
            <w:tcBorders>
              <w:top w:val="nil"/>
              <w:bottom w:val="single" w:sz="4" w:space="0" w:color="auto"/>
            </w:tcBorders>
          </w:tcPr>
          <w:p w14:paraId="50AB1DFF" w14:textId="140B8D5F" w:rsidR="004E3697" w:rsidRPr="008F52ED" w:rsidRDefault="002C65BF" w:rsidP="008C11C3">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640</w:t>
            </w:r>
          </w:p>
        </w:tc>
        <w:tc>
          <w:tcPr>
            <w:tcW w:w="2223" w:type="dxa"/>
            <w:tcBorders>
              <w:top w:val="nil"/>
              <w:bottom w:val="single" w:sz="4" w:space="0" w:color="auto"/>
            </w:tcBorders>
          </w:tcPr>
          <w:p w14:paraId="4FAAA59D" w14:textId="3A69C238" w:rsidR="004E3697" w:rsidRPr="008F52ED" w:rsidRDefault="002C65BF" w:rsidP="004E3697">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427 – 1,019</w:t>
            </w:r>
          </w:p>
        </w:tc>
      </w:tr>
      <w:tr w:rsidR="00B06F5D" w:rsidRPr="008F52ED" w14:paraId="0DA7D465" w14:textId="77777777" w:rsidTr="00B06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bottom w:val="nil"/>
            </w:tcBorders>
            <w:hideMark/>
          </w:tcPr>
          <w:p w14:paraId="02AB21F4" w14:textId="3C4957B6" w:rsidR="00B06F5D" w:rsidRPr="008F52ED" w:rsidRDefault="00B06F5D" w:rsidP="00B06F5D">
            <w:pPr>
              <w:rPr>
                <w:rFonts w:cstheme="minorHAnsi"/>
              </w:rPr>
            </w:pPr>
            <w:r>
              <w:rPr>
                <w:rFonts w:cstheme="minorHAnsi"/>
              </w:rPr>
              <w:t>Chilliwack-ES</w:t>
            </w:r>
          </w:p>
        </w:tc>
        <w:tc>
          <w:tcPr>
            <w:tcW w:w="1350" w:type="dxa"/>
            <w:tcBorders>
              <w:top w:val="single" w:sz="4" w:space="0" w:color="auto"/>
              <w:bottom w:val="nil"/>
            </w:tcBorders>
          </w:tcPr>
          <w:p w14:paraId="7A424BD4" w14:textId="299AB40A" w:rsidR="00B06F5D" w:rsidRPr="008F52ED" w:rsidRDefault="00842F8D" w:rsidP="00B06F5D">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1260" w:type="dxa"/>
            <w:tcBorders>
              <w:top w:val="single" w:sz="4" w:space="0" w:color="auto"/>
              <w:bottom w:val="nil"/>
            </w:tcBorders>
            <w:hideMark/>
          </w:tcPr>
          <w:p w14:paraId="5C63FB14" w14:textId="77777777" w:rsidR="00B06F5D" w:rsidRPr="008F52ED" w:rsidRDefault="00B06F5D" w:rsidP="00B06F5D">
            <w:pPr>
              <w:cnfStyle w:val="000000100000" w:firstRow="0" w:lastRow="0" w:firstColumn="0" w:lastColumn="0" w:oddVBand="0" w:evenVBand="0" w:oddHBand="1" w:evenHBand="0" w:firstRowFirstColumn="0" w:firstRowLastColumn="0" w:lastRowFirstColumn="0" w:lastRowLastColumn="0"/>
              <w:rPr>
                <w:rFonts w:cstheme="minorHAnsi"/>
              </w:rPr>
            </w:pPr>
            <w:r w:rsidRPr="008F52ED">
              <w:rPr>
                <w:rFonts w:cstheme="minorHAnsi"/>
              </w:rPr>
              <w:t>80% S</w:t>
            </w:r>
            <w:r w:rsidRPr="008F52ED">
              <w:rPr>
                <w:rFonts w:cstheme="minorHAnsi"/>
                <w:vertAlign w:val="subscript"/>
              </w:rPr>
              <w:t>MSY</w:t>
            </w:r>
          </w:p>
        </w:tc>
        <w:tc>
          <w:tcPr>
            <w:tcW w:w="1107" w:type="dxa"/>
            <w:tcBorders>
              <w:top w:val="single" w:sz="4" w:space="0" w:color="auto"/>
              <w:bottom w:val="nil"/>
            </w:tcBorders>
          </w:tcPr>
          <w:p w14:paraId="02A410CD" w14:textId="722FEC65" w:rsidR="00B06F5D" w:rsidRPr="008F52ED" w:rsidRDefault="00842F8D" w:rsidP="008C11C3">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16,000</w:t>
            </w:r>
          </w:p>
        </w:tc>
        <w:tc>
          <w:tcPr>
            <w:tcW w:w="2223" w:type="dxa"/>
            <w:tcBorders>
              <w:top w:val="single" w:sz="4" w:space="0" w:color="auto"/>
              <w:bottom w:val="nil"/>
            </w:tcBorders>
          </w:tcPr>
          <w:p w14:paraId="6B25367A" w14:textId="7959DAB9" w:rsidR="00B06F5D" w:rsidRPr="00842F8D" w:rsidRDefault="00842F8D" w:rsidP="00B06F5D">
            <w:pPr>
              <w:jc w:val="right"/>
              <w:cnfStyle w:val="000000100000" w:firstRow="0" w:lastRow="0" w:firstColumn="0" w:lastColumn="0" w:oddVBand="0" w:evenVBand="0" w:oddHBand="1" w:evenHBand="0" w:firstRowFirstColumn="0" w:firstRowLastColumn="0" w:lastRowFirstColumn="0" w:lastRowLastColumn="0"/>
              <w:rPr>
                <w:rFonts w:cstheme="minorHAnsi"/>
                <w:vertAlign w:val="superscript"/>
              </w:rPr>
            </w:pPr>
            <w:r>
              <w:rPr>
                <w:rFonts w:cstheme="minorHAnsi"/>
              </w:rPr>
              <w:t>14,000 – 18,000</w:t>
            </w:r>
            <w:r>
              <w:rPr>
                <w:rFonts w:cstheme="minorHAnsi"/>
                <w:vertAlign w:val="superscript"/>
              </w:rPr>
              <w:t>1</w:t>
            </w:r>
          </w:p>
        </w:tc>
      </w:tr>
      <w:tr w:rsidR="00B06F5D" w:rsidRPr="008F52ED" w14:paraId="77C0A2A2" w14:textId="77777777" w:rsidTr="00B06F5D">
        <w:tc>
          <w:tcPr>
            <w:cnfStyle w:val="001000000000" w:firstRow="0" w:lastRow="0" w:firstColumn="1" w:lastColumn="0" w:oddVBand="0" w:evenVBand="0" w:oddHBand="0" w:evenHBand="0" w:firstRowFirstColumn="0" w:firstRowLastColumn="0" w:lastRowFirstColumn="0" w:lastRowLastColumn="0"/>
            <w:tcW w:w="1980" w:type="dxa"/>
            <w:tcBorders>
              <w:top w:val="nil"/>
              <w:bottom w:val="single" w:sz="4" w:space="0" w:color="auto"/>
            </w:tcBorders>
            <w:hideMark/>
          </w:tcPr>
          <w:p w14:paraId="7A8BEAA6" w14:textId="0BA5E1CD" w:rsidR="00B06F5D" w:rsidRPr="008F52ED" w:rsidRDefault="00B06F5D" w:rsidP="00B06F5D">
            <w:pPr>
              <w:rPr>
                <w:rFonts w:cstheme="minorHAnsi"/>
              </w:rPr>
            </w:pPr>
            <w:r>
              <w:rPr>
                <w:rFonts w:cstheme="minorHAnsi"/>
              </w:rPr>
              <w:t>Chilliwack-Es</w:t>
            </w:r>
          </w:p>
        </w:tc>
        <w:tc>
          <w:tcPr>
            <w:tcW w:w="1350" w:type="dxa"/>
            <w:tcBorders>
              <w:top w:val="nil"/>
              <w:bottom w:val="single" w:sz="4" w:space="0" w:color="auto"/>
            </w:tcBorders>
          </w:tcPr>
          <w:p w14:paraId="64B5D8D7" w14:textId="5E0F51B1" w:rsidR="00B06F5D" w:rsidRPr="008F52ED" w:rsidRDefault="00842F8D" w:rsidP="00B06F5D">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1260" w:type="dxa"/>
            <w:tcBorders>
              <w:top w:val="nil"/>
              <w:bottom w:val="single" w:sz="4" w:space="0" w:color="auto"/>
            </w:tcBorders>
            <w:hideMark/>
          </w:tcPr>
          <w:p w14:paraId="2F4C97BC" w14:textId="77777777" w:rsidR="00B06F5D" w:rsidRPr="008F52ED" w:rsidRDefault="00B06F5D" w:rsidP="00B06F5D">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8F52ED">
              <w:rPr>
                <w:rFonts w:cstheme="minorHAnsi"/>
              </w:rPr>
              <w:t>S</w:t>
            </w:r>
            <w:r>
              <w:rPr>
                <w:rFonts w:cstheme="minorHAnsi"/>
                <w:vertAlign w:val="subscript"/>
              </w:rPr>
              <w:t>gen</w:t>
            </w:r>
            <w:proofErr w:type="spellEnd"/>
          </w:p>
        </w:tc>
        <w:tc>
          <w:tcPr>
            <w:tcW w:w="1107" w:type="dxa"/>
            <w:tcBorders>
              <w:top w:val="nil"/>
              <w:bottom w:val="single" w:sz="4" w:space="0" w:color="auto"/>
            </w:tcBorders>
          </w:tcPr>
          <w:p w14:paraId="2865C2CB" w14:textId="54E364DE" w:rsidR="00B06F5D" w:rsidRPr="008F52ED" w:rsidRDefault="00842F8D" w:rsidP="008C11C3">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8,000</w:t>
            </w:r>
          </w:p>
        </w:tc>
        <w:tc>
          <w:tcPr>
            <w:tcW w:w="2223" w:type="dxa"/>
            <w:tcBorders>
              <w:top w:val="nil"/>
              <w:bottom w:val="single" w:sz="4" w:space="0" w:color="auto"/>
            </w:tcBorders>
          </w:tcPr>
          <w:p w14:paraId="62EEA1C3" w14:textId="6F42B116" w:rsidR="00B06F5D" w:rsidRPr="00842F8D" w:rsidRDefault="00842F8D" w:rsidP="00B06F5D">
            <w:pPr>
              <w:jc w:val="right"/>
              <w:cnfStyle w:val="000000000000" w:firstRow="0" w:lastRow="0" w:firstColumn="0" w:lastColumn="0" w:oddVBand="0" w:evenVBand="0" w:oddHBand="0" w:evenHBand="0" w:firstRowFirstColumn="0" w:firstRowLastColumn="0" w:lastRowFirstColumn="0" w:lastRowLastColumn="0"/>
              <w:rPr>
                <w:rFonts w:cstheme="minorHAnsi"/>
                <w:vertAlign w:val="superscript"/>
              </w:rPr>
            </w:pPr>
            <w:r>
              <w:rPr>
                <w:rFonts w:cstheme="minorHAnsi"/>
              </w:rPr>
              <w:t>6,000 – 10,000</w:t>
            </w:r>
            <w:r>
              <w:rPr>
                <w:rFonts w:cstheme="minorHAnsi"/>
                <w:vertAlign w:val="superscript"/>
              </w:rPr>
              <w:t>1</w:t>
            </w:r>
          </w:p>
        </w:tc>
      </w:tr>
      <w:tr w:rsidR="00842F8D" w:rsidRPr="008F52ED" w14:paraId="3FB0B5C0" w14:textId="77777777" w:rsidTr="00B06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bottom w:val="nil"/>
            </w:tcBorders>
          </w:tcPr>
          <w:p w14:paraId="186B2D0C" w14:textId="062DD795" w:rsidR="00B06F5D" w:rsidRPr="00483E28" w:rsidRDefault="00B06F5D" w:rsidP="00B06F5D">
            <w:pPr>
              <w:rPr>
                <w:rFonts w:cstheme="minorHAnsi"/>
              </w:rPr>
            </w:pPr>
            <w:r>
              <w:rPr>
                <w:rFonts w:cstheme="minorHAnsi"/>
              </w:rPr>
              <w:t>Anderson-Seton-ES</w:t>
            </w:r>
          </w:p>
        </w:tc>
        <w:tc>
          <w:tcPr>
            <w:tcW w:w="1350" w:type="dxa"/>
            <w:tcBorders>
              <w:top w:val="single" w:sz="4" w:space="0" w:color="auto"/>
              <w:bottom w:val="nil"/>
            </w:tcBorders>
          </w:tcPr>
          <w:p w14:paraId="62ABE280" w14:textId="1518B9B0" w:rsidR="00B06F5D" w:rsidRDefault="00B06F5D" w:rsidP="00B06F5D">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1260" w:type="dxa"/>
            <w:tcBorders>
              <w:top w:val="single" w:sz="4" w:space="0" w:color="auto"/>
              <w:bottom w:val="nil"/>
            </w:tcBorders>
          </w:tcPr>
          <w:p w14:paraId="771D2ABA" w14:textId="48038D83" w:rsidR="00B06F5D" w:rsidRPr="008F52ED" w:rsidRDefault="00B06F5D" w:rsidP="00B06F5D">
            <w:pPr>
              <w:cnfStyle w:val="000000100000" w:firstRow="0" w:lastRow="0" w:firstColumn="0" w:lastColumn="0" w:oddVBand="0" w:evenVBand="0" w:oddHBand="1" w:evenHBand="0" w:firstRowFirstColumn="0" w:firstRowLastColumn="0" w:lastRowFirstColumn="0" w:lastRowLastColumn="0"/>
              <w:rPr>
                <w:rFonts w:cstheme="minorHAnsi"/>
              </w:rPr>
            </w:pPr>
            <w:r w:rsidRPr="008F52ED">
              <w:rPr>
                <w:rFonts w:cstheme="minorHAnsi"/>
              </w:rPr>
              <w:t>80% S</w:t>
            </w:r>
            <w:r w:rsidRPr="008F52ED">
              <w:rPr>
                <w:rFonts w:cstheme="minorHAnsi"/>
                <w:vertAlign w:val="subscript"/>
              </w:rPr>
              <w:t>MSY</w:t>
            </w:r>
          </w:p>
        </w:tc>
        <w:tc>
          <w:tcPr>
            <w:tcW w:w="1107" w:type="dxa"/>
            <w:tcBorders>
              <w:top w:val="single" w:sz="4" w:space="0" w:color="auto"/>
              <w:bottom w:val="nil"/>
            </w:tcBorders>
          </w:tcPr>
          <w:p w14:paraId="34FD26CB" w14:textId="250EACB8" w:rsidR="00B06F5D" w:rsidRPr="008F52ED" w:rsidRDefault="00B02962" w:rsidP="00B06F5D">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22,534</w:t>
            </w:r>
          </w:p>
        </w:tc>
        <w:tc>
          <w:tcPr>
            <w:tcW w:w="2223" w:type="dxa"/>
            <w:tcBorders>
              <w:top w:val="single" w:sz="4" w:space="0" w:color="auto"/>
              <w:bottom w:val="nil"/>
            </w:tcBorders>
          </w:tcPr>
          <w:p w14:paraId="6EC61216" w14:textId="5E242ABA" w:rsidR="00B06F5D" w:rsidRPr="008F52ED" w:rsidRDefault="00B02962" w:rsidP="00B06F5D">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12,802 – 63,588</w:t>
            </w:r>
          </w:p>
        </w:tc>
      </w:tr>
      <w:tr w:rsidR="00B06F5D" w:rsidRPr="008F52ED" w14:paraId="11553E3E" w14:textId="77777777" w:rsidTr="00B06F5D">
        <w:tc>
          <w:tcPr>
            <w:cnfStyle w:val="001000000000" w:firstRow="0" w:lastRow="0" w:firstColumn="1" w:lastColumn="0" w:oddVBand="0" w:evenVBand="0" w:oddHBand="0" w:evenHBand="0" w:firstRowFirstColumn="0" w:firstRowLastColumn="0" w:lastRowFirstColumn="0" w:lastRowLastColumn="0"/>
            <w:tcW w:w="1980" w:type="dxa"/>
            <w:tcBorders>
              <w:top w:val="nil"/>
              <w:bottom w:val="single" w:sz="4" w:space="0" w:color="auto"/>
            </w:tcBorders>
          </w:tcPr>
          <w:p w14:paraId="10469518" w14:textId="45C878A9" w:rsidR="00B06F5D" w:rsidRPr="00483E28" w:rsidRDefault="00B06F5D" w:rsidP="00B06F5D">
            <w:pPr>
              <w:rPr>
                <w:rFonts w:cstheme="minorHAnsi"/>
              </w:rPr>
            </w:pPr>
            <w:r>
              <w:rPr>
                <w:rFonts w:cstheme="minorHAnsi"/>
              </w:rPr>
              <w:t>Anderson-Seton-ES</w:t>
            </w:r>
          </w:p>
        </w:tc>
        <w:tc>
          <w:tcPr>
            <w:tcW w:w="1350" w:type="dxa"/>
            <w:tcBorders>
              <w:top w:val="nil"/>
              <w:bottom w:val="single" w:sz="4" w:space="0" w:color="auto"/>
            </w:tcBorders>
          </w:tcPr>
          <w:p w14:paraId="7ED27582" w14:textId="70984E1B" w:rsidR="00B06F5D" w:rsidRDefault="00B06F5D" w:rsidP="00B06F5D">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1260" w:type="dxa"/>
            <w:tcBorders>
              <w:top w:val="nil"/>
              <w:bottom w:val="single" w:sz="4" w:space="0" w:color="auto"/>
            </w:tcBorders>
          </w:tcPr>
          <w:p w14:paraId="6AF2FA7A" w14:textId="4B58A332" w:rsidR="00B06F5D" w:rsidRPr="008F52ED" w:rsidRDefault="00B06F5D" w:rsidP="00B06F5D">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8F52ED">
              <w:rPr>
                <w:rFonts w:cstheme="minorHAnsi"/>
              </w:rPr>
              <w:t>S</w:t>
            </w:r>
            <w:r>
              <w:rPr>
                <w:rFonts w:cstheme="minorHAnsi"/>
                <w:vertAlign w:val="subscript"/>
              </w:rPr>
              <w:t>gen</w:t>
            </w:r>
            <w:proofErr w:type="spellEnd"/>
          </w:p>
        </w:tc>
        <w:tc>
          <w:tcPr>
            <w:tcW w:w="1107" w:type="dxa"/>
            <w:tcBorders>
              <w:top w:val="nil"/>
              <w:bottom w:val="single" w:sz="4" w:space="0" w:color="auto"/>
            </w:tcBorders>
          </w:tcPr>
          <w:p w14:paraId="06801D13" w14:textId="54F4DE9F" w:rsidR="00B06F5D" w:rsidRPr="008F52ED" w:rsidRDefault="00B02962" w:rsidP="00B06F5D">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3,662</w:t>
            </w:r>
          </w:p>
        </w:tc>
        <w:tc>
          <w:tcPr>
            <w:tcW w:w="2223" w:type="dxa"/>
            <w:tcBorders>
              <w:top w:val="nil"/>
              <w:bottom w:val="single" w:sz="4" w:space="0" w:color="auto"/>
            </w:tcBorders>
          </w:tcPr>
          <w:p w14:paraId="7BE81407" w14:textId="3A355BAF" w:rsidR="00B06F5D" w:rsidRPr="008F52ED" w:rsidRDefault="00B02962" w:rsidP="00B06F5D">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1,747 – 12,222</w:t>
            </w:r>
          </w:p>
        </w:tc>
      </w:tr>
      <w:tr w:rsidR="00B06F5D" w:rsidRPr="008F52ED" w14:paraId="6DFC8A8C" w14:textId="77777777" w:rsidTr="00B06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bottom w:val="nil"/>
            </w:tcBorders>
          </w:tcPr>
          <w:p w14:paraId="37C9880A" w14:textId="04631BD2" w:rsidR="00B06F5D" w:rsidRPr="00483E28" w:rsidRDefault="00B06F5D" w:rsidP="00B06F5D">
            <w:pPr>
              <w:rPr>
                <w:rFonts w:cstheme="minorHAnsi"/>
              </w:rPr>
            </w:pPr>
            <w:proofErr w:type="spellStart"/>
            <w:r>
              <w:rPr>
                <w:rFonts w:cstheme="minorHAnsi"/>
              </w:rPr>
              <w:t>Nadina</w:t>
            </w:r>
            <w:proofErr w:type="spellEnd"/>
            <w:r>
              <w:rPr>
                <w:rFonts w:cstheme="minorHAnsi"/>
              </w:rPr>
              <w:t>-Francois-ES</w:t>
            </w:r>
          </w:p>
        </w:tc>
        <w:tc>
          <w:tcPr>
            <w:tcW w:w="1350" w:type="dxa"/>
            <w:tcBorders>
              <w:top w:val="single" w:sz="4" w:space="0" w:color="auto"/>
              <w:bottom w:val="nil"/>
            </w:tcBorders>
          </w:tcPr>
          <w:p w14:paraId="4974A7B2" w14:textId="1DF9525A" w:rsidR="00B06F5D" w:rsidRDefault="00B06F5D" w:rsidP="00B06F5D">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1260" w:type="dxa"/>
            <w:tcBorders>
              <w:top w:val="single" w:sz="4" w:space="0" w:color="auto"/>
              <w:bottom w:val="nil"/>
            </w:tcBorders>
          </w:tcPr>
          <w:p w14:paraId="1B523D1F" w14:textId="22798F61" w:rsidR="00B06F5D" w:rsidRPr="008F52ED" w:rsidRDefault="00B06F5D" w:rsidP="00B06F5D">
            <w:pPr>
              <w:cnfStyle w:val="000000100000" w:firstRow="0" w:lastRow="0" w:firstColumn="0" w:lastColumn="0" w:oddVBand="0" w:evenVBand="0" w:oddHBand="1" w:evenHBand="0" w:firstRowFirstColumn="0" w:firstRowLastColumn="0" w:lastRowFirstColumn="0" w:lastRowLastColumn="0"/>
              <w:rPr>
                <w:rFonts w:cstheme="minorHAnsi"/>
              </w:rPr>
            </w:pPr>
            <w:r w:rsidRPr="008F52ED">
              <w:rPr>
                <w:rFonts w:cstheme="minorHAnsi"/>
              </w:rPr>
              <w:t>80% S</w:t>
            </w:r>
            <w:r w:rsidRPr="008F52ED">
              <w:rPr>
                <w:rFonts w:cstheme="minorHAnsi"/>
                <w:vertAlign w:val="subscript"/>
              </w:rPr>
              <w:t>MSY</w:t>
            </w:r>
          </w:p>
        </w:tc>
        <w:tc>
          <w:tcPr>
            <w:tcW w:w="1107" w:type="dxa"/>
            <w:tcBorders>
              <w:top w:val="single" w:sz="4" w:space="0" w:color="auto"/>
              <w:bottom w:val="nil"/>
            </w:tcBorders>
          </w:tcPr>
          <w:p w14:paraId="3CFF7F7D" w14:textId="40209A27" w:rsidR="00B06F5D" w:rsidRPr="008F52ED" w:rsidRDefault="001061D1" w:rsidP="00B06F5D">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68,273</w:t>
            </w:r>
          </w:p>
        </w:tc>
        <w:tc>
          <w:tcPr>
            <w:tcW w:w="2223" w:type="dxa"/>
            <w:tcBorders>
              <w:top w:val="single" w:sz="4" w:space="0" w:color="auto"/>
              <w:bottom w:val="nil"/>
            </w:tcBorders>
          </w:tcPr>
          <w:p w14:paraId="30CAC537" w14:textId="5F7F7BB5" w:rsidR="00B06F5D" w:rsidRPr="008F52ED" w:rsidRDefault="001061D1" w:rsidP="00B06F5D">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33,966 – 220,053</w:t>
            </w:r>
          </w:p>
        </w:tc>
      </w:tr>
      <w:tr w:rsidR="00B06F5D" w:rsidRPr="008F52ED" w14:paraId="0964DE3E" w14:textId="77777777" w:rsidTr="00B06F5D">
        <w:tc>
          <w:tcPr>
            <w:cnfStyle w:val="001000000000" w:firstRow="0" w:lastRow="0" w:firstColumn="1" w:lastColumn="0" w:oddVBand="0" w:evenVBand="0" w:oddHBand="0" w:evenHBand="0" w:firstRowFirstColumn="0" w:firstRowLastColumn="0" w:lastRowFirstColumn="0" w:lastRowLastColumn="0"/>
            <w:tcW w:w="1980" w:type="dxa"/>
            <w:tcBorders>
              <w:top w:val="nil"/>
              <w:bottom w:val="single" w:sz="4" w:space="0" w:color="auto"/>
            </w:tcBorders>
          </w:tcPr>
          <w:p w14:paraId="0B26A35D" w14:textId="3BB07C67" w:rsidR="00B06F5D" w:rsidRDefault="00B06F5D" w:rsidP="00B06F5D">
            <w:pPr>
              <w:rPr>
                <w:rFonts w:cstheme="minorHAnsi"/>
              </w:rPr>
            </w:pPr>
            <w:proofErr w:type="spellStart"/>
            <w:r>
              <w:rPr>
                <w:rFonts w:cstheme="minorHAnsi"/>
              </w:rPr>
              <w:t>Nadina</w:t>
            </w:r>
            <w:proofErr w:type="spellEnd"/>
            <w:r>
              <w:rPr>
                <w:rFonts w:cstheme="minorHAnsi"/>
              </w:rPr>
              <w:t>-Francois-ES</w:t>
            </w:r>
          </w:p>
        </w:tc>
        <w:tc>
          <w:tcPr>
            <w:tcW w:w="1350" w:type="dxa"/>
            <w:tcBorders>
              <w:top w:val="nil"/>
              <w:bottom w:val="single" w:sz="4" w:space="0" w:color="auto"/>
            </w:tcBorders>
          </w:tcPr>
          <w:p w14:paraId="6455DB02" w14:textId="00D919F2" w:rsidR="00B06F5D" w:rsidRDefault="00B06F5D" w:rsidP="00B06F5D">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1260" w:type="dxa"/>
            <w:tcBorders>
              <w:top w:val="nil"/>
              <w:bottom w:val="single" w:sz="4" w:space="0" w:color="auto"/>
            </w:tcBorders>
          </w:tcPr>
          <w:p w14:paraId="4CBFCCB8" w14:textId="2C7E4A64" w:rsidR="00B06F5D" w:rsidRPr="008F52ED" w:rsidRDefault="00B06F5D" w:rsidP="00B06F5D">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8F52ED">
              <w:rPr>
                <w:rFonts w:cstheme="minorHAnsi"/>
              </w:rPr>
              <w:t>S</w:t>
            </w:r>
            <w:r>
              <w:rPr>
                <w:rFonts w:cstheme="minorHAnsi"/>
                <w:vertAlign w:val="subscript"/>
              </w:rPr>
              <w:t>gen</w:t>
            </w:r>
            <w:proofErr w:type="spellEnd"/>
          </w:p>
        </w:tc>
        <w:tc>
          <w:tcPr>
            <w:tcW w:w="1107" w:type="dxa"/>
            <w:tcBorders>
              <w:top w:val="nil"/>
              <w:bottom w:val="single" w:sz="4" w:space="0" w:color="auto"/>
            </w:tcBorders>
          </w:tcPr>
          <w:p w14:paraId="751D8562" w14:textId="0C7DBD2F" w:rsidR="00B06F5D" w:rsidRPr="008F52ED" w:rsidRDefault="001061D1" w:rsidP="00B06F5D">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21,6940</w:t>
            </w:r>
          </w:p>
        </w:tc>
        <w:tc>
          <w:tcPr>
            <w:tcW w:w="2223" w:type="dxa"/>
            <w:tcBorders>
              <w:top w:val="nil"/>
              <w:bottom w:val="single" w:sz="4" w:space="0" w:color="auto"/>
            </w:tcBorders>
          </w:tcPr>
          <w:p w14:paraId="0892F8F1" w14:textId="55A92159" w:rsidR="00B06F5D" w:rsidRPr="008F52ED" w:rsidRDefault="001061D1" w:rsidP="00B06F5D">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9,391 – 77,505</w:t>
            </w:r>
          </w:p>
        </w:tc>
      </w:tr>
      <w:tr w:rsidR="00B06F5D" w:rsidRPr="008F52ED" w14:paraId="3C3A4EF8" w14:textId="77777777" w:rsidTr="00B06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bottom w:val="nil"/>
            </w:tcBorders>
          </w:tcPr>
          <w:p w14:paraId="6F8916DA" w14:textId="501E7421" w:rsidR="00B06F5D" w:rsidRDefault="00B06F5D" w:rsidP="00B06F5D">
            <w:pPr>
              <w:rPr>
                <w:rFonts w:cstheme="minorHAnsi"/>
              </w:rPr>
            </w:pPr>
            <w:r>
              <w:rPr>
                <w:rFonts w:cstheme="minorHAnsi"/>
              </w:rPr>
              <w:t>Pitt-ES</w:t>
            </w:r>
          </w:p>
        </w:tc>
        <w:tc>
          <w:tcPr>
            <w:tcW w:w="1350" w:type="dxa"/>
            <w:tcBorders>
              <w:top w:val="single" w:sz="4" w:space="0" w:color="auto"/>
              <w:bottom w:val="nil"/>
            </w:tcBorders>
          </w:tcPr>
          <w:p w14:paraId="793EA3B3" w14:textId="51AE6DDF" w:rsidR="00B06F5D" w:rsidRDefault="00B06F5D" w:rsidP="00B06F5D">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1260" w:type="dxa"/>
            <w:tcBorders>
              <w:top w:val="single" w:sz="4" w:space="0" w:color="auto"/>
              <w:bottom w:val="nil"/>
            </w:tcBorders>
          </w:tcPr>
          <w:p w14:paraId="731B09A1" w14:textId="74965FA1" w:rsidR="00B06F5D" w:rsidRPr="008F52ED" w:rsidRDefault="00B06F5D" w:rsidP="00B06F5D">
            <w:pPr>
              <w:cnfStyle w:val="000000100000" w:firstRow="0" w:lastRow="0" w:firstColumn="0" w:lastColumn="0" w:oddVBand="0" w:evenVBand="0" w:oddHBand="1" w:evenHBand="0" w:firstRowFirstColumn="0" w:firstRowLastColumn="0" w:lastRowFirstColumn="0" w:lastRowLastColumn="0"/>
              <w:rPr>
                <w:rFonts w:cstheme="minorHAnsi"/>
              </w:rPr>
            </w:pPr>
            <w:r w:rsidRPr="008F52ED">
              <w:rPr>
                <w:rFonts w:cstheme="minorHAnsi"/>
              </w:rPr>
              <w:t>80% S</w:t>
            </w:r>
            <w:r w:rsidRPr="008F52ED">
              <w:rPr>
                <w:rFonts w:cstheme="minorHAnsi"/>
                <w:vertAlign w:val="subscript"/>
              </w:rPr>
              <w:t>MSY</w:t>
            </w:r>
          </w:p>
        </w:tc>
        <w:tc>
          <w:tcPr>
            <w:tcW w:w="1107" w:type="dxa"/>
            <w:tcBorders>
              <w:top w:val="single" w:sz="4" w:space="0" w:color="auto"/>
              <w:bottom w:val="nil"/>
            </w:tcBorders>
          </w:tcPr>
          <w:p w14:paraId="6F4D4C36" w14:textId="3B3D5C36" w:rsidR="00B06F5D" w:rsidRPr="008F52ED" w:rsidRDefault="007F05BE" w:rsidP="00B06F5D">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26,845</w:t>
            </w:r>
          </w:p>
        </w:tc>
        <w:tc>
          <w:tcPr>
            <w:tcW w:w="2223" w:type="dxa"/>
            <w:tcBorders>
              <w:top w:val="single" w:sz="4" w:space="0" w:color="auto"/>
              <w:bottom w:val="nil"/>
            </w:tcBorders>
          </w:tcPr>
          <w:p w14:paraId="0371B506" w14:textId="78729B42" w:rsidR="00B06F5D" w:rsidRPr="008F52ED" w:rsidRDefault="007F05BE" w:rsidP="00B06F5D">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21,990 – 35,263</w:t>
            </w:r>
          </w:p>
        </w:tc>
      </w:tr>
      <w:tr w:rsidR="00B06F5D" w:rsidRPr="008F52ED" w14:paraId="0D3A9D40" w14:textId="77777777" w:rsidTr="00B06F5D">
        <w:tc>
          <w:tcPr>
            <w:cnfStyle w:val="001000000000" w:firstRow="0" w:lastRow="0" w:firstColumn="1" w:lastColumn="0" w:oddVBand="0" w:evenVBand="0" w:oddHBand="0" w:evenHBand="0" w:firstRowFirstColumn="0" w:firstRowLastColumn="0" w:lastRowFirstColumn="0" w:lastRowLastColumn="0"/>
            <w:tcW w:w="1980" w:type="dxa"/>
            <w:tcBorders>
              <w:top w:val="nil"/>
              <w:bottom w:val="single" w:sz="4" w:space="0" w:color="auto"/>
            </w:tcBorders>
          </w:tcPr>
          <w:p w14:paraId="61269DCF" w14:textId="4FECE249" w:rsidR="00B06F5D" w:rsidRPr="00483E28" w:rsidRDefault="00B06F5D" w:rsidP="00B06F5D">
            <w:pPr>
              <w:rPr>
                <w:rFonts w:cstheme="minorHAnsi"/>
              </w:rPr>
            </w:pPr>
            <w:r>
              <w:rPr>
                <w:rFonts w:cstheme="minorHAnsi"/>
              </w:rPr>
              <w:t>Pitt-ES</w:t>
            </w:r>
          </w:p>
        </w:tc>
        <w:tc>
          <w:tcPr>
            <w:tcW w:w="1350" w:type="dxa"/>
            <w:tcBorders>
              <w:top w:val="nil"/>
              <w:bottom w:val="single" w:sz="4" w:space="0" w:color="auto"/>
            </w:tcBorders>
          </w:tcPr>
          <w:p w14:paraId="2180F454" w14:textId="23C504D3" w:rsidR="00B06F5D" w:rsidRDefault="00B06F5D" w:rsidP="00B06F5D">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1260" w:type="dxa"/>
            <w:tcBorders>
              <w:top w:val="nil"/>
              <w:bottom w:val="single" w:sz="4" w:space="0" w:color="auto"/>
            </w:tcBorders>
          </w:tcPr>
          <w:p w14:paraId="6B2A0418" w14:textId="47DFAA5C" w:rsidR="00B06F5D" w:rsidRPr="008F52ED" w:rsidRDefault="00B06F5D" w:rsidP="00B06F5D">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8F52ED">
              <w:rPr>
                <w:rFonts w:cstheme="minorHAnsi"/>
              </w:rPr>
              <w:t>S</w:t>
            </w:r>
            <w:r>
              <w:rPr>
                <w:rFonts w:cstheme="minorHAnsi"/>
                <w:vertAlign w:val="subscript"/>
              </w:rPr>
              <w:t>gen</w:t>
            </w:r>
            <w:proofErr w:type="spellEnd"/>
          </w:p>
        </w:tc>
        <w:tc>
          <w:tcPr>
            <w:tcW w:w="1107" w:type="dxa"/>
            <w:tcBorders>
              <w:top w:val="nil"/>
              <w:bottom w:val="single" w:sz="4" w:space="0" w:color="auto"/>
            </w:tcBorders>
          </w:tcPr>
          <w:p w14:paraId="45EBF4CB" w14:textId="1D1F1BDA" w:rsidR="00B06F5D" w:rsidRPr="008F52ED" w:rsidRDefault="007F05BE" w:rsidP="00B06F5D">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10,627</w:t>
            </w:r>
          </w:p>
        </w:tc>
        <w:tc>
          <w:tcPr>
            <w:tcW w:w="2223" w:type="dxa"/>
            <w:tcBorders>
              <w:top w:val="nil"/>
              <w:bottom w:val="single" w:sz="4" w:space="0" w:color="auto"/>
            </w:tcBorders>
          </w:tcPr>
          <w:p w14:paraId="081AF521" w14:textId="60CC0493" w:rsidR="00B06F5D" w:rsidRPr="008F52ED" w:rsidRDefault="007F05BE" w:rsidP="00B06F5D">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7,450 – 16,112</w:t>
            </w:r>
          </w:p>
        </w:tc>
      </w:tr>
      <w:tr w:rsidR="00B06F5D" w:rsidRPr="008F52ED" w14:paraId="62AF3F78" w14:textId="77777777" w:rsidTr="00B06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bottom w:val="nil"/>
            </w:tcBorders>
          </w:tcPr>
          <w:p w14:paraId="327220E7" w14:textId="0C5A76AD" w:rsidR="00B06F5D" w:rsidRPr="00483E28" w:rsidRDefault="00B06F5D" w:rsidP="00B06F5D">
            <w:pPr>
              <w:rPr>
                <w:rFonts w:cstheme="minorHAnsi"/>
              </w:rPr>
            </w:pPr>
            <w:proofErr w:type="spellStart"/>
            <w:r>
              <w:rPr>
                <w:rFonts w:cstheme="minorHAnsi"/>
              </w:rPr>
              <w:t>Taseko</w:t>
            </w:r>
            <w:proofErr w:type="spellEnd"/>
            <w:r>
              <w:rPr>
                <w:rFonts w:cstheme="minorHAnsi"/>
              </w:rPr>
              <w:t>-ES</w:t>
            </w:r>
          </w:p>
        </w:tc>
        <w:tc>
          <w:tcPr>
            <w:tcW w:w="1350" w:type="dxa"/>
            <w:tcBorders>
              <w:top w:val="single" w:sz="4" w:space="0" w:color="auto"/>
              <w:bottom w:val="nil"/>
            </w:tcBorders>
          </w:tcPr>
          <w:p w14:paraId="5F650CAA" w14:textId="5856D710" w:rsidR="00B06F5D" w:rsidRDefault="00B06F5D" w:rsidP="00B06F5D">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1260" w:type="dxa"/>
            <w:tcBorders>
              <w:top w:val="single" w:sz="4" w:space="0" w:color="auto"/>
              <w:bottom w:val="nil"/>
            </w:tcBorders>
          </w:tcPr>
          <w:p w14:paraId="42A3D24A" w14:textId="662561D8" w:rsidR="00B06F5D" w:rsidRPr="008F52ED" w:rsidRDefault="00744354" w:rsidP="00B06F5D">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No Upper</w:t>
            </w:r>
          </w:p>
        </w:tc>
        <w:tc>
          <w:tcPr>
            <w:tcW w:w="1107" w:type="dxa"/>
            <w:tcBorders>
              <w:top w:val="single" w:sz="4" w:space="0" w:color="auto"/>
              <w:bottom w:val="nil"/>
            </w:tcBorders>
          </w:tcPr>
          <w:p w14:paraId="21C73661" w14:textId="1B4F959C" w:rsidR="00B06F5D" w:rsidRPr="008F52ED" w:rsidRDefault="00744354" w:rsidP="00B06F5D">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2223" w:type="dxa"/>
            <w:tcBorders>
              <w:top w:val="single" w:sz="4" w:space="0" w:color="auto"/>
              <w:bottom w:val="nil"/>
            </w:tcBorders>
          </w:tcPr>
          <w:p w14:paraId="727DE461" w14:textId="3282A35F" w:rsidR="00B06F5D" w:rsidRPr="008F52ED" w:rsidRDefault="00744354" w:rsidP="00B06F5D">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r>
      <w:tr w:rsidR="00B06F5D" w:rsidRPr="008F52ED" w14:paraId="6B6CA3DC" w14:textId="77777777" w:rsidTr="00B06F5D">
        <w:tc>
          <w:tcPr>
            <w:cnfStyle w:val="001000000000" w:firstRow="0" w:lastRow="0" w:firstColumn="1" w:lastColumn="0" w:oddVBand="0" w:evenVBand="0" w:oddHBand="0" w:evenHBand="0" w:firstRowFirstColumn="0" w:firstRowLastColumn="0" w:lastRowFirstColumn="0" w:lastRowLastColumn="0"/>
            <w:tcW w:w="1980" w:type="dxa"/>
            <w:tcBorders>
              <w:top w:val="nil"/>
            </w:tcBorders>
          </w:tcPr>
          <w:p w14:paraId="1ADB4F24" w14:textId="7211F5B6" w:rsidR="00B06F5D" w:rsidRPr="00483E28" w:rsidRDefault="00B06F5D" w:rsidP="00B06F5D">
            <w:pPr>
              <w:rPr>
                <w:rFonts w:cstheme="minorHAnsi"/>
              </w:rPr>
            </w:pPr>
            <w:proofErr w:type="spellStart"/>
            <w:r>
              <w:rPr>
                <w:rFonts w:cstheme="minorHAnsi"/>
              </w:rPr>
              <w:t>Taseko</w:t>
            </w:r>
            <w:proofErr w:type="spellEnd"/>
            <w:r>
              <w:rPr>
                <w:rFonts w:cstheme="minorHAnsi"/>
              </w:rPr>
              <w:t>-ES</w:t>
            </w:r>
          </w:p>
        </w:tc>
        <w:tc>
          <w:tcPr>
            <w:tcW w:w="1350" w:type="dxa"/>
            <w:tcBorders>
              <w:top w:val="nil"/>
            </w:tcBorders>
          </w:tcPr>
          <w:p w14:paraId="6A77CED9" w14:textId="16855FF0" w:rsidR="00B06F5D" w:rsidRDefault="00B06F5D" w:rsidP="00B06F5D">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1260" w:type="dxa"/>
            <w:tcBorders>
              <w:top w:val="nil"/>
            </w:tcBorders>
          </w:tcPr>
          <w:p w14:paraId="11475292" w14:textId="6EDC7A60" w:rsidR="00B06F5D" w:rsidRPr="008F52ED" w:rsidRDefault="00744354" w:rsidP="00B06F5D">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No Lower</w:t>
            </w:r>
          </w:p>
        </w:tc>
        <w:tc>
          <w:tcPr>
            <w:tcW w:w="1107" w:type="dxa"/>
            <w:tcBorders>
              <w:top w:val="nil"/>
            </w:tcBorders>
          </w:tcPr>
          <w:p w14:paraId="7837688D" w14:textId="572B4854" w:rsidR="00B06F5D" w:rsidRPr="008F52ED" w:rsidRDefault="00744354" w:rsidP="00B06F5D">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2223" w:type="dxa"/>
            <w:tcBorders>
              <w:top w:val="nil"/>
            </w:tcBorders>
          </w:tcPr>
          <w:p w14:paraId="00B2EE4D" w14:textId="58C239B8" w:rsidR="00B06F5D" w:rsidRPr="008F52ED" w:rsidRDefault="00744354" w:rsidP="00842F8D">
            <w:pPr>
              <w:keepNext/>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r>
    </w:tbl>
    <w:p w14:paraId="37293219" w14:textId="021D148F" w:rsidR="00842F8D" w:rsidRDefault="00842F8D">
      <w:pPr>
        <w:pStyle w:val="Caption"/>
      </w:pPr>
      <w:r>
        <w:fldChar w:fldCharType="begin"/>
      </w:r>
      <w:r>
        <w:instrText xml:space="preserve"> SEQ C \* ARABIC </w:instrText>
      </w:r>
      <w:r>
        <w:fldChar w:fldCharType="separate"/>
      </w:r>
      <w:r>
        <w:rPr>
          <w:noProof/>
        </w:rPr>
        <w:t>1</w:t>
      </w:r>
      <w:r>
        <w:fldChar w:fldCharType="end"/>
      </w:r>
      <w:r>
        <w:t>-The Credible Interval for Chilliwack-ES is only a 50% interval from p25-p75.</w:t>
      </w:r>
    </w:p>
    <w:p w14:paraId="4B46F06B" w14:textId="2B52D791" w:rsidR="00DD648E" w:rsidRPr="00DD648E" w:rsidRDefault="00185876" w:rsidP="00DD648E">
      <w:pPr>
        <w:pStyle w:val="Heading1"/>
      </w:pPr>
      <w:r>
        <w:lastRenderedPageBreak/>
        <w:t xml:space="preserve">WSP </w:t>
      </w:r>
      <w:r w:rsidR="00DD648E">
        <w:t>Rapid Status Summary</w:t>
      </w:r>
    </w:p>
    <w:p w14:paraId="5CAE50C2" w14:textId="76BCF74D" w:rsidR="00BD7D31" w:rsidRDefault="00C93311" w:rsidP="00BD7D31">
      <w:r>
        <w:rPr>
          <w:b/>
          <w:bCs/>
        </w:rPr>
        <w:t>S</w:t>
      </w:r>
      <w:r w:rsidR="002B1DF5">
        <w:rPr>
          <w:b/>
          <w:bCs/>
        </w:rPr>
        <w:t xml:space="preserve">tock Management Unit (SMU) Limit Reference Point (LRP) </w:t>
      </w:r>
      <w:r>
        <w:rPr>
          <w:b/>
          <w:bCs/>
        </w:rPr>
        <w:t>status</w:t>
      </w:r>
      <w:r w:rsidR="005030A8">
        <w:rPr>
          <w:b/>
          <w:bCs/>
        </w:rPr>
        <w:t xml:space="preserve"> and narrative</w:t>
      </w:r>
      <w:r>
        <w:rPr>
          <w:b/>
          <w:bCs/>
        </w:rPr>
        <w:t xml:space="preserve"> based on expert consensus</w:t>
      </w:r>
      <w:r w:rsidR="00296524">
        <w:rPr>
          <w:rStyle w:val="FootnoteReference"/>
          <w:b/>
          <w:bCs/>
        </w:rPr>
        <w:footnoteReference w:id="1"/>
      </w:r>
      <w:r w:rsidR="00BD7D31" w:rsidRPr="00BD7D31">
        <w:t xml:space="preserve"> </w:t>
      </w:r>
    </w:p>
    <w:p w14:paraId="63DB6540" w14:textId="241B256F" w:rsidR="005030A8" w:rsidRDefault="00BD7D31" w:rsidP="00BD7D31">
      <w:pPr>
        <w:rPr>
          <w:rFonts w:cstheme="minorHAnsi"/>
        </w:rPr>
      </w:pPr>
      <w:r w:rsidRPr="005030A8">
        <w:rPr>
          <w:rFonts w:cstheme="minorHAnsi"/>
        </w:rPr>
        <w:t xml:space="preserve">There </w:t>
      </w:r>
      <w:r w:rsidR="004C4812" w:rsidRPr="005030A8">
        <w:rPr>
          <w:rFonts w:cstheme="minorHAnsi"/>
        </w:rPr>
        <w:t>are</w:t>
      </w:r>
      <w:r w:rsidR="00E43885" w:rsidRPr="005030A8">
        <w:rPr>
          <w:rFonts w:cstheme="minorHAnsi"/>
        </w:rPr>
        <w:t xml:space="preserve"> </w:t>
      </w:r>
      <w:r w:rsidR="00EF28E9">
        <w:rPr>
          <w:rFonts w:cstheme="minorHAnsi"/>
        </w:rPr>
        <w:t>nine</w:t>
      </w:r>
      <w:r w:rsidRPr="005030A8">
        <w:rPr>
          <w:rFonts w:cstheme="minorHAnsi"/>
        </w:rPr>
        <w:t xml:space="preserve"> CUs in th</w:t>
      </w:r>
      <w:r w:rsidR="001972A2" w:rsidRPr="005030A8">
        <w:rPr>
          <w:rFonts w:cstheme="minorHAnsi"/>
        </w:rPr>
        <w:t xml:space="preserve">e </w:t>
      </w:r>
      <w:r w:rsidR="00EF28E9">
        <w:rPr>
          <w:rFonts w:cstheme="minorHAnsi"/>
        </w:rPr>
        <w:t>Fraser Early Summer Run Sockeye</w:t>
      </w:r>
      <w:r w:rsidR="004C4812" w:rsidRPr="005030A8">
        <w:rPr>
          <w:rFonts w:cstheme="minorHAnsi"/>
        </w:rPr>
        <w:t xml:space="preserve"> </w:t>
      </w:r>
      <w:r w:rsidRPr="005030A8">
        <w:rPr>
          <w:rFonts w:cstheme="minorHAnsi"/>
        </w:rPr>
        <w:t xml:space="preserve">SMU and </w:t>
      </w:r>
      <w:r w:rsidR="004C4812" w:rsidRPr="005030A8">
        <w:rPr>
          <w:rFonts w:cstheme="minorHAnsi"/>
        </w:rPr>
        <w:t>they</w:t>
      </w:r>
      <w:r w:rsidR="00CC0878" w:rsidRPr="005030A8">
        <w:rPr>
          <w:rFonts w:cstheme="minorHAnsi"/>
        </w:rPr>
        <w:t xml:space="preserve"> </w:t>
      </w:r>
      <w:r w:rsidR="004C4812" w:rsidRPr="005030A8">
        <w:rPr>
          <w:rFonts w:cstheme="minorHAnsi"/>
        </w:rPr>
        <w:t>are</w:t>
      </w:r>
      <w:r w:rsidR="00CC0878" w:rsidRPr="005030A8">
        <w:rPr>
          <w:rFonts w:cstheme="minorHAnsi"/>
        </w:rPr>
        <w:t xml:space="preserve"> designed</w:t>
      </w:r>
      <w:r w:rsidRPr="005030A8">
        <w:rPr>
          <w:rFonts w:cstheme="minorHAnsi"/>
        </w:rPr>
        <w:t xml:space="preserve"> </w:t>
      </w:r>
      <w:r w:rsidR="004C4812" w:rsidRPr="005030A8">
        <w:rPr>
          <w:rFonts w:cstheme="minorHAnsi"/>
        </w:rPr>
        <w:t xml:space="preserve">as </w:t>
      </w:r>
      <w:r w:rsidR="00EF28E9">
        <w:rPr>
          <w:rFonts w:cstheme="minorHAnsi"/>
          <w:b/>
          <w:bCs/>
        </w:rPr>
        <w:t>3 Red, 5 Amber, and 1 Unknown</w:t>
      </w:r>
      <w:r w:rsidRPr="005030A8">
        <w:rPr>
          <w:rFonts w:cstheme="minorHAnsi"/>
        </w:rPr>
        <w:t xml:space="preserve">, placing this SMU </w:t>
      </w:r>
      <w:r w:rsidR="00EF28E9">
        <w:rPr>
          <w:rFonts w:cstheme="minorHAnsi"/>
          <w:b/>
          <w:bCs/>
        </w:rPr>
        <w:t>below</w:t>
      </w:r>
      <w:r w:rsidR="001378EE" w:rsidRPr="005030A8">
        <w:rPr>
          <w:rFonts w:cstheme="minorHAnsi"/>
          <w:b/>
          <w:bCs/>
        </w:rPr>
        <w:t xml:space="preserve"> </w:t>
      </w:r>
      <w:r w:rsidRPr="005030A8">
        <w:rPr>
          <w:rFonts w:cstheme="minorHAnsi"/>
          <w:b/>
          <w:bCs/>
        </w:rPr>
        <w:t>the LRP</w:t>
      </w:r>
      <w:r w:rsidRPr="005030A8">
        <w:rPr>
          <w:rFonts w:cstheme="minorHAnsi"/>
        </w:rPr>
        <w:t xml:space="preserve"> in terms of</w:t>
      </w:r>
      <w:r w:rsidR="00EE3081" w:rsidRPr="005030A8">
        <w:rPr>
          <w:rFonts w:cstheme="minorHAnsi"/>
        </w:rPr>
        <w:t xml:space="preserve"> WSP</w:t>
      </w:r>
      <w:r w:rsidRPr="005030A8">
        <w:rPr>
          <w:rFonts w:cstheme="minorHAnsi"/>
        </w:rPr>
        <w:t xml:space="preserve"> rapid status (Figures </w:t>
      </w:r>
      <w:r w:rsidR="00EF28E9">
        <w:rPr>
          <w:rFonts w:cstheme="minorHAnsi"/>
        </w:rPr>
        <w:t>1</w:t>
      </w:r>
      <w:r w:rsidR="005030A8" w:rsidRPr="005030A8">
        <w:rPr>
          <w:rFonts w:cstheme="minorHAnsi"/>
        </w:rPr>
        <w:t>-</w:t>
      </w:r>
      <w:r w:rsidR="00EF28E9">
        <w:rPr>
          <w:rFonts w:cstheme="minorHAnsi"/>
        </w:rPr>
        <w:t>17</w:t>
      </w:r>
      <w:r w:rsidRPr="005030A8">
        <w:rPr>
          <w:rFonts w:cstheme="minorHAnsi"/>
        </w:rPr>
        <w:t xml:space="preserve"> &amp; Table</w:t>
      </w:r>
      <w:r w:rsidR="00EE3081" w:rsidRPr="005030A8">
        <w:rPr>
          <w:rFonts w:cstheme="minorHAnsi"/>
        </w:rPr>
        <w:t xml:space="preserve"> </w:t>
      </w:r>
      <w:r w:rsidR="005030A8" w:rsidRPr="005030A8">
        <w:rPr>
          <w:rFonts w:cstheme="minorHAnsi"/>
        </w:rPr>
        <w:t>3</w:t>
      </w:r>
      <w:r w:rsidR="009255BF" w:rsidRPr="005030A8">
        <w:rPr>
          <w:rFonts w:cstheme="minorHAnsi"/>
        </w:rPr>
        <w:t>).</w:t>
      </w:r>
      <w:r w:rsidR="00612A6F" w:rsidRPr="005030A8">
        <w:rPr>
          <w:rFonts w:cstheme="minorHAnsi"/>
        </w:rPr>
        <w:t xml:space="preserve"> </w:t>
      </w:r>
    </w:p>
    <w:p w14:paraId="465178DB" w14:textId="77777777" w:rsidR="0080122C" w:rsidRPr="005030A8" w:rsidRDefault="0080122C" w:rsidP="0080122C">
      <w:pPr>
        <w:rPr>
          <w:rFonts w:cstheme="minorHAnsi"/>
        </w:rPr>
      </w:pPr>
      <w:r w:rsidRPr="005030A8">
        <w:rPr>
          <w:rFonts w:cstheme="minorHAnsi"/>
          <w:color w:val="FF0000"/>
          <w:highlight w:val="yellow"/>
        </w:rPr>
        <w:t>Summarize any additional information and comments from the expert review</w:t>
      </w:r>
      <w:r w:rsidRPr="005030A8">
        <w:rPr>
          <w:rFonts w:cstheme="minorHAnsi"/>
          <w:highlight w:val="yellow"/>
        </w:rPr>
        <w:t xml:space="preserve">. </w:t>
      </w:r>
    </w:p>
    <w:p w14:paraId="086BF735" w14:textId="2E25150D" w:rsidR="00E21F12" w:rsidRDefault="00276B08" w:rsidP="007F55E9">
      <w:pPr>
        <w:rPr>
          <w:rFonts w:cstheme="minorHAnsi"/>
        </w:rPr>
      </w:pPr>
      <w:r>
        <w:rPr>
          <w:rFonts w:cstheme="minorHAnsi"/>
        </w:rPr>
        <w:t>The background description</w:t>
      </w:r>
      <w:r w:rsidR="00E21F12">
        <w:rPr>
          <w:rFonts w:cstheme="minorHAnsi"/>
        </w:rPr>
        <w:t xml:space="preserve">s of the CUs </w:t>
      </w:r>
      <w:r>
        <w:rPr>
          <w:rFonts w:cstheme="minorHAnsi"/>
        </w:rPr>
        <w:t>from the 2017 (Grant et al. 2020) assessment</w:t>
      </w:r>
      <w:r w:rsidR="00E21F12">
        <w:rPr>
          <w:rFonts w:cstheme="minorHAnsi"/>
        </w:rPr>
        <w:t>s</w:t>
      </w:r>
      <w:r>
        <w:rPr>
          <w:rFonts w:cstheme="minorHAnsi"/>
        </w:rPr>
        <w:t xml:space="preserve"> remain appropriate</w:t>
      </w:r>
      <w:r w:rsidR="00E21F12">
        <w:rPr>
          <w:rFonts w:cstheme="minorHAnsi"/>
        </w:rPr>
        <w:t xml:space="preserve"> and have been copied for the beginning of each CU’s narrative.</w:t>
      </w:r>
      <w:r>
        <w:rPr>
          <w:rFonts w:cstheme="minorHAnsi"/>
        </w:rPr>
        <w:t xml:space="preserve"> </w:t>
      </w:r>
    </w:p>
    <w:p w14:paraId="1D4B78AB" w14:textId="52AB3F2C" w:rsidR="00E21F12" w:rsidRDefault="00DB383F" w:rsidP="00E21F12">
      <w:pPr>
        <w:pStyle w:val="Heading2"/>
      </w:pPr>
      <w:proofErr w:type="spellStart"/>
      <w:r>
        <w:t>Bowron</w:t>
      </w:r>
      <w:proofErr w:type="spellEnd"/>
      <w:r>
        <w:t>-ES</w:t>
      </w:r>
    </w:p>
    <w:p w14:paraId="4E0EBFCB" w14:textId="137A3872" w:rsidR="00DB383F" w:rsidRDefault="00440FF2" w:rsidP="00440FF2">
      <w:proofErr w:type="spellStart"/>
      <w:r>
        <w:t>Bownron</w:t>
      </w:r>
      <w:proofErr w:type="spellEnd"/>
      <w:r>
        <w:t xml:space="preserve">-ES’s expansion after Hells Gate landslide is attributed to remnant </w:t>
      </w:r>
      <w:proofErr w:type="spellStart"/>
      <w:r>
        <w:t>Bowron</w:t>
      </w:r>
      <w:proofErr w:type="spellEnd"/>
      <w:r>
        <w:t xml:space="preserve"> Sockeye (see Grant et al. 2011). Although historically this CU exhibited cyclic dominance (dominant cycle line: 1955), this has not occurred for several decades now. Spawner abundance in the dominant cycle line was high up until the 1980s. Abundance remained moderate through to the early 2000s with only 1995 being comparable in spawner abundance to the historical dominant cycle line abundance. Abundance was relatively low for a whole generation starting in 2004, with the recent generation average remaining below the </w:t>
      </w:r>
      <w:r w:rsidR="00244514">
        <w:t>lower abundance benchmark through till present.</w:t>
      </w:r>
    </w:p>
    <w:p w14:paraId="1A1EF88B" w14:textId="7FF4C0BF" w:rsidR="0023441F" w:rsidRPr="00DB383F" w:rsidRDefault="0023441F" w:rsidP="00440FF2">
      <w:r>
        <w:t>The prior 2015 Integrated Status was Red. There was no change in status in the 202</w:t>
      </w:r>
      <w:r w:rsidR="00F41321">
        <w:t>3</w:t>
      </w:r>
      <w:r>
        <w:t xml:space="preserve"> Rapid Status, which is Red with High Confidence.</w:t>
      </w:r>
    </w:p>
    <w:p w14:paraId="0BEBE55B" w14:textId="2D8BA462" w:rsidR="00E21F12" w:rsidRDefault="00DB383F" w:rsidP="00E21F12">
      <w:pPr>
        <w:pStyle w:val="Heading2"/>
      </w:pPr>
      <w:proofErr w:type="spellStart"/>
      <w:r>
        <w:t>Nahatlatch</w:t>
      </w:r>
      <w:proofErr w:type="spellEnd"/>
      <w:r>
        <w:t>-ES</w:t>
      </w:r>
    </w:p>
    <w:p w14:paraId="3935C96C" w14:textId="2D681C83" w:rsidR="00AF446E" w:rsidRDefault="00244514" w:rsidP="00244514">
      <w:proofErr w:type="spellStart"/>
      <w:r>
        <w:t>Nahatlatch</w:t>
      </w:r>
      <w:proofErr w:type="spellEnd"/>
      <w:r>
        <w:t xml:space="preserve">-ES occurs in a relatively remote river system located in a protected BC park. There are no known transplants or major human activities associated with this CU (Grant et al. 2011). This CU includes the </w:t>
      </w:r>
      <w:proofErr w:type="spellStart"/>
      <w:r>
        <w:t>Nahatlatch</w:t>
      </w:r>
      <w:proofErr w:type="spellEnd"/>
      <w:r>
        <w:t xml:space="preserve"> Lake and River populations, since the lake is an index of abundance only, escapements for this CU are biased low but still considered appropriate to measure against the absolute abundance metric. </w:t>
      </w:r>
    </w:p>
    <w:p w14:paraId="21AA45BC" w14:textId="36727ED8" w:rsidR="00A4021D" w:rsidRDefault="00A4021D" w:rsidP="00244514">
      <w:r>
        <w:t xml:space="preserve">Spawner abundance initially increased from the beginning of the available time series in 1975 to a maximum spawner estimate in 1988. Spawner abundance has generally decreased since then with variable increases and decreases throughout the time series. There was a particularly low period just </w:t>
      </w:r>
      <w:r w:rsidRPr="00556B48">
        <w:t>before 2010, which resulted in the geometric average dropping below 1,500 and another low period between 2016-2020 where the geometric average dropped below 1,500 between 2019-2021.</w:t>
      </w:r>
    </w:p>
    <w:p w14:paraId="4090F158" w14:textId="7133E54A" w:rsidR="0023441F" w:rsidRDefault="0023441F" w:rsidP="00244514">
      <w:r>
        <w:t>The prior 2015 Integrated Status was Amber. There was no change in status in the 2022 Rapid Status, which is Amber with Medium Confidence.</w:t>
      </w:r>
    </w:p>
    <w:p w14:paraId="48DE9E99" w14:textId="16441EF0" w:rsidR="00E21F12" w:rsidRDefault="00DB383F" w:rsidP="00E21F12">
      <w:pPr>
        <w:pStyle w:val="Heading2"/>
      </w:pPr>
      <w:r>
        <w:lastRenderedPageBreak/>
        <w:t>Shuswap-ES</w:t>
      </w:r>
    </w:p>
    <w:p w14:paraId="6A225438" w14:textId="795425BF" w:rsidR="00D90271" w:rsidRDefault="008C11C3" w:rsidP="008C11C3">
      <w:r>
        <w:t xml:space="preserve">Within Shuswap-ES, Scotch Creek was enhanced on the cycle line coinciding with the dominant Adams River cycle using Seymour Creek as a donor stock; as a result, the Scotch Creek population started to build in the 1980’s. Seymour </w:t>
      </w:r>
      <w:r w:rsidR="00556B48">
        <w:t>was</w:t>
      </w:r>
      <w:r>
        <w:t xml:space="preserve"> frequently used as a hatchery donor population for other CUs (Grant et al. 2011).</w:t>
      </w:r>
    </w:p>
    <w:p w14:paraId="323F04D4" w14:textId="08D0777C" w:rsidR="008C11C3" w:rsidRDefault="008C11C3" w:rsidP="008C11C3">
      <w:r>
        <w:t>Spawner abundance was generally low in the timeseries up until 1986, when the dominant cycle abundance reached</w:t>
      </w:r>
      <w:r w:rsidR="002C65BF">
        <w:t xml:space="preserve"> above</w:t>
      </w:r>
      <w:r>
        <w:t xml:space="preserve"> the upper relative-abundance benchmark for the first time. There were two lower returns of the dominant cycle in 1994 and 1998 followed by a period where the abundance was above the upper benchmark until the return in 2022, when it fell back below the upper benchmark but still remains above the lower benchmark.</w:t>
      </w:r>
    </w:p>
    <w:p w14:paraId="6E016E01" w14:textId="3A7A2D4C" w:rsidR="0023441F" w:rsidRDefault="0023441F" w:rsidP="008C11C3">
      <w:r>
        <w:t>The prior 2015 Integrated Status was Amber. There was no change in status in the 202</w:t>
      </w:r>
      <w:r w:rsidR="002D4829">
        <w:t>3</w:t>
      </w:r>
      <w:r>
        <w:t xml:space="preserve"> Rapid Status, which is Amber with High Confidence.</w:t>
      </w:r>
    </w:p>
    <w:p w14:paraId="0F89815E" w14:textId="614A07A8" w:rsidR="00E21F12" w:rsidRDefault="00DB383F" w:rsidP="00E21F12">
      <w:pPr>
        <w:pStyle w:val="Heading2"/>
      </w:pPr>
      <w:r>
        <w:t>North-</w:t>
      </w:r>
      <w:proofErr w:type="spellStart"/>
      <w:r>
        <w:t>Barriere</w:t>
      </w:r>
      <w:proofErr w:type="spellEnd"/>
      <w:r>
        <w:t>-ES</w:t>
      </w:r>
    </w:p>
    <w:p w14:paraId="61588CCF" w14:textId="4CA21ACE" w:rsidR="007542FF" w:rsidRDefault="002C65BF" w:rsidP="002C65BF">
      <w:r>
        <w:t xml:space="preserve">The original North </w:t>
      </w:r>
      <w:proofErr w:type="spellStart"/>
      <w:r>
        <w:t>Barriere</w:t>
      </w:r>
      <w:proofErr w:type="spellEnd"/>
      <w:r>
        <w:t>-ES CU was extirpated by the construction of a downstream dam. With the combination of dam removal and hatchery transplants, this population was re-established (Grant et al. 2011). Only data post-1970, after this CU started to re-build, was used in the status evaluation</w:t>
      </w:r>
      <w:r w:rsidR="00DA7BEC">
        <w:t>.</w:t>
      </w:r>
    </w:p>
    <w:p w14:paraId="35B441D0" w14:textId="1DF94AAC" w:rsidR="00DA7BEC" w:rsidRDefault="00DA7BEC" w:rsidP="002C65BF">
      <w:r>
        <w:t xml:space="preserve">The generational geometric average spawner abundance rose to above the upper relative-abundance benchmark in 1988, with a maximum spawner abundance observed in 1996; after which, abundance has generally been declining. The </w:t>
      </w:r>
      <w:r w:rsidR="00556B48">
        <w:t xml:space="preserve">geometric </w:t>
      </w:r>
      <w:r>
        <w:t>average spawner abundance has remained below the upper benchmark but above the lower benchmark since 2008</w:t>
      </w:r>
      <w:r w:rsidR="00842F8D">
        <w:t>;</w:t>
      </w:r>
      <w:r>
        <w:t xml:space="preserve"> </w:t>
      </w:r>
      <w:r w:rsidR="00842F8D">
        <w:t>however, it</w:t>
      </w:r>
      <w:r>
        <w:t xml:space="preserve"> has dropped below 1,500 total effective spawners since 2018.</w:t>
      </w:r>
    </w:p>
    <w:p w14:paraId="55B50803" w14:textId="75701077" w:rsidR="0023441F" w:rsidRDefault="0023441F" w:rsidP="002C65BF">
      <w:r>
        <w:t>The prior 2015 Integrated Status was Amber. There was a reduction in status in the 2022 Rapid Status, which is Red with High Confidence.</w:t>
      </w:r>
      <w:r w:rsidR="002D4829">
        <w:t xml:space="preserve"> In 2023, the Rapid Status again reverted to Amber with High Confidence as the recent generational average was above 1,500 and above the lower benchmark.</w:t>
      </w:r>
    </w:p>
    <w:p w14:paraId="3D6858B1" w14:textId="0EC2F5A5" w:rsidR="00E21F12" w:rsidRDefault="00DB383F" w:rsidP="00E21F12">
      <w:pPr>
        <w:pStyle w:val="Heading2"/>
      </w:pPr>
      <w:r>
        <w:t>Chilliwack-ES</w:t>
      </w:r>
    </w:p>
    <w:p w14:paraId="7BC28E12" w14:textId="68205D2B" w:rsidR="00E21F12" w:rsidRDefault="00FB3768" w:rsidP="00FB3768">
      <w:r>
        <w:t xml:space="preserve">Complete escapement assessments of this CU did not begin until 2001; prior to this year, the Upper Chilliwack River (Dolly </w:t>
      </w:r>
      <w:proofErr w:type="spellStart"/>
      <w:r>
        <w:t>Varden</w:t>
      </w:r>
      <w:proofErr w:type="spellEnd"/>
      <w:r>
        <w:t xml:space="preserve"> Creek) was not assessed in its entirety. Therefore, for consistency, this time series only includes 2001 to present.</w:t>
      </w:r>
    </w:p>
    <w:p w14:paraId="5CF4C1C2" w14:textId="171D9F5B" w:rsidR="00FB3768" w:rsidRDefault="00FB3768" w:rsidP="00FB3768">
      <w:r>
        <w:t xml:space="preserve">Chilliwack-ES geometric average spawner abundance has remained relatively stable compared to other CUs but has dipped in the late 2000s and recently since 2017. The dominant cycle line remains above the upper relative-abundance benchmark, with the highest observation occurring in </w:t>
      </w:r>
      <w:r w:rsidR="00B02962">
        <w:t>2012.</w:t>
      </w:r>
      <w:r w:rsidR="00586207">
        <w:t xml:space="preserve"> However, because there are no cycle-specific benchmarks, this CU’s relative abundance metric is compared to the generational geometric average, which includes all cycle lines. The average spawner abundance has remained below the lower benchmark since 2018.</w:t>
      </w:r>
    </w:p>
    <w:p w14:paraId="3806021D" w14:textId="65B3736C" w:rsidR="0023441F" w:rsidRDefault="0023441F" w:rsidP="00FB3768">
      <w:r>
        <w:t>The prior 2015 Integrated Status was Amber-Green. There was a reduction in status in the 202</w:t>
      </w:r>
      <w:r w:rsidR="002D4829">
        <w:t>3</w:t>
      </w:r>
      <w:r>
        <w:t xml:space="preserve"> Rapid Status, which is Red with High Confidence.</w:t>
      </w:r>
    </w:p>
    <w:p w14:paraId="1E432004" w14:textId="78364939" w:rsidR="00DB383F" w:rsidRDefault="00DB383F" w:rsidP="00DB383F">
      <w:pPr>
        <w:pStyle w:val="Heading2"/>
      </w:pPr>
      <w:r>
        <w:lastRenderedPageBreak/>
        <w:t>Anderson-Seton-ES</w:t>
      </w:r>
    </w:p>
    <w:p w14:paraId="0F798C9F" w14:textId="2529BFD7" w:rsidR="00DB383F" w:rsidRDefault="00B02962" w:rsidP="00B02962">
      <w:r>
        <w:t>Forest harvesting and other human activities were believed to have deteriorated habitat quality prior to the 1960’s</w:t>
      </w:r>
      <w:r w:rsidRPr="00E4438F">
        <w:t>, as a result, a channel was constructed between 1967-1968 to compensate for this loss to production; the channel account</w:t>
      </w:r>
      <w:r w:rsidR="00556B48">
        <w:t>ed</w:t>
      </w:r>
      <w:r w:rsidRPr="00E4438F">
        <w:t xml:space="preserve"> for a high proportion of this CU’s production</w:t>
      </w:r>
      <w:r w:rsidR="00E4438F" w:rsidRPr="00E4438F">
        <w:t xml:space="preserve"> but </w:t>
      </w:r>
      <w:r w:rsidR="007806AE">
        <w:t>has been</w:t>
      </w:r>
      <w:r w:rsidR="00E4438F" w:rsidRPr="00E4438F">
        <w:t xml:space="preserve"> discontinued </w:t>
      </w:r>
      <w:r w:rsidR="007806AE">
        <w:t>since</w:t>
      </w:r>
      <w:r w:rsidR="00E4438F" w:rsidRPr="00E4438F">
        <w:t xml:space="preserve"> 20</w:t>
      </w:r>
      <w:r w:rsidR="007806AE">
        <w:t>20</w:t>
      </w:r>
      <w:r>
        <w:t>. Both Gates Creek and the Channel are included in the escapement time series for status evaluations. These Sockeye must migrate through a hydroelectric facility, which can challenge migration (Grant et al. 2011). Although historically this CU exhibited cyclic dominance (dominant cycle line: 1956), this has not occurred since 2000.</w:t>
      </w:r>
    </w:p>
    <w:p w14:paraId="78560830" w14:textId="6A6A2531" w:rsidR="00B02962" w:rsidRDefault="00B02962" w:rsidP="00B02962">
      <w:r>
        <w:t xml:space="preserve">The geometric average spawner abundance of Anderson-Seton-ES began increasing </w:t>
      </w:r>
      <w:r w:rsidR="0062393B">
        <w:t>in the late 1970s to an initial peak around 1990. There was a subsequent step-like general decrease up to 2010. The two highest spawner abundances in the time series then occurred in 2011 and 2013; which were then followed by a general decline in the geometric average. The geometric average spawner abundance has primarily remained within the bounds between the lower and upper relative-abundance benchmarks since 1986.</w:t>
      </w:r>
    </w:p>
    <w:p w14:paraId="30F1CF07" w14:textId="69EBB5F9" w:rsidR="0023441F" w:rsidRDefault="0023441F" w:rsidP="00B02962">
      <w:r>
        <w:t>The prior 2015 Integrated Status was Amber-Green. There was a slight reduction in status in the 202</w:t>
      </w:r>
      <w:r w:rsidR="002D4829">
        <w:t>3</w:t>
      </w:r>
      <w:r>
        <w:t xml:space="preserve"> Rapid Status, which is Amber with High Confidence.</w:t>
      </w:r>
    </w:p>
    <w:p w14:paraId="3CC22F38" w14:textId="57F98A60" w:rsidR="00DB383F" w:rsidRPr="000A50E2" w:rsidRDefault="00DB383F" w:rsidP="00DB383F">
      <w:pPr>
        <w:pStyle w:val="Heading2"/>
      </w:pPr>
      <w:proofErr w:type="spellStart"/>
      <w:r w:rsidRPr="000A50E2">
        <w:t>Nadina</w:t>
      </w:r>
      <w:proofErr w:type="spellEnd"/>
      <w:r w:rsidRPr="000A50E2">
        <w:t>-Francois-ES</w:t>
      </w:r>
    </w:p>
    <w:p w14:paraId="44B2CDE9" w14:textId="5279271D" w:rsidR="00DB383F" w:rsidRDefault="00E00352" w:rsidP="00DB383F">
      <w:pPr>
        <w:rPr>
          <w:lang w:val="en-CA"/>
        </w:rPr>
      </w:pPr>
      <w:proofErr w:type="spellStart"/>
      <w:r w:rsidRPr="00E00352">
        <w:rPr>
          <w:lang w:val="en-CA"/>
        </w:rPr>
        <w:t>Nadina</w:t>
      </w:r>
      <w:proofErr w:type="spellEnd"/>
      <w:r w:rsidRPr="00E00352">
        <w:rPr>
          <w:lang w:val="en-CA"/>
        </w:rPr>
        <w:t>-Francois-ES CU has und</w:t>
      </w:r>
      <w:r>
        <w:rPr>
          <w:lang w:val="en-CA"/>
        </w:rPr>
        <w:t xml:space="preserve">ergone </w:t>
      </w:r>
      <w:r w:rsidR="00167E0A">
        <w:rPr>
          <w:lang w:val="en-CA"/>
        </w:rPr>
        <w:t xml:space="preserve">several changes to its composition through time. Most notable have been the aggregation of a “first” and “second” run and the transition from it being a cyclic population to a non-cyclic population (Grant et al. 2020). Additionally, a spawning channel was completed in 1973 as a response to habitat loss caused by historical log driving on the </w:t>
      </w:r>
      <w:proofErr w:type="spellStart"/>
      <w:r w:rsidR="00167E0A">
        <w:rPr>
          <w:lang w:val="en-CA"/>
        </w:rPr>
        <w:t>Nadina</w:t>
      </w:r>
      <w:proofErr w:type="spellEnd"/>
      <w:r w:rsidR="00167E0A">
        <w:rPr>
          <w:lang w:val="en-CA"/>
        </w:rPr>
        <w:t xml:space="preserve"> River (discontinued in 1968). Only spawner abundance from after the construction of a spawning channel is considered in the assessment.</w:t>
      </w:r>
    </w:p>
    <w:p w14:paraId="48A88972" w14:textId="60354B8C" w:rsidR="00167E0A" w:rsidRDefault="00167E0A" w:rsidP="00DB383F">
      <w:pPr>
        <w:rPr>
          <w:lang w:val="en-CA"/>
        </w:rPr>
      </w:pPr>
      <w:r>
        <w:rPr>
          <w:lang w:val="en-CA"/>
        </w:rPr>
        <w:t xml:space="preserve">The generational geometric average spawner abundance remained below the lower relative-abundance benchmark until 2015 with only one notably high individual-year return in 2000. The spawner abundance has generally increased and stayed above the lower benchmark with the exception of 2017. There was a record high individual-year spawner estimate in 2022. The geometric average has never </w:t>
      </w:r>
      <w:r w:rsidR="007F05BE">
        <w:rPr>
          <w:lang w:val="en-CA"/>
        </w:rPr>
        <w:t>surpassed the upper relative-abundance benchmark.</w:t>
      </w:r>
    </w:p>
    <w:p w14:paraId="03F2A0F7" w14:textId="2BA0CD5B" w:rsidR="0023441F" w:rsidRPr="0023441F" w:rsidRDefault="0023441F" w:rsidP="00DB383F">
      <w:r>
        <w:t>The prior 2015 Integrated Status was Amber-Green. There was a slight reduction in status in the 202</w:t>
      </w:r>
      <w:r w:rsidR="002D4829">
        <w:t>3</w:t>
      </w:r>
      <w:r>
        <w:t xml:space="preserve"> Rapid Status, which is Amber with High Confidence.</w:t>
      </w:r>
    </w:p>
    <w:p w14:paraId="40B3BE98" w14:textId="284ED0D0" w:rsidR="00DB383F" w:rsidRPr="00167E0A" w:rsidRDefault="00DB383F" w:rsidP="00DB383F">
      <w:pPr>
        <w:pStyle w:val="Heading2"/>
        <w:rPr>
          <w:lang w:val="en-CA"/>
        </w:rPr>
      </w:pPr>
      <w:r w:rsidRPr="00167E0A">
        <w:rPr>
          <w:lang w:val="en-CA"/>
        </w:rPr>
        <w:t>Pitt-ES</w:t>
      </w:r>
    </w:p>
    <w:p w14:paraId="08354300" w14:textId="17B4AE77" w:rsidR="00DB383F" w:rsidRDefault="007F05BE" w:rsidP="007F05BE">
      <w:pPr>
        <w:rPr>
          <w:lang w:val="en-CA"/>
        </w:rPr>
      </w:pPr>
      <w:r w:rsidRPr="00EF28E9">
        <w:rPr>
          <w:lang w:val="en-CA"/>
        </w:rPr>
        <w:t>This CU is supplemented with hatchery produced fry releases (Pitt Sockeye origin).</w:t>
      </w:r>
      <w:r w:rsidRPr="007F05BE">
        <w:rPr>
          <w:lang w:val="en-CA"/>
        </w:rPr>
        <w:t xml:space="preserve"> Since these hatchery-origin sockeye are not externally marked, it is unclear how this</w:t>
      </w:r>
      <w:r>
        <w:rPr>
          <w:lang w:val="en-CA"/>
        </w:rPr>
        <w:t xml:space="preserve"> </w:t>
      </w:r>
      <w:r w:rsidRPr="007F05BE">
        <w:rPr>
          <w:lang w:val="en-CA"/>
        </w:rPr>
        <w:t>supplementation influences the stock-recruitment time series (Grant et al. 2011).</w:t>
      </w:r>
    </w:p>
    <w:p w14:paraId="1EDBAB30" w14:textId="303346D7" w:rsidR="007F05BE" w:rsidRDefault="007F05BE" w:rsidP="007F05BE">
      <w:pPr>
        <w:rPr>
          <w:lang w:val="en-CA"/>
        </w:rPr>
      </w:pPr>
      <w:r>
        <w:rPr>
          <w:lang w:val="en-CA"/>
        </w:rPr>
        <w:t xml:space="preserve">The generational geometric average spawner abundance of Pitt-ES was generally lower before 1996, mostly remaining below the upper relative-abundance benchmark but always above the lower benchmark. Since 1996, Pitt-ES exceeded the upper relative-abundance benchmark , peaking in abundance in 2001. Abundance has fluctuated within the green zone but a decrease occurred starting in </w:t>
      </w:r>
      <w:r>
        <w:rPr>
          <w:lang w:val="en-CA"/>
        </w:rPr>
        <w:lastRenderedPageBreak/>
        <w:t>2018, which has resulted in the average abundance dropping below the upper relative-abundance benchmark since 2019.</w:t>
      </w:r>
    </w:p>
    <w:p w14:paraId="770D77E4" w14:textId="4BD3811E" w:rsidR="0023441F" w:rsidRPr="0023441F" w:rsidRDefault="0023441F" w:rsidP="007F05BE">
      <w:r>
        <w:t xml:space="preserve">The prior 2015 Integrated Status was Green. There was </w:t>
      </w:r>
      <w:r w:rsidR="006E745C">
        <w:t>a reduction</w:t>
      </w:r>
      <w:r>
        <w:t xml:space="preserve"> in status in the 202</w:t>
      </w:r>
      <w:r w:rsidR="002D4829">
        <w:t>3</w:t>
      </w:r>
      <w:r>
        <w:t xml:space="preserve"> Rapid Status, which is Amber with High Confidence.</w:t>
      </w:r>
    </w:p>
    <w:p w14:paraId="111B4D11" w14:textId="0CF6945C" w:rsidR="00DB383F" w:rsidRPr="00DB383F" w:rsidRDefault="00DB383F" w:rsidP="00DB383F">
      <w:pPr>
        <w:pStyle w:val="Heading2"/>
      </w:pPr>
      <w:proofErr w:type="spellStart"/>
      <w:r>
        <w:t>Taseko</w:t>
      </w:r>
      <w:proofErr w:type="spellEnd"/>
      <w:r>
        <w:t>-ES</w:t>
      </w:r>
    </w:p>
    <w:p w14:paraId="4C11DAC4" w14:textId="46D74FAB" w:rsidR="00E21F12" w:rsidRDefault="00784DC3" w:rsidP="00784DC3">
      <w:proofErr w:type="spellStart"/>
      <w:r>
        <w:t>Taseko</w:t>
      </w:r>
      <w:proofErr w:type="spellEnd"/>
      <w:r>
        <w:t>-ES sockeye reside in a glacially influenced lake that is highly turbid. Historical escapement estimates are based on visual surveys of carcasses in the lake, expanded by survey effort, which are likely biased low and represent an index of spawning abundances only (see Grant et al. 2011). Grizzly bear abundance also has a large effect on the probability of recovering carcasses during assessment surveys, which further confounds the accuracy of estimates. There have been recent efforts to apply SONAR methods to improve the estimate accuracy. Further research is planned to continue SONAR methodology and investigate the potential of calibrating historical estimates. Additionally, the assessment in 2019 was unsuccessful due to logistical complications from the Big Bar landslide and the year has not been infilled as no appropriate method has been identified to do so given the uncertainty of the historical data.</w:t>
      </w:r>
    </w:p>
    <w:p w14:paraId="31E0DDCB" w14:textId="320B9C46" w:rsidR="00784DC3" w:rsidRPr="00BC7381" w:rsidRDefault="00784DC3" w:rsidP="00784DC3">
      <w:r w:rsidRPr="00BC7381">
        <w:t xml:space="preserve">The historical integrated assessments (up to 2010 and 2015 return years) have both determined that </w:t>
      </w:r>
      <w:proofErr w:type="spellStart"/>
      <w:r w:rsidRPr="00BC7381">
        <w:t>Taseko</w:t>
      </w:r>
      <w:proofErr w:type="spellEnd"/>
      <w:r w:rsidRPr="00BC7381">
        <w:t xml:space="preserve">-ES CU is Red status under the WSP. </w:t>
      </w:r>
      <w:r w:rsidR="00A65234" w:rsidRPr="00BC7381">
        <w:t>The 2021, 2</w:t>
      </w:r>
      <w:r w:rsidR="009C6D46" w:rsidRPr="00BC7381">
        <w:t>0</w:t>
      </w:r>
      <w:r w:rsidR="00A65234" w:rsidRPr="00BC7381">
        <w:t>22, and 2023 SONAR based estimates have been 1307, 1913, and 1992 respectively, which would be a geometric average of 1708</w:t>
      </w:r>
      <w:r w:rsidR="009C6D46" w:rsidRPr="00BC7381">
        <w:t xml:space="preserve"> (noting only 3 years, not a full generational average)</w:t>
      </w:r>
      <w:r w:rsidR="00A65234" w:rsidRPr="00BC7381">
        <w:t xml:space="preserve">. </w:t>
      </w:r>
      <w:r w:rsidR="009C6D46" w:rsidRPr="00BC7381">
        <w:t>T</w:t>
      </w:r>
      <w:r w:rsidR="00A65234" w:rsidRPr="00BC7381">
        <w:t>he 2024 return was</w:t>
      </w:r>
      <w:r w:rsidR="009C6D46" w:rsidRPr="00BC7381">
        <w:t xml:space="preserve"> heavily</w:t>
      </w:r>
      <w:r w:rsidR="00A65234" w:rsidRPr="00BC7381">
        <w:t xml:space="preserve"> impacted by a landslide in the Chilcotin River around the timing of their migration. </w:t>
      </w:r>
      <w:r w:rsidR="009C6D46" w:rsidRPr="00BC7381">
        <w:t xml:space="preserve">Preliminary estimates of the 2024 return indicate that the spawner abundance was well below 1000. The last year when the Rapid-Status Algorithm was run on the historical data, 2018, indicated that the status should still be Red. </w:t>
      </w:r>
    </w:p>
    <w:p w14:paraId="29F0894F" w14:textId="43E3DDB4" w:rsidR="009C6D46" w:rsidRDefault="009C6D46" w:rsidP="00784DC3">
      <w:r w:rsidRPr="00BC7381">
        <w:t>It is recommended that the previous integrated status of Red be upheld considering that the most recent</w:t>
      </w:r>
      <w:r w:rsidR="00B41E45" w:rsidRPr="00BC7381">
        <w:t xml:space="preserve"> available Rapid-</w:t>
      </w:r>
      <w:r w:rsidRPr="00BC7381">
        <w:t xml:space="preserve">status </w:t>
      </w:r>
      <w:r w:rsidR="00B41E45" w:rsidRPr="00BC7381">
        <w:t>was also Red and that the return in 2024 is well below 1000.</w:t>
      </w:r>
      <w:r w:rsidR="00B41E45">
        <w:t xml:space="preserve"> </w:t>
      </w:r>
    </w:p>
    <w:p w14:paraId="1A97BF1A" w14:textId="07C550F0" w:rsidR="005030A8" w:rsidRPr="005030A8" w:rsidRDefault="005030A8" w:rsidP="005030A8">
      <w:pPr>
        <w:rPr>
          <w:rFonts w:cstheme="minorHAnsi"/>
        </w:rPr>
      </w:pPr>
      <w:r w:rsidRPr="005030A8">
        <w:rPr>
          <w:rFonts w:cstheme="minorHAnsi"/>
          <w:highlight w:val="yellow"/>
        </w:rPr>
        <w:t>Reference the list of meetings and contributors can be found in Appendix 2</w:t>
      </w:r>
    </w:p>
    <w:p w14:paraId="00A7C955" w14:textId="134DDEEB" w:rsidR="0062047B" w:rsidRPr="005030A8" w:rsidRDefault="0062047B" w:rsidP="0062047B">
      <w:pPr>
        <w:spacing w:before="240" w:line="240" w:lineRule="auto"/>
        <w:rPr>
          <w:rFonts w:cstheme="minorHAnsi"/>
        </w:rPr>
      </w:pPr>
      <w:r w:rsidRPr="005030A8">
        <w:rPr>
          <w:rFonts w:cstheme="minorHAnsi"/>
          <w:b/>
          <w:bCs/>
        </w:rPr>
        <w:t xml:space="preserve">Future work: </w:t>
      </w:r>
      <w:r w:rsidRPr="005030A8">
        <w:rPr>
          <w:rFonts w:cstheme="minorHAnsi"/>
          <w:color w:val="FF0000"/>
          <w:highlight w:val="yellow"/>
        </w:rPr>
        <w:t>Please fill in with future works that were suggested by subject matter experts with regards to assessing population status.</w:t>
      </w:r>
    </w:p>
    <w:p w14:paraId="22A7AF89" w14:textId="77777777" w:rsidR="00AD3F16" w:rsidRDefault="00AD3F16">
      <w:pPr>
        <w:rPr>
          <w:rFonts w:eastAsia="Times New Roman" w:cstheme="minorHAnsi"/>
          <w:bCs/>
          <w:sz w:val="20"/>
          <w:szCs w:val="20"/>
          <w:lang w:val="en-CA"/>
        </w:rPr>
      </w:pPr>
      <w:r>
        <w:rPr>
          <w:rFonts w:cstheme="minorHAnsi"/>
        </w:rPr>
        <w:br w:type="page"/>
      </w:r>
    </w:p>
    <w:p w14:paraId="11A83E64" w14:textId="6B47201C" w:rsidR="005030A8" w:rsidRPr="005030A8" w:rsidRDefault="005030A8" w:rsidP="005030A8">
      <w:pPr>
        <w:pStyle w:val="Caption"/>
        <w:keepNext/>
        <w:rPr>
          <w:rFonts w:asciiTheme="minorHAnsi" w:hAnsiTheme="minorHAnsi" w:cstheme="minorHAnsi"/>
        </w:rPr>
      </w:pPr>
      <w:r w:rsidRPr="005030A8">
        <w:rPr>
          <w:rFonts w:asciiTheme="minorHAnsi" w:hAnsiTheme="minorHAnsi" w:cstheme="minorHAnsi"/>
        </w:rPr>
        <w:lastRenderedPageBreak/>
        <w:t xml:space="preserve">Table </w:t>
      </w:r>
      <w:r w:rsidRPr="005030A8">
        <w:rPr>
          <w:rFonts w:asciiTheme="minorHAnsi" w:hAnsiTheme="minorHAnsi" w:cstheme="minorHAnsi"/>
        </w:rPr>
        <w:fldChar w:fldCharType="begin"/>
      </w:r>
      <w:r w:rsidRPr="005030A8">
        <w:rPr>
          <w:rFonts w:asciiTheme="minorHAnsi" w:hAnsiTheme="minorHAnsi" w:cstheme="minorHAnsi"/>
        </w:rPr>
        <w:instrText xml:space="preserve"> SEQ Table \* ARABIC </w:instrText>
      </w:r>
      <w:r w:rsidRPr="005030A8">
        <w:rPr>
          <w:rFonts w:asciiTheme="minorHAnsi" w:hAnsiTheme="minorHAnsi" w:cstheme="minorHAnsi"/>
        </w:rPr>
        <w:fldChar w:fldCharType="separate"/>
      </w:r>
      <w:r w:rsidRPr="005030A8">
        <w:rPr>
          <w:rFonts w:asciiTheme="minorHAnsi" w:hAnsiTheme="minorHAnsi" w:cstheme="minorHAnsi"/>
          <w:noProof/>
        </w:rPr>
        <w:t>3</w:t>
      </w:r>
      <w:r w:rsidRPr="005030A8">
        <w:rPr>
          <w:rFonts w:asciiTheme="minorHAnsi" w:hAnsiTheme="minorHAnsi" w:cstheme="minorHAnsi"/>
        </w:rPr>
        <w:fldChar w:fldCharType="end"/>
      </w:r>
      <w:r w:rsidRPr="005030A8">
        <w:rPr>
          <w:rFonts w:asciiTheme="minorHAnsi" w:hAnsiTheme="minorHAnsi" w:cstheme="minorHAnsi"/>
        </w:rPr>
        <w:t>. W</w:t>
      </w:r>
      <w:r>
        <w:rPr>
          <w:rFonts w:asciiTheme="minorHAnsi" w:hAnsiTheme="minorHAnsi" w:cstheme="minorHAnsi"/>
        </w:rPr>
        <w:t xml:space="preserve">ild </w:t>
      </w:r>
      <w:r w:rsidRPr="005030A8">
        <w:rPr>
          <w:rFonts w:asciiTheme="minorHAnsi" w:hAnsiTheme="minorHAnsi" w:cstheme="minorHAnsi"/>
        </w:rPr>
        <w:t>S</w:t>
      </w:r>
      <w:r>
        <w:rPr>
          <w:rFonts w:asciiTheme="minorHAnsi" w:hAnsiTheme="minorHAnsi" w:cstheme="minorHAnsi"/>
        </w:rPr>
        <w:t xml:space="preserve">almon </w:t>
      </w:r>
      <w:r w:rsidRPr="005030A8">
        <w:rPr>
          <w:rFonts w:asciiTheme="minorHAnsi" w:hAnsiTheme="minorHAnsi" w:cstheme="minorHAnsi"/>
        </w:rPr>
        <w:t>P</w:t>
      </w:r>
      <w:r>
        <w:rPr>
          <w:rFonts w:asciiTheme="minorHAnsi" w:hAnsiTheme="minorHAnsi" w:cstheme="minorHAnsi"/>
        </w:rPr>
        <w:t>olicy (WSP)</w:t>
      </w:r>
      <w:r w:rsidRPr="005030A8">
        <w:rPr>
          <w:rFonts w:asciiTheme="minorHAnsi" w:hAnsiTheme="minorHAnsi" w:cstheme="minorHAnsi"/>
        </w:rPr>
        <w:t xml:space="preserve"> </w:t>
      </w:r>
      <w:r>
        <w:rPr>
          <w:rFonts w:asciiTheme="minorHAnsi" w:hAnsiTheme="minorHAnsi" w:cstheme="minorHAnsi"/>
        </w:rPr>
        <w:t>R</w:t>
      </w:r>
      <w:r w:rsidRPr="005030A8">
        <w:rPr>
          <w:rFonts w:asciiTheme="minorHAnsi" w:hAnsiTheme="minorHAnsi" w:cstheme="minorHAnsi"/>
        </w:rPr>
        <w:t xml:space="preserve">apid </w:t>
      </w:r>
      <w:r>
        <w:rPr>
          <w:rFonts w:asciiTheme="minorHAnsi" w:hAnsiTheme="minorHAnsi" w:cstheme="minorHAnsi"/>
        </w:rPr>
        <w:t>S</w:t>
      </w:r>
      <w:r w:rsidRPr="005030A8">
        <w:rPr>
          <w:rFonts w:asciiTheme="minorHAnsi" w:hAnsiTheme="minorHAnsi" w:cstheme="minorHAnsi"/>
        </w:rPr>
        <w:t>tatuses for</w:t>
      </w:r>
      <w:r>
        <w:rPr>
          <w:rFonts w:asciiTheme="minorHAnsi" w:hAnsiTheme="minorHAnsi" w:cstheme="minorHAnsi"/>
        </w:rPr>
        <w:t xml:space="preserve"> [insert final data year]. </w:t>
      </w:r>
      <w:r w:rsidRPr="005030A8">
        <w:rPr>
          <w:rFonts w:asciiTheme="minorHAnsi" w:hAnsiTheme="minorHAnsi" w:cstheme="minorHAnsi"/>
        </w:rPr>
        <w:t>For background, refer to Appendix 1.</w:t>
      </w:r>
    </w:p>
    <w:tbl>
      <w:tblPr>
        <w:tblStyle w:val="TableGrid"/>
        <w:tblW w:w="9805" w:type="dxa"/>
        <w:tblLook w:val="04A0" w:firstRow="1" w:lastRow="0" w:firstColumn="1" w:lastColumn="0" w:noHBand="0" w:noVBand="1"/>
      </w:tblPr>
      <w:tblGrid>
        <w:gridCol w:w="712"/>
        <w:gridCol w:w="1264"/>
        <w:gridCol w:w="1489"/>
        <w:gridCol w:w="6340"/>
      </w:tblGrid>
      <w:tr w:rsidR="00DA2E66" w:rsidRPr="005030A8" w14:paraId="3F213229" w14:textId="39A372B3" w:rsidTr="008101DA">
        <w:tc>
          <w:tcPr>
            <w:tcW w:w="712" w:type="dxa"/>
          </w:tcPr>
          <w:p w14:paraId="58C031F6" w14:textId="61BF9033" w:rsidR="00DA2E66" w:rsidRPr="005030A8" w:rsidRDefault="00DA2E66">
            <w:pPr>
              <w:rPr>
                <w:rFonts w:cstheme="minorHAnsi"/>
              </w:rPr>
            </w:pPr>
            <w:r w:rsidRPr="005030A8">
              <w:rPr>
                <w:rFonts w:cstheme="minorHAnsi"/>
              </w:rPr>
              <w:t>CU #</w:t>
            </w:r>
          </w:p>
        </w:tc>
        <w:tc>
          <w:tcPr>
            <w:tcW w:w="1264" w:type="dxa"/>
          </w:tcPr>
          <w:p w14:paraId="6049893A" w14:textId="009D0BE8" w:rsidR="00DA2E66" w:rsidRPr="005030A8" w:rsidRDefault="00DA2E66">
            <w:pPr>
              <w:rPr>
                <w:rFonts w:cstheme="minorHAnsi"/>
                <w:b/>
                <w:bCs/>
              </w:rPr>
            </w:pPr>
            <w:r w:rsidRPr="005030A8">
              <w:rPr>
                <w:rFonts w:cstheme="minorHAnsi"/>
                <w:b/>
                <w:bCs/>
              </w:rPr>
              <w:t xml:space="preserve">CU </w:t>
            </w:r>
            <w:r w:rsidR="007D5A1A" w:rsidRPr="005030A8">
              <w:rPr>
                <w:rFonts w:cstheme="minorHAnsi"/>
                <w:b/>
                <w:bCs/>
              </w:rPr>
              <w:t>Name</w:t>
            </w:r>
          </w:p>
        </w:tc>
        <w:tc>
          <w:tcPr>
            <w:tcW w:w="1489" w:type="dxa"/>
          </w:tcPr>
          <w:p w14:paraId="00224E44" w14:textId="25A2A2AA" w:rsidR="00DA2E66" w:rsidRPr="005030A8" w:rsidRDefault="00DA2E66">
            <w:pPr>
              <w:rPr>
                <w:rFonts w:cstheme="minorHAnsi"/>
                <w:b/>
                <w:bCs/>
              </w:rPr>
            </w:pPr>
            <w:r w:rsidRPr="005030A8">
              <w:rPr>
                <w:rFonts w:cstheme="minorHAnsi"/>
                <w:b/>
                <w:bCs/>
              </w:rPr>
              <w:t>WSP Rapid Status</w:t>
            </w:r>
            <w:r w:rsidR="007D5A1A" w:rsidRPr="005030A8">
              <w:rPr>
                <w:rFonts w:cstheme="minorHAnsi"/>
                <w:b/>
                <w:bCs/>
              </w:rPr>
              <w:t xml:space="preserve"> </w:t>
            </w:r>
            <w:r w:rsidR="00FF378E" w:rsidRPr="005030A8">
              <w:rPr>
                <w:rFonts w:cstheme="minorHAnsi"/>
                <w:b/>
                <w:bCs/>
              </w:rPr>
              <w:t>(</w:t>
            </w:r>
            <w:r w:rsidR="00AD3F16">
              <w:rPr>
                <w:rFonts w:cstheme="minorHAnsi"/>
                <w:b/>
                <w:bCs/>
              </w:rPr>
              <w:t>2022</w:t>
            </w:r>
            <w:r w:rsidR="00FF378E" w:rsidRPr="005030A8">
              <w:rPr>
                <w:rFonts w:cstheme="minorHAnsi"/>
                <w:b/>
                <w:bCs/>
              </w:rPr>
              <w:t>)</w:t>
            </w:r>
          </w:p>
        </w:tc>
        <w:tc>
          <w:tcPr>
            <w:tcW w:w="6340" w:type="dxa"/>
          </w:tcPr>
          <w:p w14:paraId="4E740628" w14:textId="1F7245A1" w:rsidR="00DA2E66" w:rsidRPr="005030A8" w:rsidRDefault="00DA2E66">
            <w:pPr>
              <w:rPr>
                <w:rFonts w:cstheme="minorHAnsi"/>
                <w:b/>
                <w:bCs/>
              </w:rPr>
            </w:pPr>
            <w:r w:rsidRPr="005030A8">
              <w:rPr>
                <w:rFonts w:cstheme="minorHAnsi"/>
                <w:b/>
                <w:bCs/>
              </w:rPr>
              <w:t xml:space="preserve">WSP </w:t>
            </w:r>
            <w:r w:rsidR="008733AA">
              <w:rPr>
                <w:rFonts w:cstheme="minorHAnsi"/>
                <w:b/>
                <w:bCs/>
              </w:rPr>
              <w:t>R</w:t>
            </w:r>
            <w:r w:rsidRPr="005030A8">
              <w:rPr>
                <w:rFonts w:cstheme="minorHAnsi"/>
                <w:b/>
                <w:bCs/>
              </w:rPr>
              <w:t xml:space="preserve">apid </w:t>
            </w:r>
            <w:r w:rsidR="008733AA">
              <w:rPr>
                <w:rFonts w:cstheme="minorHAnsi"/>
                <w:b/>
                <w:bCs/>
              </w:rPr>
              <w:t>S</w:t>
            </w:r>
            <w:r w:rsidRPr="005030A8">
              <w:rPr>
                <w:rFonts w:cstheme="minorHAnsi"/>
                <w:b/>
                <w:bCs/>
              </w:rPr>
              <w:t xml:space="preserve">tatus </w:t>
            </w:r>
            <w:r w:rsidR="008733AA">
              <w:rPr>
                <w:rFonts w:cstheme="minorHAnsi"/>
                <w:b/>
                <w:bCs/>
              </w:rPr>
              <w:t>N</w:t>
            </w:r>
            <w:r w:rsidRPr="005030A8">
              <w:rPr>
                <w:rFonts w:cstheme="minorHAnsi"/>
                <w:b/>
                <w:bCs/>
              </w:rPr>
              <w:t>ode</w:t>
            </w:r>
            <w:r w:rsidR="008733AA">
              <w:rPr>
                <w:rFonts w:cstheme="minorHAnsi"/>
                <w:b/>
                <w:bCs/>
              </w:rPr>
              <w:t xml:space="preserve"> and Pathway</w:t>
            </w:r>
          </w:p>
        </w:tc>
      </w:tr>
      <w:tr w:rsidR="00AD3F16" w:rsidRPr="005030A8" w14:paraId="2D0EE387" w14:textId="77777777" w:rsidTr="008101DA">
        <w:tc>
          <w:tcPr>
            <w:tcW w:w="712" w:type="dxa"/>
          </w:tcPr>
          <w:p w14:paraId="79B1D075" w14:textId="18237657" w:rsidR="00AD3F16" w:rsidRPr="005030A8" w:rsidRDefault="00AD3F16" w:rsidP="00AD3F16">
            <w:pPr>
              <w:rPr>
                <w:rFonts w:cstheme="minorHAnsi"/>
                <w:b/>
                <w:bCs/>
              </w:rPr>
            </w:pPr>
            <w:r>
              <w:rPr>
                <w:rFonts w:cstheme="minorHAnsi"/>
              </w:rPr>
              <w:t>SEL-07-01</w:t>
            </w:r>
          </w:p>
        </w:tc>
        <w:tc>
          <w:tcPr>
            <w:tcW w:w="1264" w:type="dxa"/>
          </w:tcPr>
          <w:p w14:paraId="359718EF" w14:textId="75C8941F" w:rsidR="00AD3F16" w:rsidRPr="005030A8" w:rsidRDefault="00AD3F16" w:rsidP="00AD3F16">
            <w:pPr>
              <w:rPr>
                <w:rFonts w:cstheme="minorHAnsi"/>
                <w:b/>
                <w:bCs/>
              </w:rPr>
            </w:pPr>
            <w:proofErr w:type="spellStart"/>
            <w:r>
              <w:rPr>
                <w:rFonts w:ascii="Calibri" w:hAnsi="Calibri" w:cs="Calibri"/>
                <w:color w:val="000000"/>
              </w:rPr>
              <w:t>Bowron</w:t>
            </w:r>
            <w:proofErr w:type="spellEnd"/>
            <w:r>
              <w:rPr>
                <w:rFonts w:ascii="Calibri" w:hAnsi="Calibri" w:cs="Calibri"/>
                <w:color w:val="000000"/>
              </w:rPr>
              <w:t>-ES</w:t>
            </w:r>
          </w:p>
        </w:tc>
        <w:tc>
          <w:tcPr>
            <w:tcW w:w="1489" w:type="dxa"/>
            <w:shd w:val="clear" w:color="auto" w:fill="FF0000"/>
          </w:tcPr>
          <w:p w14:paraId="4E5A3501" w14:textId="0A9E89F0" w:rsidR="00AD3F16" w:rsidRPr="005030A8" w:rsidRDefault="00AD3F16" w:rsidP="00AD3F16">
            <w:pPr>
              <w:rPr>
                <w:rFonts w:cstheme="minorHAnsi"/>
                <w:b/>
                <w:bCs/>
              </w:rPr>
            </w:pPr>
            <w:r>
              <w:rPr>
                <w:rFonts w:cstheme="minorHAnsi"/>
                <w:b/>
                <w:bCs/>
              </w:rPr>
              <w:t>RED</w:t>
            </w:r>
            <w:r w:rsidRPr="005030A8">
              <w:rPr>
                <w:rFonts w:cstheme="minorHAnsi"/>
                <w:b/>
                <w:bCs/>
              </w:rPr>
              <w:t xml:space="preserve">, </w:t>
            </w:r>
          </w:p>
          <w:p w14:paraId="00A44931" w14:textId="09D83876" w:rsidR="00AD3F16" w:rsidRPr="005030A8" w:rsidRDefault="00AD3F16" w:rsidP="00AD3F16">
            <w:pPr>
              <w:rPr>
                <w:rFonts w:cstheme="minorHAnsi"/>
                <w:b/>
                <w:bCs/>
              </w:rPr>
            </w:pPr>
            <w:r>
              <w:rPr>
                <w:rFonts w:cstheme="minorHAnsi"/>
                <w:b/>
                <w:bCs/>
              </w:rPr>
              <w:t>HIGH</w:t>
            </w:r>
          </w:p>
        </w:tc>
        <w:tc>
          <w:tcPr>
            <w:tcW w:w="6340" w:type="dxa"/>
          </w:tcPr>
          <w:p w14:paraId="39989167" w14:textId="5E7FF00E" w:rsidR="00AD3F16" w:rsidRPr="005030A8" w:rsidRDefault="00AD3F16" w:rsidP="00AD3F16">
            <w:pPr>
              <w:rPr>
                <w:rFonts w:cstheme="minorHAnsi"/>
              </w:rPr>
            </w:pPr>
            <w:r w:rsidRPr="005030A8">
              <w:rPr>
                <w:rFonts w:cstheme="minorHAnsi"/>
              </w:rPr>
              <w:t xml:space="preserve">The recent year’s status </w:t>
            </w:r>
            <w:r>
              <w:rPr>
                <w:rFonts w:cstheme="minorHAnsi"/>
              </w:rPr>
              <w:t>(202</w:t>
            </w:r>
            <w:r w:rsidR="002D4829">
              <w:rPr>
                <w:rFonts w:cstheme="minorHAnsi"/>
              </w:rPr>
              <w:t>3</w:t>
            </w:r>
            <w:r>
              <w:rPr>
                <w:rFonts w:cstheme="minorHAnsi"/>
              </w:rPr>
              <w:t xml:space="preserve">) </w:t>
            </w:r>
            <w:r w:rsidRPr="005030A8">
              <w:rPr>
                <w:rFonts w:cstheme="minorHAnsi"/>
              </w:rPr>
              <w:t xml:space="preserve">is designated </w:t>
            </w:r>
            <w:r>
              <w:rPr>
                <w:rFonts w:cstheme="minorHAnsi"/>
                <w:i/>
                <w:iCs/>
              </w:rPr>
              <w:t>Red with a high</w:t>
            </w:r>
            <w:r w:rsidRPr="005030A8">
              <w:rPr>
                <w:rFonts w:cstheme="minorHAnsi"/>
              </w:rPr>
              <w:t xml:space="preserve"> confidence based on the algorithm.</w:t>
            </w:r>
            <w:r>
              <w:rPr>
                <w:rFonts w:cstheme="minorHAnsi"/>
              </w:rPr>
              <w:t xml:space="preserve"> The data could be assessed as Absolute Abundance.</w:t>
            </w:r>
            <w:r w:rsidRPr="005030A8">
              <w:rPr>
                <w:rFonts w:cstheme="minorHAnsi"/>
              </w:rPr>
              <w:t xml:space="preserve"> The recent generational average is </w:t>
            </w:r>
            <w:r w:rsidR="002D4829">
              <w:rPr>
                <w:rFonts w:cstheme="minorHAnsi"/>
              </w:rPr>
              <w:t>1,696</w:t>
            </w:r>
            <w:r w:rsidRPr="005030A8">
              <w:rPr>
                <w:rFonts w:cstheme="minorHAnsi"/>
              </w:rPr>
              <w:t xml:space="preserve"> spawners, </w:t>
            </w:r>
            <w:r>
              <w:rPr>
                <w:rFonts w:cstheme="minorHAnsi"/>
              </w:rPr>
              <w:t xml:space="preserve">and is </w:t>
            </w:r>
            <w:r w:rsidR="002D4829">
              <w:rPr>
                <w:rFonts w:cstheme="minorHAnsi"/>
              </w:rPr>
              <w:t>above</w:t>
            </w:r>
            <w:r>
              <w:rPr>
                <w:rFonts w:cstheme="minorHAnsi"/>
              </w:rPr>
              <w:t xml:space="preserve"> the lower absolute-abundance threshold of 1,500 </w:t>
            </w:r>
            <w:r w:rsidR="002D4829">
              <w:rPr>
                <w:rFonts w:cstheme="minorHAnsi"/>
              </w:rPr>
              <w:t>but below the lower benchmark of 5,047 (Node 23, Figure</w:t>
            </w:r>
            <w:r w:rsidR="00B46987">
              <w:rPr>
                <w:rFonts w:cstheme="minorHAnsi"/>
              </w:rPr>
              <w:t xml:space="preserve"> 2</w:t>
            </w:r>
            <w:r w:rsidR="002D4829">
              <w:rPr>
                <w:rFonts w:cstheme="minorHAnsi"/>
              </w:rPr>
              <w:t xml:space="preserve">, Table </w:t>
            </w:r>
            <w:r w:rsidR="00B46987">
              <w:rPr>
                <w:rFonts w:cstheme="minorHAnsi"/>
              </w:rPr>
              <w:t>4</w:t>
            </w:r>
            <w:r w:rsidR="002D4829">
              <w:rPr>
                <w:rFonts w:cstheme="minorHAnsi"/>
              </w:rPr>
              <w:t>)</w:t>
            </w:r>
            <w:r w:rsidRPr="005030A8">
              <w:rPr>
                <w:rFonts w:cstheme="minorHAnsi"/>
              </w:rPr>
              <w:t xml:space="preserve">. This </w:t>
            </w:r>
            <w:r>
              <w:rPr>
                <w:rFonts w:cstheme="minorHAnsi"/>
                <w:i/>
                <w:iCs/>
              </w:rPr>
              <w:t>Red</w:t>
            </w:r>
            <w:r w:rsidRPr="005030A8">
              <w:rPr>
                <w:rFonts w:cstheme="minorHAnsi"/>
                <w:i/>
                <w:iCs/>
              </w:rPr>
              <w:t xml:space="preserve"> </w:t>
            </w:r>
            <w:r w:rsidRPr="005030A8">
              <w:rPr>
                <w:rFonts w:cstheme="minorHAnsi"/>
              </w:rPr>
              <w:t xml:space="preserve">status has been </w:t>
            </w:r>
            <w:r>
              <w:rPr>
                <w:rFonts w:cstheme="minorHAnsi"/>
              </w:rPr>
              <w:t xml:space="preserve">variable </w:t>
            </w:r>
            <w:r w:rsidRPr="005030A8">
              <w:rPr>
                <w:rFonts w:cstheme="minorHAnsi"/>
              </w:rPr>
              <w:t xml:space="preserve">throughout the status time series from </w:t>
            </w:r>
            <w:r>
              <w:rPr>
                <w:rFonts w:cstheme="minorHAnsi"/>
              </w:rPr>
              <w:t>1995</w:t>
            </w:r>
            <w:r w:rsidRPr="005030A8">
              <w:rPr>
                <w:rFonts w:cstheme="minorHAnsi"/>
              </w:rPr>
              <w:t xml:space="preserve"> to </w:t>
            </w:r>
            <w:r>
              <w:rPr>
                <w:rFonts w:cstheme="minorHAnsi"/>
              </w:rPr>
              <w:t>2022</w:t>
            </w:r>
            <w:r w:rsidRPr="005030A8">
              <w:rPr>
                <w:rFonts w:cstheme="minorHAnsi"/>
              </w:rPr>
              <w:t xml:space="preserve"> (Figure </w:t>
            </w:r>
            <w:r>
              <w:rPr>
                <w:rFonts w:cstheme="minorHAnsi"/>
              </w:rPr>
              <w:t>1</w:t>
            </w:r>
            <w:r w:rsidRPr="005030A8">
              <w:rPr>
                <w:rFonts w:cstheme="minorHAnsi"/>
              </w:rPr>
              <w:t xml:space="preserve">). The </w:t>
            </w:r>
            <w:r>
              <w:rPr>
                <w:rFonts w:cstheme="minorHAnsi"/>
              </w:rPr>
              <w:t>2015</w:t>
            </w:r>
            <w:r w:rsidRPr="005030A8">
              <w:rPr>
                <w:rFonts w:cstheme="minorHAnsi"/>
              </w:rPr>
              <w:t xml:space="preserve"> WSP rapid status of </w:t>
            </w:r>
            <w:r>
              <w:rPr>
                <w:rFonts w:cstheme="minorHAnsi"/>
              </w:rPr>
              <w:t>Red</w:t>
            </w:r>
            <w:r w:rsidRPr="005030A8">
              <w:rPr>
                <w:rFonts w:cstheme="minorHAnsi"/>
                <w:i/>
                <w:iCs/>
              </w:rPr>
              <w:t xml:space="preserve"> </w:t>
            </w:r>
            <w:r w:rsidRPr="005030A8">
              <w:rPr>
                <w:rFonts w:cstheme="minorHAnsi"/>
              </w:rPr>
              <w:t>matches</w:t>
            </w:r>
            <w:r>
              <w:rPr>
                <w:rFonts w:cstheme="minorHAnsi"/>
              </w:rPr>
              <w:t xml:space="preserve"> </w:t>
            </w:r>
            <w:r w:rsidRPr="005030A8">
              <w:rPr>
                <w:rFonts w:cstheme="minorHAnsi"/>
              </w:rPr>
              <w:t>the WSP integrated status</w:t>
            </w:r>
            <w:r>
              <w:rPr>
                <w:rFonts w:cstheme="minorHAnsi"/>
              </w:rPr>
              <w:t xml:space="preserve"> of Red from 2015</w:t>
            </w:r>
            <w:r w:rsidRPr="005030A8">
              <w:rPr>
                <w:rFonts w:cstheme="minorHAnsi"/>
              </w:rPr>
              <w:t xml:space="preserve"> (DFO 2</w:t>
            </w:r>
            <w:r>
              <w:rPr>
                <w:rFonts w:cstheme="minorHAnsi"/>
              </w:rPr>
              <w:t>020</w:t>
            </w:r>
            <w:r w:rsidRPr="005030A8">
              <w:rPr>
                <w:rFonts w:cstheme="minorHAnsi"/>
              </w:rPr>
              <w:t xml:space="preserve">). </w:t>
            </w:r>
            <w:r>
              <w:rPr>
                <w:rFonts w:cstheme="minorHAnsi"/>
              </w:rPr>
              <w:t>Although not used in the status determination, the Long-term Trend indicates that the spawner abundance has been below half of the long-term average since 2007 and the recent three generations have been in the Red zone of the Percent-Change metric.</w:t>
            </w:r>
          </w:p>
        </w:tc>
      </w:tr>
      <w:tr w:rsidR="00AD3F16" w:rsidRPr="005030A8" w14:paraId="4C997322" w14:textId="77777777" w:rsidTr="008101DA">
        <w:tc>
          <w:tcPr>
            <w:tcW w:w="712" w:type="dxa"/>
          </w:tcPr>
          <w:p w14:paraId="41132232" w14:textId="65FCA62B" w:rsidR="00AD3F16" w:rsidRDefault="00AD3F16" w:rsidP="00AD3F16">
            <w:pPr>
              <w:rPr>
                <w:rFonts w:cstheme="minorHAnsi"/>
              </w:rPr>
            </w:pPr>
            <w:r>
              <w:rPr>
                <w:rFonts w:cstheme="minorHAnsi"/>
              </w:rPr>
              <w:t>SEL-05-02</w:t>
            </w:r>
          </w:p>
        </w:tc>
        <w:tc>
          <w:tcPr>
            <w:tcW w:w="1264" w:type="dxa"/>
          </w:tcPr>
          <w:p w14:paraId="1613BFDE" w14:textId="1EB1C55C" w:rsidR="00AD3F16" w:rsidRDefault="00AD3F16" w:rsidP="00AD3F16">
            <w:pPr>
              <w:rPr>
                <w:rFonts w:ascii="Calibri" w:hAnsi="Calibri" w:cs="Calibri"/>
                <w:color w:val="000000"/>
              </w:rPr>
            </w:pPr>
            <w:proofErr w:type="spellStart"/>
            <w:r>
              <w:rPr>
                <w:rFonts w:ascii="Calibri" w:hAnsi="Calibri" w:cs="Calibri"/>
                <w:color w:val="000000"/>
              </w:rPr>
              <w:t>Nahatlatch</w:t>
            </w:r>
            <w:proofErr w:type="spellEnd"/>
            <w:r>
              <w:rPr>
                <w:rFonts w:ascii="Calibri" w:hAnsi="Calibri" w:cs="Calibri"/>
                <w:color w:val="000000"/>
              </w:rPr>
              <w:t>-ES</w:t>
            </w:r>
          </w:p>
        </w:tc>
        <w:tc>
          <w:tcPr>
            <w:tcW w:w="1489" w:type="dxa"/>
            <w:shd w:val="clear" w:color="auto" w:fill="FFC000"/>
          </w:tcPr>
          <w:p w14:paraId="0EB46A1D" w14:textId="418CDE0F" w:rsidR="00AD3F16" w:rsidRDefault="00AD3F16" w:rsidP="00AD3F16">
            <w:pPr>
              <w:rPr>
                <w:rFonts w:cstheme="minorHAnsi"/>
                <w:b/>
                <w:bCs/>
              </w:rPr>
            </w:pPr>
            <w:r>
              <w:rPr>
                <w:rFonts w:cstheme="minorHAnsi"/>
                <w:b/>
                <w:bCs/>
              </w:rPr>
              <w:t>AMBER, MODERATE</w:t>
            </w:r>
          </w:p>
        </w:tc>
        <w:tc>
          <w:tcPr>
            <w:tcW w:w="6340" w:type="dxa"/>
          </w:tcPr>
          <w:p w14:paraId="3A57926F" w14:textId="00F6F302" w:rsidR="00AD3F16" w:rsidRPr="005030A8" w:rsidRDefault="00AD3F16" w:rsidP="00AD3F16">
            <w:pPr>
              <w:rPr>
                <w:rFonts w:cstheme="minorHAnsi"/>
              </w:rPr>
            </w:pPr>
            <w:r w:rsidRPr="005030A8">
              <w:rPr>
                <w:rFonts w:cstheme="minorHAnsi"/>
              </w:rPr>
              <w:t xml:space="preserve">The recent year’s status </w:t>
            </w:r>
            <w:r>
              <w:rPr>
                <w:rFonts w:cstheme="minorHAnsi"/>
              </w:rPr>
              <w:t>(202</w:t>
            </w:r>
            <w:r w:rsidR="002D4829">
              <w:rPr>
                <w:rFonts w:cstheme="minorHAnsi"/>
              </w:rPr>
              <w:t>3</w:t>
            </w:r>
            <w:r>
              <w:rPr>
                <w:rFonts w:cstheme="minorHAnsi"/>
              </w:rPr>
              <w:t xml:space="preserve">) </w:t>
            </w:r>
            <w:r w:rsidRPr="005030A8">
              <w:rPr>
                <w:rFonts w:cstheme="minorHAnsi"/>
              </w:rPr>
              <w:t xml:space="preserve">is designated </w:t>
            </w:r>
            <w:r>
              <w:rPr>
                <w:rFonts w:cstheme="minorHAnsi"/>
                <w:i/>
                <w:iCs/>
              </w:rPr>
              <w:t>Amber with a moderate</w:t>
            </w:r>
            <w:r w:rsidRPr="005030A8">
              <w:rPr>
                <w:rFonts w:cstheme="minorHAnsi"/>
              </w:rPr>
              <w:t xml:space="preserve"> confidence based on the algorithm.</w:t>
            </w:r>
            <w:r>
              <w:rPr>
                <w:rFonts w:cstheme="minorHAnsi"/>
              </w:rPr>
              <w:t xml:space="preserve"> The data could be assessed as Absolute Abundance.</w:t>
            </w:r>
            <w:r w:rsidRPr="005030A8">
              <w:rPr>
                <w:rFonts w:cstheme="minorHAnsi"/>
              </w:rPr>
              <w:t xml:space="preserve"> The recent generational average is </w:t>
            </w:r>
            <w:r w:rsidR="00F41321">
              <w:rPr>
                <w:rFonts w:cstheme="minorHAnsi"/>
              </w:rPr>
              <w:t>4,352</w:t>
            </w:r>
            <w:r w:rsidRPr="005030A8">
              <w:rPr>
                <w:rFonts w:cstheme="minorHAnsi"/>
              </w:rPr>
              <w:t xml:space="preserve"> spawners</w:t>
            </w:r>
            <w:r>
              <w:rPr>
                <w:rFonts w:cstheme="minorHAnsi"/>
              </w:rPr>
              <w:t xml:space="preserve">, which is below the upper Absolute-Abundance threshold of 10,000. There are no Relative-Abundance benchmarks, so the Long-term Trend Metric was used to determine status. The Long-term trend, 80%, was greater than the 79% lower threshold (Node 20, Figure 4, Table 5). </w:t>
            </w:r>
            <w:r w:rsidRPr="005030A8">
              <w:rPr>
                <w:rFonts w:cstheme="minorHAnsi"/>
              </w:rPr>
              <w:t xml:space="preserve">This status has been </w:t>
            </w:r>
            <w:r>
              <w:rPr>
                <w:rFonts w:cstheme="minorHAnsi"/>
              </w:rPr>
              <w:t xml:space="preserve">variable </w:t>
            </w:r>
            <w:r w:rsidRPr="005030A8">
              <w:rPr>
                <w:rFonts w:cstheme="minorHAnsi"/>
              </w:rPr>
              <w:t xml:space="preserve">throughout the status time series from </w:t>
            </w:r>
            <w:r>
              <w:rPr>
                <w:rFonts w:cstheme="minorHAnsi"/>
              </w:rPr>
              <w:t>1995</w:t>
            </w:r>
            <w:r w:rsidRPr="005030A8">
              <w:rPr>
                <w:rFonts w:cstheme="minorHAnsi"/>
              </w:rPr>
              <w:t xml:space="preserve"> to </w:t>
            </w:r>
            <w:r>
              <w:rPr>
                <w:rFonts w:cstheme="minorHAnsi"/>
              </w:rPr>
              <w:t>202</w:t>
            </w:r>
            <w:r w:rsidR="002D4829">
              <w:rPr>
                <w:rFonts w:cstheme="minorHAnsi"/>
              </w:rPr>
              <w:t>3</w:t>
            </w:r>
            <w:r w:rsidRPr="005030A8">
              <w:rPr>
                <w:rFonts w:cstheme="minorHAnsi"/>
              </w:rPr>
              <w:t xml:space="preserve"> (Figure </w:t>
            </w:r>
            <w:r>
              <w:rPr>
                <w:rFonts w:cstheme="minorHAnsi"/>
              </w:rPr>
              <w:t>3</w:t>
            </w:r>
            <w:r w:rsidRPr="005030A8">
              <w:rPr>
                <w:rFonts w:cstheme="minorHAnsi"/>
              </w:rPr>
              <w:t>)</w:t>
            </w:r>
            <w:r>
              <w:rPr>
                <w:rFonts w:cstheme="minorHAnsi"/>
              </w:rPr>
              <w:t>, with three years of Red status recently in 2019-2021 due to the Long-term Trend dropping below 79%</w:t>
            </w:r>
            <w:r w:rsidRPr="005030A8">
              <w:rPr>
                <w:rFonts w:cstheme="minorHAnsi"/>
              </w:rPr>
              <w:t xml:space="preserve">. The </w:t>
            </w:r>
            <w:r>
              <w:rPr>
                <w:rFonts w:cstheme="minorHAnsi"/>
              </w:rPr>
              <w:t>2015</w:t>
            </w:r>
            <w:r w:rsidRPr="005030A8">
              <w:rPr>
                <w:rFonts w:cstheme="minorHAnsi"/>
              </w:rPr>
              <w:t xml:space="preserve"> WSP rapid status of </w:t>
            </w:r>
            <w:r>
              <w:rPr>
                <w:rFonts w:cstheme="minorHAnsi"/>
              </w:rPr>
              <w:t xml:space="preserve">Amber does </w:t>
            </w:r>
            <w:r w:rsidRPr="005030A8">
              <w:rPr>
                <w:rFonts w:cstheme="minorHAnsi"/>
              </w:rPr>
              <w:t>match</w:t>
            </w:r>
            <w:r>
              <w:rPr>
                <w:rFonts w:cstheme="minorHAnsi"/>
              </w:rPr>
              <w:t xml:space="preserve"> </w:t>
            </w:r>
            <w:r w:rsidRPr="005030A8">
              <w:rPr>
                <w:rFonts w:cstheme="minorHAnsi"/>
              </w:rPr>
              <w:t>the WSP integrated status</w:t>
            </w:r>
            <w:r>
              <w:rPr>
                <w:rFonts w:cstheme="minorHAnsi"/>
              </w:rPr>
              <w:t xml:space="preserve"> of Amber in 2015</w:t>
            </w:r>
            <w:r w:rsidRPr="005030A8">
              <w:rPr>
                <w:rFonts w:cstheme="minorHAnsi"/>
              </w:rPr>
              <w:t xml:space="preserve"> (DFO 20</w:t>
            </w:r>
            <w:r>
              <w:rPr>
                <w:rFonts w:cstheme="minorHAnsi"/>
              </w:rPr>
              <w:t>20</w:t>
            </w:r>
            <w:r w:rsidRPr="005030A8">
              <w:rPr>
                <w:rFonts w:cstheme="minorHAnsi"/>
              </w:rPr>
              <w:t xml:space="preserve">). </w:t>
            </w:r>
          </w:p>
        </w:tc>
      </w:tr>
      <w:tr w:rsidR="00AD3F16" w:rsidRPr="005030A8" w14:paraId="7559695C" w14:textId="77777777" w:rsidTr="008101DA">
        <w:tc>
          <w:tcPr>
            <w:tcW w:w="712" w:type="dxa"/>
          </w:tcPr>
          <w:p w14:paraId="2B7DDB20" w14:textId="2DBAEDE9" w:rsidR="00AD3F16" w:rsidRDefault="00AD3F16" w:rsidP="00AD3F16">
            <w:pPr>
              <w:rPr>
                <w:rFonts w:cstheme="minorHAnsi"/>
              </w:rPr>
            </w:pPr>
            <w:r>
              <w:rPr>
                <w:rFonts w:cstheme="minorHAnsi"/>
              </w:rPr>
              <w:t>SEL-09-02</w:t>
            </w:r>
          </w:p>
        </w:tc>
        <w:tc>
          <w:tcPr>
            <w:tcW w:w="1264" w:type="dxa"/>
          </w:tcPr>
          <w:p w14:paraId="164C1214" w14:textId="0C3EA7D6" w:rsidR="00AD3F16" w:rsidRDefault="00AD3F16" w:rsidP="00AD3F16">
            <w:pPr>
              <w:rPr>
                <w:rFonts w:ascii="Calibri" w:hAnsi="Calibri" w:cs="Calibri"/>
                <w:color w:val="000000"/>
              </w:rPr>
            </w:pPr>
            <w:r>
              <w:rPr>
                <w:rFonts w:ascii="Calibri" w:hAnsi="Calibri" w:cs="Calibri"/>
                <w:color w:val="000000"/>
              </w:rPr>
              <w:t>Shuswap-ES</w:t>
            </w:r>
          </w:p>
        </w:tc>
        <w:tc>
          <w:tcPr>
            <w:tcW w:w="1489" w:type="dxa"/>
            <w:shd w:val="clear" w:color="auto" w:fill="FFC000"/>
          </w:tcPr>
          <w:p w14:paraId="7F5E3D43" w14:textId="5C5F4950" w:rsidR="00AD3F16" w:rsidRDefault="00AD3F16" w:rsidP="00AD3F16">
            <w:pPr>
              <w:rPr>
                <w:rFonts w:cstheme="minorHAnsi"/>
                <w:b/>
                <w:bCs/>
              </w:rPr>
            </w:pPr>
            <w:r>
              <w:rPr>
                <w:rFonts w:cstheme="minorHAnsi"/>
                <w:b/>
                <w:bCs/>
              </w:rPr>
              <w:t>AMBER, HIGH</w:t>
            </w:r>
          </w:p>
        </w:tc>
        <w:tc>
          <w:tcPr>
            <w:tcW w:w="6340" w:type="dxa"/>
          </w:tcPr>
          <w:p w14:paraId="5D6135CA" w14:textId="6C2D3B08" w:rsidR="00AD3F16" w:rsidRPr="005030A8" w:rsidRDefault="00AD3F16" w:rsidP="00AD3F16">
            <w:pPr>
              <w:rPr>
                <w:rFonts w:cstheme="minorHAnsi"/>
              </w:rPr>
            </w:pPr>
            <w:r w:rsidRPr="005030A8">
              <w:rPr>
                <w:rFonts w:cstheme="minorHAnsi"/>
              </w:rPr>
              <w:t xml:space="preserve">The recent year’s status </w:t>
            </w:r>
            <w:r>
              <w:rPr>
                <w:rFonts w:cstheme="minorHAnsi"/>
              </w:rPr>
              <w:t>(202</w:t>
            </w:r>
            <w:r w:rsidR="002D4829">
              <w:rPr>
                <w:rFonts w:cstheme="minorHAnsi"/>
              </w:rPr>
              <w:t>3</w:t>
            </w:r>
            <w:r>
              <w:rPr>
                <w:rFonts w:cstheme="minorHAnsi"/>
              </w:rPr>
              <w:t xml:space="preserve">) </w:t>
            </w:r>
            <w:r w:rsidRPr="005030A8">
              <w:rPr>
                <w:rFonts w:cstheme="minorHAnsi"/>
              </w:rPr>
              <w:t xml:space="preserve">is designated </w:t>
            </w:r>
            <w:r>
              <w:rPr>
                <w:rFonts w:cstheme="minorHAnsi"/>
              </w:rPr>
              <w:t>Amber</w:t>
            </w:r>
            <w:r>
              <w:rPr>
                <w:rFonts w:cstheme="minorHAnsi"/>
                <w:i/>
                <w:iCs/>
              </w:rPr>
              <w:t xml:space="preserve"> with a high</w:t>
            </w:r>
            <w:r w:rsidRPr="005030A8">
              <w:rPr>
                <w:rFonts w:cstheme="minorHAnsi"/>
              </w:rPr>
              <w:t xml:space="preserve"> confidence based on the algorithm.</w:t>
            </w:r>
            <w:r>
              <w:rPr>
                <w:rFonts w:cstheme="minorHAnsi"/>
              </w:rPr>
              <w:t xml:space="preserve"> The data could be assessed as Absolute Abundance.</w:t>
            </w:r>
            <w:r w:rsidRPr="005030A8">
              <w:rPr>
                <w:rFonts w:cstheme="minorHAnsi"/>
              </w:rPr>
              <w:t xml:space="preserve"> </w:t>
            </w:r>
            <w:r>
              <w:rPr>
                <w:rFonts w:cstheme="minorHAnsi"/>
              </w:rPr>
              <w:t xml:space="preserve">The recent generational average is </w:t>
            </w:r>
            <w:r w:rsidR="0010062C" w:rsidRPr="0010062C">
              <w:rPr>
                <w:rFonts w:cstheme="minorHAnsi"/>
              </w:rPr>
              <w:t>14,275</w:t>
            </w:r>
            <w:r w:rsidRPr="0010062C">
              <w:rPr>
                <w:rFonts w:cstheme="minorHAnsi"/>
              </w:rPr>
              <w:t>,</w:t>
            </w:r>
            <w:r>
              <w:rPr>
                <w:rFonts w:cstheme="minorHAnsi"/>
              </w:rPr>
              <w:t xml:space="preserve"> which is above the upper Absolute-Abundance threshold. </w:t>
            </w:r>
            <w:r w:rsidRPr="005030A8">
              <w:rPr>
                <w:rFonts w:cstheme="minorHAnsi"/>
              </w:rPr>
              <w:t xml:space="preserve">The recent </w:t>
            </w:r>
            <w:r>
              <w:rPr>
                <w:rFonts w:cstheme="minorHAnsi"/>
              </w:rPr>
              <w:t>dominant cycle return</w:t>
            </w:r>
            <w:r w:rsidRPr="005030A8">
              <w:rPr>
                <w:rFonts w:cstheme="minorHAnsi"/>
              </w:rPr>
              <w:t xml:space="preserve"> is </w:t>
            </w:r>
            <w:r>
              <w:rPr>
                <w:rFonts w:cstheme="minorHAnsi"/>
              </w:rPr>
              <w:t xml:space="preserve">79,625 </w:t>
            </w:r>
            <w:r w:rsidRPr="005030A8">
              <w:rPr>
                <w:rFonts w:cstheme="minorHAnsi"/>
              </w:rPr>
              <w:t xml:space="preserve">spawners, </w:t>
            </w:r>
            <w:r>
              <w:rPr>
                <w:rFonts w:cstheme="minorHAnsi"/>
              </w:rPr>
              <w:t>and is above the lower Relative-Abundance threshold of 36,380 but below the upper threshold of 155,921 (Node 37, Figure 6, Table 6)</w:t>
            </w:r>
            <w:r w:rsidRPr="005030A8">
              <w:rPr>
                <w:rFonts w:cstheme="minorHAnsi"/>
              </w:rPr>
              <w:t xml:space="preserve">. This </w:t>
            </w:r>
            <w:r>
              <w:rPr>
                <w:rFonts w:cstheme="minorHAnsi"/>
                <w:i/>
                <w:iCs/>
              </w:rPr>
              <w:t>Amber</w:t>
            </w:r>
            <w:r w:rsidRPr="005030A8">
              <w:rPr>
                <w:rFonts w:cstheme="minorHAnsi"/>
                <w:i/>
                <w:iCs/>
              </w:rPr>
              <w:t xml:space="preserve"> </w:t>
            </w:r>
            <w:r w:rsidRPr="005030A8">
              <w:rPr>
                <w:rFonts w:cstheme="minorHAnsi"/>
              </w:rPr>
              <w:t xml:space="preserve">status has been </w:t>
            </w:r>
            <w:r>
              <w:rPr>
                <w:rFonts w:cstheme="minorHAnsi"/>
              </w:rPr>
              <w:t xml:space="preserve">variable </w:t>
            </w:r>
            <w:r w:rsidRPr="005030A8">
              <w:rPr>
                <w:rFonts w:cstheme="minorHAnsi"/>
              </w:rPr>
              <w:t xml:space="preserve">throughout the status time series from </w:t>
            </w:r>
            <w:r>
              <w:rPr>
                <w:rFonts w:cstheme="minorHAnsi"/>
              </w:rPr>
              <w:t>1995</w:t>
            </w:r>
            <w:r w:rsidRPr="005030A8">
              <w:rPr>
                <w:rFonts w:cstheme="minorHAnsi"/>
              </w:rPr>
              <w:t xml:space="preserve"> to </w:t>
            </w:r>
            <w:r>
              <w:rPr>
                <w:rFonts w:cstheme="minorHAnsi"/>
              </w:rPr>
              <w:t>202</w:t>
            </w:r>
            <w:r w:rsidR="0010062C">
              <w:rPr>
                <w:rFonts w:cstheme="minorHAnsi"/>
              </w:rPr>
              <w:t>3</w:t>
            </w:r>
            <w:r w:rsidRPr="005030A8">
              <w:rPr>
                <w:rFonts w:cstheme="minorHAnsi"/>
              </w:rPr>
              <w:t xml:space="preserve"> (Figure </w:t>
            </w:r>
            <w:r>
              <w:rPr>
                <w:rFonts w:cstheme="minorHAnsi"/>
              </w:rPr>
              <w:t>5</w:t>
            </w:r>
            <w:r w:rsidRPr="005030A8">
              <w:rPr>
                <w:rFonts w:cstheme="minorHAnsi"/>
              </w:rPr>
              <w:t>)</w:t>
            </w:r>
            <w:r>
              <w:rPr>
                <w:rFonts w:cstheme="minorHAnsi"/>
              </w:rPr>
              <w:t>, switching from Green to Amber in 2019-2020 and back to green in 2021</w:t>
            </w:r>
            <w:r w:rsidRPr="005030A8">
              <w:rPr>
                <w:rFonts w:cstheme="minorHAnsi"/>
              </w:rPr>
              <w:t xml:space="preserve">. The </w:t>
            </w:r>
            <w:r>
              <w:rPr>
                <w:rFonts w:cstheme="minorHAnsi"/>
              </w:rPr>
              <w:t>2015</w:t>
            </w:r>
            <w:r w:rsidRPr="005030A8">
              <w:rPr>
                <w:rFonts w:cstheme="minorHAnsi"/>
              </w:rPr>
              <w:t xml:space="preserve"> WSP rapid status of</w:t>
            </w:r>
            <w:r>
              <w:rPr>
                <w:rFonts w:cstheme="minorHAnsi"/>
              </w:rPr>
              <w:t xml:space="preserve"> Green does not match</w:t>
            </w:r>
            <w:r w:rsidRPr="005030A8">
              <w:rPr>
                <w:rFonts w:cstheme="minorHAnsi"/>
              </w:rPr>
              <w:t xml:space="preserve"> the WSP integrated status</w:t>
            </w:r>
            <w:r>
              <w:rPr>
                <w:rFonts w:cstheme="minorHAnsi"/>
              </w:rPr>
              <w:t xml:space="preserve"> of Amber from 2015</w:t>
            </w:r>
            <w:r w:rsidRPr="005030A8">
              <w:rPr>
                <w:rFonts w:cstheme="minorHAnsi"/>
              </w:rPr>
              <w:t xml:space="preserve"> (DFO 20</w:t>
            </w:r>
            <w:r>
              <w:rPr>
                <w:rFonts w:cstheme="minorHAnsi"/>
              </w:rPr>
              <w:t>20</w:t>
            </w:r>
            <w:r w:rsidRPr="005030A8">
              <w:rPr>
                <w:rFonts w:cstheme="minorHAnsi"/>
              </w:rPr>
              <w:t xml:space="preserve">). </w:t>
            </w:r>
          </w:p>
        </w:tc>
      </w:tr>
      <w:tr w:rsidR="00AD3F16" w:rsidRPr="005030A8" w14:paraId="0DC2D8ED" w14:textId="77777777" w:rsidTr="002D4829">
        <w:tc>
          <w:tcPr>
            <w:tcW w:w="712" w:type="dxa"/>
          </w:tcPr>
          <w:p w14:paraId="68BD132E" w14:textId="7A59E0C8" w:rsidR="00AD3F16" w:rsidRDefault="00AD3F16" w:rsidP="00AD3F16">
            <w:pPr>
              <w:rPr>
                <w:rFonts w:cstheme="minorHAnsi"/>
              </w:rPr>
            </w:pPr>
            <w:r>
              <w:rPr>
                <w:rFonts w:cstheme="minorHAnsi"/>
              </w:rPr>
              <w:t>SEL-10-03</w:t>
            </w:r>
          </w:p>
        </w:tc>
        <w:tc>
          <w:tcPr>
            <w:tcW w:w="1264" w:type="dxa"/>
          </w:tcPr>
          <w:p w14:paraId="3895B4E9" w14:textId="751538B9" w:rsidR="00AD3F16" w:rsidRDefault="00AD3F16" w:rsidP="00AD3F16">
            <w:pPr>
              <w:rPr>
                <w:rFonts w:ascii="Calibri" w:hAnsi="Calibri" w:cs="Calibri"/>
                <w:color w:val="000000"/>
              </w:rPr>
            </w:pPr>
            <w:r>
              <w:rPr>
                <w:rFonts w:ascii="Calibri" w:hAnsi="Calibri" w:cs="Calibri"/>
                <w:color w:val="000000"/>
              </w:rPr>
              <w:t xml:space="preserve">North </w:t>
            </w:r>
            <w:proofErr w:type="spellStart"/>
            <w:r>
              <w:rPr>
                <w:rFonts w:ascii="Calibri" w:hAnsi="Calibri" w:cs="Calibri"/>
                <w:color w:val="000000"/>
              </w:rPr>
              <w:t>Barriere</w:t>
            </w:r>
            <w:proofErr w:type="spellEnd"/>
            <w:r>
              <w:rPr>
                <w:rFonts w:ascii="Calibri" w:hAnsi="Calibri" w:cs="Calibri"/>
                <w:color w:val="000000"/>
              </w:rPr>
              <w:t>-ES</w:t>
            </w:r>
          </w:p>
        </w:tc>
        <w:tc>
          <w:tcPr>
            <w:tcW w:w="1489" w:type="dxa"/>
            <w:shd w:val="clear" w:color="auto" w:fill="FFC000"/>
          </w:tcPr>
          <w:p w14:paraId="624A2962" w14:textId="5545F459" w:rsidR="00AD3F16" w:rsidRDefault="002D4829" w:rsidP="00AD3F16">
            <w:pPr>
              <w:rPr>
                <w:rFonts w:cstheme="minorHAnsi"/>
                <w:b/>
                <w:bCs/>
              </w:rPr>
            </w:pPr>
            <w:r>
              <w:rPr>
                <w:rFonts w:cstheme="minorHAnsi"/>
                <w:b/>
                <w:bCs/>
              </w:rPr>
              <w:t>AMBER, HIGH</w:t>
            </w:r>
          </w:p>
        </w:tc>
        <w:tc>
          <w:tcPr>
            <w:tcW w:w="6340" w:type="dxa"/>
          </w:tcPr>
          <w:p w14:paraId="52226D2B" w14:textId="2F373C6C" w:rsidR="00AD3F16" w:rsidRPr="005030A8" w:rsidRDefault="00AD3F16" w:rsidP="00AD3F16">
            <w:pPr>
              <w:rPr>
                <w:rFonts w:cstheme="minorHAnsi"/>
              </w:rPr>
            </w:pPr>
            <w:r w:rsidRPr="005030A8">
              <w:rPr>
                <w:rFonts w:cstheme="minorHAnsi"/>
              </w:rPr>
              <w:t xml:space="preserve">The recent year’s status </w:t>
            </w:r>
            <w:r>
              <w:rPr>
                <w:rFonts w:cstheme="minorHAnsi"/>
              </w:rPr>
              <w:t>(202</w:t>
            </w:r>
            <w:r w:rsidR="002D4829">
              <w:rPr>
                <w:rFonts w:cstheme="minorHAnsi"/>
              </w:rPr>
              <w:t>3</w:t>
            </w:r>
            <w:r>
              <w:rPr>
                <w:rFonts w:cstheme="minorHAnsi"/>
              </w:rPr>
              <w:t xml:space="preserve">) </w:t>
            </w:r>
            <w:r w:rsidRPr="005030A8">
              <w:rPr>
                <w:rFonts w:cstheme="minorHAnsi"/>
              </w:rPr>
              <w:t xml:space="preserve">is designated </w:t>
            </w:r>
            <w:r>
              <w:rPr>
                <w:rFonts w:cstheme="minorHAnsi"/>
                <w:i/>
                <w:iCs/>
              </w:rPr>
              <w:t>Red with a high</w:t>
            </w:r>
            <w:r w:rsidRPr="005030A8">
              <w:rPr>
                <w:rFonts w:cstheme="minorHAnsi"/>
              </w:rPr>
              <w:t xml:space="preserve"> confidence based on the algorithm.</w:t>
            </w:r>
            <w:r>
              <w:rPr>
                <w:rFonts w:cstheme="minorHAnsi"/>
              </w:rPr>
              <w:t xml:space="preserve"> The data could be assessed as Absolute Abundance.</w:t>
            </w:r>
            <w:r w:rsidRPr="005030A8">
              <w:rPr>
                <w:rFonts w:cstheme="minorHAnsi"/>
              </w:rPr>
              <w:t xml:space="preserve"> The recent generational average is </w:t>
            </w:r>
            <w:r>
              <w:rPr>
                <w:rFonts w:cstheme="minorHAnsi"/>
              </w:rPr>
              <w:t>1,</w:t>
            </w:r>
            <w:r w:rsidR="002D4829">
              <w:rPr>
                <w:rFonts w:cstheme="minorHAnsi"/>
              </w:rPr>
              <w:t>741</w:t>
            </w:r>
            <w:r>
              <w:rPr>
                <w:rFonts w:cstheme="minorHAnsi"/>
              </w:rPr>
              <w:t xml:space="preserve"> </w:t>
            </w:r>
            <w:r w:rsidRPr="005030A8">
              <w:rPr>
                <w:rFonts w:cstheme="minorHAnsi"/>
              </w:rPr>
              <w:t xml:space="preserve">spawners, </w:t>
            </w:r>
            <w:r>
              <w:rPr>
                <w:rFonts w:cstheme="minorHAnsi"/>
              </w:rPr>
              <w:t xml:space="preserve">and is </w:t>
            </w:r>
            <w:r w:rsidR="002D4829">
              <w:rPr>
                <w:rFonts w:cstheme="minorHAnsi"/>
              </w:rPr>
              <w:t>above</w:t>
            </w:r>
            <w:r>
              <w:rPr>
                <w:rFonts w:cstheme="minorHAnsi"/>
              </w:rPr>
              <w:t xml:space="preserve"> the lower Absolute-</w:t>
            </w:r>
            <w:proofErr w:type="spellStart"/>
            <w:r>
              <w:rPr>
                <w:rFonts w:cstheme="minorHAnsi"/>
              </w:rPr>
              <w:t>Abudance</w:t>
            </w:r>
            <w:proofErr w:type="spellEnd"/>
            <w:r>
              <w:rPr>
                <w:rFonts w:cstheme="minorHAnsi"/>
              </w:rPr>
              <w:t xml:space="preserve"> Threshold of 1,500 </w:t>
            </w:r>
            <w:r w:rsidR="002D4829">
              <w:rPr>
                <w:rFonts w:cstheme="minorHAnsi"/>
              </w:rPr>
              <w:t>and above the lower benchmark of 640.</w:t>
            </w:r>
            <w:r w:rsidRPr="005030A8">
              <w:rPr>
                <w:rFonts w:cstheme="minorHAnsi"/>
              </w:rPr>
              <w:t xml:space="preserve"> This </w:t>
            </w:r>
            <w:r w:rsidR="002D4829" w:rsidRPr="002D4829">
              <w:rPr>
                <w:rFonts w:cstheme="minorHAnsi"/>
                <w:i/>
                <w:iCs/>
              </w:rPr>
              <w:t>Ambe</w:t>
            </w:r>
            <w:r w:rsidR="002D4829">
              <w:rPr>
                <w:rFonts w:cstheme="minorHAnsi"/>
              </w:rPr>
              <w:t xml:space="preserve">r </w:t>
            </w:r>
            <w:r w:rsidRPr="005030A8">
              <w:rPr>
                <w:rFonts w:cstheme="minorHAnsi"/>
              </w:rPr>
              <w:t xml:space="preserve">status has been </w:t>
            </w:r>
            <w:r>
              <w:rPr>
                <w:rFonts w:cstheme="minorHAnsi"/>
              </w:rPr>
              <w:t xml:space="preserve">variable </w:t>
            </w:r>
            <w:r w:rsidRPr="005030A8">
              <w:rPr>
                <w:rFonts w:cstheme="minorHAnsi"/>
              </w:rPr>
              <w:t xml:space="preserve">throughout the status time series from </w:t>
            </w:r>
            <w:r>
              <w:rPr>
                <w:rFonts w:cstheme="minorHAnsi"/>
              </w:rPr>
              <w:t>1995</w:t>
            </w:r>
            <w:r w:rsidRPr="005030A8">
              <w:rPr>
                <w:rFonts w:cstheme="minorHAnsi"/>
              </w:rPr>
              <w:t xml:space="preserve"> to </w:t>
            </w:r>
            <w:r>
              <w:rPr>
                <w:rFonts w:cstheme="minorHAnsi"/>
              </w:rPr>
              <w:t>202</w:t>
            </w:r>
            <w:r w:rsidR="00AB1931">
              <w:rPr>
                <w:rFonts w:cstheme="minorHAnsi"/>
              </w:rPr>
              <w:t>3</w:t>
            </w:r>
            <w:r w:rsidRPr="005030A8">
              <w:rPr>
                <w:rFonts w:cstheme="minorHAnsi"/>
              </w:rPr>
              <w:t xml:space="preserve"> </w:t>
            </w:r>
            <w:r w:rsidRPr="005030A8">
              <w:rPr>
                <w:rFonts w:cstheme="minorHAnsi"/>
              </w:rPr>
              <w:lastRenderedPageBreak/>
              <w:t xml:space="preserve">(Figure </w:t>
            </w:r>
            <w:r>
              <w:rPr>
                <w:rFonts w:cstheme="minorHAnsi"/>
              </w:rPr>
              <w:t>4</w:t>
            </w:r>
            <w:r w:rsidRPr="005030A8">
              <w:rPr>
                <w:rFonts w:cstheme="minorHAnsi"/>
              </w:rPr>
              <w:t>)</w:t>
            </w:r>
            <w:r>
              <w:rPr>
                <w:rFonts w:cstheme="minorHAnsi"/>
              </w:rPr>
              <w:t>, with abundance primarily being Amber between 2000-2017, and Red afterwards</w:t>
            </w:r>
            <w:r w:rsidRPr="005030A8">
              <w:rPr>
                <w:rFonts w:cstheme="minorHAnsi"/>
              </w:rPr>
              <w:t xml:space="preserve">. The </w:t>
            </w:r>
            <w:r>
              <w:rPr>
                <w:rFonts w:cstheme="minorHAnsi"/>
              </w:rPr>
              <w:t>2015</w:t>
            </w:r>
            <w:r w:rsidRPr="005030A8">
              <w:rPr>
                <w:rFonts w:cstheme="minorHAnsi"/>
              </w:rPr>
              <w:t xml:space="preserve"> WSP rapid status of </w:t>
            </w:r>
            <w:r>
              <w:rPr>
                <w:rFonts w:cstheme="minorHAnsi"/>
              </w:rPr>
              <w:t>Amber</w:t>
            </w:r>
            <w:r w:rsidRPr="005030A8">
              <w:rPr>
                <w:rFonts w:cstheme="minorHAnsi"/>
                <w:i/>
                <w:iCs/>
              </w:rPr>
              <w:t xml:space="preserve"> </w:t>
            </w:r>
            <w:r>
              <w:rPr>
                <w:rFonts w:cstheme="minorHAnsi"/>
              </w:rPr>
              <w:t>matches</w:t>
            </w:r>
            <w:r w:rsidRPr="005030A8">
              <w:rPr>
                <w:rFonts w:cstheme="minorHAnsi"/>
              </w:rPr>
              <w:t xml:space="preserve"> the WSP integrated status</w:t>
            </w:r>
            <w:r>
              <w:rPr>
                <w:rFonts w:cstheme="minorHAnsi"/>
              </w:rPr>
              <w:t xml:space="preserve"> of Amber from 2015</w:t>
            </w:r>
            <w:r w:rsidRPr="005030A8">
              <w:rPr>
                <w:rFonts w:cstheme="minorHAnsi"/>
              </w:rPr>
              <w:t xml:space="preserve"> (DFO 20</w:t>
            </w:r>
            <w:r>
              <w:rPr>
                <w:rFonts w:cstheme="minorHAnsi"/>
              </w:rPr>
              <w:t>20</w:t>
            </w:r>
            <w:r w:rsidRPr="005030A8">
              <w:rPr>
                <w:rFonts w:cstheme="minorHAnsi"/>
              </w:rPr>
              <w:t xml:space="preserve">). </w:t>
            </w:r>
            <w:r>
              <w:rPr>
                <w:rFonts w:cstheme="minorHAnsi"/>
              </w:rPr>
              <w:t>The Percent-Change has indicated declining abundance since 2000 and the Long-Term Trend has recently gone below 50%.</w:t>
            </w:r>
          </w:p>
        </w:tc>
      </w:tr>
      <w:tr w:rsidR="00AD3F16" w:rsidRPr="005030A8" w14:paraId="4F51A370" w14:textId="77777777" w:rsidTr="008101DA">
        <w:tc>
          <w:tcPr>
            <w:tcW w:w="712" w:type="dxa"/>
          </w:tcPr>
          <w:p w14:paraId="08D124E7" w14:textId="1FC2CF9D" w:rsidR="00AD3F16" w:rsidRDefault="00AD3F16" w:rsidP="00AD3F16">
            <w:pPr>
              <w:rPr>
                <w:rFonts w:cstheme="minorHAnsi"/>
              </w:rPr>
            </w:pPr>
            <w:r>
              <w:rPr>
                <w:rFonts w:cstheme="minorHAnsi"/>
              </w:rPr>
              <w:lastRenderedPageBreak/>
              <w:t>SEL-03-01</w:t>
            </w:r>
          </w:p>
        </w:tc>
        <w:tc>
          <w:tcPr>
            <w:tcW w:w="1264" w:type="dxa"/>
          </w:tcPr>
          <w:p w14:paraId="5A816731" w14:textId="0FA38D49" w:rsidR="00AD3F16" w:rsidRDefault="00AD3F16" w:rsidP="00AD3F16">
            <w:pPr>
              <w:rPr>
                <w:rFonts w:ascii="Calibri" w:hAnsi="Calibri" w:cs="Calibri"/>
                <w:color w:val="000000"/>
              </w:rPr>
            </w:pPr>
            <w:r>
              <w:rPr>
                <w:rFonts w:cstheme="minorHAnsi"/>
              </w:rPr>
              <w:t>Chilliwack-ES</w:t>
            </w:r>
          </w:p>
        </w:tc>
        <w:tc>
          <w:tcPr>
            <w:tcW w:w="1489" w:type="dxa"/>
            <w:shd w:val="clear" w:color="auto" w:fill="FF0000"/>
          </w:tcPr>
          <w:p w14:paraId="3160A243" w14:textId="534F8866" w:rsidR="00AD3F16" w:rsidRDefault="00AD3F16" w:rsidP="00AD3F16">
            <w:pPr>
              <w:rPr>
                <w:rFonts w:cstheme="minorHAnsi"/>
                <w:b/>
                <w:bCs/>
              </w:rPr>
            </w:pPr>
            <w:r>
              <w:rPr>
                <w:rFonts w:cstheme="minorHAnsi"/>
                <w:b/>
                <w:bCs/>
              </w:rPr>
              <w:t>RED, HIGH</w:t>
            </w:r>
          </w:p>
        </w:tc>
        <w:tc>
          <w:tcPr>
            <w:tcW w:w="6340" w:type="dxa"/>
          </w:tcPr>
          <w:p w14:paraId="633DA78C" w14:textId="626838F9" w:rsidR="00AD3F16" w:rsidRPr="005030A8" w:rsidRDefault="00AD3F16" w:rsidP="00AD3F16">
            <w:pPr>
              <w:rPr>
                <w:rFonts w:cstheme="minorHAnsi"/>
              </w:rPr>
            </w:pPr>
            <w:r w:rsidRPr="005030A8">
              <w:rPr>
                <w:rFonts w:cstheme="minorHAnsi"/>
              </w:rPr>
              <w:t xml:space="preserve">The recent year’s status </w:t>
            </w:r>
            <w:r>
              <w:rPr>
                <w:rFonts w:cstheme="minorHAnsi"/>
              </w:rPr>
              <w:t>(202</w:t>
            </w:r>
            <w:r w:rsidR="00AB1931">
              <w:rPr>
                <w:rFonts w:cstheme="minorHAnsi"/>
              </w:rPr>
              <w:t>3</w:t>
            </w:r>
            <w:r>
              <w:rPr>
                <w:rFonts w:cstheme="minorHAnsi"/>
              </w:rPr>
              <w:t xml:space="preserve">) </w:t>
            </w:r>
            <w:r w:rsidRPr="005030A8">
              <w:rPr>
                <w:rFonts w:cstheme="minorHAnsi"/>
              </w:rPr>
              <w:t xml:space="preserve">is designated </w:t>
            </w:r>
            <w:r>
              <w:rPr>
                <w:rFonts w:cstheme="minorHAnsi"/>
                <w:i/>
                <w:iCs/>
              </w:rPr>
              <w:t>Red with a high</w:t>
            </w:r>
            <w:r w:rsidRPr="005030A8">
              <w:rPr>
                <w:rFonts w:cstheme="minorHAnsi"/>
              </w:rPr>
              <w:t xml:space="preserve"> confidence based on the algorithm.</w:t>
            </w:r>
            <w:r>
              <w:rPr>
                <w:rFonts w:cstheme="minorHAnsi"/>
              </w:rPr>
              <w:t xml:space="preserve"> The data could be assessed as Absolute Abundance.</w:t>
            </w:r>
            <w:r w:rsidRPr="005030A8">
              <w:rPr>
                <w:rFonts w:cstheme="minorHAnsi"/>
              </w:rPr>
              <w:t xml:space="preserve"> The recent generational average is </w:t>
            </w:r>
            <w:r w:rsidR="00C73401">
              <w:rPr>
                <w:rFonts w:cstheme="minorHAnsi"/>
              </w:rPr>
              <w:t>5,536</w:t>
            </w:r>
            <w:r>
              <w:rPr>
                <w:rFonts w:cstheme="minorHAnsi"/>
              </w:rPr>
              <w:t xml:space="preserve"> </w:t>
            </w:r>
            <w:r w:rsidRPr="005030A8">
              <w:rPr>
                <w:rFonts w:cstheme="minorHAnsi"/>
              </w:rPr>
              <w:t xml:space="preserve">spawners, </w:t>
            </w:r>
            <w:r>
              <w:rPr>
                <w:rFonts w:cstheme="minorHAnsi"/>
              </w:rPr>
              <w:t>and is below the lower Relative-Abundance threshold of 8,000 (Node 23 and Figure 10, Table 8).</w:t>
            </w:r>
            <w:r w:rsidRPr="005030A8">
              <w:rPr>
                <w:rFonts w:cstheme="minorHAnsi"/>
              </w:rPr>
              <w:t xml:space="preserve"> This </w:t>
            </w:r>
            <w:r w:rsidRPr="005A6E17">
              <w:rPr>
                <w:rFonts w:cstheme="minorHAnsi"/>
                <w:i/>
                <w:iCs/>
              </w:rPr>
              <w:t>R</w:t>
            </w:r>
            <w:r>
              <w:rPr>
                <w:rFonts w:cstheme="minorHAnsi"/>
                <w:i/>
                <w:iCs/>
              </w:rPr>
              <w:t>ed</w:t>
            </w:r>
            <w:r w:rsidRPr="005030A8">
              <w:rPr>
                <w:rFonts w:cstheme="minorHAnsi"/>
                <w:i/>
                <w:iCs/>
              </w:rPr>
              <w:t xml:space="preserve"> </w:t>
            </w:r>
            <w:r w:rsidRPr="005030A8">
              <w:rPr>
                <w:rFonts w:cstheme="minorHAnsi"/>
              </w:rPr>
              <w:t xml:space="preserve">status has been </w:t>
            </w:r>
            <w:r>
              <w:rPr>
                <w:rFonts w:cstheme="minorHAnsi"/>
              </w:rPr>
              <w:t xml:space="preserve">variable </w:t>
            </w:r>
            <w:r w:rsidRPr="005030A8">
              <w:rPr>
                <w:rFonts w:cstheme="minorHAnsi"/>
              </w:rPr>
              <w:t xml:space="preserve">throughout the status time series from </w:t>
            </w:r>
            <w:r>
              <w:rPr>
                <w:rFonts w:cstheme="minorHAnsi"/>
              </w:rPr>
              <w:t>2004</w:t>
            </w:r>
            <w:r w:rsidRPr="005030A8">
              <w:rPr>
                <w:rFonts w:cstheme="minorHAnsi"/>
              </w:rPr>
              <w:t xml:space="preserve"> to </w:t>
            </w:r>
            <w:r>
              <w:rPr>
                <w:rFonts w:cstheme="minorHAnsi"/>
              </w:rPr>
              <w:t>202</w:t>
            </w:r>
            <w:r w:rsidR="00AB1931">
              <w:rPr>
                <w:rFonts w:cstheme="minorHAnsi"/>
              </w:rPr>
              <w:t>3</w:t>
            </w:r>
            <w:r w:rsidRPr="005030A8">
              <w:rPr>
                <w:rFonts w:cstheme="minorHAnsi"/>
              </w:rPr>
              <w:t xml:space="preserve"> (Figure </w:t>
            </w:r>
            <w:r>
              <w:rPr>
                <w:rFonts w:cstheme="minorHAnsi"/>
              </w:rPr>
              <w:t>9</w:t>
            </w:r>
            <w:r w:rsidRPr="005030A8">
              <w:rPr>
                <w:rFonts w:cstheme="minorHAnsi"/>
              </w:rPr>
              <w:t>)</w:t>
            </w:r>
            <w:r>
              <w:rPr>
                <w:rFonts w:cstheme="minorHAnsi"/>
              </w:rPr>
              <w:t>, switching between Red from 2005-2011 to Amber in 2012-2017 then back to Red</w:t>
            </w:r>
            <w:r w:rsidRPr="005030A8">
              <w:rPr>
                <w:rFonts w:cstheme="minorHAnsi"/>
              </w:rPr>
              <w:t xml:space="preserve">. The </w:t>
            </w:r>
            <w:r>
              <w:rPr>
                <w:rFonts w:cstheme="minorHAnsi"/>
              </w:rPr>
              <w:t>2015</w:t>
            </w:r>
            <w:r w:rsidRPr="005030A8">
              <w:rPr>
                <w:rFonts w:cstheme="minorHAnsi"/>
              </w:rPr>
              <w:t xml:space="preserve"> WSP rapid status of </w:t>
            </w:r>
            <w:r>
              <w:rPr>
                <w:rFonts w:cstheme="minorHAnsi"/>
                <w:i/>
                <w:iCs/>
              </w:rPr>
              <w:t>Amber</w:t>
            </w:r>
            <w:r w:rsidRPr="005030A8">
              <w:rPr>
                <w:rFonts w:cstheme="minorHAnsi"/>
                <w:i/>
                <w:iCs/>
              </w:rPr>
              <w:t xml:space="preserve"> </w:t>
            </w:r>
            <w:r>
              <w:rPr>
                <w:rFonts w:cstheme="minorHAnsi"/>
              </w:rPr>
              <w:t>is the more precautionary of</w:t>
            </w:r>
            <w:r w:rsidRPr="005030A8">
              <w:rPr>
                <w:rFonts w:cstheme="minorHAnsi"/>
              </w:rPr>
              <w:t xml:space="preserve"> the WSP integrated status</w:t>
            </w:r>
            <w:r>
              <w:rPr>
                <w:rFonts w:cstheme="minorHAnsi"/>
              </w:rPr>
              <w:t xml:space="preserve"> of Amber-Green from 2015</w:t>
            </w:r>
            <w:r w:rsidRPr="005030A8">
              <w:rPr>
                <w:rFonts w:cstheme="minorHAnsi"/>
              </w:rPr>
              <w:t xml:space="preserve"> (DFO 20</w:t>
            </w:r>
            <w:r>
              <w:rPr>
                <w:rFonts w:cstheme="minorHAnsi"/>
              </w:rPr>
              <w:t>20</w:t>
            </w:r>
            <w:r w:rsidRPr="005030A8">
              <w:rPr>
                <w:rFonts w:cstheme="minorHAnsi"/>
              </w:rPr>
              <w:t xml:space="preserve">). </w:t>
            </w:r>
            <w:r>
              <w:rPr>
                <w:rFonts w:cstheme="minorHAnsi"/>
              </w:rPr>
              <w:t>Although not used in status determination, the recent Percent-Change metric indicates that the abundance has recently declined.</w:t>
            </w:r>
          </w:p>
        </w:tc>
      </w:tr>
      <w:tr w:rsidR="00AD3F16" w:rsidRPr="005030A8" w14:paraId="3B3BD5B8" w14:textId="77777777" w:rsidTr="008101DA">
        <w:tc>
          <w:tcPr>
            <w:tcW w:w="712" w:type="dxa"/>
          </w:tcPr>
          <w:p w14:paraId="4ACB4C17" w14:textId="106FD56E" w:rsidR="00AD3F16" w:rsidRDefault="00AD3F16" w:rsidP="00AD3F16">
            <w:pPr>
              <w:rPr>
                <w:rFonts w:cstheme="minorHAnsi"/>
              </w:rPr>
            </w:pPr>
            <w:r>
              <w:rPr>
                <w:rFonts w:cstheme="minorHAnsi"/>
              </w:rPr>
              <w:t>SEL-06-01</w:t>
            </w:r>
          </w:p>
        </w:tc>
        <w:tc>
          <w:tcPr>
            <w:tcW w:w="1264" w:type="dxa"/>
          </w:tcPr>
          <w:p w14:paraId="7432FA66" w14:textId="2D5BA15F" w:rsidR="00AD3F16" w:rsidRDefault="00AD3F16" w:rsidP="00AD3F16">
            <w:pPr>
              <w:rPr>
                <w:rFonts w:ascii="Calibri" w:hAnsi="Calibri" w:cs="Calibri"/>
                <w:color w:val="000000"/>
              </w:rPr>
            </w:pPr>
            <w:r>
              <w:rPr>
                <w:rFonts w:cstheme="minorHAnsi"/>
              </w:rPr>
              <w:t>Anderson-Seton-ES</w:t>
            </w:r>
          </w:p>
        </w:tc>
        <w:tc>
          <w:tcPr>
            <w:tcW w:w="1489" w:type="dxa"/>
            <w:shd w:val="clear" w:color="auto" w:fill="FFC000"/>
          </w:tcPr>
          <w:p w14:paraId="62BD1868" w14:textId="083FFD0A" w:rsidR="00AD3F16" w:rsidRDefault="00AD3F16" w:rsidP="00AD3F16">
            <w:pPr>
              <w:rPr>
                <w:rFonts w:cstheme="minorHAnsi"/>
                <w:b/>
                <w:bCs/>
              </w:rPr>
            </w:pPr>
            <w:r>
              <w:rPr>
                <w:rFonts w:cstheme="minorHAnsi"/>
                <w:b/>
                <w:bCs/>
              </w:rPr>
              <w:t>AMBER, HIGH</w:t>
            </w:r>
          </w:p>
        </w:tc>
        <w:tc>
          <w:tcPr>
            <w:tcW w:w="6340" w:type="dxa"/>
          </w:tcPr>
          <w:p w14:paraId="0B5E49A4" w14:textId="3904EAAD" w:rsidR="00AD3F16" w:rsidRPr="005030A8" w:rsidRDefault="00AD3F16" w:rsidP="00AD3F16">
            <w:pPr>
              <w:rPr>
                <w:rFonts w:cstheme="minorHAnsi"/>
              </w:rPr>
            </w:pPr>
            <w:r w:rsidRPr="005030A8">
              <w:rPr>
                <w:rFonts w:cstheme="minorHAnsi"/>
              </w:rPr>
              <w:t xml:space="preserve">The recent year’s status </w:t>
            </w:r>
            <w:r>
              <w:rPr>
                <w:rFonts w:cstheme="minorHAnsi"/>
              </w:rPr>
              <w:t>(202</w:t>
            </w:r>
            <w:r w:rsidR="00AB1931">
              <w:rPr>
                <w:rFonts w:cstheme="minorHAnsi"/>
              </w:rPr>
              <w:t>3</w:t>
            </w:r>
            <w:r>
              <w:rPr>
                <w:rFonts w:cstheme="minorHAnsi"/>
              </w:rPr>
              <w:t xml:space="preserve">) </w:t>
            </w:r>
            <w:r w:rsidRPr="005030A8">
              <w:rPr>
                <w:rFonts w:cstheme="minorHAnsi"/>
              </w:rPr>
              <w:t xml:space="preserve">is designated </w:t>
            </w:r>
            <w:r>
              <w:rPr>
                <w:rFonts w:cstheme="minorHAnsi"/>
                <w:i/>
                <w:iCs/>
              </w:rPr>
              <w:t>Amber with a high</w:t>
            </w:r>
            <w:r w:rsidRPr="005030A8">
              <w:rPr>
                <w:rFonts w:cstheme="minorHAnsi"/>
              </w:rPr>
              <w:t xml:space="preserve"> confidence based on the algorithm.</w:t>
            </w:r>
            <w:r>
              <w:rPr>
                <w:rFonts w:cstheme="minorHAnsi"/>
              </w:rPr>
              <w:t xml:space="preserve"> The data could be assessed as Absolute Abundance.</w:t>
            </w:r>
            <w:r w:rsidRPr="005030A8">
              <w:rPr>
                <w:rFonts w:cstheme="minorHAnsi"/>
              </w:rPr>
              <w:t xml:space="preserve"> The recent generational average is </w:t>
            </w:r>
            <w:r w:rsidR="00E155CF">
              <w:rPr>
                <w:rFonts w:cstheme="minorHAnsi"/>
              </w:rPr>
              <w:t>9,330</w:t>
            </w:r>
            <w:r w:rsidRPr="005030A8">
              <w:rPr>
                <w:rFonts w:cstheme="minorHAnsi"/>
              </w:rPr>
              <w:t xml:space="preserve"> spawners, </w:t>
            </w:r>
            <w:r>
              <w:rPr>
                <w:rFonts w:cstheme="minorHAnsi"/>
              </w:rPr>
              <w:t xml:space="preserve">and is above the lower Relative-Abundance threshold of 3,662 but below the upper Absolute-Abundance threshold of 10,000, (Node 22; Figure 12, Table 9). </w:t>
            </w:r>
            <w:r w:rsidRPr="005030A8">
              <w:rPr>
                <w:rFonts w:cstheme="minorHAnsi"/>
              </w:rPr>
              <w:t xml:space="preserve">This </w:t>
            </w:r>
            <w:r>
              <w:rPr>
                <w:rFonts w:cstheme="minorHAnsi"/>
                <w:i/>
                <w:iCs/>
              </w:rPr>
              <w:t>Amber</w:t>
            </w:r>
            <w:r w:rsidRPr="005030A8">
              <w:rPr>
                <w:rFonts w:cstheme="minorHAnsi"/>
                <w:i/>
                <w:iCs/>
              </w:rPr>
              <w:t xml:space="preserve"> </w:t>
            </w:r>
            <w:r w:rsidRPr="005030A8">
              <w:rPr>
                <w:rFonts w:cstheme="minorHAnsi"/>
              </w:rPr>
              <w:t>status has been</w:t>
            </w:r>
            <w:r>
              <w:rPr>
                <w:rFonts w:cstheme="minorHAnsi"/>
              </w:rPr>
              <w:t xml:space="preserve"> fairly consistent with one year dropping to Red status </w:t>
            </w:r>
            <w:r w:rsidRPr="005030A8">
              <w:rPr>
                <w:rFonts w:cstheme="minorHAnsi"/>
              </w:rPr>
              <w:t xml:space="preserve">throughout the status time series from </w:t>
            </w:r>
            <w:r>
              <w:rPr>
                <w:rFonts w:cstheme="minorHAnsi"/>
              </w:rPr>
              <w:t>1995</w:t>
            </w:r>
            <w:r w:rsidRPr="005030A8">
              <w:rPr>
                <w:rFonts w:cstheme="minorHAnsi"/>
              </w:rPr>
              <w:t xml:space="preserve"> to </w:t>
            </w:r>
            <w:r>
              <w:rPr>
                <w:rFonts w:cstheme="minorHAnsi"/>
              </w:rPr>
              <w:t>2022</w:t>
            </w:r>
            <w:r w:rsidRPr="005030A8">
              <w:rPr>
                <w:rFonts w:cstheme="minorHAnsi"/>
              </w:rPr>
              <w:t xml:space="preserve"> (Figure </w:t>
            </w:r>
            <w:r>
              <w:rPr>
                <w:rFonts w:cstheme="minorHAnsi"/>
              </w:rPr>
              <w:t>11</w:t>
            </w:r>
            <w:r w:rsidRPr="005030A8">
              <w:rPr>
                <w:rFonts w:cstheme="minorHAnsi"/>
              </w:rPr>
              <w:t xml:space="preserve">). The </w:t>
            </w:r>
            <w:r>
              <w:rPr>
                <w:rFonts w:cstheme="minorHAnsi"/>
              </w:rPr>
              <w:t>2015</w:t>
            </w:r>
            <w:r w:rsidRPr="005030A8">
              <w:rPr>
                <w:rFonts w:cstheme="minorHAnsi"/>
              </w:rPr>
              <w:t xml:space="preserve"> WSP rapid status of </w:t>
            </w:r>
            <w:r>
              <w:rPr>
                <w:rFonts w:cstheme="minorHAnsi"/>
                <w:i/>
                <w:iCs/>
              </w:rPr>
              <w:t>Amber</w:t>
            </w:r>
            <w:r w:rsidRPr="005030A8">
              <w:rPr>
                <w:rFonts w:cstheme="minorHAnsi"/>
                <w:i/>
                <w:iCs/>
              </w:rPr>
              <w:t xml:space="preserve"> </w:t>
            </w:r>
            <w:r>
              <w:rPr>
                <w:rFonts w:cstheme="minorHAnsi"/>
              </w:rPr>
              <w:t>is more precautions than</w:t>
            </w:r>
            <w:r w:rsidRPr="005030A8">
              <w:rPr>
                <w:rFonts w:cstheme="minorHAnsi"/>
              </w:rPr>
              <w:t xml:space="preserve"> the WSP integrated status</w:t>
            </w:r>
            <w:r>
              <w:rPr>
                <w:rFonts w:cstheme="minorHAnsi"/>
              </w:rPr>
              <w:t xml:space="preserve"> from 2015</w:t>
            </w:r>
            <w:r w:rsidRPr="005030A8">
              <w:rPr>
                <w:rFonts w:cstheme="minorHAnsi"/>
              </w:rPr>
              <w:t xml:space="preserve"> (DFO 2</w:t>
            </w:r>
            <w:r>
              <w:rPr>
                <w:rFonts w:cstheme="minorHAnsi"/>
              </w:rPr>
              <w:t>020</w:t>
            </w:r>
            <w:r w:rsidRPr="005030A8">
              <w:rPr>
                <w:rFonts w:cstheme="minorHAnsi"/>
              </w:rPr>
              <w:t>)</w:t>
            </w:r>
            <w:r>
              <w:rPr>
                <w:rFonts w:cstheme="minorHAnsi"/>
              </w:rPr>
              <w:t xml:space="preserve"> of Amber-Green</w:t>
            </w:r>
            <w:r w:rsidRPr="005030A8">
              <w:rPr>
                <w:rFonts w:cstheme="minorHAnsi"/>
              </w:rPr>
              <w:t xml:space="preserve">. </w:t>
            </w:r>
            <w:r>
              <w:rPr>
                <w:rFonts w:cstheme="minorHAnsi"/>
              </w:rPr>
              <w:t>It should be noted that the spawning channel was discontinued in 2021. Although not used in this status determination, the Percent-Change in the last two years have indicated a decline in abundance that may need to be monitored.</w:t>
            </w:r>
          </w:p>
        </w:tc>
      </w:tr>
      <w:tr w:rsidR="00AD3F16" w:rsidRPr="005030A8" w14:paraId="45541312" w14:textId="77777777" w:rsidTr="008101DA">
        <w:tc>
          <w:tcPr>
            <w:tcW w:w="712" w:type="dxa"/>
          </w:tcPr>
          <w:p w14:paraId="1A4D1BBC" w14:textId="2F4A8D22" w:rsidR="00AD3F16" w:rsidRDefault="00AD3F16" w:rsidP="00AD3F16">
            <w:pPr>
              <w:rPr>
                <w:rFonts w:cstheme="minorHAnsi"/>
              </w:rPr>
            </w:pPr>
            <w:r>
              <w:rPr>
                <w:rFonts w:cstheme="minorHAnsi"/>
              </w:rPr>
              <w:t>SEL-06-20</w:t>
            </w:r>
          </w:p>
        </w:tc>
        <w:tc>
          <w:tcPr>
            <w:tcW w:w="1264" w:type="dxa"/>
          </w:tcPr>
          <w:p w14:paraId="1B2DB9B7" w14:textId="5A15201A" w:rsidR="00AD3F16" w:rsidRDefault="00AD3F16" w:rsidP="00AD3F16">
            <w:pPr>
              <w:rPr>
                <w:rFonts w:ascii="Calibri" w:hAnsi="Calibri" w:cs="Calibri"/>
                <w:color w:val="000000"/>
              </w:rPr>
            </w:pPr>
            <w:proofErr w:type="spellStart"/>
            <w:r>
              <w:rPr>
                <w:rFonts w:cstheme="minorHAnsi"/>
              </w:rPr>
              <w:t>Nadina</w:t>
            </w:r>
            <w:proofErr w:type="spellEnd"/>
            <w:r>
              <w:rPr>
                <w:rFonts w:cstheme="minorHAnsi"/>
              </w:rPr>
              <w:t>-Francois-ES</w:t>
            </w:r>
          </w:p>
        </w:tc>
        <w:tc>
          <w:tcPr>
            <w:tcW w:w="1489" w:type="dxa"/>
            <w:shd w:val="clear" w:color="auto" w:fill="FFC000"/>
          </w:tcPr>
          <w:p w14:paraId="443A60B8" w14:textId="699F3194" w:rsidR="00AD3F16" w:rsidRDefault="00AD3F16" w:rsidP="00AD3F16">
            <w:pPr>
              <w:rPr>
                <w:rFonts w:cstheme="minorHAnsi"/>
                <w:b/>
                <w:bCs/>
              </w:rPr>
            </w:pPr>
            <w:r>
              <w:rPr>
                <w:rFonts w:cstheme="minorHAnsi"/>
                <w:b/>
                <w:bCs/>
              </w:rPr>
              <w:t>AMBER,HIGH</w:t>
            </w:r>
          </w:p>
        </w:tc>
        <w:tc>
          <w:tcPr>
            <w:tcW w:w="6340" w:type="dxa"/>
          </w:tcPr>
          <w:p w14:paraId="0E9D5860" w14:textId="16EF640E" w:rsidR="00AD3F16" w:rsidRPr="005030A8" w:rsidRDefault="00AD3F16" w:rsidP="00AD3F16">
            <w:pPr>
              <w:rPr>
                <w:rFonts w:cstheme="minorHAnsi"/>
              </w:rPr>
            </w:pPr>
            <w:r w:rsidRPr="005030A8">
              <w:rPr>
                <w:rFonts w:cstheme="minorHAnsi"/>
              </w:rPr>
              <w:t xml:space="preserve">The recent year’s status </w:t>
            </w:r>
            <w:r>
              <w:rPr>
                <w:rFonts w:cstheme="minorHAnsi"/>
              </w:rPr>
              <w:t>(202</w:t>
            </w:r>
            <w:r w:rsidR="00AB1931">
              <w:rPr>
                <w:rFonts w:cstheme="minorHAnsi"/>
              </w:rPr>
              <w:t>3</w:t>
            </w:r>
            <w:r>
              <w:rPr>
                <w:rFonts w:cstheme="minorHAnsi"/>
              </w:rPr>
              <w:t xml:space="preserve">) </w:t>
            </w:r>
            <w:r w:rsidRPr="005030A8">
              <w:rPr>
                <w:rFonts w:cstheme="minorHAnsi"/>
              </w:rPr>
              <w:t xml:space="preserve">is designated </w:t>
            </w:r>
            <w:r>
              <w:rPr>
                <w:rFonts w:cstheme="minorHAnsi"/>
                <w:i/>
                <w:iCs/>
              </w:rPr>
              <w:t>Amber with a high</w:t>
            </w:r>
            <w:r w:rsidRPr="005030A8">
              <w:rPr>
                <w:rFonts w:cstheme="minorHAnsi"/>
              </w:rPr>
              <w:t xml:space="preserve"> confidence based on the algorithm.</w:t>
            </w:r>
            <w:r>
              <w:rPr>
                <w:rFonts w:cstheme="minorHAnsi"/>
              </w:rPr>
              <w:t xml:space="preserve"> The data could be assessed as Absolute Abundance.</w:t>
            </w:r>
            <w:r w:rsidRPr="005030A8">
              <w:rPr>
                <w:rFonts w:cstheme="minorHAnsi"/>
              </w:rPr>
              <w:t xml:space="preserve"> The recent generational average </w:t>
            </w:r>
            <w:r w:rsidR="00723C9C">
              <w:rPr>
                <w:rFonts w:cstheme="minorHAnsi"/>
              </w:rPr>
              <w:t xml:space="preserve">51,856 </w:t>
            </w:r>
            <w:r w:rsidRPr="005030A8">
              <w:rPr>
                <w:rFonts w:cstheme="minorHAnsi"/>
              </w:rPr>
              <w:t xml:space="preserve">spawners, </w:t>
            </w:r>
            <w:r>
              <w:rPr>
                <w:rFonts w:cstheme="minorHAnsi"/>
              </w:rPr>
              <w:t xml:space="preserve">and is above the lower Relative-Abundance threshold of </w:t>
            </w:r>
            <w:proofErr w:type="spellStart"/>
            <w:r>
              <w:rPr>
                <w:rFonts w:cstheme="minorHAnsi"/>
              </w:rPr>
              <w:t>of</w:t>
            </w:r>
            <w:proofErr w:type="spellEnd"/>
            <w:r>
              <w:rPr>
                <w:rFonts w:cstheme="minorHAnsi"/>
              </w:rPr>
              <w:t xml:space="preserve"> 21,694 but below the upper Relative-Abundance threshold of 75,100, (Node 37; Figure 14, Table 10)</w:t>
            </w:r>
            <w:r w:rsidRPr="005030A8">
              <w:rPr>
                <w:rFonts w:cstheme="minorHAnsi"/>
              </w:rPr>
              <w:t xml:space="preserve">. This </w:t>
            </w:r>
            <w:r>
              <w:rPr>
                <w:rFonts w:cstheme="minorHAnsi"/>
                <w:i/>
                <w:iCs/>
              </w:rPr>
              <w:t>Amber</w:t>
            </w:r>
            <w:r w:rsidRPr="005030A8">
              <w:rPr>
                <w:rFonts w:cstheme="minorHAnsi"/>
                <w:i/>
                <w:iCs/>
              </w:rPr>
              <w:t xml:space="preserve"> </w:t>
            </w:r>
            <w:r w:rsidRPr="005030A8">
              <w:rPr>
                <w:rFonts w:cstheme="minorHAnsi"/>
              </w:rPr>
              <w:t xml:space="preserve">status has been </w:t>
            </w:r>
            <w:r>
              <w:rPr>
                <w:rFonts w:cstheme="minorHAnsi"/>
              </w:rPr>
              <w:t xml:space="preserve">variable </w:t>
            </w:r>
            <w:r w:rsidRPr="005030A8">
              <w:rPr>
                <w:rFonts w:cstheme="minorHAnsi"/>
              </w:rPr>
              <w:t xml:space="preserve">throughout the status time series from </w:t>
            </w:r>
            <w:r>
              <w:rPr>
                <w:rFonts w:cstheme="minorHAnsi"/>
              </w:rPr>
              <w:t>1995</w:t>
            </w:r>
            <w:r w:rsidRPr="005030A8">
              <w:rPr>
                <w:rFonts w:cstheme="minorHAnsi"/>
              </w:rPr>
              <w:t xml:space="preserve"> to </w:t>
            </w:r>
            <w:r>
              <w:rPr>
                <w:rFonts w:cstheme="minorHAnsi"/>
              </w:rPr>
              <w:t>202</w:t>
            </w:r>
            <w:r w:rsidR="00AB1931">
              <w:rPr>
                <w:rFonts w:cstheme="minorHAnsi"/>
              </w:rPr>
              <w:t>3</w:t>
            </w:r>
            <w:r w:rsidRPr="005030A8">
              <w:rPr>
                <w:rFonts w:cstheme="minorHAnsi"/>
              </w:rPr>
              <w:t xml:space="preserve"> (Figure </w:t>
            </w:r>
            <w:r>
              <w:rPr>
                <w:rFonts w:cstheme="minorHAnsi"/>
              </w:rPr>
              <w:t>13</w:t>
            </w:r>
            <w:r w:rsidRPr="005030A8">
              <w:rPr>
                <w:rFonts w:cstheme="minorHAnsi"/>
              </w:rPr>
              <w:t>)</w:t>
            </w:r>
            <w:r>
              <w:rPr>
                <w:rFonts w:cstheme="minorHAnsi"/>
              </w:rPr>
              <w:t>, primarily Red until 2015, after which, it has been Amber with the exception of one more Red status in 207</w:t>
            </w:r>
            <w:r w:rsidRPr="005030A8">
              <w:rPr>
                <w:rFonts w:cstheme="minorHAnsi"/>
              </w:rPr>
              <w:t xml:space="preserve">. The </w:t>
            </w:r>
            <w:r>
              <w:rPr>
                <w:rFonts w:cstheme="minorHAnsi"/>
              </w:rPr>
              <w:t>2015</w:t>
            </w:r>
            <w:r w:rsidRPr="005030A8">
              <w:rPr>
                <w:rFonts w:cstheme="minorHAnsi"/>
              </w:rPr>
              <w:t xml:space="preserve"> WSP rapid status of </w:t>
            </w:r>
            <w:r>
              <w:rPr>
                <w:rFonts w:cstheme="minorHAnsi"/>
                <w:i/>
                <w:iCs/>
              </w:rPr>
              <w:t>Amber</w:t>
            </w:r>
            <w:r w:rsidRPr="005030A8">
              <w:rPr>
                <w:rFonts w:cstheme="minorHAnsi"/>
                <w:i/>
                <w:iCs/>
              </w:rPr>
              <w:t xml:space="preserve"> </w:t>
            </w:r>
            <w:r>
              <w:rPr>
                <w:rFonts w:cstheme="minorHAnsi"/>
              </w:rPr>
              <w:t xml:space="preserve">is the more precautionary of </w:t>
            </w:r>
            <w:r w:rsidRPr="005030A8">
              <w:rPr>
                <w:rFonts w:cstheme="minorHAnsi"/>
              </w:rPr>
              <w:t>the WSP integrated status</w:t>
            </w:r>
            <w:r>
              <w:rPr>
                <w:rFonts w:cstheme="minorHAnsi"/>
              </w:rPr>
              <w:t xml:space="preserve"> from 2015</w:t>
            </w:r>
            <w:r w:rsidRPr="005030A8">
              <w:rPr>
                <w:rFonts w:cstheme="minorHAnsi"/>
              </w:rPr>
              <w:t xml:space="preserve"> (DFO 20</w:t>
            </w:r>
            <w:r>
              <w:rPr>
                <w:rFonts w:cstheme="minorHAnsi"/>
              </w:rPr>
              <w:t>20</w:t>
            </w:r>
            <w:r w:rsidRPr="005030A8">
              <w:rPr>
                <w:rFonts w:cstheme="minorHAnsi"/>
              </w:rPr>
              <w:t>)</w:t>
            </w:r>
            <w:r>
              <w:rPr>
                <w:rFonts w:cstheme="minorHAnsi"/>
              </w:rPr>
              <w:t xml:space="preserve"> of Amber-Green</w:t>
            </w:r>
            <w:r w:rsidRPr="005030A8">
              <w:rPr>
                <w:rFonts w:cstheme="minorHAnsi"/>
              </w:rPr>
              <w:t xml:space="preserve">. </w:t>
            </w:r>
            <w:r>
              <w:rPr>
                <w:rFonts w:cstheme="minorHAnsi"/>
              </w:rPr>
              <w:t>Although not used in this status determination, both the Percent-Change and Long-term Trend metrics are showing positive trajectories.</w:t>
            </w:r>
          </w:p>
        </w:tc>
      </w:tr>
      <w:tr w:rsidR="00AD3F16" w:rsidRPr="005030A8" w14:paraId="2843749A" w14:textId="77777777" w:rsidTr="008101DA">
        <w:tc>
          <w:tcPr>
            <w:tcW w:w="712" w:type="dxa"/>
          </w:tcPr>
          <w:p w14:paraId="2E22A91B" w14:textId="0FB7A64E" w:rsidR="00AD3F16" w:rsidRDefault="00AD3F16" w:rsidP="00AD3F16">
            <w:pPr>
              <w:rPr>
                <w:rFonts w:cstheme="minorHAnsi"/>
              </w:rPr>
            </w:pPr>
            <w:r>
              <w:rPr>
                <w:rFonts w:cstheme="minorHAnsi"/>
              </w:rPr>
              <w:t>SEL-03-05</w:t>
            </w:r>
          </w:p>
        </w:tc>
        <w:tc>
          <w:tcPr>
            <w:tcW w:w="1264" w:type="dxa"/>
          </w:tcPr>
          <w:p w14:paraId="02BE4974" w14:textId="1373C718" w:rsidR="00AD3F16" w:rsidRDefault="00AD3F16" w:rsidP="00AD3F16">
            <w:pPr>
              <w:rPr>
                <w:rFonts w:cstheme="minorHAnsi"/>
              </w:rPr>
            </w:pPr>
            <w:r>
              <w:rPr>
                <w:rFonts w:cstheme="minorHAnsi"/>
              </w:rPr>
              <w:t>Pitt-ES</w:t>
            </w:r>
          </w:p>
        </w:tc>
        <w:tc>
          <w:tcPr>
            <w:tcW w:w="1489" w:type="dxa"/>
            <w:shd w:val="clear" w:color="auto" w:fill="FFC000"/>
          </w:tcPr>
          <w:p w14:paraId="5914960B" w14:textId="22EB3805" w:rsidR="00AD3F16" w:rsidRDefault="00AD3F16" w:rsidP="00AD3F16">
            <w:pPr>
              <w:rPr>
                <w:rFonts w:cstheme="minorHAnsi"/>
                <w:b/>
                <w:bCs/>
              </w:rPr>
            </w:pPr>
            <w:r>
              <w:rPr>
                <w:rFonts w:cstheme="minorHAnsi"/>
                <w:b/>
                <w:bCs/>
              </w:rPr>
              <w:t>AMBER, HIGH</w:t>
            </w:r>
          </w:p>
        </w:tc>
        <w:tc>
          <w:tcPr>
            <w:tcW w:w="6340" w:type="dxa"/>
          </w:tcPr>
          <w:p w14:paraId="05CD18F7" w14:textId="40E30127" w:rsidR="00AD3F16" w:rsidRPr="005030A8" w:rsidRDefault="00AD3F16" w:rsidP="00AD3F16">
            <w:pPr>
              <w:rPr>
                <w:rFonts w:cstheme="minorHAnsi"/>
              </w:rPr>
            </w:pPr>
            <w:r w:rsidRPr="005030A8">
              <w:rPr>
                <w:rFonts w:cstheme="minorHAnsi"/>
              </w:rPr>
              <w:t xml:space="preserve">The recent year’s status </w:t>
            </w:r>
            <w:r>
              <w:rPr>
                <w:rFonts w:cstheme="minorHAnsi"/>
              </w:rPr>
              <w:t>(202</w:t>
            </w:r>
            <w:r w:rsidR="00AB1931">
              <w:rPr>
                <w:rFonts w:cstheme="minorHAnsi"/>
              </w:rPr>
              <w:t>3</w:t>
            </w:r>
            <w:r>
              <w:rPr>
                <w:rFonts w:cstheme="minorHAnsi"/>
              </w:rPr>
              <w:t xml:space="preserve">) </w:t>
            </w:r>
            <w:r w:rsidRPr="005030A8">
              <w:rPr>
                <w:rFonts w:cstheme="minorHAnsi"/>
              </w:rPr>
              <w:t xml:space="preserve">is designated </w:t>
            </w:r>
            <w:r>
              <w:rPr>
                <w:rFonts w:cstheme="minorHAnsi"/>
                <w:i/>
                <w:iCs/>
              </w:rPr>
              <w:t>Amber with a high</w:t>
            </w:r>
            <w:r w:rsidRPr="005030A8">
              <w:rPr>
                <w:rFonts w:cstheme="minorHAnsi"/>
              </w:rPr>
              <w:t xml:space="preserve"> confidence based on the algorithm.</w:t>
            </w:r>
            <w:r>
              <w:rPr>
                <w:rFonts w:cstheme="minorHAnsi"/>
              </w:rPr>
              <w:t xml:space="preserve"> The data could be assessed as Absolute Abundance.</w:t>
            </w:r>
            <w:r w:rsidRPr="005030A8">
              <w:rPr>
                <w:rFonts w:cstheme="minorHAnsi"/>
              </w:rPr>
              <w:t xml:space="preserve"> The recent generational average is </w:t>
            </w:r>
            <w:r w:rsidR="00AD32DE">
              <w:t xml:space="preserve">16,897 </w:t>
            </w:r>
            <w:r w:rsidRPr="005030A8">
              <w:rPr>
                <w:rFonts w:cstheme="minorHAnsi"/>
              </w:rPr>
              <w:lastRenderedPageBreak/>
              <w:t xml:space="preserve">spawners, </w:t>
            </w:r>
            <w:r>
              <w:rPr>
                <w:rFonts w:cstheme="minorHAnsi"/>
              </w:rPr>
              <w:t>and is above the lower Relative-Abundance threshold of 6,240 and below the upper Relative-Abundance threshold of 22,366 (Node 37; Figure 16, Table 11]</w:t>
            </w:r>
            <w:r w:rsidRPr="005030A8">
              <w:rPr>
                <w:rFonts w:cstheme="minorHAnsi"/>
              </w:rPr>
              <w:t xml:space="preserve">. This </w:t>
            </w:r>
            <w:r>
              <w:rPr>
                <w:rFonts w:cstheme="minorHAnsi"/>
                <w:i/>
                <w:iCs/>
              </w:rPr>
              <w:t xml:space="preserve">Amber </w:t>
            </w:r>
            <w:r w:rsidRPr="005030A8">
              <w:rPr>
                <w:rFonts w:cstheme="minorHAnsi"/>
              </w:rPr>
              <w:t xml:space="preserve">status has been </w:t>
            </w:r>
            <w:r>
              <w:rPr>
                <w:rFonts w:cstheme="minorHAnsi"/>
              </w:rPr>
              <w:t xml:space="preserve">variable </w:t>
            </w:r>
            <w:r w:rsidRPr="005030A8">
              <w:rPr>
                <w:rFonts w:cstheme="minorHAnsi"/>
              </w:rPr>
              <w:t xml:space="preserve">throughout the status time series from </w:t>
            </w:r>
            <w:r>
              <w:rPr>
                <w:rFonts w:cstheme="minorHAnsi"/>
              </w:rPr>
              <w:t>1995</w:t>
            </w:r>
            <w:r w:rsidRPr="005030A8">
              <w:rPr>
                <w:rFonts w:cstheme="minorHAnsi"/>
              </w:rPr>
              <w:t xml:space="preserve"> to </w:t>
            </w:r>
            <w:r>
              <w:rPr>
                <w:rFonts w:cstheme="minorHAnsi"/>
              </w:rPr>
              <w:t>202</w:t>
            </w:r>
            <w:r w:rsidR="00F41321">
              <w:rPr>
                <w:rFonts w:cstheme="minorHAnsi"/>
              </w:rPr>
              <w:t>3</w:t>
            </w:r>
            <w:r w:rsidRPr="005030A8">
              <w:rPr>
                <w:rFonts w:cstheme="minorHAnsi"/>
              </w:rPr>
              <w:t xml:space="preserve"> (Figure </w:t>
            </w:r>
            <w:r>
              <w:rPr>
                <w:rFonts w:cstheme="minorHAnsi"/>
              </w:rPr>
              <w:t>15</w:t>
            </w:r>
            <w:r w:rsidRPr="005030A8">
              <w:rPr>
                <w:rFonts w:cstheme="minorHAnsi"/>
              </w:rPr>
              <w:t>)</w:t>
            </w:r>
            <w:r>
              <w:rPr>
                <w:rFonts w:cstheme="minorHAnsi"/>
              </w:rPr>
              <w:t>, but Amber since 2019</w:t>
            </w:r>
            <w:r w:rsidRPr="005030A8">
              <w:rPr>
                <w:rFonts w:cstheme="minorHAnsi"/>
              </w:rPr>
              <w:t xml:space="preserve">. The </w:t>
            </w:r>
            <w:r>
              <w:rPr>
                <w:rFonts w:cstheme="minorHAnsi"/>
              </w:rPr>
              <w:t>2015</w:t>
            </w:r>
            <w:r w:rsidRPr="005030A8">
              <w:rPr>
                <w:rFonts w:cstheme="minorHAnsi"/>
              </w:rPr>
              <w:t xml:space="preserve"> WSP rapid status of </w:t>
            </w:r>
            <w:r>
              <w:rPr>
                <w:rFonts w:cstheme="minorHAnsi"/>
                <w:i/>
                <w:iCs/>
              </w:rPr>
              <w:t xml:space="preserve">Green </w:t>
            </w:r>
            <w:r w:rsidRPr="00B11B66">
              <w:rPr>
                <w:rFonts w:cstheme="minorHAnsi"/>
              </w:rPr>
              <w:t>does</w:t>
            </w:r>
            <w:r>
              <w:rPr>
                <w:rFonts w:cstheme="minorHAnsi"/>
              </w:rPr>
              <w:t xml:space="preserve"> match</w:t>
            </w:r>
            <w:r w:rsidRPr="005030A8">
              <w:rPr>
                <w:rFonts w:cstheme="minorHAnsi"/>
              </w:rPr>
              <w:t xml:space="preserve"> the WSP integrated status</w:t>
            </w:r>
            <w:r>
              <w:rPr>
                <w:rFonts w:cstheme="minorHAnsi"/>
              </w:rPr>
              <w:t xml:space="preserve"> from 2015</w:t>
            </w:r>
            <w:r w:rsidRPr="005030A8">
              <w:rPr>
                <w:rFonts w:cstheme="minorHAnsi"/>
              </w:rPr>
              <w:t xml:space="preserve"> (DFO 20</w:t>
            </w:r>
            <w:r>
              <w:rPr>
                <w:rFonts w:cstheme="minorHAnsi"/>
              </w:rPr>
              <w:t>20</w:t>
            </w:r>
            <w:r w:rsidRPr="005030A8">
              <w:rPr>
                <w:rFonts w:cstheme="minorHAnsi"/>
              </w:rPr>
              <w:t>)</w:t>
            </w:r>
            <w:r>
              <w:rPr>
                <w:rFonts w:cstheme="minorHAnsi"/>
              </w:rPr>
              <w:t xml:space="preserve"> where it was designated Green</w:t>
            </w:r>
            <w:r w:rsidRPr="005030A8">
              <w:rPr>
                <w:rFonts w:cstheme="minorHAnsi"/>
              </w:rPr>
              <w:t xml:space="preserve">. </w:t>
            </w:r>
          </w:p>
        </w:tc>
      </w:tr>
      <w:tr w:rsidR="00AD3F16" w:rsidRPr="005030A8" w14:paraId="79843C30" w14:textId="77777777" w:rsidTr="008101DA">
        <w:tc>
          <w:tcPr>
            <w:tcW w:w="712" w:type="dxa"/>
          </w:tcPr>
          <w:p w14:paraId="113DA657" w14:textId="5BA9A581" w:rsidR="00AD3F16" w:rsidRDefault="00AD3F16" w:rsidP="00AD3F16">
            <w:pPr>
              <w:rPr>
                <w:rFonts w:cstheme="minorHAnsi"/>
              </w:rPr>
            </w:pPr>
            <w:r>
              <w:rPr>
                <w:rFonts w:cstheme="minorHAnsi"/>
              </w:rPr>
              <w:lastRenderedPageBreak/>
              <w:t>SEL-06-16</w:t>
            </w:r>
          </w:p>
        </w:tc>
        <w:tc>
          <w:tcPr>
            <w:tcW w:w="1264" w:type="dxa"/>
          </w:tcPr>
          <w:p w14:paraId="0522FFB2" w14:textId="163F3223" w:rsidR="00AD3F16" w:rsidRDefault="00AD3F16" w:rsidP="00AD3F16">
            <w:pPr>
              <w:rPr>
                <w:rFonts w:cstheme="minorHAnsi"/>
              </w:rPr>
            </w:pPr>
            <w:proofErr w:type="spellStart"/>
            <w:r>
              <w:rPr>
                <w:rFonts w:cstheme="minorHAnsi"/>
              </w:rPr>
              <w:t>Taseko</w:t>
            </w:r>
            <w:proofErr w:type="spellEnd"/>
            <w:r>
              <w:rPr>
                <w:rFonts w:cstheme="minorHAnsi"/>
              </w:rPr>
              <w:t>-ES</w:t>
            </w:r>
          </w:p>
        </w:tc>
        <w:tc>
          <w:tcPr>
            <w:tcW w:w="1489" w:type="dxa"/>
            <w:shd w:val="clear" w:color="auto" w:fill="D9D9D9" w:themeFill="background1" w:themeFillShade="D9"/>
          </w:tcPr>
          <w:p w14:paraId="2AB809F6" w14:textId="77777777" w:rsidR="00AD3F16" w:rsidRDefault="00AD3F16" w:rsidP="00AD3F16">
            <w:pPr>
              <w:rPr>
                <w:rFonts w:cstheme="minorHAnsi"/>
                <w:b/>
                <w:bCs/>
              </w:rPr>
            </w:pPr>
          </w:p>
        </w:tc>
        <w:tc>
          <w:tcPr>
            <w:tcW w:w="6340" w:type="dxa"/>
          </w:tcPr>
          <w:p w14:paraId="7162E1FB" w14:textId="6D308C97" w:rsidR="00AD3F16" w:rsidRPr="005030A8" w:rsidRDefault="00AD3F16" w:rsidP="00AD3F16">
            <w:pPr>
              <w:rPr>
                <w:rFonts w:cstheme="minorHAnsi"/>
              </w:rPr>
            </w:pPr>
            <w:r w:rsidRPr="005030A8">
              <w:rPr>
                <w:rFonts w:cstheme="minorHAnsi"/>
              </w:rPr>
              <w:t xml:space="preserve">The recent year’s status </w:t>
            </w:r>
            <w:r>
              <w:rPr>
                <w:rFonts w:cstheme="minorHAnsi"/>
              </w:rPr>
              <w:t>(202</w:t>
            </w:r>
            <w:r w:rsidR="00F41321">
              <w:rPr>
                <w:rFonts w:cstheme="minorHAnsi"/>
              </w:rPr>
              <w:t>3</w:t>
            </w:r>
            <w:r>
              <w:rPr>
                <w:rFonts w:cstheme="minorHAnsi"/>
              </w:rPr>
              <w:t xml:space="preserve">) </w:t>
            </w:r>
            <w:r w:rsidRPr="005030A8">
              <w:rPr>
                <w:rFonts w:cstheme="minorHAnsi"/>
              </w:rPr>
              <w:t>is designated</w:t>
            </w:r>
            <w:r>
              <w:rPr>
                <w:rFonts w:cstheme="minorHAnsi"/>
              </w:rPr>
              <w:t xml:space="preserve"> as unknown due to a lack of consistent escapement data to run the algorithm</w:t>
            </w:r>
            <w:r w:rsidRPr="005030A8">
              <w:rPr>
                <w:rFonts w:cstheme="minorHAnsi"/>
              </w:rPr>
              <w:t>.</w:t>
            </w:r>
            <w:r>
              <w:rPr>
                <w:rFonts w:cstheme="minorHAnsi"/>
              </w:rPr>
              <w:t xml:space="preserve"> The data could not be assessed as Absolute Abundance (Figure 17).</w:t>
            </w:r>
            <w:r w:rsidRPr="005030A8">
              <w:rPr>
                <w:rFonts w:cstheme="minorHAnsi"/>
              </w:rPr>
              <w:t xml:space="preserve"> </w:t>
            </w:r>
            <w:r>
              <w:rPr>
                <w:rFonts w:cstheme="minorHAnsi"/>
              </w:rPr>
              <w:t>When a status has been able to be calculated across the time series of 1999-202</w:t>
            </w:r>
            <w:r w:rsidR="009330F0">
              <w:rPr>
                <w:rFonts w:cstheme="minorHAnsi"/>
              </w:rPr>
              <w:t>3</w:t>
            </w:r>
            <w:r>
              <w:rPr>
                <w:rFonts w:cstheme="minorHAnsi"/>
              </w:rPr>
              <w:t xml:space="preserve">, it has been consistently red with 2 years of being designated Amber in 2003-2004 by the algorithm (Figure 8). </w:t>
            </w:r>
            <w:r w:rsidRPr="005030A8">
              <w:rPr>
                <w:rFonts w:cstheme="minorHAnsi"/>
              </w:rPr>
              <w:t xml:space="preserve">The </w:t>
            </w:r>
            <w:r>
              <w:rPr>
                <w:rFonts w:cstheme="minorHAnsi"/>
              </w:rPr>
              <w:t>2015</w:t>
            </w:r>
            <w:r w:rsidRPr="005030A8">
              <w:rPr>
                <w:rFonts w:cstheme="minorHAnsi"/>
              </w:rPr>
              <w:t xml:space="preserve"> WSP rapid status of </w:t>
            </w:r>
            <w:r>
              <w:rPr>
                <w:rFonts w:cstheme="minorHAnsi"/>
                <w:i/>
                <w:iCs/>
              </w:rPr>
              <w:t>Red</w:t>
            </w:r>
            <w:r w:rsidRPr="005030A8">
              <w:rPr>
                <w:rFonts w:cstheme="minorHAnsi"/>
                <w:i/>
                <w:iCs/>
              </w:rPr>
              <w:t xml:space="preserve"> </w:t>
            </w:r>
            <w:r>
              <w:rPr>
                <w:rFonts w:cstheme="minorHAnsi"/>
              </w:rPr>
              <w:t>does match</w:t>
            </w:r>
            <w:r w:rsidRPr="005030A8">
              <w:rPr>
                <w:rFonts w:cstheme="minorHAnsi"/>
              </w:rPr>
              <w:t xml:space="preserve"> the WSP integrated status</w:t>
            </w:r>
            <w:r>
              <w:rPr>
                <w:rFonts w:cstheme="minorHAnsi"/>
              </w:rPr>
              <w:t xml:space="preserve"> from 2015</w:t>
            </w:r>
            <w:r w:rsidRPr="005030A8">
              <w:rPr>
                <w:rFonts w:cstheme="minorHAnsi"/>
              </w:rPr>
              <w:t xml:space="preserve"> (DFO 20</w:t>
            </w:r>
            <w:r>
              <w:rPr>
                <w:rFonts w:cstheme="minorHAnsi"/>
              </w:rPr>
              <w:t>20</w:t>
            </w:r>
            <w:r w:rsidRPr="005030A8">
              <w:rPr>
                <w:rFonts w:cstheme="minorHAnsi"/>
              </w:rPr>
              <w:t>)</w:t>
            </w:r>
            <w:r>
              <w:rPr>
                <w:rFonts w:cstheme="minorHAnsi"/>
              </w:rPr>
              <w:t xml:space="preserve"> of Red. It is believed to still be in this status</w:t>
            </w:r>
            <w:r w:rsidRPr="005030A8">
              <w:rPr>
                <w:rFonts w:cstheme="minorHAnsi"/>
              </w:rPr>
              <w:t>.</w:t>
            </w:r>
            <w:r>
              <w:rPr>
                <w:rFonts w:cstheme="minorHAnsi"/>
              </w:rPr>
              <w:t xml:space="preserve"> Not captured in this assessment, but of note, was a landslide in the Chilcotin River in 2024 that highly impacted </w:t>
            </w:r>
            <w:proofErr w:type="spellStart"/>
            <w:r>
              <w:rPr>
                <w:rFonts w:cstheme="minorHAnsi"/>
              </w:rPr>
              <w:t>Taseko</w:t>
            </w:r>
            <w:proofErr w:type="spellEnd"/>
            <w:r>
              <w:rPr>
                <w:rFonts w:cstheme="minorHAnsi"/>
              </w:rPr>
              <w:t>-ES. Preliminary 2024 spawner abundance is much less than 1,000, which would keep the generational geometric average below the lower Absolute-Abundance threshold of 1,500.</w:t>
            </w:r>
          </w:p>
        </w:tc>
      </w:tr>
    </w:tbl>
    <w:p w14:paraId="406A89EA" w14:textId="4AD9864F" w:rsidR="00DD648E" w:rsidRPr="005030A8" w:rsidRDefault="00DD648E">
      <w:pPr>
        <w:rPr>
          <w:rFonts w:cstheme="minorHAnsi"/>
          <w:b/>
          <w:bCs/>
        </w:rPr>
      </w:pPr>
      <w:r w:rsidRPr="005030A8">
        <w:rPr>
          <w:rFonts w:cstheme="minorHAnsi"/>
          <w:b/>
          <w:bCs/>
        </w:rPr>
        <w:br w:type="page"/>
      </w:r>
    </w:p>
    <w:p w14:paraId="44444440" w14:textId="414D4BD7" w:rsidR="009255BF" w:rsidRDefault="000A50E2" w:rsidP="009255BF">
      <w:pPr>
        <w:pStyle w:val="Heading2"/>
      </w:pPr>
      <w:r>
        <w:lastRenderedPageBreak/>
        <w:t>SEL-07-01</w:t>
      </w:r>
      <w:r w:rsidR="008733AA">
        <w:t xml:space="preserve"> </w:t>
      </w:r>
      <w:proofErr w:type="spellStart"/>
      <w:r>
        <w:t>Bowron</w:t>
      </w:r>
      <w:proofErr w:type="spellEnd"/>
      <w:r>
        <w:t>-ES</w:t>
      </w:r>
    </w:p>
    <w:p w14:paraId="70288006" w14:textId="7622B4E0" w:rsidR="002106D0" w:rsidRDefault="00C047F9" w:rsidP="00140917">
      <w:pPr>
        <w:rPr>
          <w:noProof/>
        </w:rPr>
      </w:pPr>
      <w:r>
        <w:rPr>
          <w:noProof/>
        </w:rPr>
        <w:drawing>
          <wp:inline distT="0" distB="0" distL="0" distR="0" wp14:anchorId="2C81F607" wp14:editId="5B0ECC75">
            <wp:extent cx="5943600" cy="6339840"/>
            <wp:effectExtent l="0" t="0" r="0" b="3810"/>
            <wp:docPr id="1772308124"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08124" name="Picture 4" descr="A screensho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339840"/>
                    </a:xfrm>
                    <a:prstGeom prst="rect">
                      <a:avLst/>
                    </a:prstGeom>
                  </pic:spPr>
                </pic:pic>
              </a:graphicData>
            </a:graphic>
          </wp:inline>
        </w:drawing>
      </w:r>
    </w:p>
    <w:p w14:paraId="08675C4C" w14:textId="64C8F05D" w:rsidR="00140917" w:rsidRDefault="001378EE" w:rsidP="00140917">
      <w:r>
        <w:rPr>
          <w:b/>
          <w:bCs/>
        </w:rPr>
        <w:t>F</w:t>
      </w:r>
      <w:r w:rsidR="009255BF" w:rsidRPr="00644CC7">
        <w:rPr>
          <w:b/>
          <w:bCs/>
        </w:rPr>
        <w:t xml:space="preserve">igure </w:t>
      </w:r>
      <w:r w:rsidR="00612A6F">
        <w:rPr>
          <w:b/>
          <w:bCs/>
        </w:rPr>
        <w:t>1</w:t>
      </w:r>
      <w:r w:rsidR="009255BF" w:rsidRPr="00644CC7">
        <w:rPr>
          <w:b/>
          <w:bCs/>
        </w:rPr>
        <w:t>:</w:t>
      </w:r>
      <w:r w:rsidR="009255BF">
        <w:rPr>
          <w:b/>
          <w:bCs/>
        </w:rPr>
        <w:t xml:space="preserve"> Metrics and Status </w:t>
      </w:r>
      <w:r>
        <w:rPr>
          <w:b/>
          <w:bCs/>
        </w:rPr>
        <w:t xml:space="preserve">for </w:t>
      </w:r>
      <w:proofErr w:type="spellStart"/>
      <w:r w:rsidR="00E03432">
        <w:rPr>
          <w:b/>
          <w:bCs/>
        </w:rPr>
        <w:t>Bowron</w:t>
      </w:r>
      <w:proofErr w:type="spellEnd"/>
      <w:r w:rsidR="00E03432">
        <w:rPr>
          <w:b/>
          <w:bCs/>
        </w:rPr>
        <w:t>-ES</w:t>
      </w:r>
      <w:r w:rsidR="009255BF">
        <w:rPr>
          <w:b/>
          <w:bCs/>
        </w:rPr>
        <w:t xml:space="preserve"> (</w:t>
      </w:r>
      <w:r w:rsidR="00E03432">
        <w:rPr>
          <w:b/>
          <w:bCs/>
        </w:rPr>
        <w:t>SEL-07-01</w:t>
      </w:r>
      <w:r w:rsidR="009255BF">
        <w:rPr>
          <w:b/>
          <w:bCs/>
        </w:rPr>
        <w:t>).</w:t>
      </w:r>
      <w:r w:rsidR="009255BF">
        <w:t xml:space="preserve"> </w:t>
      </w:r>
      <w:r w:rsidR="00140917">
        <w:t>Panels on top show the four standard WSP metrics, calculated based on the available time series of spawner abundances.</w:t>
      </w:r>
      <w:r w:rsidR="007F6199">
        <w:t xml:space="preserve"> </w:t>
      </w:r>
      <w:r w:rsidR="00140917">
        <w:t>Bottom panel summarizes the status for each individual metric and shows the resulting</w:t>
      </w:r>
      <w:r w:rsidR="006C1D61">
        <w:t xml:space="preserve"> WSP</w:t>
      </w:r>
      <w:r w:rsidR="00140917">
        <w:t xml:space="preserve"> rapid status for the CU with a confidence rating. If integrated WSP status assessments have been completed for this CU, they are shown on the last row (</w:t>
      </w:r>
      <w:proofErr w:type="spellStart"/>
      <w:r w:rsidR="00140917">
        <w:t>IntStatus</w:t>
      </w:r>
      <w:proofErr w:type="spellEnd"/>
      <w:r w:rsidR="00140917">
        <w:t>).</w:t>
      </w:r>
      <w:r w:rsidR="007F6199">
        <w:t xml:space="preserve"> Note that metric benchmarks may differ from algorithm thresholds, since thresholds approximate the status determination process from past WSP integrated status assessments (see Figure 2 and Table </w:t>
      </w:r>
      <w:r w:rsidR="00432CB5">
        <w:t>4</w:t>
      </w:r>
      <w:r w:rsidR="007F6199">
        <w:t>).</w:t>
      </w:r>
    </w:p>
    <w:p w14:paraId="354953F0" w14:textId="3DF824C7" w:rsidR="009255BF" w:rsidRDefault="00C047F9" w:rsidP="009255BF">
      <w:r>
        <w:rPr>
          <w:noProof/>
        </w:rPr>
        <w:lastRenderedPageBreak/>
        <w:drawing>
          <wp:inline distT="0" distB="0" distL="0" distR="0" wp14:anchorId="4306D71F" wp14:editId="53A6B846">
            <wp:extent cx="5943600" cy="3345180"/>
            <wp:effectExtent l="0" t="0" r="0" b="7620"/>
            <wp:docPr id="622285002"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85002" name="Picture 5" descr="A diagram of a compan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5925E72B" w14:textId="3D0E876D" w:rsidR="009255BF" w:rsidRDefault="009255BF" w:rsidP="009255BF">
      <w:r>
        <w:rPr>
          <w:b/>
          <w:bCs/>
        </w:rPr>
        <w:t xml:space="preserve">Figure </w:t>
      </w:r>
      <w:r w:rsidR="00612A6F">
        <w:rPr>
          <w:b/>
          <w:bCs/>
        </w:rPr>
        <w:t>2</w:t>
      </w:r>
      <w:r>
        <w:rPr>
          <w:b/>
          <w:bCs/>
        </w:rPr>
        <w:t xml:space="preserve">. </w:t>
      </w:r>
      <w:r w:rsidRPr="00F72B82">
        <w:rPr>
          <w:b/>
          <w:bCs/>
        </w:rPr>
        <w:t xml:space="preserve">Algorithm pathway taken to assess status for </w:t>
      </w:r>
      <w:r w:rsidR="004708EC">
        <w:rPr>
          <w:b/>
          <w:bCs/>
        </w:rPr>
        <w:t xml:space="preserve">the </w:t>
      </w:r>
      <w:proofErr w:type="spellStart"/>
      <w:r w:rsidR="003D63AA">
        <w:rPr>
          <w:b/>
          <w:bCs/>
        </w:rPr>
        <w:t>Bowron</w:t>
      </w:r>
      <w:proofErr w:type="spellEnd"/>
      <w:r w:rsidR="003D63AA">
        <w:rPr>
          <w:b/>
          <w:bCs/>
        </w:rPr>
        <w:t>-ES</w:t>
      </w:r>
      <w:r w:rsidR="00495C72">
        <w:rPr>
          <w:b/>
          <w:bCs/>
        </w:rPr>
        <w:t xml:space="preserve"> in 202</w:t>
      </w:r>
      <w:r w:rsidR="00C047F9">
        <w:rPr>
          <w:b/>
          <w:bCs/>
        </w:rPr>
        <w:t>3</w:t>
      </w:r>
      <w:r w:rsidRPr="00F72B82">
        <w:rPr>
          <w:b/>
          <w:bCs/>
        </w:rPr>
        <w:t>.</w:t>
      </w:r>
      <w:r>
        <w:t xml:space="preserve"> The recent generational average </w:t>
      </w:r>
      <w:r w:rsidR="00C047F9">
        <w:t>is above</w:t>
      </w:r>
      <w:r>
        <w:t xml:space="preserve"> the </w:t>
      </w:r>
      <w:r w:rsidRPr="00791E81">
        <w:rPr>
          <w:i/>
          <w:iCs/>
        </w:rPr>
        <w:t>absolute abundance</w:t>
      </w:r>
      <w:r>
        <w:t xml:space="preserve"> lower (1,500) threshold </w:t>
      </w:r>
      <w:r w:rsidR="00C047F9">
        <w:t xml:space="preserve">but the current average is below the relative abundance lower benchmark. </w:t>
      </w:r>
      <w:r w:rsidR="00A4193C">
        <w:t xml:space="preserve"> </w:t>
      </w:r>
      <w:r>
        <w:t xml:space="preserve">Status for this CU is therefore designated as </w:t>
      </w:r>
      <w:r w:rsidR="00A4193C">
        <w:rPr>
          <w:i/>
          <w:iCs/>
        </w:rPr>
        <w:t>Red</w:t>
      </w:r>
      <w:r>
        <w:t xml:space="preserve"> with </w:t>
      </w:r>
      <w:r w:rsidRPr="006C1D61">
        <w:rPr>
          <w:i/>
          <w:iCs/>
        </w:rPr>
        <w:t>High</w:t>
      </w:r>
      <w:r>
        <w:t xml:space="preserve"> confidence at Node </w:t>
      </w:r>
      <w:r w:rsidR="00C047F9">
        <w:t>2</w:t>
      </w:r>
      <w:r w:rsidR="00A4193C">
        <w:t>3</w:t>
      </w:r>
      <w:r>
        <w:t>.</w:t>
      </w:r>
    </w:p>
    <w:p w14:paraId="3B7720F9" w14:textId="2B9C99AE" w:rsidR="004708EC" w:rsidRDefault="004708EC" w:rsidP="004708EC">
      <w:r w:rsidRPr="00692AD1">
        <w:rPr>
          <w:b/>
          <w:bCs/>
        </w:rPr>
        <w:t xml:space="preserve">Table </w:t>
      </w:r>
      <w:r w:rsidR="00562049">
        <w:rPr>
          <w:b/>
          <w:bCs/>
        </w:rPr>
        <w:t>4</w:t>
      </w:r>
      <w:r w:rsidRPr="00692AD1">
        <w:rPr>
          <w:b/>
          <w:bCs/>
        </w:rPr>
        <w:t>: Decision tree pat</w:t>
      </w:r>
      <w:r>
        <w:rPr>
          <w:b/>
          <w:bCs/>
        </w:rPr>
        <w:t>h</w:t>
      </w:r>
      <w:r w:rsidRPr="00692AD1">
        <w:rPr>
          <w:b/>
          <w:bCs/>
        </w:rPr>
        <w:t xml:space="preserve"> given data and metric values for </w:t>
      </w:r>
      <w:r>
        <w:rPr>
          <w:b/>
          <w:bCs/>
        </w:rPr>
        <w:t xml:space="preserve">the </w:t>
      </w:r>
      <w:proofErr w:type="spellStart"/>
      <w:r w:rsidR="00562049">
        <w:rPr>
          <w:b/>
          <w:bCs/>
        </w:rPr>
        <w:t>Bowron</w:t>
      </w:r>
      <w:proofErr w:type="spellEnd"/>
      <w:r w:rsidR="00562049">
        <w:rPr>
          <w:b/>
          <w:bCs/>
        </w:rPr>
        <w:t>-ES</w:t>
      </w:r>
      <w:r>
        <w:rPr>
          <w:b/>
          <w:bCs/>
        </w:rPr>
        <w:t xml:space="preserve"> in 202</w:t>
      </w:r>
      <w:r w:rsidR="00C047F9">
        <w:rPr>
          <w:b/>
          <w:bCs/>
        </w:rPr>
        <w:t>3</w:t>
      </w:r>
      <w:r>
        <w:rPr>
          <w:b/>
          <w:bCs/>
        </w:rPr>
        <w:t xml:space="preserve">; this aligns with Figure 2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7F5767" w14:paraId="55E5A539" w14:textId="77777777" w:rsidTr="005505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5873DF3E" w14:textId="722BD871" w:rsidR="007F5767" w:rsidRDefault="007F5767" w:rsidP="007F5767">
            <w:r>
              <w:t>Node</w:t>
            </w:r>
          </w:p>
        </w:tc>
        <w:tc>
          <w:tcPr>
            <w:tcW w:w="2160" w:type="dxa"/>
          </w:tcPr>
          <w:p w14:paraId="70483F43" w14:textId="112F9C1F" w:rsidR="007F5767" w:rsidRDefault="007F5767" w:rsidP="007F5767">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1EAFE334" w14:textId="0AA0C905" w:rsidR="007F5767" w:rsidRDefault="007F5767" w:rsidP="007F5767">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5CAC1117" w14:textId="70CC9122" w:rsidR="007F5767" w:rsidRDefault="007F5767" w:rsidP="007F5767">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501878F8" w14:textId="63EA6D32" w:rsidR="007F5767" w:rsidRDefault="007F5767" w:rsidP="007F5767">
            <w:pPr>
              <w:cnfStyle w:val="100000000000" w:firstRow="1" w:lastRow="0" w:firstColumn="0" w:lastColumn="0" w:oddVBand="0" w:evenVBand="0" w:oddHBand="0" w:evenHBand="0" w:firstRowFirstColumn="0" w:firstRowLastColumn="0" w:lastRowFirstColumn="0" w:lastRowLastColumn="0"/>
            </w:pPr>
            <w:r>
              <w:t>Decision</w:t>
            </w:r>
          </w:p>
        </w:tc>
      </w:tr>
      <w:tr w:rsidR="007F5767" w14:paraId="332985BD"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66006175" w14:textId="5079747B" w:rsidR="007F5767" w:rsidRDefault="007F5767" w:rsidP="007F5767">
            <w:r>
              <w:t>1</w:t>
            </w:r>
          </w:p>
        </w:tc>
        <w:tc>
          <w:tcPr>
            <w:tcW w:w="2160" w:type="dxa"/>
          </w:tcPr>
          <w:p w14:paraId="37A7B8F8" w14:textId="018CD294" w:rsidR="007F5767" w:rsidRDefault="007F5767" w:rsidP="007F5767">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386FD869" w14:textId="001642F6" w:rsidR="007F5767" w:rsidRDefault="007F5767" w:rsidP="007F5767">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35CE1793" w14:textId="4FC41A8E" w:rsidR="007F5767" w:rsidRDefault="007F5767" w:rsidP="007F5767">
            <w:pPr>
              <w:cnfStyle w:val="000000100000" w:firstRow="0" w:lastRow="0" w:firstColumn="0" w:lastColumn="0" w:oddVBand="0" w:evenVBand="0" w:oddHBand="1" w:evenHBand="0" w:firstRowFirstColumn="0" w:firstRowLastColumn="0" w:lastRowFirstColumn="0" w:lastRowLastColumn="0"/>
            </w:pPr>
            <w:r>
              <w:t>1,696</w:t>
            </w:r>
          </w:p>
        </w:tc>
        <w:tc>
          <w:tcPr>
            <w:tcW w:w="1870" w:type="dxa"/>
          </w:tcPr>
          <w:p w14:paraId="3E6B3DAA" w14:textId="5FEB868A" w:rsidR="007F5767" w:rsidRDefault="007F5767" w:rsidP="007F5767">
            <w:pPr>
              <w:cnfStyle w:val="000000100000" w:firstRow="0" w:lastRow="0" w:firstColumn="0" w:lastColumn="0" w:oddVBand="0" w:evenVBand="0" w:oddHBand="1" w:evenHBand="0" w:firstRowFirstColumn="0" w:firstRowLastColumn="0" w:lastRowFirstColumn="0" w:lastRowLastColumn="0"/>
            </w:pPr>
            <w:r>
              <w:t>YES, NO</w:t>
            </w:r>
          </w:p>
        </w:tc>
      </w:tr>
      <w:tr w:rsidR="007F5767" w14:paraId="2F7D1608" w14:textId="77777777" w:rsidTr="0055059D">
        <w:tc>
          <w:tcPr>
            <w:cnfStyle w:val="001000000000" w:firstRow="0" w:lastRow="0" w:firstColumn="1" w:lastColumn="0" w:oddVBand="0" w:evenVBand="0" w:oddHBand="0" w:evenHBand="0" w:firstRowFirstColumn="0" w:firstRowLastColumn="0" w:lastRowFirstColumn="0" w:lastRowLastColumn="0"/>
            <w:tcW w:w="895" w:type="dxa"/>
          </w:tcPr>
          <w:p w14:paraId="5AFC7B7A" w14:textId="1C9A9F40" w:rsidR="007F5767" w:rsidRDefault="007F5767" w:rsidP="007F5767">
            <w:r>
              <w:t>2</w:t>
            </w:r>
          </w:p>
        </w:tc>
        <w:tc>
          <w:tcPr>
            <w:tcW w:w="2160" w:type="dxa"/>
          </w:tcPr>
          <w:p w14:paraId="2319CCAA" w14:textId="036E378D" w:rsidR="007F5767" w:rsidRDefault="007F5767" w:rsidP="007F5767">
            <w:pPr>
              <w:cnfStyle w:val="000000000000" w:firstRow="0" w:lastRow="0" w:firstColumn="0" w:lastColumn="0" w:oddVBand="0" w:evenVBand="0" w:oddHBand="0" w:evenHBand="0" w:firstRowFirstColumn="0" w:firstRowLastColumn="0" w:lastRowFirstColumn="0" w:lastRowLastColumn="0"/>
            </w:pPr>
            <w:r>
              <w:t>Absolute Abundance</w:t>
            </w:r>
          </w:p>
        </w:tc>
        <w:tc>
          <w:tcPr>
            <w:tcW w:w="1890" w:type="dxa"/>
          </w:tcPr>
          <w:p w14:paraId="2FCD6B54" w14:textId="3655CB34" w:rsidR="007F5767" w:rsidRDefault="007F5767" w:rsidP="007F5767">
            <w:pPr>
              <w:cnfStyle w:val="000000000000" w:firstRow="0" w:lastRow="0" w:firstColumn="0" w:lastColumn="0" w:oddVBand="0" w:evenVBand="0" w:oddHBand="0" w:evenHBand="0" w:firstRowFirstColumn="0" w:firstRowLastColumn="0" w:lastRowFirstColumn="0" w:lastRowLastColumn="0"/>
            </w:pPr>
            <w:r>
              <w:t>&lt;10,000</w:t>
            </w:r>
          </w:p>
        </w:tc>
        <w:tc>
          <w:tcPr>
            <w:tcW w:w="2535" w:type="dxa"/>
          </w:tcPr>
          <w:p w14:paraId="769B399F" w14:textId="05593D67" w:rsidR="007F5767" w:rsidRDefault="007F5767" w:rsidP="007F5767">
            <w:pPr>
              <w:cnfStyle w:val="000000000000" w:firstRow="0" w:lastRow="0" w:firstColumn="0" w:lastColumn="0" w:oddVBand="0" w:evenVBand="0" w:oddHBand="0" w:evenHBand="0" w:firstRowFirstColumn="0" w:firstRowLastColumn="0" w:lastRowFirstColumn="0" w:lastRowLastColumn="0"/>
            </w:pPr>
            <w:r>
              <w:t>1,696</w:t>
            </w:r>
          </w:p>
        </w:tc>
        <w:tc>
          <w:tcPr>
            <w:tcW w:w="1870" w:type="dxa"/>
          </w:tcPr>
          <w:p w14:paraId="3BFE8D3C" w14:textId="3EC455EE" w:rsidR="007F5767" w:rsidRDefault="007F5767" w:rsidP="007F5767">
            <w:pPr>
              <w:cnfStyle w:val="000000000000" w:firstRow="0" w:lastRow="0" w:firstColumn="0" w:lastColumn="0" w:oddVBand="0" w:evenVBand="0" w:oddHBand="0" w:evenHBand="0" w:firstRowFirstColumn="0" w:firstRowLastColumn="0" w:lastRowFirstColumn="0" w:lastRowLastColumn="0"/>
            </w:pPr>
            <w:r>
              <w:t>YES, YES</w:t>
            </w:r>
          </w:p>
        </w:tc>
      </w:tr>
      <w:tr w:rsidR="007F5767" w14:paraId="66CA5844" w14:textId="77777777" w:rsidTr="007F5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70067296" w14:textId="77777777" w:rsidR="007F5767" w:rsidRDefault="007F5767" w:rsidP="00384B77">
            <w:r>
              <w:t>5</w:t>
            </w:r>
          </w:p>
        </w:tc>
        <w:tc>
          <w:tcPr>
            <w:tcW w:w="2160" w:type="dxa"/>
          </w:tcPr>
          <w:p w14:paraId="4266E645" w14:textId="77777777" w:rsidR="007F5767" w:rsidRDefault="007F5767" w:rsidP="00384B77">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009CAFA0" w14:textId="77777777" w:rsidR="007F5767" w:rsidRDefault="007F5767" w:rsidP="00384B77">
            <w:pPr>
              <w:cnfStyle w:val="000000100000" w:firstRow="0" w:lastRow="0" w:firstColumn="0" w:lastColumn="0" w:oddVBand="0" w:evenVBand="0" w:oddHBand="1" w:evenHBand="0" w:firstRowFirstColumn="0" w:firstRowLastColumn="0" w:lastRowFirstColumn="0" w:lastRowLastColumn="0"/>
            </w:pPr>
            <w:r>
              <w:t>Available?</w:t>
            </w:r>
          </w:p>
        </w:tc>
        <w:tc>
          <w:tcPr>
            <w:tcW w:w="2535" w:type="dxa"/>
          </w:tcPr>
          <w:p w14:paraId="160A3657" w14:textId="77777777" w:rsidR="007F5767" w:rsidRDefault="007F5767" w:rsidP="00384B77">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20D35757" w14:textId="77777777" w:rsidR="007F5767" w:rsidRDefault="007F5767" w:rsidP="00384B77">
            <w:pPr>
              <w:cnfStyle w:val="000000100000" w:firstRow="0" w:lastRow="0" w:firstColumn="0" w:lastColumn="0" w:oddVBand="0" w:evenVBand="0" w:oddHBand="1" w:evenHBand="0" w:firstRowFirstColumn="0" w:firstRowLastColumn="0" w:lastRowFirstColumn="0" w:lastRowLastColumn="0"/>
            </w:pPr>
            <w:r>
              <w:t>YES</w:t>
            </w:r>
          </w:p>
        </w:tc>
      </w:tr>
      <w:tr w:rsidR="007F5767" w14:paraId="5313FE5E" w14:textId="77777777" w:rsidTr="007F5767">
        <w:tc>
          <w:tcPr>
            <w:cnfStyle w:val="001000000000" w:firstRow="0" w:lastRow="0" w:firstColumn="1" w:lastColumn="0" w:oddVBand="0" w:evenVBand="0" w:oddHBand="0" w:evenHBand="0" w:firstRowFirstColumn="0" w:firstRowLastColumn="0" w:lastRowFirstColumn="0" w:lastRowLastColumn="0"/>
            <w:tcW w:w="895" w:type="dxa"/>
          </w:tcPr>
          <w:p w14:paraId="7BA91EF9" w14:textId="77777777" w:rsidR="007F5767" w:rsidRDefault="007F5767" w:rsidP="00384B77">
            <w:r>
              <w:t>11</w:t>
            </w:r>
          </w:p>
        </w:tc>
        <w:tc>
          <w:tcPr>
            <w:tcW w:w="2160" w:type="dxa"/>
          </w:tcPr>
          <w:p w14:paraId="22163F21" w14:textId="77777777" w:rsidR="007F5767" w:rsidRDefault="007F5767" w:rsidP="00384B77">
            <w:pPr>
              <w:cnfStyle w:val="000000000000" w:firstRow="0" w:lastRow="0" w:firstColumn="0" w:lastColumn="0" w:oddVBand="0" w:evenVBand="0" w:oddHBand="0" w:evenHBand="0" w:firstRowFirstColumn="0" w:firstRowLastColumn="0" w:lastRowFirstColumn="0" w:lastRowLastColumn="0"/>
            </w:pPr>
            <w:r>
              <w:t>Relative Abundance</w:t>
            </w:r>
          </w:p>
        </w:tc>
        <w:tc>
          <w:tcPr>
            <w:tcW w:w="1890" w:type="dxa"/>
          </w:tcPr>
          <w:p w14:paraId="4A809474" w14:textId="730B4791" w:rsidR="007F5767" w:rsidRPr="00CF020F" w:rsidRDefault="007F5767" w:rsidP="00384B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&lt;5,047</w:t>
            </w:r>
          </w:p>
        </w:tc>
        <w:tc>
          <w:tcPr>
            <w:tcW w:w="2535" w:type="dxa"/>
          </w:tcPr>
          <w:p w14:paraId="41CBFA36" w14:textId="4164315D" w:rsidR="007F5767" w:rsidRDefault="007F5767" w:rsidP="00384B77">
            <w:pPr>
              <w:cnfStyle w:val="000000000000" w:firstRow="0" w:lastRow="0" w:firstColumn="0" w:lastColumn="0" w:oddVBand="0" w:evenVBand="0" w:oddHBand="0" w:evenHBand="0" w:firstRowFirstColumn="0" w:firstRowLastColumn="0" w:lastRowFirstColumn="0" w:lastRowLastColumn="0"/>
            </w:pPr>
            <w:r>
              <w:t>1,696</w:t>
            </w:r>
          </w:p>
        </w:tc>
        <w:tc>
          <w:tcPr>
            <w:tcW w:w="1870" w:type="dxa"/>
          </w:tcPr>
          <w:p w14:paraId="494ABBD0" w14:textId="77777777" w:rsidR="007F5767" w:rsidRDefault="007F5767" w:rsidP="00384B77">
            <w:pPr>
              <w:cnfStyle w:val="000000000000" w:firstRow="0" w:lastRow="0" w:firstColumn="0" w:lastColumn="0" w:oddVBand="0" w:evenVBand="0" w:oddHBand="0" w:evenHBand="0" w:firstRowFirstColumn="0" w:firstRowLastColumn="0" w:lastRowFirstColumn="0" w:lastRowLastColumn="0"/>
            </w:pPr>
            <w:r>
              <w:t>YES</w:t>
            </w:r>
          </w:p>
        </w:tc>
      </w:tr>
      <w:tr w:rsidR="007F5767" w14:paraId="6CEAD4BC" w14:textId="77777777" w:rsidTr="007F5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11233E4" w14:textId="77777777" w:rsidR="007F5767" w:rsidRDefault="007F5767" w:rsidP="00384B77">
            <w:r>
              <w:t>23</w:t>
            </w:r>
          </w:p>
        </w:tc>
        <w:tc>
          <w:tcPr>
            <w:tcW w:w="2160" w:type="dxa"/>
          </w:tcPr>
          <w:p w14:paraId="725D8033" w14:textId="77777777" w:rsidR="007F5767" w:rsidRDefault="007F5767" w:rsidP="00384B77">
            <w:pPr>
              <w:cnfStyle w:val="000000100000" w:firstRow="0" w:lastRow="0" w:firstColumn="0" w:lastColumn="0" w:oddVBand="0" w:evenVBand="0" w:oddHBand="1" w:evenHBand="0" w:firstRowFirstColumn="0" w:firstRowLastColumn="0" w:lastRowFirstColumn="0" w:lastRowLastColumn="0"/>
            </w:pPr>
            <w:r>
              <w:t>FINAL STATUS NODE</w:t>
            </w:r>
          </w:p>
        </w:tc>
        <w:tc>
          <w:tcPr>
            <w:tcW w:w="1890" w:type="dxa"/>
          </w:tcPr>
          <w:p w14:paraId="080C2495" w14:textId="77777777" w:rsidR="007F5767" w:rsidRDefault="007F5767" w:rsidP="00384B77">
            <w:pPr>
              <w:cnfStyle w:val="000000100000" w:firstRow="0" w:lastRow="0" w:firstColumn="0" w:lastColumn="0" w:oddVBand="0" w:evenVBand="0" w:oddHBand="1" w:evenHBand="0" w:firstRowFirstColumn="0" w:firstRowLastColumn="0" w:lastRowFirstColumn="0" w:lastRowLastColumn="0"/>
            </w:pPr>
            <w:r>
              <w:t>-</w:t>
            </w:r>
          </w:p>
        </w:tc>
        <w:tc>
          <w:tcPr>
            <w:tcW w:w="2535" w:type="dxa"/>
          </w:tcPr>
          <w:p w14:paraId="54E42BF0" w14:textId="77777777" w:rsidR="007F5767" w:rsidRDefault="007F5767" w:rsidP="00384B77">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50767EC9" w14:textId="77777777" w:rsidR="007F5767" w:rsidRDefault="007F5767" w:rsidP="00384B77">
            <w:pPr>
              <w:cnfStyle w:val="000000100000" w:firstRow="0" w:lastRow="0" w:firstColumn="0" w:lastColumn="0" w:oddVBand="0" w:evenVBand="0" w:oddHBand="1" w:evenHBand="0" w:firstRowFirstColumn="0" w:firstRowLastColumn="0" w:lastRowFirstColumn="0" w:lastRowLastColumn="0"/>
            </w:pPr>
            <w:r>
              <w:t>RED, HIGH</w:t>
            </w:r>
          </w:p>
        </w:tc>
      </w:tr>
    </w:tbl>
    <w:p w14:paraId="1E223351" w14:textId="5B1366A7" w:rsidR="009255BF" w:rsidRDefault="009255BF" w:rsidP="009255BF">
      <w:pPr>
        <w:rPr>
          <w:b/>
          <w:bCs/>
        </w:rPr>
      </w:pPr>
    </w:p>
    <w:p w14:paraId="39460D38" w14:textId="73C3752E" w:rsidR="00CC0878" w:rsidRDefault="00CC0878" w:rsidP="009255BF"/>
    <w:p w14:paraId="2C73591A" w14:textId="602E09CB" w:rsidR="004708EC" w:rsidRDefault="004708EC" w:rsidP="009255BF"/>
    <w:p w14:paraId="613A984C" w14:textId="1FF17680" w:rsidR="004708EC" w:rsidRDefault="004708EC" w:rsidP="009255BF"/>
    <w:p w14:paraId="0D5BCCA4" w14:textId="11C6E734" w:rsidR="00507FC4" w:rsidRDefault="00507FC4" w:rsidP="009255BF">
      <w:r>
        <w:br w:type="page"/>
      </w:r>
    </w:p>
    <w:p w14:paraId="7FFFAC09" w14:textId="7473B476" w:rsidR="00432CB5" w:rsidRDefault="00432CB5" w:rsidP="00432CB5">
      <w:pPr>
        <w:pStyle w:val="Heading2"/>
      </w:pPr>
      <w:r>
        <w:lastRenderedPageBreak/>
        <w:t xml:space="preserve">SEL-05-02 </w:t>
      </w:r>
      <w:proofErr w:type="spellStart"/>
      <w:r>
        <w:t>Nahatlatch</w:t>
      </w:r>
      <w:proofErr w:type="spellEnd"/>
      <w:r>
        <w:t>-ES</w:t>
      </w:r>
    </w:p>
    <w:p w14:paraId="0D57E52D" w14:textId="77777777" w:rsidR="00432CB5" w:rsidRDefault="00432CB5" w:rsidP="009255BF"/>
    <w:p w14:paraId="5D4370CD" w14:textId="5FF807CA" w:rsidR="00432CB5" w:rsidRDefault="00EB6ECA" w:rsidP="009255BF">
      <w:r>
        <w:rPr>
          <w:noProof/>
        </w:rPr>
        <w:drawing>
          <wp:inline distT="0" distB="0" distL="0" distR="0" wp14:anchorId="494FADBE" wp14:editId="70F0A5A0">
            <wp:extent cx="5581934" cy="5954064"/>
            <wp:effectExtent l="0" t="0" r="0" b="8890"/>
            <wp:docPr id="39637482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74821" name="Picture 1"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00185" cy="5973532"/>
                    </a:xfrm>
                    <a:prstGeom prst="rect">
                      <a:avLst/>
                    </a:prstGeom>
                  </pic:spPr>
                </pic:pic>
              </a:graphicData>
            </a:graphic>
          </wp:inline>
        </w:drawing>
      </w:r>
    </w:p>
    <w:p w14:paraId="42EAD391" w14:textId="0209FF05" w:rsidR="00432CB5" w:rsidRDefault="00432CB5" w:rsidP="00432CB5">
      <w:r>
        <w:rPr>
          <w:b/>
          <w:bCs/>
        </w:rPr>
        <w:t>F</w:t>
      </w:r>
      <w:r w:rsidRPr="00644CC7">
        <w:rPr>
          <w:b/>
          <w:bCs/>
        </w:rPr>
        <w:t xml:space="preserve">igure </w:t>
      </w:r>
      <w:r>
        <w:rPr>
          <w:b/>
          <w:bCs/>
        </w:rPr>
        <w:t>3</w:t>
      </w:r>
      <w:r w:rsidRPr="00644CC7">
        <w:rPr>
          <w:b/>
          <w:bCs/>
        </w:rPr>
        <w:t>:</w:t>
      </w:r>
      <w:r>
        <w:rPr>
          <w:b/>
          <w:bCs/>
        </w:rPr>
        <w:t xml:space="preserve"> Metrics and Status for </w:t>
      </w:r>
      <w:proofErr w:type="spellStart"/>
      <w:r>
        <w:rPr>
          <w:b/>
          <w:bCs/>
        </w:rPr>
        <w:t>Nahatlatch</w:t>
      </w:r>
      <w:proofErr w:type="spellEnd"/>
      <w:r>
        <w:rPr>
          <w:b/>
          <w:bCs/>
        </w:rPr>
        <w:t>-ES (SEL-05-02).</w:t>
      </w:r>
      <w:r>
        <w:t xml:space="preserve"> Panels on top show the four standard WSP metrics, calculated based on the available time series of spawner abundances. There are no relative abundance benchmarks, so they cannot be indicated in the top left figure. Bottom panel summarizes the status for each individual metric and shows the resulting WSP rapid status for the CU with a confidence rating. If integrated WSP status assessments have been completed for this CU, they are shown on the last row (</w:t>
      </w:r>
      <w:proofErr w:type="spellStart"/>
      <w:r>
        <w:t>IntStatus</w:t>
      </w:r>
      <w:proofErr w:type="spellEnd"/>
      <w:r>
        <w:t>). Note that metric benchmarks may differ from algorithm thresholds, since thresholds approximate the status determination process from past WSP integrated status assessments (see Figure 4 and Table 5).</w:t>
      </w:r>
    </w:p>
    <w:p w14:paraId="7C781489" w14:textId="3B64F900" w:rsidR="00432CB5" w:rsidRDefault="00432CB5" w:rsidP="00432CB5">
      <w:r>
        <w:rPr>
          <w:noProof/>
        </w:rPr>
        <w:lastRenderedPageBreak/>
        <w:drawing>
          <wp:inline distT="0" distB="0" distL="0" distR="0" wp14:anchorId="2BB14C5E" wp14:editId="36726A0D">
            <wp:extent cx="5943600" cy="3345180"/>
            <wp:effectExtent l="0" t="0" r="0" b="7620"/>
            <wp:docPr id="981269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69983" name="Picture 981269983"/>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6C38A624" w14:textId="3AE25604" w:rsidR="00432CB5" w:rsidRDefault="00432CB5" w:rsidP="00432CB5">
      <w:r>
        <w:rPr>
          <w:b/>
          <w:bCs/>
        </w:rPr>
        <w:t xml:space="preserve">Figure 4. </w:t>
      </w:r>
      <w:r w:rsidRPr="00F72B82">
        <w:rPr>
          <w:b/>
          <w:bCs/>
        </w:rPr>
        <w:t xml:space="preserve">Algorithm pathway taken to assess status for </w:t>
      </w:r>
      <w:r>
        <w:rPr>
          <w:b/>
          <w:bCs/>
        </w:rPr>
        <w:t xml:space="preserve">the </w:t>
      </w:r>
      <w:proofErr w:type="spellStart"/>
      <w:r>
        <w:rPr>
          <w:b/>
          <w:bCs/>
        </w:rPr>
        <w:t>Nahatlatch</w:t>
      </w:r>
      <w:proofErr w:type="spellEnd"/>
      <w:r>
        <w:rPr>
          <w:b/>
          <w:bCs/>
        </w:rPr>
        <w:t>-ES in 202</w:t>
      </w:r>
      <w:r w:rsidR="009330F0">
        <w:rPr>
          <w:b/>
          <w:bCs/>
        </w:rPr>
        <w:t>3</w:t>
      </w:r>
      <w:r w:rsidRPr="00F72B82">
        <w:rPr>
          <w:b/>
          <w:bCs/>
        </w:rPr>
        <w:t>.</w:t>
      </w:r>
      <w:r>
        <w:t xml:space="preserve"> The recent generational average falls above the </w:t>
      </w:r>
      <w:r w:rsidRPr="00791E81">
        <w:rPr>
          <w:i/>
          <w:iCs/>
        </w:rPr>
        <w:t>absolute abundance</w:t>
      </w:r>
      <w:r>
        <w:t xml:space="preserve"> lower (1,500) threshold (node 1), the current generation is &lt;</w:t>
      </w:r>
      <w:r w:rsidR="00CB0D14">
        <w:t>1</w:t>
      </w:r>
      <w:r>
        <w:t>0,000 at node 2, the relative abundance metric can’t be used at node</w:t>
      </w:r>
      <w:r w:rsidR="000240E5">
        <w:t xml:space="preserve"> 5, and the current generational average is not &lt;79% of the long term average</w:t>
      </w:r>
      <w:r>
        <w:t xml:space="preserve"> . Status for this CU is therefore designated as </w:t>
      </w:r>
      <w:r>
        <w:rPr>
          <w:i/>
          <w:iCs/>
        </w:rPr>
        <w:t xml:space="preserve">Amber </w:t>
      </w:r>
      <w:r>
        <w:t xml:space="preserve">with </w:t>
      </w:r>
      <w:r>
        <w:rPr>
          <w:i/>
          <w:iCs/>
        </w:rPr>
        <w:t>Medium</w:t>
      </w:r>
      <w:r>
        <w:t xml:space="preserve"> confidence at Node 20.</w:t>
      </w:r>
    </w:p>
    <w:p w14:paraId="6C26A688" w14:textId="010B0C2C" w:rsidR="00432CB5" w:rsidRDefault="00432CB5" w:rsidP="00432CB5">
      <w:r w:rsidRPr="00692AD1">
        <w:rPr>
          <w:b/>
          <w:bCs/>
        </w:rPr>
        <w:t xml:space="preserve">Table </w:t>
      </w:r>
      <w:r>
        <w:rPr>
          <w:b/>
          <w:bCs/>
        </w:rPr>
        <w:t>5</w:t>
      </w:r>
      <w:r w:rsidRPr="00692AD1">
        <w:rPr>
          <w:b/>
          <w:bCs/>
        </w:rPr>
        <w:t>: Decision tree pat</w:t>
      </w:r>
      <w:r>
        <w:rPr>
          <w:b/>
          <w:bCs/>
        </w:rPr>
        <w:t>h</w:t>
      </w:r>
      <w:r w:rsidRPr="00692AD1">
        <w:rPr>
          <w:b/>
          <w:bCs/>
        </w:rPr>
        <w:t xml:space="preserve"> given data and metric values for </w:t>
      </w:r>
      <w:r>
        <w:rPr>
          <w:b/>
          <w:bCs/>
        </w:rPr>
        <w:t xml:space="preserve">the </w:t>
      </w:r>
      <w:proofErr w:type="spellStart"/>
      <w:r>
        <w:rPr>
          <w:b/>
          <w:bCs/>
        </w:rPr>
        <w:t>Nahatlatch</w:t>
      </w:r>
      <w:proofErr w:type="spellEnd"/>
      <w:r>
        <w:rPr>
          <w:b/>
          <w:bCs/>
        </w:rPr>
        <w:t>-ES in 202</w:t>
      </w:r>
      <w:r w:rsidR="009330F0">
        <w:rPr>
          <w:b/>
          <w:bCs/>
        </w:rPr>
        <w:t>3</w:t>
      </w:r>
      <w:r>
        <w:rPr>
          <w:b/>
          <w:bCs/>
        </w:rPr>
        <w:t xml:space="preserve">; this aligns with Figure 4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432CB5" w14:paraId="0C9FAA96" w14:textId="77777777" w:rsidTr="005505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1CF9D8E" w14:textId="77777777" w:rsidR="00432CB5" w:rsidRPr="00AB59E8" w:rsidRDefault="00432CB5" w:rsidP="0055059D">
            <w:r w:rsidRPr="00AB59E8">
              <w:t>Node</w:t>
            </w:r>
          </w:p>
        </w:tc>
        <w:tc>
          <w:tcPr>
            <w:tcW w:w="2160" w:type="dxa"/>
          </w:tcPr>
          <w:p w14:paraId="34DC04AA" w14:textId="77777777" w:rsidR="00432CB5" w:rsidRPr="00AB59E8" w:rsidRDefault="00432CB5" w:rsidP="0055059D">
            <w:pPr>
              <w:cnfStyle w:val="100000000000" w:firstRow="1" w:lastRow="0" w:firstColumn="0" w:lastColumn="0" w:oddVBand="0" w:evenVBand="0" w:oddHBand="0" w:evenHBand="0" w:firstRowFirstColumn="0" w:firstRowLastColumn="0" w:lastRowFirstColumn="0" w:lastRowLastColumn="0"/>
            </w:pPr>
            <w:r w:rsidRPr="00AB59E8">
              <w:t>Metric</w:t>
            </w:r>
          </w:p>
        </w:tc>
        <w:tc>
          <w:tcPr>
            <w:tcW w:w="1890" w:type="dxa"/>
          </w:tcPr>
          <w:p w14:paraId="77ABAA72" w14:textId="77777777" w:rsidR="00432CB5" w:rsidRPr="00AB59E8" w:rsidRDefault="00432CB5" w:rsidP="0055059D">
            <w:pPr>
              <w:cnfStyle w:val="100000000000" w:firstRow="1" w:lastRow="0" w:firstColumn="0" w:lastColumn="0" w:oddVBand="0" w:evenVBand="0" w:oddHBand="0" w:evenHBand="0" w:firstRowFirstColumn="0" w:firstRowLastColumn="0" w:lastRowFirstColumn="0" w:lastRowLastColumn="0"/>
            </w:pPr>
            <w:r w:rsidRPr="00AB59E8">
              <w:t>Metric Threshold</w:t>
            </w:r>
          </w:p>
        </w:tc>
        <w:tc>
          <w:tcPr>
            <w:tcW w:w="2535" w:type="dxa"/>
          </w:tcPr>
          <w:p w14:paraId="0FB6DC91" w14:textId="77777777" w:rsidR="00432CB5" w:rsidRPr="00AB59E8" w:rsidRDefault="00432CB5" w:rsidP="0055059D">
            <w:pPr>
              <w:cnfStyle w:val="100000000000" w:firstRow="1" w:lastRow="0" w:firstColumn="0" w:lastColumn="0" w:oddVBand="0" w:evenVBand="0" w:oddHBand="0" w:evenHBand="0" w:firstRowFirstColumn="0" w:firstRowLastColumn="0" w:lastRowFirstColumn="0" w:lastRowLastColumn="0"/>
            </w:pPr>
            <w:r w:rsidRPr="00AB59E8">
              <w:t>CU’s Current Value</w:t>
            </w:r>
          </w:p>
        </w:tc>
        <w:tc>
          <w:tcPr>
            <w:tcW w:w="1870" w:type="dxa"/>
          </w:tcPr>
          <w:p w14:paraId="7538519B" w14:textId="77777777" w:rsidR="00432CB5" w:rsidRPr="00AB59E8" w:rsidRDefault="00432CB5" w:rsidP="0055059D">
            <w:pPr>
              <w:cnfStyle w:val="100000000000" w:firstRow="1" w:lastRow="0" w:firstColumn="0" w:lastColumn="0" w:oddVBand="0" w:evenVBand="0" w:oddHBand="0" w:evenHBand="0" w:firstRowFirstColumn="0" w:firstRowLastColumn="0" w:lastRowFirstColumn="0" w:lastRowLastColumn="0"/>
            </w:pPr>
            <w:r w:rsidRPr="00AB59E8">
              <w:t>Decision</w:t>
            </w:r>
          </w:p>
        </w:tc>
      </w:tr>
      <w:tr w:rsidR="00432CB5" w14:paraId="40E69A5F"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645FF8F5" w14:textId="77777777" w:rsidR="00432CB5" w:rsidRPr="00AB59E8" w:rsidRDefault="00432CB5" w:rsidP="0055059D">
            <w:r w:rsidRPr="00AB59E8">
              <w:t>1</w:t>
            </w:r>
          </w:p>
        </w:tc>
        <w:tc>
          <w:tcPr>
            <w:tcW w:w="2160" w:type="dxa"/>
          </w:tcPr>
          <w:p w14:paraId="50DEBF3F" w14:textId="77777777" w:rsidR="00432CB5" w:rsidRPr="00AB59E8" w:rsidRDefault="00432CB5" w:rsidP="0055059D">
            <w:pPr>
              <w:cnfStyle w:val="000000100000" w:firstRow="0" w:lastRow="0" w:firstColumn="0" w:lastColumn="0" w:oddVBand="0" w:evenVBand="0" w:oddHBand="1" w:evenHBand="0" w:firstRowFirstColumn="0" w:firstRowLastColumn="0" w:lastRowFirstColumn="0" w:lastRowLastColumn="0"/>
            </w:pPr>
            <w:r w:rsidRPr="00AB59E8">
              <w:t>Absolute Abundance</w:t>
            </w:r>
          </w:p>
        </w:tc>
        <w:tc>
          <w:tcPr>
            <w:tcW w:w="1890" w:type="dxa"/>
          </w:tcPr>
          <w:p w14:paraId="0C5BB17A" w14:textId="77777777" w:rsidR="00432CB5" w:rsidRPr="00AB59E8" w:rsidRDefault="00432CB5" w:rsidP="0055059D">
            <w:pPr>
              <w:cnfStyle w:val="000000100000" w:firstRow="0" w:lastRow="0" w:firstColumn="0" w:lastColumn="0" w:oddVBand="0" w:evenVBand="0" w:oddHBand="1" w:evenHBand="0" w:firstRowFirstColumn="0" w:firstRowLastColumn="0" w:lastRowFirstColumn="0" w:lastRowLastColumn="0"/>
            </w:pPr>
            <w:r w:rsidRPr="00AB59E8">
              <w:t>&lt;1,500</w:t>
            </w:r>
          </w:p>
        </w:tc>
        <w:tc>
          <w:tcPr>
            <w:tcW w:w="2535" w:type="dxa"/>
          </w:tcPr>
          <w:p w14:paraId="34B443C7" w14:textId="51071088" w:rsidR="00432CB5" w:rsidRPr="00AB59E8" w:rsidRDefault="00F41321" w:rsidP="0055059D">
            <w:pPr>
              <w:cnfStyle w:val="000000100000" w:firstRow="0" w:lastRow="0" w:firstColumn="0" w:lastColumn="0" w:oddVBand="0" w:evenVBand="0" w:oddHBand="1" w:evenHBand="0" w:firstRowFirstColumn="0" w:firstRowLastColumn="0" w:lastRowFirstColumn="0" w:lastRowLastColumn="0"/>
            </w:pPr>
            <w:r>
              <w:t>4,352</w:t>
            </w:r>
          </w:p>
        </w:tc>
        <w:tc>
          <w:tcPr>
            <w:tcW w:w="1870" w:type="dxa"/>
          </w:tcPr>
          <w:p w14:paraId="0298F473" w14:textId="6CA5438C" w:rsidR="00432CB5" w:rsidRPr="00AB59E8" w:rsidRDefault="00432CB5" w:rsidP="0055059D">
            <w:pPr>
              <w:cnfStyle w:val="000000100000" w:firstRow="0" w:lastRow="0" w:firstColumn="0" w:lastColumn="0" w:oddVBand="0" w:evenVBand="0" w:oddHBand="1" w:evenHBand="0" w:firstRowFirstColumn="0" w:firstRowLastColumn="0" w:lastRowFirstColumn="0" w:lastRowLastColumn="0"/>
            </w:pPr>
            <w:r w:rsidRPr="00AB59E8">
              <w:t>YES, NO</w:t>
            </w:r>
          </w:p>
        </w:tc>
      </w:tr>
      <w:tr w:rsidR="00432CB5" w14:paraId="4656CE8C" w14:textId="77777777" w:rsidTr="0055059D">
        <w:tc>
          <w:tcPr>
            <w:cnfStyle w:val="001000000000" w:firstRow="0" w:lastRow="0" w:firstColumn="1" w:lastColumn="0" w:oddVBand="0" w:evenVBand="0" w:oddHBand="0" w:evenHBand="0" w:firstRowFirstColumn="0" w:firstRowLastColumn="0" w:lastRowFirstColumn="0" w:lastRowLastColumn="0"/>
            <w:tcW w:w="895" w:type="dxa"/>
          </w:tcPr>
          <w:p w14:paraId="69BD0A00" w14:textId="4E46C88B" w:rsidR="00432CB5" w:rsidRPr="00AB59E8" w:rsidRDefault="00432CB5" w:rsidP="0055059D">
            <w:r w:rsidRPr="00AB59E8">
              <w:t>2</w:t>
            </w:r>
          </w:p>
        </w:tc>
        <w:tc>
          <w:tcPr>
            <w:tcW w:w="2160" w:type="dxa"/>
          </w:tcPr>
          <w:p w14:paraId="14358A87" w14:textId="31BC370C" w:rsidR="00432CB5" w:rsidRPr="00AB59E8" w:rsidRDefault="00AB59E8" w:rsidP="0055059D">
            <w:pPr>
              <w:cnfStyle w:val="000000000000" w:firstRow="0" w:lastRow="0" w:firstColumn="0" w:lastColumn="0" w:oddVBand="0" w:evenVBand="0" w:oddHBand="0" w:evenHBand="0" w:firstRowFirstColumn="0" w:firstRowLastColumn="0" w:lastRowFirstColumn="0" w:lastRowLastColumn="0"/>
            </w:pPr>
            <w:r w:rsidRPr="00AB59E8">
              <w:t>Absolute Abundance</w:t>
            </w:r>
          </w:p>
        </w:tc>
        <w:tc>
          <w:tcPr>
            <w:tcW w:w="1890" w:type="dxa"/>
          </w:tcPr>
          <w:p w14:paraId="65101F6D" w14:textId="669BA5DA" w:rsidR="00432CB5" w:rsidRPr="00AB59E8" w:rsidRDefault="00AB59E8" w:rsidP="0055059D">
            <w:pPr>
              <w:cnfStyle w:val="000000000000" w:firstRow="0" w:lastRow="0" w:firstColumn="0" w:lastColumn="0" w:oddVBand="0" w:evenVBand="0" w:oddHBand="0" w:evenHBand="0" w:firstRowFirstColumn="0" w:firstRowLastColumn="0" w:lastRowFirstColumn="0" w:lastRowLastColumn="0"/>
            </w:pPr>
            <w:r w:rsidRPr="00AB59E8">
              <w:t>&lt;10,000</w:t>
            </w:r>
          </w:p>
        </w:tc>
        <w:tc>
          <w:tcPr>
            <w:tcW w:w="2535" w:type="dxa"/>
          </w:tcPr>
          <w:p w14:paraId="36929641" w14:textId="73A9E965" w:rsidR="00432CB5" w:rsidRPr="00AB59E8" w:rsidRDefault="00F41321" w:rsidP="0055059D">
            <w:pPr>
              <w:cnfStyle w:val="000000000000" w:firstRow="0" w:lastRow="0" w:firstColumn="0" w:lastColumn="0" w:oddVBand="0" w:evenVBand="0" w:oddHBand="0" w:evenHBand="0" w:firstRowFirstColumn="0" w:firstRowLastColumn="0" w:lastRowFirstColumn="0" w:lastRowLastColumn="0"/>
            </w:pPr>
            <w:r>
              <w:t>4,352</w:t>
            </w:r>
          </w:p>
        </w:tc>
        <w:tc>
          <w:tcPr>
            <w:tcW w:w="1870" w:type="dxa"/>
          </w:tcPr>
          <w:p w14:paraId="309B068B" w14:textId="3C06B1D1" w:rsidR="00432CB5" w:rsidRPr="00AB59E8" w:rsidRDefault="00AB59E8" w:rsidP="0055059D">
            <w:pPr>
              <w:cnfStyle w:val="000000000000" w:firstRow="0" w:lastRow="0" w:firstColumn="0" w:lastColumn="0" w:oddVBand="0" w:evenVBand="0" w:oddHBand="0" w:evenHBand="0" w:firstRowFirstColumn="0" w:firstRowLastColumn="0" w:lastRowFirstColumn="0" w:lastRowLastColumn="0"/>
            </w:pPr>
            <w:r w:rsidRPr="00AB59E8">
              <w:t>YES, YES</w:t>
            </w:r>
          </w:p>
        </w:tc>
      </w:tr>
      <w:tr w:rsidR="00AB59E8" w14:paraId="73A4B9C5"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446337E" w14:textId="11779D66" w:rsidR="00AB59E8" w:rsidRPr="00AB59E8" w:rsidRDefault="00AB59E8" w:rsidP="0055059D">
            <w:r w:rsidRPr="00AB59E8">
              <w:t>5</w:t>
            </w:r>
          </w:p>
        </w:tc>
        <w:tc>
          <w:tcPr>
            <w:tcW w:w="2160" w:type="dxa"/>
          </w:tcPr>
          <w:p w14:paraId="64321CD9" w14:textId="2F418BD3" w:rsidR="00AB59E8" w:rsidRPr="00AB59E8" w:rsidRDefault="00AB59E8" w:rsidP="0055059D">
            <w:pPr>
              <w:cnfStyle w:val="000000100000" w:firstRow="0" w:lastRow="0" w:firstColumn="0" w:lastColumn="0" w:oddVBand="0" w:evenVBand="0" w:oddHBand="1" w:evenHBand="0" w:firstRowFirstColumn="0" w:firstRowLastColumn="0" w:lastRowFirstColumn="0" w:lastRowLastColumn="0"/>
            </w:pPr>
            <w:r w:rsidRPr="00AB59E8">
              <w:t>Relative Abundance</w:t>
            </w:r>
          </w:p>
        </w:tc>
        <w:tc>
          <w:tcPr>
            <w:tcW w:w="1890" w:type="dxa"/>
          </w:tcPr>
          <w:p w14:paraId="718993E2" w14:textId="43FAC08E" w:rsidR="00AB59E8" w:rsidRPr="00AB59E8" w:rsidRDefault="00AB59E8" w:rsidP="0055059D">
            <w:pPr>
              <w:cnfStyle w:val="000000100000" w:firstRow="0" w:lastRow="0" w:firstColumn="0" w:lastColumn="0" w:oddVBand="0" w:evenVBand="0" w:oddHBand="1" w:evenHBand="0" w:firstRowFirstColumn="0" w:firstRowLastColumn="0" w:lastRowFirstColumn="0" w:lastRowLastColumn="0"/>
            </w:pPr>
            <w:r w:rsidRPr="00AB59E8">
              <w:t>Available?</w:t>
            </w:r>
          </w:p>
        </w:tc>
        <w:tc>
          <w:tcPr>
            <w:tcW w:w="2535" w:type="dxa"/>
          </w:tcPr>
          <w:p w14:paraId="45FB4A40" w14:textId="77777777" w:rsidR="00AB59E8" w:rsidRPr="00AB59E8" w:rsidRDefault="00AB59E8" w:rsidP="0055059D">
            <w:pPr>
              <w:cnfStyle w:val="000000100000" w:firstRow="0" w:lastRow="0" w:firstColumn="0" w:lastColumn="0" w:oddVBand="0" w:evenVBand="0" w:oddHBand="1" w:evenHBand="0" w:firstRowFirstColumn="0" w:firstRowLastColumn="0" w:lastRowFirstColumn="0" w:lastRowLastColumn="0"/>
            </w:pPr>
          </w:p>
        </w:tc>
        <w:tc>
          <w:tcPr>
            <w:tcW w:w="1870" w:type="dxa"/>
          </w:tcPr>
          <w:p w14:paraId="545C4A8C" w14:textId="41193EA8" w:rsidR="00AB59E8" w:rsidRPr="00AB59E8" w:rsidRDefault="00AB59E8" w:rsidP="0055059D">
            <w:pPr>
              <w:cnfStyle w:val="000000100000" w:firstRow="0" w:lastRow="0" w:firstColumn="0" w:lastColumn="0" w:oddVBand="0" w:evenVBand="0" w:oddHBand="1" w:evenHBand="0" w:firstRowFirstColumn="0" w:firstRowLastColumn="0" w:lastRowFirstColumn="0" w:lastRowLastColumn="0"/>
            </w:pPr>
            <w:r w:rsidRPr="00AB59E8">
              <w:t>NO</w:t>
            </w:r>
          </w:p>
        </w:tc>
      </w:tr>
      <w:tr w:rsidR="00AB59E8" w14:paraId="5D4E172D" w14:textId="77777777" w:rsidTr="0055059D">
        <w:tc>
          <w:tcPr>
            <w:cnfStyle w:val="001000000000" w:firstRow="0" w:lastRow="0" w:firstColumn="1" w:lastColumn="0" w:oddVBand="0" w:evenVBand="0" w:oddHBand="0" w:evenHBand="0" w:firstRowFirstColumn="0" w:firstRowLastColumn="0" w:lastRowFirstColumn="0" w:lastRowLastColumn="0"/>
            <w:tcW w:w="895" w:type="dxa"/>
          </w:tcPr>
          <w:p w14:paraId="496078AB" w14:textId="6BE50BEB" w:rsidR="00AB59E8" w:rsidRPr="00AB59E8" w:rsidRDefault="00AB59E8" w:rsidP="0055059D">
            <w:r w:rsidRPr="00AB59E8">
              <w:t>10</w:t>
            </w:r>
          </w:p>
        </w:tc>
        <w:tc>
          <w:tcPr>
            <w:tcW w:w="2160" w:type="dxa"/>
          </w:tcPr>
          <w:p w14:paraId="15021350" w14:textId="46CA4285" w:rsidR="00AB59E8" w:rsidRPr="00AB59E8" w:rsidRDefault="00AB59E8" w:rsidP="0055059D">
            <w:pPr>
              <w:cnfStyle w:val="000000000000" w:firstRow="0" w:lastRow="0" w:firstColumn="0" w:lastColumn="0" w:oddVBand="0" w:evenVBand="0" w:oddHBand="0" w:evenHBand="0" w:firstRowFirstColumn="0" w:firstRowLastColumn="0" w:lastRowFirstColumn="0" w:lastRowLastColumn="0"/>
            </w:pPr>
            <w:r w:rsidRPr="00AB59E8">
              <w:t>Absolute Abundance</w:t>
            </w:r>
          </w:p>
        </w:tc>
        <w:tc>
          <w:tcPr>
            <w:tcW w:w="1890" w:type="dxa"/>
          </w:tcPr>
          <w:p w14:paraId="0BAB99B7" w14:textId="1D02A901" w:rsidR="00AB59E8" w:rsidRPr="00AB59E8" w:rsidRDefault="00AB59E8" w:rsidP="0055059D">
            <w:pPr>
              <w:cnfStyle w:val="000000000000" w:firstRow="0" w:lastRow="0" w:firstColumn="0" w:lastColumn="0" w:oddVBand="0" w:evenVBand="0" w:oddHBand="0" w:evenHBand="0" w:firstRowFirstColumn="0" w:firstRowLastColumn="0" w:lastRowFirstColumn="0" w:lastRowLastColumn="0"/>
            </w:pPr>
            <w:r w:rsidRPr="00AB59E8">
              <w:t>&lt;79% long term avg?</w:t>
            </w:r>
          </w:p>
        </w:tc>
        <w:tc>
          <w:tcPr>
            <w:tcW w:w="2535" w:type="dxa"/>
          </w:tcPr>
          <w:p w14:paraId="5134B70E" w14:textId="77777777" w:rsidR="00AB59E8" w:rsidRPr="00AB59E8" w:rsidRDefault="00AB59E8" w:rsidP="0055059D">
            <w:pPr>
              <w:cnfStyle w:val="000000000000" w:firstRow="0" w:lastRow="0" w:firstColumn="0" w:lastColumn="0" w:oddVBand="0" w:evenVBand="0" w:oddHBand="0" w:evenHBand="0" w:firstRowFirstColumn="0" w:firstRowLastColumn="0" w:lastRowFirstColumn="0" w:lastRowLastColumn="0"/>
            </w:pPr>
          </w:p>
        </w:tc>
        <w:tc>
          <w:tcPr>
            <w:tcW w:w="1870" w:type="dxa"/>
          </w:tcPr>
          <w:p w14:paraId="6E5F690D" w14:textId="2F0B8BB2" w:rsidR="00AB59E8" w:rsidRPr="00AB59E8" w:rsidRDefault="00AB59E8" w:rsidP="0055059D">
            <w:pPr>
              <w:cnfStyle w:val="000000000000" w:firstRow="0" w:lastRow="0" w:firstColumn="0" w:lastColumn="0" w:oddVBand="0" w:evenVBand="0" w:oddHBand="0" w:evenHBand="0" w:firstRowFirstColumn="0" w:firstRowLastColumn="0" w:lastRowFirstColumn="0" w:lastRowLastColumn="0"/>
            </w:pPr>
            <w:r w:rsidRPr="00AB59E8">
              <w:t>NO</w:t>
            </w:r>
          </w:p>
        </w:tc>
      </w:tr>
      <w:tr w:rsidR="00AB59E8" w14:paraId="0B15EA82"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71CA5FBC" w14:textId="338F477B" w:rsidR="00AB59E8" w:rsidRPr="00AB59E8" w:rsidRDefault="00AB59E8" w:rsidP="0055059D">
            <w:r w:rsidRPr="00AB59E8">
              <w:t>20</w:t>
            </w:r>
          </w:p>
        </w:tc>
        <w:tc>
          <w:tcPr>
            <w:tcW w:w="2160" w:type="dxa"/>
          </w:tcPr>
          <w:p w14:paraId="7BC7A172" w14:textId="21C75222" w:rsidR="00AB59E8" w:rsidRPr="00AB59E8" w:rsidRDefault="00AB59E8" w:rsidP="0055059D">
            <w:pPr>
              <w:cnfStyle w:val="000000100000" w:firstRow="0" w:lastRow="0" w:firstColumn="0" w:lastColumn="0" w:oddVBand="0" w:evenVBand="0" w:oddHBand="1" w:evenHBand="0" w:firstRowFirstColumn="0" w:firstRowLastColumn="0" w:lastRowFirstColumn="0" w:lastRowLastColumn="0"/>
            </w:pPr>
            <w:r w:rsidRPr="00AB59E8">
              <w:t>FINAL STATUS NODE</w:t>
            </w:r>
          </w:p>
        </w:tc>
        <w:tc>
          <w:tcPr>
            <w:tcW w:w="1890" w:type="dxa"/>
          </w:tcPr>
          <w:p w14:paraId="34899B75" w14:textId="77777777" w:rsidR="00AB59E8" w:rsidRPr="00AB59E8" w:rsidRDefault="00AB59E8" w:rsidP="0055059D">
            <w:pPr>
              <w:cnfStyle w:val="000000100000" w:firstRow="0" w:lastRow="0" w:firstColumn="0" w:lastColumn="0" w:oddVBand="0" w:evenVBand="0" w:oddHBand="1" w:evenHBand="0" w:firstRowFirstColumn="0" w:firstRowLastColumn="0" w:lastRowFirstColumn="0" w:lastRowLastColumn="0"/>
            </w:pPr>
          </w:p>
        </w:tc>
        <w:tc>
          <w:tcPr>
            <w:tcW w:w="2535" w:type="dxa"/>
          </w:tcPr>
          <w:p w14:paraId="1E1DB9E3" w14:textId="77777777" w:rsidR="00AB59E8" w:rsidRPr="00AB59E8" w:rsidRDefault="00AB59E8" w:rsidP="0055059D">
            <w:pPr>
              <w:cnfStyle w:val="000000100000" w:firstRow="0" w:lastRow="0" w:firstColumn="0" w:lastColumn="0" w:oddVBand="0" w:evenVBand="0" w:oddHBand="1" w:evenHBand="0" w:firstRowFirstColumn="0" w:firstRowLastColumn="0" w:lastRowFirstColumn="0" w:lastRowLastColumn="0"/>
            </w:pPr>
          </w:p>
        </w:tc>
        <w:tc>
          <w:tcPr>
            <w:tcW w:w="1870" w:type="dxa"/>
          </w:tcPr>
          <w:p w14:paraId="7570FFE5" w14:textId="695B64D9" w:rsidR="00AB59E8" w:rsidRPr="00AB59E8" w:rsidRDefault="00AB59E8" w:rsidP="0055059D">
            <w:pPr>
              <w:cnfStyle w:val="000000100000" w:firstRow="0" w:lastRow="0" w:firstColumn="0" w:lastColumn="0" w:oddVBand="0" w:evenVBand="0" w:oddHBand="1" w:evenHBand="0" w:firstRowFirstColumn="0" w:firstRowLastColumn="0" w:lastRowFirstColumn="0" w:lastRowLastColumn="0"/>
            </w:pPr>
            <w:r w:rsidRPr="00AB59E8">
              <w:t>AMBER,MEDIUM</w:t>
            </w:r>
          </w:p>
        </w:tc>
      </w:tr>
    </w:tbl>
    <w:p w14:paraId="058BB86A" w14:textId="77777777" w:rsidR="00432CB5" w:rsidRDefault="00432CB5" w:rsidP="00432CB5"/>
    <w:p w14:paraId="4AB9547B" w14:textId="05A6366C" w:rsidR="00D713DC" w:rsidRDefault="00D713DC">
      <w:r>
        <w:br w:type="page"/>
      </w:r>
    </w:p>
    <w:p w14:paraId="36C8764A" w14:textId="67017A22" w:rsidR="00D713DC" w:rsidRDefault="00D713DC" w:rsidP="00D713DC">
      <w:pPr>
        <w:pStyle w:val="Heading2"/>
      </w:pPr>
      <w:r>
        <w:lastRenderedPageBreak/>
        <w:t>SEL-09-02 Shuswap-ES</w:t>
      </w:r>
    </w:p>
    <w:p w14:paraId="31D874A6" w14:textId="2779C717" w:rsidR="00D713DC" w:rsidRPr="00D713DC" w:rsidRDefault="00EB6ECA" w:rsidP="00D713DC">
      <w:r>
        <w:rPr>
          <w:noProof/>
        </w:rPr>
        <w:drawing>
          <wp:inline distT="0" distB="0" distL="0" distR="0" wp14:anchorId="05D777F4" wp14:editId="55D53F77">
            <wp:extent cx="5759355" cy="6143312"/>
            <wp:effectExtent l="0" t="0" r="0" b="0"/>
            <wp:docPr id="387203613"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3613" name="Picture 2"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5031" cy="6149366"/>
                    </a:xfrm>
                    <a:prstGeom prst="rect">
                      <a:avLst/>
                    </a:prstGeom>
                  </pic:spPr>
                </pic:pic>
              </a:graphicData>
            </a:graphic>
          </wp:inline>
        </w:drawing>
      </w:r>
    </w:p>
    <w:p w14:paraId="54827EFC" w14:textId="20191C1D" w:rsidR="00432CB5" w:rsidRDefault="00D713DC" w:rsidP="009255BF">
      <w:r>
        <w:rPr>
          <w:b/>
          <w:bCs/>
        </w:rPr>
        <w:t>F</w:t>
      </w:r>
      <w:r w:rsidRPr="00644CC7">
        <w:rPr>
          <w:b/>
          <w:bCs/>
        </w:rPr>
        <w:t xml:space="preserve">igure </w:t>
      </w:r>
      <w:r w:rsidR="007002CE">
        <w:rPr>
          <w:b/>
          <w:bCs/>
        </w:rPr>
        <w:t>5</w:t>
      </w:r>
      <w:r w:rsidRPr="00644CC7">
        <w:rPr>
          <w:b/>
          <w:bCs/>
        </w:rPr>
        <w:t>:</w:t>
      </w:r>
      <w:r>
        <w:rPr>
          <w:b/>
          <w:bCs/>
        </w:rPr>
        <w:t xml:space="preserve"> Metrics and Status for Shuswap-ES (SEL-09-02).</w:t>
      </w:r>
      <w:r>
        <w:t xml:space="preserve"> Panels on top show the four standard WSP metrics, calculated based on the available time series of spawner abundances. There are no relative abundance benchmarks, so they cannot be indicated in the top left figure. Bottom panel summarizes the status for each individual metric and shows the resulting WSP rapid status for the CU with a confidence rating. If integrated WSP status assessments have been completed for this CU, they are shown on the last row (</w:t>
      </w:r>
      <w:proofErr w:type="spellStart"/>
      <w:r>
        <w:t>IntStatus</w:t>
      </w:r>
      <w:proofErr w:type="spellEnd"/>
      <w:r>
        <w:t xml:space="preserve">). Note that metric benchmarks may differ from algorithm thresholds, since thresholds approximate the status determination process from past WSP integrated status assessments (see Figure </w:t>
      </w:r>
      <w:r w:rsidR="007002CE">
        <w:t>6</w:t>
      </w:r>
      <w:r>
        <w:t xml:space="preserve"> and Table 6).</w:t>
      </w:r>
    </w:p>
    <w:p w14:paraId="77AE81EB" w14:textId="7F459048" w:rsidR="00D713DC" w:rsidRDefault="00D713DC" w:rsidP="009255BF">
      <w:r>
        <w:rPr>
          <w:noProof/>
        </w:rPr>
        <w:lastRenderedPageBreak/>
        <w:drawing>
          <wp:inline distT="0" distB="0" distL="0" distR="0" wp14:anchorId="2ABD10C5" wp14:editId="3D878A5E">
            <wp:extent cx="5943600" cy="3345180"/>
            <wp:effectExtent l="0" t="0" r="0" b="7620"/>
            <wp:docPr id="336480464"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80464" name="Picture 4" descr="A diagram of a company&#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1881670C" w14:textId="05FEE3B8" w:rsidR="00D713DC" w:rsidRDefault="00D713DC" w:rsidP="00D713DC">
      <w:r>
        <w:rPr>
          <w:b/>
          <w:bCs/>
        </w:rPr>
        <w:t xml:space="preserve">Figure </w:t>
      </w:r>
      <w:r w:rsidR="007002CE">
        <w:rPr>
          <w:b/>
          <w:bCs/>
        </w:rPr>
        <w:t>6</w:t>
      </w:r>
      <w:r>
        <w:rPr>
          <w:b/>
          <w:bCs/>
        </w:rPr>
        <w:t xml:space="preserve">. </w:t>
      </w:r>
      <w:r w:rsidRPr="00F72B82">
        <w:rPr>
          <w:b/>
          <w:bCs/>
        </w:rPr>
        <w:t xml:space="preserve">Algorithm pathway taken to assess status for </w:t>
      </w:r>
      <w:r>
        <w:rPr>
          <w:b/>
          <w:bCs/>
        </w:rPr>
        <w:t xml:space="preserve">the </w:t>
      </w:r>
      <w:r w:rsidR="007002CE">
        <w:rPr>
          <w:b/>
          <w:bCs/>
        </w:rPr>
        <w:t>Shuswap</w:t>
      </w:r>
      <w:r>
        <w:rPr>
          <w:b/>
          <w:bCs/>
        </w:rPr>
        <w:t>-ES in 202</w:t>
      </w:r>
      <w:r w:rsidR="00EB6ECA">
        <w:rPr>
          <w:b/>
          <w:bCs/>
        </w:rPr>
        <w:t>3</w:t>
      </w:r>
      <w:r w:rsidRPr="00F72B82">
        <w:rPr>
          <w:b/>
          <w:bCs/>
        </w:rPr>
        <w:t>.</w:t>
      </w:r>
      <w:r>
        <w:t xml:space="preserve"> </w:t>
      </w:r>
      <w:r w:rsidR="007002CE">
        <w:t xml:space="preserve">The recent generational average falls above the </w:t>
      </w:r>
      <w:r w:rsidR="007002CE" w:rsidRPr="00791E81">
        <w:rPr>
          <w:i/>
          <w:iCs/>
        </w:rPr>
        <w:t>absolute abundance</w:t>
      </w:r>
      <w:r w:rsidR="007002CE">
        <w:t xml:space="preserve"> upper (10,000) threshold (node 1-2) but below the </w:t>
      </w:r>
      <w:r w:rsidR="007002CE">
        <w:rPr>
          <w:i/>
          <w:iCs/>
        </w:rPr>
        <w:t>relative abundance</w:t>
      </w:r>
      <w:r w:rsidR="007002CE">
        <w:t xml:space="preserve"> upper (nodes 4, 9, and 18). Status for this CU is therefore designated as </w:t>
      </w:r>
      <w:r w:rsidR="007002CE">
        <w:rPr>
          <w:i/>
          <w:iCs/>
        </w:rPr>
        <w:t>Amber</w:t>
      </w:r>
      <w:r w:rsidR="007002CE">
        <w:t xml:space="preserve"> with </w:t>
      </w:r>
      <w:r w:rsidR="007002CE" w:rsidRPr="006C1D61">
        <w:rPr>
          <w:i/>
          <w:iCs/>
        </w:rPr>
        <w:t>High</w:t>
      </w:r>
      <w:r w:rsidR="007002CE">
        <w:t xml:space="preserve"> confidence at Node 37.</w:t>
      </w:r>
    </w:p>
    <w:p w14:paraId="2F6AD430" w14:textId="30ED1A73" w:rsidR="007002CE" w:rsidRDefault="007002CE" w:rsidP="007002CE">
      <w:r w:rsidRPr="00692AD1">
        <w:rPr>
          <w:b/>
          <w:bCs/>
        </w:rPr>
        <w:t xml:space="preserve">Table </w:t>
      </w:r>
      <w:r>
        <w:rPr>
          <w:b/>
          <w:bCs/>
        </w:rPr>
        <w:t>6</w:t>
      </w:r>
      <w:r w:rsidRPr="00692AD1">
        <w:rPr>
          <w:b/>
          <w:bCs/>
        </w:rPr>
        <w:t>: Decision tree pat</w:t>
      </w:r>
      <w:r>
        <w:rPr>
          <w:b/>
          <w:bCs/>
        </w:rPr>
        <w:t>h</w:t>
      </w:r>
      <w:r w:rsidRPr="00692AD1">
        <w:rPr>
          <w:b/>
          <w:bCs/>
        </w:rPr>
        <w:t xml:space="preserve"> given data and metric values for </w:t>
      </w:r>
      <w:r>
        <w:rPr>
          <w:b/>
          <w:bCs/>
        </w:rPr>
        <w:t>the Shuswap-ES</w:t>
      </w:r>
      <w:r>
        <w:rPr>
          <w:rFonts w:cstheme="minorHAnsi"/>
          <w:b/>
          <w:bCs/>
        </w:rPr>
        <w:t xml:space="preserve"> </w:t>
      </w:r>
      <w:r>
        <w:rPr>
          <w:b/>
          <w:bCs/>
        </w:rPr>
        <w:t>in 202</w:t>
      </w:r>
      <w:r w:rsidR="00EB6ECA">
        <w:rPr>
          <w:b/>
          <w:bCs/>
        </w:rPr>
        <w:t>3</w:t>
      </w:r>
      <w:r>
        <w:rPr>
          <w:b/>
          <w:bCs/>
        </w:rPr>
        <w:t xml:space="preserve">; this aligns with Figure 6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7002CE" w14:paraId="36BCE742" w14:textId="77777777" w:rsidTr="005505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05AF521" w14:textId="77777777" w:rsidR="007002CE" w:rsidRDefault="007002CE" w:rsidP="0055059D">
            <w:r>
              <w:t>Node</w:t>
            </w:r>
          </w:p>
        </w:tc>
        <w:tc>
          <w:tcPr>
            <w:tcW w:w="2160" w:type="dxa"/>
          </w:tcPr>
          <w:p w14:paraId="2C7AB59A" w14:textId="77777777" w:rsidR="007002CE" w:rsidRDefault="007002CE" w:rsidP="0055059D">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7A959AC6" w14:textId="77777777" w:rsidR="007002CE" w:rsidRDefault="007002CE" w:rsidP="0055059D">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585FA938" w14:textId="77777777" w:rsidR="007002CE" w:rsidRDefault="007002CE" w:rsidP="0055059D">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68EBBCF5" w14:textId="77777777" w:rsidR="007002CE" w:rsidRDefault="007002CE" w:rsidP="0055059D">
            <w:pPr>
              <w:cnfStyle w:val="100000000000" w:firstRow="1" w:lastRow="0" w:firstColumn="0" w:lastColumn="0" w:oddVBand="0" w:evenVBand="0" w:oddHBand="0" w:evenHBand="0" w:firstRowFirstColumn="0" w:firstRowLastColumn="0" w:lastRowFirstColumn="0" w:lastRowLastColumn="0"/>
            </w:pPr>
            <w:r>
              <w:t>Decision</w:t>
            </w:r>
          </w:p>
        </w:tc>
      </w:tr>
      <w:tr w:rsidR="007002CE" w14:paraId="28306ED0"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800AA2B" w14:textId="77777777" w:rsidR="007002CE" w:rsidRDefault="007002CE" w:rsidP="0055059D">
            <w:r>
              <w:t>1</w:t>
            </w:r>
          </w:p>
        </w:tc>
        <w:tc>
          <w:tcPr>
            <w:tcW w:w="2160" w:type="dxa"/>
          </w:tcPr>
          <w:p w14:paraId="1C8CE946" w14:textId="77777777" w:rsidR="007002CE" w:rsidRDefault="007002CE" w:rsidP="0055059D">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64DDD800" w14:textId="77777777" w:rsidR="007002CE" w:rsidRDefault="007002CE" w:rsidP="0055059D">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2DB47355" w14:textId="5296EA7A" w:rsidR="007002CE" w:rsidRDefault="00D8575B" w:rsidP="0055059D">
            <w:pPr>
              <w:cnfStyle w:val="000000100000" w:firstRow="0" w:lastRow="0" w:firstColumn="0" w:lastColumn="0" w:oddVBand="0" w:evenVBand="0" w:oddHBand="1" w:evenHBand="0" w:firstRowFirstColumn="0" w:firstRowLastColumn="0" w:lastRowFirstColumn="0" w:lastRowLastColumn="0"/>
            </w:pPr>
            <w:r>
              <w:t>10,078</w:t>
            </w:r>
          </w:p>
        </w:tc>
        <w:tc>
          <w:tcPr>
            <w:tcW w:w="1870" w:type="dxa"/>
          </w:tcPr>
          <w:p w14:paraId="7EB95CF7" w14:textId="77777777" w:rsidR="007002CE" w:rsidRDefault="007002CE" w:rsidP="0055059D">
            <w:pPr>
              <w:cnfStyle w:val="000000100000" w:firstRow="0" w:lastRow="0" w:firstColumn="0" w:lastColumn="0" w:oddVBand="0" w:evenVBand="0" w:oddHBand="1" w:evenHBand="0" w:firstRowFirstColumn="0" w:firstRowLastColumn="0" w:lastRowFirstColumn="0" w:lastRowLastColumn="0"/>
            </w:pPr>
            <w:r>
              <w:t>YES, NO</w:t>
            </w:r>
          </w:p>
        </w:tc>
      </w:tr>
      <w:tr w:rsidR="007002CE" w14:paraId="5873E444" w14:textId="77777777" w:rsidTr="0055059D">
        <w:tc>
          <w:tcPr>
            <w:cnfStyle w:val="001000000000" w:firstRow="0" w:lastRow="0" w:firstColumn="1" w:lastColumn="0" w:oddVBand="0" w:evenVBand="0" w:oddHBand="0" w:evenHBand="0" w:firstRowFirstColumn="0" w:firstRowLastColumn="0" w:lastRowFirstColumn="0" w:lastRowLastColumn="0"/>
            <w:tcW w:w="895" w:type="dxa"/>
          </w:tcPr>
          <w:p w14:paraId="6517D76F" w14:textId="77777777" w:rsidR="007002CE" w:rsidRDefault="007002CE" w:rsidP="0055059D">
            <w:r>
              <w:t>2</w:t>
            </w:r>
          </w:p>
        </w:tc>
        <w:tc>
          <w:tcPr>
            <w:tcW w:w="2160" w:type="dxa"/>
          </w:tcPr>
          <w:p w14:paraId="5EB0AE2A" w14:textId="77777777" w:rsidR="007002CE" w:rsidRDefault="007002CE" w:rsidP="0055059D">
            <w:pPr>
              <w:cnfStyle w:val="000000000000" w:firstRow="0" w:lastRow="0" w:firstColumn="0" w:lastColumn="0" w:oddVBand="0" w:evenVBand="0" w:oddHBand="0" w:evenHBand="0" w:firstRowFirstColumn="0" w:firstRowLastColumn="0" w:lastRowFirstColumn="0" w:lastRowLastColumn="0"/>
            </w:pPr>
            <w:r>
              <w:t>Absolute Abundance</w:t>
            </w:r>
          </w:p>
        </w:tc>
        <w:tc>
          <w:tcPr>
            <w:tcW w:w="1890" w:type="dxa"/>
          </w:tcPr>
          <w:p w14:paraId="3B16703A" w14:textId="77777777" w:rsidR="007002CE" w:rsidRDefault="007002CE" w:rsidP="0055059D">
            <w:pPr>
              <w:cnfStyle w:val="000000000000" w:firstRow="0" w:lastRow="0" w:firstColumn="0" w:lastColumn="0" w:oddVBand="0" w:evenVBand="0" w:oddHBand="0" w:evenHBand="0" w:firstRowFirstColumn="0" w:firstRowLastColumn="0" w:lastRowFirstColumn="0" w:lastRowLastColumn="0"/>
            </w:pPr>
            <w:r>
              <w:t>&lt;10,000</w:t>
            </w:r>
          </w:p>
        </w:tc>
        <w:tc>
          <w:tcPr>
            <w:tcW w:w="2535" w:type="dxa"/>
          </w:tcPr>
          <w:p w14:paraId="66DC3B48" w14:textId="6EC44D19" w:rsidR="007002CE" w:rsidRDefault="00D8575B" w:rsidP="0055059D">
            <w:pPr>
              <w:cnfStyle w:val="000000000000" w:firstRow="0" w:lastRow="0" w:firstColumn="0" w:lastColumn="0" w:oddVBand="0" w:evenVBand="0" w:oddHBand="0" w:evenHBand="0" w:firstRowFirstColumn="0" w:firstRowLastColumn="0" w:lastRowFirstColumn="0" w:lastRowLastColumn="0"/>
            </w:pPr>
            <w:r>
              <w:t>10,078</w:t>
            </w:r>
          </w:p>
        </w:tc>
        <w:tc>
          <w:tcPr>
            <w:tcW w:w="1870" w:type="dxa"/>
          </w:tcPr>
          <w:p w14:paraId="29DB2DAC" w14:textId="77777777" w:rsidR="007002CE" w:rsidRDefault="007002CE" w:rsidP="0055059D">
            <w:pPr>
              <w:cnfStyle w:val="000000000000" w:firstRow="0" w:lastRow="0" w:firstColumn="0" w:lastColumn="0" w:oddVBand="0" w:evenVBand="0" w:oddHBand="0" w:evenHBand="0" w:firstRowFirstColumn="0" w:firstRowLastColumn="0" w:lastRowFirstColumn="0" w:lastRowLastColumn="0"/>
            </w:pPr>
            <w:r>
              <w:t>YES, NO</w:t>
            </w:r>
          </w:p>
        </w:tc>
      </w:tr>
      <w:tr w:rsidR="00D8575B" w14:paraId="1DCC9209"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7108FB29" w14:textId="77777777" w:rsidR="00D8575B" w:rsidRDefault="00D8575B" w:rsidP="00D8575B">
            <w:r>
              <w:t>4</w:t>
            </w:r>
          </w:p>
        </w:tc>
        <w:tc>
          <w:tcPr>
            <w:tcW w:w="2160" w:type="dxa"/>
          </w:tcPr>
          <w:p w14:paraId="00985AC5" w14:textId="77777777" w:rsidR="00D8575B" w:rsidRDefault="00D8575B" w:rsidP="00D8575B">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6FDEE93E" w14:textId="77777777" w:rsidR="00D8575B" w:rsidRDefault="00D8575B" w:rsidP="00D8575B">
            <w:pPr>
              <w:cnfStyle w:val="000000100000" w:firstRow="0" w:lastRow="0" w:firstColumn="0" w:lastColumn="0" w:oddVBand="0" w:evenVBand="0" w:oddHBand="1" w:evenHBand="0" w:firstRowFirstColumn="0" w:firstRowLastColumn="0" w:lastRowFirstColumn="0" w:lastRowLastColumn="0"/>
            </w:pPr>
            <w:r>
              <w:t>Available?</w:t>
            </w:r>
          </w:p>
        </w:tc>
        <w:tc>
          <w:tcPr>
            <w:tcW w:w="2535" w:type="dxa"/>
          </w:tcPr>
          <w:p w14:paraId="55A6D9C6" w14:textId="2780E795" w:rsidR="00D8575B" w:rsidRDefault="005A76E6" w:rsidP="00D8575B">
            <w:pPr>
              <w:cnfStyle w:val="000000100000" w:firstRow="0" w:lastRow="0" w:firstColumn="0" w:lastColumn="0" w:oddVBand="0" w:evenVBand="0" w:oddHBand="1" w:evenHBand="0" w:firstRowFirstColumn="0" w:firstRowLastColumn="0" w:lastRowFirstColumn="0" w:lastRowLastColumn="0"/>
            </w:pPr>
            <w:r>
              <w:t>79,625</w:t>
            </w:r>
          </w:p>
        </w:tc>
        <w:tc>
          <w:tcPr>
            <w:tcW w:w="1870" w:type="dxa"/>
          </w:tcPr>
          <w:p w14:paraId="7CFD55AC" w14:textId="77777777" w:rsidR="00D8575B" w:rsidRDefault="00D8575B" w:rsidP="00D8575B">
            <w:pPr>
              <w:cnfStyle w:val="000000100000" w:firstRow="0" w:lastRow="0" w:firstColumn="0" w:lastColumn="0" w:oddVBand="0" w:evenVBand="0" w:oddHBand="1" w:evenHBand="0" w:firstRowFirstColumn="0" w:firstRowLastColumn="0" w:lastRowFirstColumn="0" w:lastRowLastColumn="0"/>
            </w:pPr>
            <w:r>
              <w:t>YES</w:t>
            </w:r>
          </w:p>
        </w:tc>
      </w:tr>
      <w:tr w:rsidR="005A76E6" w14:paraId="59DE019B" w14:textId="77777777" w:rsidTr="0055059D">
        <w:tc>
          <w:tcPr>
            <w:cnfStyle w:val="001000000000" w:firstRow="0" w:lastRow="0" w:firstColumn="1" w:lastColumn="0" w:oddVBand="0" w:evenVBand="0" w:oddHBand="0" w:evenHBand="0" w:firstRowFirstColumn="0" w:firstRowLastColumn="0" w:lastRowFirstColumn="0" w:lastRowLastColumn="0"/>
            <w:tcW w:w="895" w:type="dxa"/>
          </w:tcPr>
          <w:p w14:paraId="4C0B2222" w14:textId="77777777" w:rsidR="005A76E6" w:rsidRDefault="005A76E6" w:rsidP="005A76E6">
            <w:r>
              <w:t>9</w:t>
            </w:r>
          </w:p>
        </w:tc>
        <w:tc>
          <w:tcPr>
            <w:tcW w:w="2160" w:type="dxa"/>
          </w:tcPr>
          <w:p w14:paraId="62295B66" w14:textId="77777777" w:rsidR="005A76E6" w:rsidRDefault="005A76E6" w:rsidP="005A76E6">
            <w:pPr>
              <w:cnfStyle w:val="000000000000" w:firstRow="0" w:lastRow="0" w:firstColumn="0" w:lastColumn="0" w:oddVBand="0" w:evenVBand="0" w:oddHBand="0" w:evenHBand="0" w:firstRowFirstColumn="0" w:firstRowLastColumn="0" w:lastRowFirstColumn="0" w:lastRowLastColumn="0"/>
            </w:pPr>
            <w:r>
              <w:t>Relative Abundance</w:t>
            </w:r>
          </w:p>
        </w:tc>
        <w:tc>
          <w:tcPr>
            <w:tcW w:w="1890" w:type="dxa"/>
          </w:tcPr>
          <w:p w14:paraId="67A44B38" w14:textId="73FC4BA3" w:rsidR="005A76E6" w:rsidRPr="00CF020F" w:rsidRDefault="005A76E6" w:rsidP="005A76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&lt;</w:t>
            </w:r>
            <w:r w:rsidR="00555BFD">
              <w:rPr>
                <w:rFonts w:ascii="Calibri" w:hAnsi="Calibri" w:cs="Calibri"/>
                <w:color w:val="000000"/>
              </w:rPr>
              <w:t>36,380</w:t>
            </w:r>
          </w:p>
        </w:tc>
        <w:tc>
          <w:tcPr>
            <w:tcW w:w="2535" w:type="dxa"/>
          </w:tcPr>
          <w:p w14:paraId="24E68427" w14:textId="425A3416" w:rsidR="005A76E6" w:rsidRDefault="005A76E6" w:rsidP="005A76E6">
            <w:pPr>
              <w:cnfStyle w:val="000000000000" w:firstRow="0" w:lastRow="0" w:firstColumn="0" w:lastColumn="0" w:oddVBand="0" w:evenVBand="0" w:oddHBand="0" w:evenHBand="0" w:firstRowFirstColumn="0" w:firstRowLastColumn="0" w:lastRowFirstColumn="0" w:lastRowLastColumn="0"/>
            </w:pPr>
            <w:r w:rsidRPr="008D00C0">
              <w:t>79,625</w:t>
            </w:r>
          </w:p>
        </w:tc>
        <w:tc>
          <w:tcPr>
            <w:tcW w:w="1870" w:type="dxa"/>
          </w:tcPr>
          <w:p w14:paraId="3A6899B8" w14:textId="77777777" w:rsidR="005A76E6" w:rsidRDefault="005A76E6" w:rsidP="005A76E6">
            <w:pPr>
              <w:cnfStyle w:val="000000000000" w:firstRow="0" w:lastRow="0" w:firstColumn="0" w:lastColumn="0" w:oddVBand="0" w:evenVBand="0" w:oddHBand="0" w:evenHBand="0" w:firstRowFirstColumn="0" w:firstRowLastColumn="0" w:lastRowFirstColumn="0" w:lastRowLastColumn="0"/>
            </w:pPr>
            <w:r>
              <w:t>NO</w:t>
            </w:r>
          </w:p>
        </w:tc>
      </w:tr>
      <w:tr w:rsidR="005A76E6" w14:paraId="2CB5A22F"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4F08860" w14:textId="77777777" w:rsidR="005A76E6" w:rsidRDefault="005A76E6" w:rsidP="005A76E6">
            <w:r>
              <w:t>18</w:t>
            </w:r>
          </w:p>
        </w:tc>
        <w:tc>
          <w:tcPr>
            <w:tcW w:w="2160" w:type="dxa"/>
          </w:tcPr>
          <w:p w14:paraId="0AACA864" w14:textId="77777777" w:rsidR="005A76E6" w:rsidRDefault="005A76E6" w:rsidP="005A76E6">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1CC4ABD1" w14:textId="496477D3" w:rsidR="005A76E6" w:rsidRPr="00CF020F" w:rsidRDefault="005A76E6" w:rsidP="005A76E6">
            <w:pPr>
              <w:cnfStyle w:val="000000100000" w:firstRow="0" w:lastRow="0" w:firstColumn="0" w:lastColumn="0" w:oddVBand="0" w:evenVBand="0" w:oddHBand="1" w:evenHBand="0" w:firstRowFirstColumn="0" w:firstRowLastColumn="0" w:lastRowFirstColumn="0" w:lastRowLastColumn="0"/>
            </w:pPr>
            <w:r>
              <w:t>&lt;</w:t>
            </w:r>
            <w:r w:rsidR="00555BFD">
              <w:rPr>
                <w:rFonts w:ascii="Calibri" w:hAnsi="Calibri" w:cs="Calibri"/>
                <w:color w:val="000000"/>
              </w:rPr>
              <w:t>155,921</w:t>
            </w:r>
          </w:p>
        </w:tc>
        <w:tc>
          <w:tcPr>
            <w:tcW w:w="2535" w:type="dxa"/>
          </w:tcPr>
          <w:p w14:paraId="40004033" w14:textId="198CFED2" w:rsidR="005A76E6" w:rsidRDefault="005A76E6" w:rsidP="005A76E6">
            <w:pPr>
              <w:cnfStyle w:val="000000100000" w:firstRow="0" w:lastRow="0" w:firstColumn="0" w:lastColumn="0" w:oddVBand="0" w:evenVBand="0" w:oddHBand="1" w:evenHBand="0" w:firstRowFirstColumn="0" w:firstRowLastColumn="0" w:lastRowFirstColumn="0" w:lastRowLastColumn="0"/>
            </w:pPr>
            <w:r w:rsidRPr="008D00C0">
              <w:t>79,625</w:t>
            </w:r>
          </w:p>
        </w:tc>
        <w:tc>
          <w:tcPr>
            <w:tcW w:w="1870" w:type="dxa"/>
          </w:tcPr>
          <w:p w14:paraId="64ABC51C" w14:textId="77777777" w:rsidR="005A76E6" w:rsidRDefault="005A76E6" w:rsidP="005A76E6">
            <w:pPr>
              <w:cnfStyle w:val="000000100000" w:firstRow="0" w:lastRow="0" w:firstColumn="0" w:lastColumn="0" w:oddVBand="0" w:evenVBand="0" w:oddHBand="1" w:evenHBand="0" w:firstRowFirstColumn="0" w:firstRowLastColumn="0" w:lastRowFirstColumn="0" w:lastRowLastColumn="0"/>
            </w:pPr>
            <w:r>
              <w:t>YES</w:t>
            </w:r>
          </w:p>
        </w:tc>
      </w:tr>
      <w:tr w:rsidR="007002CE" w14:paraId="2A8F0217" w14:textId="77777777" w:rsidTr="0055059D">
        <w:tc>
          <w:tcPr>
            <w:cnfStyle w:val="001000000000" w:firstRow="0" w:lastRow="0" w:firstColumn="1" w:lastColumn="0" w:oddVBand="0" w:evenVBand="0" w:oddHBand="0" w:evenHBand="0" w:firstRowFirstColumn="0" w:firstRowLastColumn="0" w:lastRowFirstColumn="0" w:lastRowLastColumn="0"/>
            <w:tcW w:w="895" w:type="dxa"/>
          </w:tcPr>
          <w:p w14:paraId="4F1BA4D6" w14:textId="77777777" w:rsidR="007002CE" w:rsidRDefault="007002CE" w:rsidP="0055059D">
            <w:r>
              <w:t>37</w:t>
            </w:r>
          </w:p>
        </w:tc>
        <w:tc>
          <w:tcPr>
            <w:tcW w:w="2160" w:type="dxa"/>
          </w:tcPr>
          <w:p w14:paraId="728F95AF" w14:textId="77777777" w:rsidR="007002CE" w:rsidRDefault="007002CE" w:rsidP="0055059D">
            <w:pPr>
              <w:cnfStyle w:val="000000000000" w:firstRow="0" w:lastRow="0" w:firstColumn="0" w:lastColumn="0" w:oddVBand="0" w:evenVBand="0" w:oddHBand="0" w:evenHBand="0" w:firstRowFirstColumn="0" w:firstRowLastColumn="0" w:lastRowFirstColumn="0" w:lastRowLastColumn="0"/>
            </w:pPr>
            <w:r>
              <w:t>FINAL STATUS NODE</w:t>
            </w:r>
          </w:p>
        </w:tc>
        <w:tc>
          <w:tcPr>
            <w:tcW w:w="1890" w:type="dxa"/>
          </w:tcPr>
          <w:p w14:paraId="096E42A7" w14:textId="77777777" w:rsidR="007002CE" w:rsidRDefault="007002CE" w:rsidP="0055059D">
            <w:pPr>
              <w:cnfStyle w:val="000000000000" w:firstRow="0" w:lastRow="0" w:firstColumn="0" w:lastColumn="0" w:oddVBand="0" w:evenVBand="0" w:oddHBand="0" w:evenHBand="0" w:firstRowFirstColumn="0" w:firstRowLastColumn="0" w:lastRowFirstColumn="0" w:lastRowLastColumn="0"/>
            </w:pPr>
            <w:r>
              <w:t>-</w:t>
            </w:r>
          </w:p>
        </w:tc>
        <w:tc>
          <w:tcPr>
            <w:tcW w:w="2535" w:type="dxa"/>
          </w:tcPr>
          <w:p w14:paraId="65FFBFAE" w14:textId="77777777" w:rsidR="007002CE" w:rsidRDefault="007002CE" w:rsidP="0055059D">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1F696D33" w14:textId="77777777" w:rsidR="007002CE" w:rsidRDefault="007002CE" w:rsidP="0055059D">
            <w:pPr>
              <w:cnfStyle w:val="000000000000" w:firstRow="0" w:lastRow="0" w:firstColumn="0" w:lastColumn="0" w:oddVBand="0" w:evenVBand="0" w:oddHBand="0" w:evenHBand="0" w:firstRowFirstColumn="0" w:firstRowLastColumn="0" w:lastRowFirstColumn="0" w:lastRowLastColumn="0"/>
            </w:pPr>
            <w:r>
              <w:t>AMBER, HIGH</w:t>
            </w:r>
          </w:p>
        </w:tc>
      </w:tr>
    </w:tbl>
    <w:p w14:paraId="7D4611D0" w14:textId="77777777" w:rsidR="007002CE" w:rsidRDefault="007002CE" w:rsidP="00D713DC"/>
    <w:p w14:paraId="5907BA42" w14:textId="0D24E8AA" w:rsidR="00D8575B" w:rsidRDefault="00D8575B">
      <w:r>
        <w:br w:type="page"/>
      </w:r>
    </w:p>
    <w:p w14:paraId="499B13FC" w14:textId="0C5D8E94" w:rsidR="00D8575B" w:rsidRDefault="00D8575B" w:rsidP="00D8575B">
      <w:pPr>
        <w:pStyle w:val="Heading2"/>
      </w:pPr>
      <w:r>
        <w:lastRenderedPageBreak/>
        <w:t xml:space="preserve">SEL-10-03 North </w:t>
      </w:r>
      <w:proofErr w:type="spellStart"/>
      <w:r>
        <w:t>Barriere</w:t>
      </w:r>
      <w:proofErr w:type="spellEnd"/>
      <w:r>
        <w:t>-ES</w:t>
      </w:r>
    </w:p>
    <w:p w14:paraId="5F104492" w14:textId="429DD7EA" w:rsidR="00D8575B" w:rsidRPr="00D8575B" w:rsidRDefault="00EB6ECA" w:rsidP="00D8575B">
      <w:r>
        <w:rPr>
          <w:noProof/>
        </w:rPr>
        <w:drawing>
          <wp:inline distT="0" distB="0" distL="0" distR="0" wp14:anchorId="3C7103D3" wp14:editId="664DE84A">
            <wp:extent cx="5281684" cy="5633799"/>
            <wp:effectExtent l="0" t="0" r="0" b="5080"/>
            <wp:docPr id="1886730461"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30461" name="Picture 3"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38893" cy="5694822"/>
                    </a:xfrm>
                    <a:prstGeom prst="rect">
                      <a:avLst/>
                    </a:prstGeom>
                  </pic:spPr>
                </pic:pic>
              </a:graphicData>
            </a:graphic>
          </wp:inline>
        </w:drawing>
      </w:r>
    </w:p>
    <w:p w14:paraId="5BFE8066" w14:textId="57B4D327" w:rsidR="00D713DC" w:rsidRDefault="00D8575B" w:rsidP="009255BF">
      <w:r>
        <w:rPr>
          <w:b/>
          <w:bCs/>
        </w:rPr>
        <w:t>F</w:t>
      </w:r>
      <w:r w:rsidRPr="00644CC7">
        <w:rPr>
          <w:b/>
          <w:bCs/>
        </w:rPr>
        <w:t xml:space="preserve">igure </w:t>
      </w:r>
      <w:r>
        <w:rPr>
          <w:b/>
          <w:bCs/>
        </w:rPr>
        <w:t>7</w:t>
      </w:r>
      <w:r w:rsidRPr="00644CC7">
        <w:rPr>
          <w:b/>
          <w:bCs/>
        </w:rPr>
        <w:t>:</w:t>
      </w:r>
      <w:r>
        <w:rPr>
          <w:b/>
          <w:bCs/>
        </w:rPr>
        <w:t xml:space="preserve"> Metrics and Status for North </w:t>
      </w:r>
      <w:proofErr w:type="spellStart"/>
      <w:r>
        <w:rPr>
          <w:b/>
          <w:bCs/>
        </w:rPr>
        <w:t>Barriere</w:t>
      </w:r>
      <w:proofErr w:type="spellEnd"/>
      <w:r>
        <w:rPr>
          <w:b/>
          <w:bCs/>
        </w:rPr>
        <w:t>-ES (SEL-10-03).</w:t>
      </w:r>
      <w:r>
        <w:t xml:space="preserve"> Panels on top show the four standard WSP metrics, calculated based on the available time series of spawner abundances. There are no relative abundance benchmarks, so they cannot be indicated in the top left figure. Bottom panel summarizes the status for each individual metric and shows the resulting WSP rapid status for the CU with a confidence rating. If integrated WSP status assessments have been completed for this CU, they are shown on the last row (</w:t>
      </w:r>
      <w:proofErr w:type="spellStart"/>
      <w:r>
        <w:t>IntStatus</w:t>
      </w:r>
      <w:proofErr w:type="spellEnd"/>
      <w:r>
        <w:t>). Note that metric benchmarks may differ from algorithm thresholds, since thresholds approximate the status determination process from past WSP integrat</w:t>
      </w:r>
      <w:r w:rsidR="00EB6ECA">
        <w:t xml:space="preserve">ed </w:t>
      </w:r>
      <w:r>
        <w:lastRenderedPageBreak/>
        <w:t>status assessments (see Figure 8 and Table 7).</w:t>
      </w:r>
      <w:r w:rsidR="00D83C9D">
        <w:rPr>
          <w:noProof/>
        </w:rPr>
        <w:drawing>
          <wp:inline distT="0" distB="0" distL="0" distR="0" wp14:anchorId="4F155975" wp14:editId="4096DF02">
            <wp:extent cx="5943600" cy="3345180"/>
            <wp:effectExtent l="0" t="0" r="0" b="7620"/>
            <wp:docPr id="208602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2036" name="Picture 208602036"/>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3D993DCA" w14:textId="0ACABC10" w:rsidR="00D8575B" w:rsidRDefault="00D8575B" w:rsidP="00D8575B">
      <w:r>
        <w:rPr>
          <w:b/>
          <w:bCs/>
        </w:rPr>
        <w:t xml:space="preserve">Figure 8. </w:t>
      </w:r>
      <w:r w:rsidRPr="00F72B82">
        <w:rPr>
          <w:b/>
          <w:bCs/>
        </w:rPr>
        <w:t xml:space="preserve">Algorithm pathway taken to assess status for </w:t>
      </w:r>
      <w:r>
        <w:rPr>
          <w:b/>
          <w:bCs/>
        </w:rPr>
        <w:t xml:space="preserve">the North </w:t>
      </w:r>
      <w:proofErr w:type="spellStart"/>
      <w:r>
        <w:rPr>
          <w:b/>
          <w:bCs/>
        </w:rPr>
        <w:t>Barriere</w:t>
      </w:r>
      <w:proofErr w:type="spellEnd"/>
      <w:r>
        <w:rPr>
          <w:b/>
          <w:bCs/>
        </w:rPr>
        <w:t>-ES in 202</w:t>
      </w:r>
      <w:r w:rsidR="00EB6ECA">
        <w:rPr>
          <w:b/>
          <w:bCs/>
        </w:rPr>
        <w:t>3</w:t>
      </w:r>
      <w:r w:rsidRPr="00F72B82">
        <w:rPr>
          <w:b/>
          <w:bCs/>
        </w:rPr>
        <w:t>.</w:t>
      </w:r>
      <w:r>
        <w:t xml:space="preserve"> The recent generational average </w:t>
      </w:r>
      <w:r w:rsidR="00D83C9D">
        <w:t xml:space="preserve">is above </w:t>
      </w:r>
      <w:r>
        <w:t xml:space="preserve">the </w:t>
      </w:r>
      <w:r w:rsidRPr="00791E81">
        <w:rPr>
          <w:i/>
          <w:iCs/>
        </w:rPr>
        <w:t>absolute abundance</w:t>
      </w:r>
      <w:r>
        <w:t xml:space="preserve"> lower (1,500) threshold (node 1)</w:t>
      </w:r>
      <w:r w:rsidR="00D83C9D">
        <w:t>, the absolute abundance metric can be used and the current generational average is less than 10,000 (node 2)</w:t>
      </w:r>
      <w:r>
        <w:t>.</w:t>
      </w:r>
      <w:r w:rsidR="00D83C9D">
        <w:t xml:space="preserve"> The relative abundance metric can be used and it is above the lower benchmark (640).</w:t>
      </w:r>
      <w:r>
        <w:t xml:space="preserve"> Status for this CU is therefore designated as </w:t>
      </w:r>
      <w:r w:rsidR="00D83C9D">
        <w:rPr>
          <w:i/>
          <w:iCs/>
        </w:rPr>
        <w:t xml:space="preserve">Amber </w:t>
      </w:r>
      <w:r>
        <w:t xml:space="preserve">with </w:t>
      </w:r>
      <w:r w:rsidRPr="006C1D61">
        <w:rPr>
          <w:i/>
          <w:iCs/>
        </w:rPr>
        <w:t>High</w:t>
      </w:r>
      <w:r>
        <w:t xml:space="preserve"> confidence at Node </w:t>
      </w:r>
      <w:r w:rsidR="00D83C9D">
        <w:t>22</w:t>
      </w:r>
      <w:r>
        <w:t>.</w:t>
      </w:r>
    </w:p>
    <w:p w14:paraId="252CA6F5" w14:textId="1EDE3B7B" w:rsidR="00F93A6C" w:rsidRDefault="00F93A6C" w:rsidP="00F93A6C">
      <w:r w:rsidRPr="00692AD1">
        <w:rPr>
          <w:b/>
          <w:bCs/>
        </w:rPr>
        <w:t xml:space="preserve">Table </w:t>
      </w:r>
      <w:r>
        <w:rPr>
          <w:b/>
          <w:bCs/>
        </w:rPr>
        <w:t>7</w:t>
      </w:r>
      <w:r w:rsidRPr="00692AD1">
        <w:rPr>
          <w:b/>
          <w:bCs/>
        </w:rPr>
        <w:t>: Decision tree pat</w:t>
      </w:r>
      <w:r>
        <w:rPr>
          <w:b/>
          <w:bCs/>
        </w:rPr>
        <w:t>h</w:t>
      </w:r>
      <w:r w:rsidRPr="00692AD1">
        <w:rPr>
          <w:b/>
          <w:bCs/>
        </w:rPr>
        <w:t xml:space="preserve"> given data and metric values for </w:t>
      </w:r>
      <w:r>
        <w:rPr>
          <w:b/>
          <w:bCs/>
        </w:rPr>
        <w:t xml:space="preserve">the North </w:t>
      </w:r>
      <w:proofErr w:type="spellStart"/>
      <w:r>
        <w:rPr>
          <w:b/>
          <w:bCs/>
        </w:rPr>
        <w:t>Barriere</w:t>
      </w:r>
      <w:proofErr w:type="spellEnd"/>
      <w:r>
        <w:rPr>
          <w:b/>
          <w:bCs/>
        </w:rPr>
        <w:t>-ES in 202</w:t>
      </w:r>
      <w:r w:rsidR="00D83C9D">
        <w:rPr>
          <w:b/>
          <w:bCs/>
        </w:rPr>
        <w:t>3</w:t>
      </w:r>
      <w:r>
        <w:rPr>
          <w:b/>
          <w:bCs/>
        </w:rPr>
        <w:t xml:space="preserve">; this aligns with Figure 8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F93A6C" w14:paraId="135391D4" w14:textId="77777777" w:rsidTr="005505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D0DD627" w14:textId="77777777" w:rsidR="00F93A6C" w:rsidRDefault="00F93A6C" w:rsidP="0055059D">
            <w:r>
              <w:t>Node</w:t>
            </w:r>
          </w:p>
        </w:tc>
        <w:tc>
          <w:tcPr>
            <w:tcW w:w="2160" w:type="dxa"/>
          </w:tcPr>
          <w:p w14:paraId="56DD6524" w14:textId="77777777" w:rsidR="00F93A6C" w:rsidRDefault="00F93A6C" w:rsidP="0055059D">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067E0128" w14:textId="77777777" w:rsidR="00F93A6C" w:rsidRDefault="00F93A6C" w:rsidP="0055059D">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2AFEFE4D" w14:textId="77777777" w:rsidR="00F93A6C" w:rsidRDefault="00F93A6C" w:rsidP="0055059D">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136E8E3E" w14:textId="77777777" w:rsidR="00F93A6C" w:rsidRDefault="00F93A6C" w:rsidP="0055059D">
            <w:pPr>
              <w:cnfStyle w:val="100000000000" w:firstRow="1" w:lastRow="0" w:firstColumn="0" w:lastColumn="0" w:oddVBand="0" w:evenVBand="0" w:oddHBand="0" w:evenHBand="0" w:firstRowFirstColumn="0" w:firstRowLastColumn="0" w:lastRowFirstColumn="0" w:lastRowLastColumn="0"/>
            </w:pPr>
            <w:r>
              <w:t>Decision</w:t>
            </w:r>
          </w:p>
        </w:tc>
      </w:tr>
      <w:tr w:rsidR="00F93A6C" w14:paraId="69E2B7C4"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80E396D" w14:textId="77777777" w:rsidR="00F93A6C" w:rsidRDefault="00F93A6C" w:rsidP="0055059D">
            <w:r>
              <w:t>1</w:t>
            </w:r>
          </w:p>
        </w:tc>
        <w:tc>
          <w:tcPr>
            <w:tcW w:w="2160" w:type="dxa"/>
          </w:tcPr>
          <w:p w14:paraId="24BDC20C" w14:textId="77777777" w:rsidR="00F93A6C" w:rsidRDefault="00F93A6C" w:rsidP="0055059D">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1ECA09B9" w14:textId="77777777" w:rsidR="00F93A6C" w:rsidRDefault="00F93A6C" w:rsidP="0055059D">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47E3BCFF" w14:textId="22CE6BF9" w:rsidR="00F93A6C" w:rsidRDefault="00D83C9D" w:rsidP="0055059D">
            <w:pPr>
              <w:cnfStyle w:val="000000100000" w:firstRow="0" w:lastRow="0" w:firstColumn="0" w:lastColumn="0" w:oddVBand="0" w:evenVBand="0" w:oddHBand="1" w:evenHBand="0" w:firstRowFirstColumn="0" w:firstRowLastColumn="0" w:lastRowFirstColumn="0" w:lastRowLastColumn="0"/>
            </w:pPr>
            <w:r>
              <w:t>1,740</w:t>
            </w:r>
          </w:p>
        </w:tc>
        <w:tc>
          <w:tcPr>
            <w:tcW w:w="1870" w:type="dxa"/>
          </w:tcPr>
          <w:p w14:paraId="06D664B9" w14:textId="2A08FEDE" w:rsidR="00F93A6C" w:rsidRDefault="00F93A6C" w:rsidP="0055059D">
            <w:pPr>
              <w:cnfStyle w:val="000000100000" w:firstRow="0" w:lastRow="0" w:firstColumn="0" w:lastColumn="0" w:oddVBand="0" w:evenVBand="0" w:oddHBand="1" w:evenHBand="0" w:firstRowFirstColumn="0" w:firstRowLastColumn="0" w:lastRowFirstColumn="0" w:lastRowLastColumn="0"/>
            </w:pPr>
            <w:r>
              <w:t xml:space="preserve">YES, </w:t>
            </w:r>
            <w:r w:rsidR="00D83C9D">
              <w:t>NO</w:t>
            </w:r>
          </w:p>
        </w:tc>
      </w:tr>
      <w:tr w:rsidR="00D83C9D" w14:paraId="154219D5" w14:textId="77777777" w:rsidTr="0055059D">
        <w:tc>
          <w:tcPr>
            <w:cnfStyle w:val="001000000000" w:firstRow="0" w:lastRow="0" w:firstColumn="1" w:lastColumn="0" w:oddVBand="0" w:evenVBand="0" w:oddHBand="0" w:evenHBand="0" w:firstRowFirstColumn="0" w:firstRowLastColumn="0" w:lastRowFirstColumn="0" w:lastRowLastColumn="0"/>
            <w:tcW w:w="895" w:type="dxa"/>
          </w:tcPr>
          <w:p w14:paraId="0DD287B9" w14:textId="23E5B4E8" w:rsidR="00D83C9D" w:rsidRDefault="00D83C9D" w:rsidP="0055059D">
            <w:r>
              <w:t>2</w:t>
            </w:r>
          </w:p>
        </w:tc>
        <w:tc>
          <w:tcPr>
            <w:tcW w:w="2160" w:type="dxa"/>
          </w:tcPr>
          <w:p w14:paraId="60AD8EE9" w14:textId="53BAC2DF" w:rsidR="00D83C9D" w:rsidRDefault="00D83C9D" w:rsidP="0055059D">
            <w:pPr>
              <w:cnfStyle w:val="000000000000" w:firstRow="0" w:lastRow="0" w:firstColumn="0" w:lastColumn="0" w:oddVBand="0" w:evenVBand="0" w:oddHBand="0" w:evenHBand="0" w:firstRowFirstColumn="0" w:firstRowLastColumn="0" w:lastRowFirstColumn="0" w:lastRowLastColumn="0"/>
            </w:pPr>
            <w:r>
              <w:t>Absolute Abundance</w:t>
            </w:r>
          </w:p>
        </w:tc>
        <w:tc>
          <w:tcPr>
            <w:tcW w:w="1890" w:type="dxa"/>
          </w:tcPr>
          <w:p w14:paraId="7D505E27" w14:textId="01530AC4" w:rsidR="00D83C9D" w:rsidRDefault="00D83C9D" w:rsidP="0055059D">
            <w:pPr>
              <w:cnfStyle w:val="000000000000" w:firstRow="0" w:lastRow="0" w:firstColumn="0" w:lastColumn="0" w:oddVBand="0" w:evenVBand="0" w:oddHBand="0" w:evenHBand="0" w:firstRowFirstColumn="0" w:firstRowLastColumn="0" w:lastRowFirstColumn="0" w:lastRowLastColumn="0"/>
            </w:pPr>
            <w:r>
              <w:t>&lt;10,000</w:t>
            </w:r>
          </w:p>
        </w:tc>
        <w:tc>
          <w:tcPr>
            <w:tcW w:w="2535" w:type="dxa"/>
          </w:tcPr>
          <w:p w14:paraId="0F38F263" w14:textId="3382698B" w:rsidR="00D83C9D" w:rsidRDefault="00D83C9D" w:rsidP="0055059D">
            <w:pPr>
              <w:cnfStyle w:val="000000000000" w:firstRow="0" w:lastRow="0" w:firstColumn="0" w:lastColumn="0" w:oddVBand="0" w:evenVBand="0" w:oddHBand="0" w:evenHBand="0" w:firstRowFirstColumn="0" w:firstRowLastColumn="0" w:lastRowFirstColumn="0" w:lastRowLastColumn="0"/>
            </w:pPr>
            <w:r>
              <w:t>1,740</w:t>
            </w:r>
          </w:p>
        </w:tc>
        <w:tc>
          <w:tcPr>
            <w:tcW w:w="1870" w:type="dxa"/>
          </w:tcPr>
          <w:p w14:paraId="16B768F4" w14:textId="7940CAFF" w:rsidR="00D83C9D" w:rsidRDefault="00D83C9D" w:rsidP="0055059D">
            <w:pPr>
              <w:cnfStyle w:val="000000000000" w:firstRow="0" w:lastRow="0" w:firstColumn="0" w:lastColumn="0" w:oddVBand="0" w:evenVBand="0" w:oddHBand="0" w:evenHBand="0" w:firstRowFirstColumn="0" w:firstRowLastColumn="0" w:lastRowFirstColumn="0" w:lastRowLastColumn="0"/>
            </w:pPr>
            <w:r>
              <w:t>YES, YES</w:t>
            </w:r>
          </w:p>
        </w:tc>
      </w:tr>
      <w:tr w:rsidR="00D83C9D" w14:paraId="14828359"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792F4D3" w14:textId="6DF5A620" w:rsidR="00D83C9D" w:rsidRDefault="00D83C9D" w:rsidP="0055059D">
            <w:r>
              <w:t>5</w:t>
            </w:r>
          </w:p>
        </w:tc>
        <w:tc>
          <w:tcPr>
            <w:tcW w:w="2160" w:type="dxa"/>
          </w:tcPr>
          <w:p w14:paraId="7BC7003D" w14:textId="36CCF59A" w:rsidR="00D83C9D" w:rsidRDefault="00D83C9D" w:rsidP="0055059D">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1C613034" w14:textId="7C83735A" w:rsidR="00D83C9D" w:rsidRDefault="00D83C9D" w:rsidP="0055059D">
            <w:pPr>
              <w:cnfStyle w:val="000000100000" w:firstRow="0" w:lastRow="0" w:firstColumn="0" w:lastColumn="0" w:oddVBand="0" w:evenVBand="0" w:oddHBand="1" w:evenHBand="0" w:firstRowFirstColumn="0" w:firstRowLastColumn="0" w:lastRowFirstColumn="0" w:lastRowLastColumn="0"/>
            </w:pPr>
            <w:r>
              <w:t>Available?</w:t>
            </w:r>
          </w:p>
        </w:tc>
        <w:tc>
          <w:tcPr>
            <w:tcW w:w="2535" w:type="dxa"/>
          </w:tcPr>
          <w:p w14:paraId="57830119" w14:textId="77777777" w:rsidR="00D83C9D" w:rsidRDefault="00D83C9D" w:rsidP="0055059D">
            <w:pPr>
              <w:cnfStyle w:val="000000100000" w:firstRow="0" w:lastRow="0" w:firstColumn="0" w:lastColumn="0" w:oddVBand="0" w:evenVBand="0" w:oddHBand="1" w:evenHBand="0" w:firstRowFirstColumn="0" w:firstRowLastColumn="0" w:lastRowFirstColumn="0" w:lastRowLastColumn="0"/>
            </w:pPr>
          </w:p>
        </w:tc>
        <w:tc>
          <w:tcPr>
            <w:tcW w:w="1870" w:type="dxa"/>
          </w:tcPr>
          <w:p w14:paraId="57CDFD7D" w14:textId="4B4F0677" w:rsidR="00D83C9D" w:rsidRDefault="00D83C9D" w:rsidP="0055059D">
            <w:pPr>
              <w:cnfStyle w:val="000000100000" w:firstRow="0" w:lastRow="0" w:firstColumn="0" w:lastColumn="0" w:oddVBand="0" w:evenVBand="0" w:oddHBand="1" w:evenHBand="0" w:firstRowFirstColumn="0" w:firstRowLastColumn="0" w:lastRowFirstColumn="0" w:lastRowLastColumn="0"/>
            </w:pPr>
            <w:r>
              <w:t>YES</w:t>
            </w:r>
          </w:p>
        </w:tc>
      </w:tr>
      <w:tr w:rsidR="00D83C9D" w14:paraId="4B6B56FA" w14:textId="77777777" w:rsidTr="0055059D">
        <w:tc>
          <w:tcPr>
            <w:cnfStyle w:val="001000000000" w:firstRow="0" w:lastRow="0" w:firstColumn="1" w:lastColumn="0" w:oddVBand="0" w:evenVBand="0" w:oddHBand="0" w:evenHBand="0" w:firstRowFirstColumn="0" w:firstRowLastColumn="0" w:lastRowFirstColumn="0" w:lastRowLastColumn="0"/>
            <w:tcW w:w="895" w:type="dxa"/>
          </w:tcPr>
          <w:p w14:paraId="08BA4CA8" w14:textId="1453D818" w:rsidR="00D83C9D" w:rsidRDefault="00D83C9D" w:rsidP="0055059D">
            <w:r>
              <w:t>11</w:t>
            </w:r>
          </w:p>
        </w:tc>
        <w:tc>
          <w:tcPr>
            <w:tcW w:w="2160" w:type="dxa"/>
          </w:tcPr>
          <w:p w14:paraId="6E1B74A3" w14:textId="7F0B832B" w:rsidR="00D83C9D" w:rsidRDefault="00D83C9D" w:rsidP="0055059D">
            <w:pPr>
              <w:cnfStyle w:val="000000000000" w:firstRow="0" w:lastRow="0" w:firstColumn="0" w:lastColumn="0" w:oddVBand="0" w:evenVBand="0" w:oddHBand="0" w:evenHBand="0" w:firstRowFirstColumn="0" w:firstRowLastColumn="0" w:lastRowFirstColumn="0" w:lastRowLastColumn="0"/>
            </w:pPr>
            <w:r>
              <w:t>Relative Abundance</w:t>
            </w:r>
          </w:p>
        </w:tc>
        <w:tc>
          <w:tcPr>
            <w:tcW w:w="1890" w:type="dxa"/>
          </w:tcPr>
          <w:p w14:paraId="2E56867B" w14:textId="3D9E5C01" w:rsidR="00D83C9D" w:rsidRDefault="00D83C9D" w:rsidP="0055059D">
            <w:pPr>
              <w:cnfStyle w:val="000000000000" w:firstRow="0" w:lastRow="0" w:firstColumn="0" w:lastColumn="0" w:oddVBand="0" w:evenVBand="0" w:oddHBand="0" w:evenHBand="0" w:firstRowFirstColumn="0" w:firstRowLastColumn="0" w:lastRowFirstColumn="0" w:lastRowLastColumn="0"/>
            </w:pPr>
            <w:r>
              <w:t>&lt;640</w:t>
            </w:r>
          </w:p>
        </w:tc>
        <w:tc>
          <w:tcPr>
            <w:tcW w:w="2535" w:type="dxa"/>
          </w:tcPr>
          <w:p w14:paraId="4871DA80" w14:textId="62451FE2" w:rsidR="00D83C9D" w:rsidRDefault="00D83C9D" w:rsidP="0055059D">
            <w:pPr>
              <w:cnfStyle w:val="000000000000" w:firstRow="0" w:lastRow="0" w:firstColumn="0" w:lastColumn="0" w:oddVBand="0" w:evenVBand="0" w:oddHBand="0" w:evenHBand="0" w:firstRowFirstColumn="0" w:firstRowLastColumn="0" w:lastRowFirstColumn="0" w:lastRowLastColumn="0"/>
            </w:pPr>
            <w:r>
              <w:t>1,740</w:t>
            </w:r>
          </w:p>
        </w:tc>
        <w:tc>
          <w:tcPr>
            <w:tcW w:w="1870" w:type="dxa"/>
          </w:tcPr>
          <w:p w14:paraId="52D834B8" w14:textId="3D8F894C" w:rsidR="00D83C9D" w:rsidRDefault="00D83C9D" w:rsidP="0055059D">
            <w:pPr>
              <w:cnfStyle w:val="000000000000" w:firstRow="0" w:lastRow="0" w:firstColumn="0" w:lastColumn="0" w:oddVBand="0" w:evenVBand="0" w:oddHBand="0" w:evenHBand="0" w:firstRowFirstColumn="0" w:firstRowLastColumn="0" w:lastRowFirstColumn="0" w:lastRowLastColumn="0"/>
            </w:pPr>
            <w:r>
              <w:t>NO</w:t>
            </w:r>
          </w:p>
        </w:tc>
      </w:tr>
      <w:tr w:rsidR="00F93A6C" w14:paraId="17CBB6F5"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9B0BAA3" w14:textId="20F532CA" w:rsidR="00F93A6C" w:rsidRDefault="00D83C9D" w:rsidP="0055059D">
            <w:r>
              <w:t>22</w:t>
            </w:r>
          </w:p>
        </w:tc>
        <w:tc>
          <w:tcPr>
            <w:tcW w:w="2160" w:type="dxa"/>
          </w:tcPr>
          <w:p w14:paraId="4BF4D049" w14:textId="77777777" w:rsidR="00F93A6C" w:rsidRDefault="00F93A6C" w:rsidP="0055059D">
            <w:pPr>
              <w:cnfStyle w:val="000000100000" w:firstRow="0" w:lastRow="0" w:firstColumn="0" w:lastColumn="0" w:oddVBand="0" w:evenVBand="0" w:oddHBand="1" w:evenHBand="0" w:firstRowFirstColumn="0" w:firstRowLastColumn="0" w:lastRowFirstColumn="0" w:lastRowLastColumn="0"/>
            </w:pPr>
            <w:r>
              <w:t>FINAL STATUS NODE</w:t>
            </w:r>
          </w:p>
        </w:tc>
        <w:tc>
          <w:tcPr>
            <w:tcW w:w="1890" w:type="dxa"/>
          </w:tcPr>
          <w:p w14:paraId="09E76EE4" w14:textId="77777777" w:rsidR="00F93A6C" w:rsidRDefault="00F93A6C" w:rsidP="0055059D">
            <w:pPr>
              <w:cnfStyle w:val="000000100000" w:firstRow="0" w:lastRow="0" w:firstColumn="0" w:lastColumn="0" w:oddVBand="0" w:evenVBand="0" w:oddHBand="1" w:evenHBand="0" w:firstRowFirstColumn="0" w:firstRowLastColumn="0" w:lastRowFirstColumn="0" w:lastRowLastColumn="0"/>
            </w:pPr>
          </w:p>
        </w:tc>
        <w:tc>
          <w:tcPr>
            <w:tcW w:w="2535" w:type="dxa"/>
          </w:tcPr>
          <w:p w14:paraId="0E95E9A9" w14:textId="77777777" w:rsidR="00F93A6C" w:rsidRDefault="00F93A6C" w:rsidP="0055059D">
            <w:pPr>
              <w:cnfStyle w:val="000000100000" w:firstRow="0" w:lastRow="0" w:firstColumn="0" w:lastColumn="0" w:oddVBand="0" w:evenVBand="0" w:oddHBand="1" w:evenHBand="0" w:firstRowFirstColumn="0" w:firstRowLastColumn="0" w:lastRowFirstColumn="0" w:lastRowLastColumn="0"/>
            </w:pPr>
          </w:p>
        </w:tc>
        <w:tc>
          <w:tcPr>
            <w:tcW w:w="1870" w:type="dxa"/>
          </w:tcPr>
          <w:p w14:paraId="2831C127" w14:textId="4FA1E8AD" w:rsidR="00F93A6C" w:rsidRDefault="00D83C9D" w:rsidP="0055059D">
            <w:pPr>
              <w:cnfStyle w:val="000000100000" w:firstRow="0" w:lastRow="0" w:firstColumn="0" w:lastColumn="0" w:oddVBand="0" w:evenVBand="0" w:oddHBand="1" w:evenHBand="0" w:firstRowFirstColumn="0" w:firstRowLastColumn="0" w:lastRowFirstColumn="0" w:lastRowLastColumn="0"/>
            </w:pPr>
            <w:r>
              <w:t>AMBER</w:t>
            </w:r>
            <w:r w:rsidR="00F93A6C">
              <w:t>, HIGH</w:t>
            </w:r>
          </w:p>
        </w:tc>
      </w:tr>
    </w:tbl>
    <w:p w14:paraId="7D369AE9" w14:textId="77777777" w:rsidR="00F93A6C" w:rsidRDefault="00F93A6C" w:rsidP="00F93A6C">
      <w:pPr>
        <w:rPr>
          <w:b/>
          <w:bCs/>
        </w:rPr>
      </w:pPr>
    </w:p>
    <w:p w14:paraId="7AB99BC1" w14:textId="23A6C601" w:rsidR="00F93A6C" w:rsidRDefault="00F93A6C">
      <w:r>
        <w:br w:type="page"/>
      </w:r>
    </w:p>
    <w:p w14:paraId="74EF103B" w14:textId="677B1241" w:rsidR="00F93A6C" w:rsidRDefault="00F93A6C" w:rsidP="00F93A6C">
      <w:pPr>
        <w:pStyle w:val="Heading2"/>
      </w:pPr>
      <w:r>
        <w:lastRenderedPageBreak/>
        <w:t>SEL-03-01 Chilliwack-ES</w:t>
      </w:r>
    </w:p>
    <w:p w14:paraId="57DEA2D8" w14:textId="42C81E1F" w:rsidR="00F93A6C" w:rsidRPr="00F93A6C" w:rsidRDefault="00724155" w:rsidP="00F93A6C">
      <w:r>
        <w:rPr>
          <w:noProof/>
        </w:rPr>
        <w:drawing>
          <wp:inline distT="0" distB="0" distL="0" distR="0" wp14:anchorId="123865EE" wp14:editId="006964D5">
            <wp:extent cx="5943600" cy="6339840"/>
            <wp:effectExtent l="0" t="0" r="0" b="3810"/>
            <wp:docPr id="11116203"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203" name="Picture 5"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6339840"/>
                    </a:xfrm>
                    <a:prstGeom prst="rect">
                      <a:avLst/>
                    </a:prstGeom>
                  </pic:spPr>
                </pic:pic>
              </a:graphicData>
            </a:graphic>
          </wp:inline>
        </w:drawing>
      </w:r>
    </w:p>
    <w:p w14:paraId="78460373" w14:textId="689FC97D" w:rsidR="00F93A6C" w:rsidRDefault="00F93A6C" w:rsidP="00F93A6C">
      <w:r>
        <w:rPr>
          <w:b/>
          <w:bCs/>
        </w:rPr>
        <w:t>F</w:t>
      </w:r>
      <w:r w:rsidRPr="00644CC7">
        <w:rPr>
          <w:b/>
          <w:bCs/>
        </w:rPr>
        <w:t xml:space="preserve">igure </w:t>
      </w:r>
      <w:r>
        <w:rPr>
          <w:b/>
          <w:bCs/>
        </w:rPr>
        <w:t>9</w:t>
      </w:r>
      <w:r w:rsidRPr="00644CC7">
        <w:rPr>
          <w:b/>
          <w:bCs/>
        </w:rPr>
        <w:t>:</w:t>
      </w:r>
      <w:r>
        <w:rPr>
          <w:b/>
          <w:bCs/>
        </w:rPr>
        <w:t xml:space="preserve"> Metrics and Status for Chilliwack-ES (SEL-03-01).</w:t>
      </w:r>
      <w:r>
        <w:t xml:space="preserve"> Panels on top show the four standard WSP metrics, calculated based on the available time series of spawner abundances. There are no relative abundance benchmarks, so they cannot be indicated in the top left figure. Bottom panel summarizes the status for each individual metric and shows the resulting WSP rapid status for the CU with a confidence rating. If integrated WSP status assessments have been completed for this CU, they are shown on the last row (</w:t>
      </w:r>
      <w:proofErr w:type="spellStart"/>
      <w:r>
        <w:t>IntStatus</w:t>
      </w:r>
      <w:proofErr w:type="spellEnd"/>
      <w:r>
        <w:t xml:space="preserve">). Note that metric benchmarks may differ from algorithm thresholds, since thresholds </w:t>
      </w:r>
      <w:r>
        <w:lastRenderedPageBreak/>
        <w:t>approximate the status determination process from past WSP integrated status assessments (see Figure 10 and Table 8).</w:t>
      </w:r>
    </w:p>
    <w:p w14:paraId="3CEE53BD" w14:textId="49CA2C4A" w:rsidR="00F93A6C" w:rsidRDefault="00F93A6C" w:rsidP="00F93A6C">
      <w:r>
        <w:rPr>
          <w:noProof/>
        </w:rPr>
        <w:drawing>
          <wp:inline distT="0" distB="0" distL="0" distR="0" wp14:anchorId="6C11E5C0" wp14:editId="62AD2D4E">
            <wp:extent cx="5943600" cy="3345180"/>
            <wp:effectExtent l="0" t="0" r="0" b="7620"/>
            <wp:docPr id="2088185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85958" name="Picture 2088185958"/>
                    <pic:cNvPicPr/>
                  </pic:nvPicPr>
                  <pic:blipFill>
                    <a:blip r:embed="rId9">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69F55187" w14:textId="1989E876" w:rsidR="00236AAA" w:rsidRDefault="00236AAA" w:rsidP="00F93A6C">
      <w:r>
        <w:rPr>
          <w:b/>
          <w:bCs/>
        </w:rPr>
        <w:t xml:space="preserve">Figure 10. </w:t>
      </w:r>
      <w:r w:rsidRPr="00F72B82">
        <w:rPr>
          <w:b/>
          <w:bCs/>
        </w:rPr>
        <w:t xml:space="preserve">Algorithm pathway taken to assess status for </w:t>
      </w:r>
      <w:r>
        <w:rPr>
          <w:b/>
          <w:bCs/>
        </w:rPr>
        <w:t>the Chilliwack-ES in 202</w:t>
      </w:r>
      <w:r w:rsidR="009330F0">
        <w:rPr>
          <w:b/>
          <w:bCs/>
        </w:rPr>
        <w:t>3</w:t>
      </w:r>
      <w:r w:rsidRPr="00F72B82">
        <w:rPr>
          <w:b/>
          <w:bCs/>
        </w:rPr>
        <w:t>.</w:t>
      </w:r>
      <w:r>
        <w:t xml:space="preserve"> </w:t>
      </w:r>
      <w:r w:rsidR="00CF3C1A">
        <w:t xml:space="preserve">The recent generational average falls above the </w:t>
      </w:r>
      <w:r w:rsidR="00CF3C1A" w:rsidRPr="00791E81">
        <w:rPr>
          <w:i/>
          <w:iCs/>
        </w:rPr>
        <w:t>absolute abundance</w:t>
      </w:r>
      <w:r w:rsidR="00CF3C1A">
        <w:t xml:space="preserve"> upper (10,000) threshold (node 1-2)</w:t>
      </w:r>
      <w:r w:rsidR="00F06A0C" w:rsidRPr="00A05D40">
        <w:t>, the relative abundance metric can be used (node 5) and the current average is lower than the relative abundance lower benchmark (</w:t>
      </w:r>
      <w:r w:rsidR="00A05D40" w:rsidRPr="00A05D40">
        <w:t>8,000; node 11)</w:t>
      </w:r>
      <w:r w:rsidR="00CF3C1A">
        <w:t>.</w:t>
      </w:r>
      <w:r w:rsidRPr="00A05D40">
        <w:t xml:space="preserve"> Status for this CU is therefore designated as </w:t>
      </w:r>
      <w:r w:rsidRPr="00A05D40">
        <w:rPr>
          <w:i/>
          <w:iCs/>
        </w:rPr>
        <w:t>Red</w:t>
      </w:r>
      <w:r w:rsidRPr="00A05D40">
        <w:t xml:space="preserve"> with </w:t>
      </w:r>
      <w:r w:rsidRPr="00A05D40">
        <w:rPr>
          <w:i/>
          <w:iCs/>
        </w:rPr>
        <w:t>High</w:t>
      </w:r>
      <w:r w:rsidRPr="00A05D40">
        <w:t xml:space="preserve"> confidence at Node </w:t>
      </w:r>
      <w:r w:rsidR="00A05D40" w:rsidRPr="00A05D40">
        <w:t>2</w:t>
      </w:r>
      <w:r w:rsidRPr="00A05D40">
        <w:t>3.</w:t>
      </w:r>
    </w:p>
    <w:p w14:paraId="740802B9" w14:textId="718032A0" w:rsidR="00F93A6C" w:rsidRDefault="00F93A6C" w:rsidP="00F93A6C">
      <w:r w:rsidRPr="00692AD1">
        <w:rPr>
          <w:b/>
          <w:bCs/>
        </w:rPr>
        <w:t xml:space="preserve">Table </w:t>
      </w:r>
      <w:r>
        <w:rPr>
          <w:b/>
          <w:bCs/>
        </w:rPr>
        <w:t>8</w:t>
      </w:r>
      <w:r w:rsidRPr="00692AD1">
        <w:rPr>
          <w:b/>
          <w:bCs/>
        </w:rPr>
        <w:t>: Decision tree pat</w:t>
      </w:r>
      <w:r>
        <w:rPr>
          <w:b/>
          <w:bCs/>
        </w:rPr>
        <w:t>h</w:t>
      </w:r>
      <w:r w:rsidRPr="00692AD1">
        <w:rPr>
          <w:b/>
          <w:bCs/>
        </w:rPr>
        <w:t xml:space="preserve"> given data and metric values for </w:t>
      </w:r>
      <w:r>
        <w:rPr>
          <w:b/>
          <w:bCs/>
        </w:rPr>
        <w:t>the Chilliwack-ES (</w:t>
      </w:r>
      <w:r w:rsidRPr="00893471">
        <w:rPr>
          <w:rFonts w:cstheme="minorHAnsi"/>
          <w:b/>
          <w:bCs/>
        </w:rPr>
        <w:t>SEL-</w:t>
      </w:r>
      <w:r>
        <w:rPr>
          <w:rFonts w:cstheme="minorHAnsi"/>
          <w:b/>
          <w:bCs/>
        </w:rPr>
        <w:t>03-01</w:t>
      </w:r>
      <w:r w:rsidRPr="00893471">
        <w:rPr>
          <w:rFonts w:cstheme="minorHAnsi"/>
          <w:b/>
          <w:bCs/>
        </w:rPr>
        <w:t>)</w:t>
      </w:r>
      <w:r>
        <w:rPr>
          <w:rFonts w:cstheme="minorHAnsi"/>
          <w:b/>
          <w:bCs/>
        </w:rPr>
        <w:t xml:space="preserve"> </w:t>
      </w:r>
      <w:r>
        <w:rPr>
          <w:b/>
          <w:bCs/>
        </w:rPr>
        <w:t>in 202</w:t>
      </w:r>
      <w:r w:rsidR="009330F0">
        <w:rPr>
          <w:b/>
          <w:bCs/>
        </w:rPr>
        <w:t>3</w:t>
      </w:r>
      <w:r>
        <w:rPr>
          <w:b/>
          <w:bCs/>
        </w:rPr>
        <w:t xml:space="preserve">; this aligns with Figure 10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F93A6C" w14:paraId="69988DE8" w14:textId="77777777" w:rsidTr="005505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725D6864" w14:textId="77777777" w:rsidR="00F93A6C" w:rsidRDefault="00F93A6C" w:rsidP="0055059D">
            <w:r>
              <w:t>Node</w:t>
            </w:r>
          </w:p>
        </w:tc>
        <w:tc>
          <w:tcPr>
            <w:tcW w:w="2160" w:type="dxa"/>
          </w:tcPr>
          <w:p w14:paraId="047AC7D5" w14:textId="77777777" w:rsidR="00F93A6C" w:rsidRDefault="00F93A6C" w:rsidP="0055059D">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7550E176" w14:textId="77777777" w:rsidR="00F93A6C" w:rsidRDefault="00F93A6C" w:rsidP="0055059D">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3AE656B7" w14:textId="77777777" w:rsidR="00F93A6C" w:rsidRDefault="00F93A6C" w:rsidP="0055059D">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31998538" w14:textId="77777777" w:rsidR="00F93A6C" w:rsidRDefault="00F93A6C" w:rsidP="0055059D">
            <w:pPr>
              <w:cnfStyle w:val="100000000000" w:firstRow="1" w:lastRow="0" w:firstColumn="0" w:lastColumn="0" w:oddVBand="0" w:evenVBand="0" w:oddHBand="0" w:evenHBand="0" w:firstRowFirstColumn="0" w:firstRowLastColumn="0" w:lastRowFirstColumn="0" w:lastRowLastColumn="0"/>
            </w:pPr>
            <w:r>
              <w:t>Decision</w:t>
            </w:r>
          </w:p>
        </w:tc>
      </w:tr>
      <w:tr w:rsidR="00F93A6C" w14:paraId="1B197136"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C88F1F2" w14:textId="77777777" w:rsidR="00F93A6C" w:rsidRDefault="00F93A6C" w:rsidP="0055059D">
            <w:r>
              <w:t>1</w:t>
            </w:r>
          </w:p>
        </w:tc>
        <w:tc>
          <w:tcPr>
            <w:tcW w:w="2160" w:type="dxa"/>
          </w:tcPr>
          <w:p w14:paraId="4CB6A3A2" w14:textId="77777777" w:rsidR="00F93A6C" w:rsidRDefault="00F93A6C" w:rsidP="0055059D">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15B06C13" w14:textId="77777777" w:rsidR="00F93A6C" w:rsidRDefault="00F93A6C" w:rsidP="0055059D">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2C2ECFCC" w14:textId="265CB608" w:rsidR="00F93A6C" w:rsidRDefault="001E1B3A" w:rsidP="0055059D">
            <w:pPr>
              <w:cnfStyle w:val="000000100000" w:firstRow="0" w:lastRow="0" w:firstColumn="0" w:lastColumn="0" w:oddVBand="0" w:evenVBand="0" w:oddHBand="1" w:evenHBand="0" w:firstRowFirstColumn="0" w:firstRowLastColumn="0" w:lastRowFirstColumn="0" w:lastRowLastColumn="0"/>
            </w:pPr>
            <w:r>
              <w:t>5,536</w:t>
            </w:r>
          </w:p>
        </w:tc>
        <w:tc>
          <w:tcPr>
            <w:tcW w:w="1870" w:type="dxa"/>
          </w:tcPr>
          <w:p w14:paraId="1AE6961C" w14:textId="77777777" w:rsidR="00F93A6C" w:rsidRDefault="00F93A6C" w:rsidP="0055059D">
            <w:pPr>
              <w:cnfStyle w:val="000000100000" w:firstRow="0" w:lastRow="0" w:firstColumn="0" w:lastColumn="0" w:oddVBand="0" w:evenVBand="0" w:oddHBand="1" w:evenHBand="0" w:firstRowFirstColumn="0" w:firstRowLastColumn="0" w:lastRowFirstColumn="0" w:lastRowLastColumn="0"/>
            </w:pPr>
            <w:r>
              <w:t>YES, NO</w:t>
            </w:r>
          </w:p>
        </w:tc>
      </w:tr>
      <w:tr w:rsidR="00F93A6C" w14:paraId="052E7F7E" w14:textId="77777777" w:rsidTr="0055059D">
        <w:tc>
          <w:tcPr>
            <w:cnfStyle w:val="001000000000" w:firstRow="0" w:lastRow="0" w:firstColumn="1" w:lastColumn="0" w:oddVBand="0" w:evenVBand="0" w:oddHBand="0" w:evenHBand="0" w:firstRowFirstColumn="0" w:firstRowLastColumn="0" w:lastRowFirstColumn="0" w:lastRowLastColumn="0"/>
            <w:tcW w:w="895" w:type="dxa"/>
          </w:tcPr>
          <w:p w14:paraId="3A18F192" w14:textId="77777777" w:rsidR="00F93A6C" w:rsidRDefault="00F93A6C" w:rsidP="0055059D">
            <w:r>
              <w:t>2</w:t>
            </w:r>
          </w:p>
        </w:tc>
        <w:tc>
          <w:tcPr>
            <w:tcW w:w="2160" w:type="dxa"/>
          </w:tcPr>
          <w:p w14:paraId="69F8366B" w14:textId="77777777" w:rsidR="00F93A6C" w:rsidRDefault="00F93A6C" w:rsidP="0055059D">
            <w:pPr>
              <w:cnfStyle w:val="000000000000" w:firstRow="0" w:lastRow="0" w:firstColumn="0" w:lastColumn="0" w:oddVBand="0" w:evenVBand="0" w:oddHBand="0" w:evenHBand="0" w:firstRowFirstColumn="0" w:firstRowLastColumn="0" w:lastRowFirstColumn="0" w:lastRowLastColumn="0"/>
            </w:pPr>
            <w:r>
              <w:t>Absolute Abundance</w:t>
            </w:r>
          </w:p>
        </w:tc>
        <w:tc>
          <w:tcPr>
            <w:tcW w:w="1890" w:type="dxa"/>
          </w:tcPr>
          <w:p w14:paraId="724C928A" w14:textId="77777777" w:rsidR="00F93A6C" w:rsidRDefault="00F93A6C" w:rsidP="0055059D">
            <w:pPr>
              <w:cnfStyle w:val="000000000000" w:firstRow="0" w:lastRow="0" w:firstColumn="0" w:lastColumn="0" w:oddVBand="0" w:evenVBand="0" w:oddHBand="0" w:evenHBand="0" w:firstRowFirstColumn="0" w:firstRowLastColumn="0" w:lastRowFirstColumn="0" w:lastRowLastColumn="0"/>
            </w:pPr>
            <w:r>
              <w:t>&lt;10,000</w:t>
            </w:r>
          </w:p>
        </w:tc>
        <w:tc>
          <w:tcPr>
            <w:tcW w:w="2535" w:type="dxa"/>
          </w:tcPr>
          <w:p w14:paraId="7E9EB902" w14:textId="7062A5AE" w:rsidR="00F93A6C" w:rsidRDefault="001E1B3A" w:rsidP="0055059D">
            <w:pPr>
              <w:cnfStyle w:val="000000000000" w:firstRow="0" w:lastRow="0" w:firstColumn="0" w:lastColumn="0" w:oddVBand="0" w:evenVBand="0" w:oddHBand="0" w:evenHBand="0" w:firstRowFirstColumn="0" w:firstRowLastColumn="0" w:lastRowFirstColumn="0" w:lastRowLastColumn="0"/>
            </w:pPr>
            <w:r>
              <w:t>5,536</w:t>
            </w:r>
          </w:p>
        </w:tc>
        <w:tc>
          <w:tcPr>
            <w:tcW w:w="1870" w:type="dxa"/>
          </w:tcPr>
          <w:p w14:paraId="2A2C6BC0" w14:textId="77777777" w:rsidR="00F93A6C" w:rsidRDefault="00F93A6C" w:rsidP="0055059D">
            <w:pPr>
              <w:cnfStyle w:val="000000000000" w:firstRow="0" w:lastRow="0" w:firstColumn="0" w:lastColumn="0" w:oddVBand="0" w:evenVBand="0" w:oddHBand="0" w:evenHBand="0" w:firstRowFirstColumn="0" w:firstRowLastColumn="0" w:lastRowFirstColumn="0" w:lastRowLastColumn="0"/>
            </w:pPr>
            <w:r>
              <w:t>YES, YES</w:t>
            </w:r>
          </w:p>
        </w:tc>
      </w:tr>
      <w:tr w:rsidR="00F93A6C" w14:paraId="51A416D8"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63DDB6F9" w14:textId="77777777" w:rsidR="00F93A6C" w:rsidRDefault="00F93A6C" w:rsidP="0055059D">
            <w:r>
              <w:t>5</w:t>
            </w:r>
          </w:p>
        </w:tc>
        <w:tc>
          <w:tcPr>
            <w:tcW w:w="2160" w:type="dxa"/>
          </w:tcPr>
          <w:p w14:paraId="4BC1631F" w14:textId="77777777" w:rsidR="00F93A6C" w:rsidRDefault="00F93A6C" w:rsidP="0055059D">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55046EFB" w14:textId="77777777" w:rsidR="00F93A6C" w:rsidRDefault="00F93A6C" w:rsidP="0055059D">
            <w:pPr>
              <w:cnfStyle w:val="000000100000" w:firstRow="0" w:lastRow="0" w:firstColumn="0" w:lastColumn="0" w:oddVBand="0" w:evenVBand="0" w:oddHBand="1" w:evenHBand="0" w:firstRowFirstColumn="0" w:firstRowLastColumn="0" w:lastRowFirstColumn="0" w:lastRowLastColumn="0"/>
            </w:pPr>
            <w:r>
              <w:t>Available?</w:t>
            </w:r>
          </w:p>
        </w:tc>
        <w:tc>
          <w:tcPr>
            <w:tcW w:w="2535" w:type="dxa"/>
          </w:tcPr>
          <w:p w14:paraId="26228168" w14:textId="77777777" w:rsidR="00F93A6C" w:rsidRDefault="00F93A6C" w:rsidP="0055059D">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14CB2DAE" w14:textId="77777777" w:rsidR="00F93A6C" w:rsidRDefault="00F93A6C" w:rsidP="0055059D">
            <w:pPr>
              <w:cnfStyle w:val="000000100000" w:firstRow="0" w:lastRow="0" w:firstColumn="0" w:lastColumn="0" w:oddVBand="0" w:evenVBand="0" w:oddHBand="1" w:evenHBand="0" w:firstRowFirstColumn="0" w:firstRowLastColumn="0" w:lastRowFirstColumn="0" w:lastRowLastColumn="0"/>
            </w:pPr>
            <w:r>
              <w:t>YES</w:t>
            </w:r>
          </w:p>
        </w:tc>
      </w:tr>
      <w:tr w:rsidR="00F93A6C" w14:paraId="79789BDC" w14:textId="77777777" w:rsidTr="0055059D">
        <w:tc>
          <w:tcPr>
            <w:cnfStyle w:val="001000000000" w:firstRow="0" w:lastRow="0" w:firstColumn="1" w:lastColumn="0" w:oddVBand="0" w:evenVBand="0" w:oddHBand="0" w:evenHBand="0" w:firstRowFirstColumn="0" w:firstRowLastColumn="0" w:lastRowFirstColumn="0" w:lastRowLastColumn="0"/>
            <w:tcW w:w="895" w:type="dxa"/>
          </w:tcPr>
          <w:p w14:paraId="1F0D43DF" w14:textId="77777777" w:rsidR="00F93A6C" w:rsidRDefault="00F93A6C" w:rsidP="0055059D">
            <w:r>
              <w:t>11</w:t>
            </w:r>
          </w:p>
        </w:tc>
        <w:tc>
          <w:tcPr>
            <w:tcW w:w="2160" w:type="dxa"/>
          </w:tcPr>
          <w:p w14:paraId="5AF18EF6" w14:textId="77777777" w:rsidR="00F93A6C" w:rsidRDefault="00F93A6C" w:rsidP="0055059D">
            <w:pPr>
              <w:cnfStyle w:val="000000000000" w:firstRow="0" w:lastRow="0" w:firstColumn="0" w:lastColumn="0" w:oddVBand="0" w:evenVBand="0" w:oddHBand="0" w:evenHBand="0" w:firstRowFirstColumn="0" w:firstRowLastColumn="0" w:lastRowFirstColumn="0" w:lastRowLastColumn="0"/>
            </w:pPr>
            <w:r>
              <w:t>Relative Abundance</w:t>
            </w:r>
          </w:p>
        </w:tc>
        <w:tc>
          <w:tcPr>
            <w:tcW w:w="1890" w:type="dxa"/>
          </w:tcPr>
          <w:p w14:paraId="0006621E" w14:textId="696F5184" w:rsidR="00F93A6C" w:rsidRPr="00CF020F" w:rsidRDefault="00F93A6C" w:rsidP="0055059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&lt;</w:t>
            </w:r>
            <w:r w:rsidR="00A05D40">
              <w:rPr>
                <w:rFonts w:ascii="Calibri" w:hAnsi="Calibri" w:cs="Calibri"/>
                <w:color w:val="000000"/>
              </w:rPr>
              <w:t>8,000</w:t>
            </w:r>
          </w:p>
        </w:tc>
        <w:tc>
          <w:tcPr>
            <w:tcW w:w="2535" w:type="dxa"/>
          </w:tcPr>
          <w:p w14:paraId="0FEEB7D9" w14:textId="6D491796" w:rsidR="00F93A6C" w:rsidRDefault="001E1B3A" w:rsidP="0055059D">
            <w:pPr>
              <w:cnfStyle w:val="000000000000" w:firstRow="0" w:lastRow="0" w:firstColumn="0" w:lastColumn="0" w:oddVBand="0" w:evenVBand="0" w:oddHBand="0" w:evenHBand="0" w:firstRowFirstColumn="0" w:firstRowLastColumn="0" w:lastRowFirstColumn="0" w:lastRowLastColumn="0"/>
            </w:pPr>
            <w:r>
              <w:t>5,536</w:t>
            </w:r>
          </w:p>
        </w:tc>
        <w:tc>
          <w:tcPr>
            <w:tcW w:w="1870" w:type="dxa"/>
          </w:tcPr>
          <w:p w14:paraId="540FB3FC" w14:textId="77777777" w:rsidR="00F93A6C" w:rsidRDefault="00F93A6C" w:rsidP="0055059D">
            <w:pPr>
              <w:cnfStyle w:val="000000000000" w:firstRow="0" w:lastRow="0" w:firstColumn="0" w:lastColumn="0" w:oddVBand="0" w:evenVBand="0" w:oddHBand="0" w:evenHBand="0" w:firstRowFirstColumn="0" w:firstRowLastColumn="0" w:lastRowFirstColumn="0" w:lastRowLastColumn="0"/>
            </w:pPr>
            <w:r>
              <w:t>YES</w:t>
            </w:r>
          </w:p>
        </w:tc>
      </w:tr>
      <w:tr w:rsidR="00F93A6C" w14:paraId="5DA96AFC"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3004255" w14:textId="77777777" w:rsidR="00F93A6C" w:rsidRDefault="00F93A6C" w:rsidP="0055059D">
            <w:r>
              <w:t>23</w:t>
            </w:r>
          </w:p>
        </w:tc>
        <w:tc>
          <w:tcPr>
            <w:tcW w:w="2160" w:type="dxa"/>
          </w:tcPr>
          <w:p w14:paraId="5BFD70A6" w14:textId="77777777" w:rsidR="00F93A6C" w:rsidRDefault="00F93A6C" w:rsidP="0055059D">
            <w:pPr>
              <w:cnfStyle w:val="000000100000" w:firstRow="0" w:lastRow="0" w:firstColumn="0" w:lastColumn="0" w:oddVBand="0" w:evenVBand="0" w:oddHBand="1" w:evenHBand="0" w:firstRowFirstColumn="0" w:firstRowLastColumn="0" w:lastRowFirstColumn="0" w:lastRowLastColumn="0"/>
            </w:pPr>
            <w:r>
              <w:t>FINAL STATUS NODE</w:t>
            </w:r>
          </w:p>
        </w:tc>
        <w:tc>
          <w:tcPr>
            <w:tcW w:w="1890" w:type="dxa"/>
          </w:tcPr>
          <w:p w14:paraId="24D76BDE" w14:textId="77777777" w:rsidR="00F93A6C" w:rsidRDefault="00F93A6C" w:rsidP="0055059D">
            <w:pPr>
              <w:cnfStyle w:val="000000100000" w:firstRow="0" w:lastRow="0" w:firstColumn="0" w:lastColumn="0" w:oddVBand="0" w:evenVBand="0" w:oddHBand="1" w:evenHBand="0" w:firstRowFirstColumn="0" w:firstRowLastColumn="0" w:lastRowFirstColumn="0" w:lastRowLastColumn="0"/>
            </w:pPr>
            <w:r>
              <w:t>-</w:t>
            </w:r>
          </w:p>
        </w:tc>
        <w:tc>
          <w:tcPr>
            <w:tcW w:w="2535" w:type="dxa"/>
          </w:tcPr>
          <w:p w14:paraId="7751FC23" w14:textId="77777777" w:rsidR="00F93A6C" w:rsidRDefault="00F93A6C" w:rsidP="0055059D">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1F42B86A" w14:textId="77777777" w:rsidR="00F93A6C" w:rsidRDefault="00F93A6C" w:rsidP="0055059D">
            <w:pPr>
              <w:cnfStyle w:val="000000100000" w:firstRow="0" w:lastRow="0" w:firstColumn="0" w:lastColumn="0" w:oddVBand="0" w:evenVBand="0" w:oddHBand="1" w:evenHBand="0" w:firstRowFirstColumn="0" w:firstRowLastColumn="0" w:lastRowFirstColumn="0" w:lastRowLastColumn="0"/>
            </w:pPr>
            <w:r>
              <w:t>RED, HIGH</w:t>
            </w:r>
          </w:p>
        </w:tc>
      </w:tr>
    </w:tbl>
    <w:p w14:paraId="5006D10E" w14:textId="31732377" w:rsidR="00236AAA" w:rsidRDefault="00236AAA" w:rsidP="009255BF"/>
    <w:p w14:paraId="292449F9" w14:textId="77777777" w:rsidR="00236AAA" w:rsidRDefault="00236AAA">
      <w:r>
        <w:br w:type="page"/>
      </w:r>
    </w:p>
    <w:p w14:paraId="37ADCE11" w14:textId="26AB23EB" w:rsidR="00236AAA" w:rsidRDefault="00236AAA" w:rsidP="00236AAA">
      <w:pPr>
        <w:pStyle w:val="Heading2"/>
      </w:pPr>
      <w:r>
        <w:lastRenderedPageBreak/>
        <w:t>SEL-06-01 Anderson-Seton-ES</w:t>
      </w:r>
    </w:p>
    <w:p w14:paraId="6C05224D" w14:textId="6DDC46A0" w:rsidR="00236AAA" w:rsidRDefault="00724155" w:rsidP="00236AAA">
      <w:r>
        <w:rPr>
          <w:noProof/>
        </w:rPr>
        <w:drawing>
          <wp:inline distT="0" distB="0" distL="0" distR="0" wp14:anchorId="368E69AD" wp14:editId="2FAC4F42">
            <wp:extent cx="5943600" cy="6339840"/>
            <wp:effectExtent l="0" t="0" r="0" b="3810"/>
            <wp:docPr id="285261820"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61820" name="Picture 6" descr="A screen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339840"/>
                    </a:xfrm>
                    <a:prstGeom prst="rect">
                      <a:avLst/>
                    </a:prstGeom>
                  </pic:spPr>
                </pic:pic>
              </a:graphicData>
            </a:graphic>
          </wp:inline>
        </w:drawing>
      </w:r>
    </w:p>
    <w:p w14:paraId="4434B0D6" w14:textId="29DCB71A" w:rsidR="00236AAA" w:rsidRDefault="00236AAA" w:rsidP="00236AAA">
      <w:r>
        <w:rPr>
          <w:b/>
          <w:bCs/>
        </w:rPr>
        <w:t>F</w:t>
      </w:r>
      <w:r w:rsidRPr="00644CC7">
        <w:rPr>
          <w:b/>
          <w:bCs/>
        </w:rPr>
        <w:t xml:space="preserve">igure </w:t>
      </w:r>
      <w:r>
        <w:rPr>
          <w:b/>
          <w:bCs/>
        </w:rPr>
        <w:t>11</w:t>
      </w:r>
      <w:r w:rsidRPr="00644CC7">
        <w:rPr>
          <w:b/>
          <w:bCs/>
        </w:rPr>
        <w:t>:</w:t>
      </w:r>
      <w:r>
        <w:rPr>
          <w:b/>
          <w:bCs/>
        </w:rPr>
        <w:t xml:space="preserve"> Metrics and Status for Anderson-Seton-ES (SEL-06-01).</w:t>
      </w:r>
      <w:r>
        <w:t xml:space="preserve"> Panels on top show the four standard WSP metrics, calculated based on the available time series of spawner abundances. There are no relative abundance benchmarks, so they cannot be indicated in the top left figure. Bottom panel summarizes the status for each individual metric and shows the resulting WSP rapid status for the CU with a confidence rating. If integrated WSP status assessments have been completed for this CU, they are shown on the last row (</w:t>
      </w:r>
      <w:proofErr w:type="spellStart"/>
      <w:r>
        <w:t>IntStatus</w:t>
      </w:r>
      <w:proofErr w:type="spellEnd"/>
      <w:r>
        <w:t xml:space="preserve">). Note that metric benchmarks may differ from algorithm </w:t>
      </w:r>
      <w:r>
        <w:lastRenderedPageBreak/>
        <w:t>thresholds, since thresholds approximate the status determination process from past WSP integrated status assessments (see Figure 12 and Table 9).</w:t>
      </w:r>
    </w:p>
    <w:p w14:paraId="4302A154" w14:textId="63E61042" w:rsidR="00236AAA" w:rsidRDefault="00236AAA" w:rsidP="00236AAA">
      <w:r>
        <w:rPr>
          <w:noProof/>
        </w:rPr>
        <w:drawing>
          <wp:inline distT="0" distB="0" distL="0" distR="0" wp14:anchorId="0C0AA785" wp14:editId="0E7CE661">
            <wp:extent cx="5943600" cy="3345180"/>
            <wp:effectExtent l="0" t="0" r="0" b="7620"/>
            <wp:docPr id="1564949105" name="Picture 10"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49105" name="Picture 10" descr="A diagram of a company&#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7E9AD1C6" w14:textId="6C066C0B" w:rsidR="00693589" w:rsidRDefault="00693589" w:rsidP="00693589">
      <w:r>
        <w:rPr>
          <w:b/>
          <w:bCs/>
        </w:rPr>
        <w:t xml:space="preserve">Figure 12. </w:t>
      </w:r>
      <w:r w:rsidRPr="00F72B82">
        <w:rPr>
          <w:b/>
          <w:bCs/>
        </w:rPr>
        <w:t xml:space="preserve">Algorithm pathway taken to assess status for </w:t>
      </w:r>
      <w:r>
        <w:rPr>
          <w:b/>
          <w:bCs/>
        </w:rPr>
        <w:t>the Anderson-Seton-ES in 202</w:t>
      </w:r>
      <w:r w:rsidR="00724155">
        <w:rPr>
          <w:b/>
          <w:bCs/>
        </w:rPr>
        <w:t>3</w:t>
      </w:r>
      <w:r w:rsidRPr="00F72B82">
        <w:rPr>
          <w:b/>
          <w:bCs/>
        </w:rPr>
        <w:t>.</w:t>
      </w:r>
      <w:r>
        <w:t xml:space="preserve"> </w:t>
      </w:r>
      <w:r w:rsidR="00CF3C1A">
        <w:t xml:space="preserve">The recent generational average falls above the </w:t>
      </w:r>
      <w:r w:rsidR="00CF3C1A" w:rsidRPr="00791E81">
        <w:rPr>
          <w:i/>
          <w:iCs/>
        </w:rPr>
        <w:t>absolute abundance</w:t>
      </w:r>
      <w:r w:rsidR="00CF3C1A">
        <w:t xml:space="preserve"> upper (10,000) threshold (node 1-2)</w:t>
      </w:r>
      <w:r w:rsidR="00CB0D14" w:rsidRPr="00A05D40">
        <w:t xml:space="preserve">, the relative abundance metric can be used (node 5) and the current average is </w:t>
      </w:r>
      <w:r w:rsidR="00CB0D14">
        <w:t>higher</w:t>
      </w:r>
      <w:r w:rsidR="00CB0D14" w:rsidRPr="00A05D40">
        <w:t xml:space="preserve"> than the relative abundance lower benchmark (</w:t>
      </w:r>
      <w:r w:rsidR="00CB0D14">
        <w:t>3,662</w:t>
      </w:r>
      <w:r w:rsidR="00CB0D14" w:rsidRPr="00A05D40">
        <w:t xml:space="preserve">; node 11) Status for this CU is therefore designated as </w:t>
      </w:r>
      <w:r w:rsidR="00CB0D14">
        <w:rPr>
          <w:i/>
          <w:iCs/>
        </w:rPr>
        <w:t xml:space="preserve">Amber </w:t>
      </w:r>
      <w:r w:rsidR="00CB0D14" w:rsidRPr="00A05D40">
        <w:t xml:space="preserve">with </w:t>
      </w:r>
      <w:r w:rsidR="00CB0D14" w:rsidRPr="00A05D40">
        <w:rPr>
          <w:i/>
          <w:iCs/>
        </w:rPr>
        <w:t>High</w:t>
      </w:r>
      <w:r w:rsidR="00CB0D14" w:rsidRPr="00A05D40">
        <w:t xml:space="preserve"> confidence at Node 2</w:t>
      </w:r>
      <w:r w:rsidR="00CB0D14">
        <w:t>2</w:t>
      </w:r>
      <w:r w:rsidR="00CB0D14" w:rsidRPr="00A05D40">
        <w:t>.</w:t>
      </w:r>
    </w:p>
    <w:p w14:paraId="1EA38994" w14:textId="3E787435" w:rsidR="00693589" w:rsidRDefault="00693589" w:rsidP="00693589">
      <w:r w:rsidRPr="00692AD1">
        <w:rPr>
          <w:b/>
          <w:bCs/>
        </w:rPr>
        <w:t xml:space="preserve">Table </w:t>
      </w:r>
      <w:r>
        <w:rPr>
          <w:b/>
          <w:bCs/>
        </w:rPr>
        <w:t>9</w:t>
      </w:r>
      <w:r w:rsidRPr="00692AD1">
        <w:rPr>
          <w:b/>
          <w:bCs/>
        </w:rPr>
        <w:t>: Decision tree pat</w:t>
      </w:r>
      <w:r>
        <w:rPr>
          <w:b/>
          <w:bCs/>
        </w:rPr>
        <w:t>h</w:t>
      </w:r>
      <w:r w:rsidRPr="00692AD1">
        <w:rPr>
          <w:b/>
          <w:bCs/>
        </w:rPr>
        <w:t xml:space="preserve"> given data and metric values for </w:t>
      </w:r>
      <w:r>
        <w:rPr>
          <w:b/>
          <w:bCs/>
        </w:rPr>
        <w:t>the Anderson-Seton-ES (</w:t>
      </w:r>
      <w:r w:rsidRPr="00893471">
        <w:rPr>
          <w:rFonts w:cstheme="minorHAnsi"/>
          <w:b/>
          <w:bCs/>
        </w:rPr>
        <w:t>SEL-</w:t>
      </w:r>
      <w:r>
        <w:rPr>
          <w:rFonts w:cstheme="minorHAnsi"/>
          <w:b/>
          <w:bCs/>
        </w:rPr>
        <w:t>06-01</w:t>
      </w:r>
      <w:r w:rsidRPr="00893471">
        <w:rPr>
          <w:rFonts w:cstheme="minorHAnsi"/>
          <w:b/>
          <w:bCs/>
        </w:rPr>
        <w:t>)</w:t>
      </w:r>
      <w:r>
        <w:rPr>
          <w:rFonts w:cstheme="minorHAnsi"/>
          <w:b/>
          <w:bCs/>
        </w:rPr>
        <w:t xml:space="preserve"> </w:t>
      </w:r>
      <w:r>
        <w:rPr>
          <w:b/>
          <w:bCs/>
        </w:rPr>
        <w:t>in 202</w:t>
      </w:r>
      <w:r w:rsidR="00724155">
        <w:rPr>
          <w:b/>
          <w:bCs/>
        </w:rPr>
        <w:t>3</w:t>
      </w:r>
      <w:r>
        <w:rPr>
          <w:b/>
          <w:bCs/>
        </w:rPr>
        <w:t xml:space="preserve">; this aligns with Figure 12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693589" w14:paraId="006B6339" w14:textId="77777777" w:rsidTr="005505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2E1B528" w14:textId="77777777" w:rsidR="00693589" w:rsidRDefault="00693589" w:rsidP="0055059D">
            <w:r>
              <w:t>Node</w:t>
            </w:r>
          </w:p>
        </w:tc>
        <w:tc>
          <w:tcPr>
            <w:tcW w:w="2160" w:type="dxa"/>
          </w:tcPr>
          <w:p w14:paraId="27EF7076" w14:textId="77777777" w:rsidR="00693589" w:rsidRDefault="00693589" w:rsidP="0055059D">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27BA29CD" w14:textId="77777777" w:rsidR="00693589" w:rsidRDefault="00693589" w:rsidP="0055059D">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2BE25A2B" w14:textId="77777777" w:rsidR="00693589" w:rsidRDefault="00693589" w:rsidP="0055059D">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25A9DC0B" w14:textId="77777777" w:rsidR="00693589" w:rsidRDefault="00693589" w:rsidP="0055059D">
            <w:pPr>
              <w:cnfStyle w:val="100000000000" w:firstRow="1" w:lastRow="0" w:firstColumn="0" w:lastColumn="0" w:oddVBand="0" w:evenVBand="0" w:oddHBand="0" w:evenHBand="0" w:firstRowFirstColumn="0" w:firstRowLastColumn="0" w:lastRowFirstColumn="0" w:lastRowLastColumn="0"/>
            </w:pPr>
            <w:r>
              <w:t>Decision</w:t>
            </w:r>
          </w:p>
        </w:tc>
      </w:tr>
      <w:tr w:rsidR="00693589" w14:paraId="7C0C3581"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2CA314A" w14:textId="77777777" w:rsidR="00693589" w:rsidRPr="00CB0D14" w:rsidRDefault="00693589" w:rsidP="0055059D">
            <w:r w:rsidRPr="00CB0D14">
              <w:t>1</w:t>
            </w:r>
          </w:p>
        </w:tc>
        <w:tc>
          <w:tcPr>
            <w:tcW w:w="2160" w:type="dxa"/>
          </w:tcPr>
          <w:p w14:paraId="11D1A47A" w14:textId="77777777" w:rsidR="00693589" w:rsidRPr="00CB0D14" w:rsidRDefault="00693589" w:rsidP="0055059D">
            <w:pPr>
              <w:cnfStyle w:val="000000100000" w:firstRow="0" w:lastRow="0" w:firstColumn="0" w:lastColumn="0" w:oddVBand="0" w:evenVBand="0" w:oddHBand="1" w:evenHBand="0" w:firstRowFirstColumn="0" w:firstRowLastColumn="0" w:lastRowFirstColumn="0" w:lastRowLastColumn="0"/>
            </w:pPr>
            <w:r w:rsidRPr="00CB0D14">
              <w:t>Absolute Abundance</w:t>
            </w:r>
          </w:p>
        </w:tc>
        <w:tc>
          <w:tcPr>
            <w:tcW w:w="1890" w:type="dxa"/>
          </w:tcPr>
          <w:p w14:paraId="329F8AF7" w14:textId="77777777" w:rsidR="00693589" w:rsidRPr="00CB0D14" w:rsidRDefault="00693589" w:rsidP="0055059D">
            <w:pPr>
              <w:cnfStyle w:val="000000100000" w:firstRow="0" w:lastRow="0" w:firstColumn="0" w:lastColumn="0" w:oddVBand="0" w:evenVBand="0" w:oddHBand="1" w:evenHBand="0" w:firstRowFirstColumn="0" w:firstRowLastColumn="0" w:lastRowFirstColumn="0" w:lastRowLastColumn="0"/>
            </w:pPr>
            <w:r w:rsidRPr="00CB0D14">
              <w:t>&lt;1,500</w:t>
            </w:r>
          </w:p>
        </w:tc>
        <w:tc>
          <w:tcPr>
            <w:tcW w:w="2535" w:type="dxa"/>
          </w:tcPr>
          <w:p w14:paraId="2DA2EF20" w14:textId="076B8BC3" w:rsidR="00693589" w:rsidRPr="00CB0D14" w:rsidRDefault="00E155CF" w:rsidP="0055059D">
            <w:pPr>
              <w:cnfStyle w:val="000000100000" w:firstRow="0" w:lastRow="0" w:firstColumn="0" w:lastColumn="0" w:oddVBand="0" w:evenVBand="0" w:oddHBand="1" w:evenHBand="0" w:firstRowFirstColumn="0" w:firstRowLastColumn="0" w:lastRowFirstColumn="0" w:lastRowLastColumn="0"/>
            </w:pPr>
            <w:r>
              <w:t>9,330</w:t>
            </w:r>
          </w:p>
        </w:tc>
        <w:tc>
          <w:tcPr>
            <w:tcW w:w="1870" w:type="dxa"/>
          </w:tcPr>
          <w:p w14:paraId="5EBC6219" w14:textId="77777777" w:rsidR="00693589" w:rsidRPr="00CB0D14" w:rsidRDefault="00693589" w:rsidP="0055059D">
            <w:pPr>
              <w:cnfStyle w:val="000000100000" w:firstRow="0" w:lastRow="0" w:firstColumn="0" w:lastColumn="0" w:oddVBand="0" w:evenVBand="0" w:oddHBand="1" w:evenHBand="0" w:firstRowFirstColumn="0" w:firstRowLastColumn="0" w:lastRowFirstColumn="0" w:lastRowLastColumn="0"/>
            </w:pPr>
            <w:r w:rsidRPr="00CB0D14">
              <w:t>YES, NO</w:t>
            </w:r>
          </w:p>
        </w:tc>
      </w:tr>
      <w:tr w:rsidR="00693589" w14:paraId="39A6841C" w14:textId="77777777" w:rsidTr="0055059D">
        <w:tc>
          <w:tcPr>
            <w:cnfStyle w:val="001000000000" w:firstRow="0" w:lastRow="0" w:firstColumn="1" w:lastColumn="0" w:oddVBand="0" w:evenVBand="0" w:oddHBand="0" w:evenHBand="0" w:firstRowFirstColumn="0" w:firstRowLastColumn="0" w:lastRowFirstColumn="0" w:lastRowLastColumn="0"/>
            <w:tcW w:w="895" w:type="dxa"/>
          </w:tcPr>
          <w:p w14:paraId="7B6D84E7" w14:textId="77777777" w:rsidR="00693589" w:rsidRPr="00CB0D14" w:rsidRDefault="00693589" w:rsidP="0055059D">
            <w:r w:rsidRPr="00CB0D14">
              <w:t>2</w:t>
            </w:r>
          </w:p>
        </w:tc>
        <w:tc>
          <w:tcPr>
            <w:tcW w:w="2160" w:type="dxa"/>
          </w:tcPr>
          <w:p w14:paraId="3390999D" w14:textId="77777777" w:rsidR="00693589" w:rsidRPr="00CB0D14" w:rsidRDefault="00693589" w:rsidP="0055059D">
            <w:pPr>
              <w:cnfStyle w:val="000000000000" w:firstRow="0" w:lastRow="0" w:firstColumn="0" w:lastColumn="0" w:oddVBand="0" w:evenVBand="0" w:oddHBand="0" w:evenHBand="0" w:firstRowFirstColumn="0" w:firstRowLastColumn="0" w:lastRowFirstColumn="0" w:lastRowLastColumn="0"/>
            </w:pPr>
            <w:r w:rsidRPr="00CB0D14">
              <w:t>Absolute Abundance</w:t>
            </w:r>
          </w:p>
        </w:tc>
        <w:tc>
          <w:tcPr>
            <w:tcW w:w="1890" w:type="dxa"/>
          </w:tcPr>
          <w:p w14:paraId="4D61F413" w14:textId="77777777" w:rsidR="00693589" w:rsidRPr="00CB0D14" w:rsidRDefault="00693589" w:rsidP="0055059D">
            <w:pPr>
              <w:cnfStyle w:val="000000000000" w:firstRow="0" w:lastRow="0" w:firstColumn="0" w:lastColumn="0" w:oddVBand="0" w:evenVBand="0" w:oddHBand="0" w:evenHBand="0" w:firstRowFirstColumn="0" w:firstRowLastColumn="0" w:lastRowFirstColumn="0" w:lastRowLastColumn="0"/>
            </w:pPr>
            <w:r w:rsidRPr="00CB0D14">
              <w:t>&lt;10,000</w:t>
            </w:r>
          </w:p>
        </w:tc>
        <w:tc>
          <w:tcPr>
            <w:tcW w:w="2535" w:type="dxa"/>
          </w:tcPr>
          <w:p w14:paraId="41DD6727" w14:textId="204D072C" w:rsidR="00693589" w:rsidRPr="00CB0D14" w:rsidRDefault="00E155CF" w:rsidP="0055059D">
            <w:pPr>
              <w:cnfStyle w:val="000000000000" w:firstRow="0" w:lastRow="0" w:firstColumn="0" w:lastColumn="0" w:oddVBand="0" w:evenVBand="0" w:oddHBand="0" w:evenHBand="0" w:firstRowFirstColumn="0" w:firstRowLastColumn="0" w:lastRowFirstColumn="0" w:lastRowLastColumn="0"/>
            </w:pPr>
            <w:r>
              <w:t>9,330</w:t>
            </w:r>
          </w:p>
        </w:tc>
        <w:tc>
          <w:tcPr>
            <w:tcW w:w="1870" w:type="dxa"/>
          </w:tcPr>
          <w:p w14:paraId="65CB0C5F" w14:textId="77777777" w:rsidR="00693589" w:rsidRPr="00CB0D14" w:rsidRDefault="00693589" w:rsidP="0055059D">
            <w:pPr>
              <w:cnfStyle w:val="000000000000" w:firstRow="0" w:lastRow="0" w:firstColumn="0" w:lastColumn="0" w:oddVBand="0" w:evenVBand="0" w:oddHBand="0" w:evenHBand="0" w:firstRowFirstColumn="0" w:firstRowLastColumn="0" w:lastRowFirstColumn="0" w:lastRowLastColumn="0"/>
            </w:pPr>
            <w:r w:rsidRPr="00CB0D14">
              <w:t>YES, YES</w:t>
            </w:r>
          </w:p>
        </w:tc>
      </w:tr>
      <w:tr w:rsidR="00693589" w14:paraId="1CF537A5"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426F9B8" w14:textId="77777777" w:rsidR="00693589" w:rsidRPr="00CB0D14" w:rsidRDefault="00693589" w:rsidP="0055059D">
            <w:r w:rsidRPr="00CB0D14">
              <w:t>5</w:t>
            </w:r>
          </w:p>
        </w:tc>
        <w:tc>
          <w:tcPr>
            <w:tcW w:w="2160" w:type="dxa"/>
          </w:tcPr>
          <w:p w14:paraId="2646CFA0" w14:textId="77777777" w:rsidR="00693589" w:rsidRPr="00CB0D14" w:rsidRDefault="00693589" w:rsidP="0055059D">
            <w:pPr>
              <w:cnfStyle w:val="000000100000" w:firstRow="0" w:lastRow="0" w:firstColumn="0" w:lastColumn="0" w:oddVBand="0" w:evenVBand="0" w:oddHBand="1" w:evenHBand="0" w:firstRowFirstColumn="0" w:firstRowLastColumn="0" w:lastRowFirstColumn="0" w:lastRowLastColumn="0"/>
            </w:pPr>
            <w:r w:rsidRPr="00CB0D14">
              <w:t>Relative Abundance</w:t>
            </w:r>
          </w:p>
        </w:tc>
        <w:tc>
          <w:tcPr>
            <w:tcW w:w="1890" w:type="dxa"/>
          </w:tcPr>
          <w:p w14:paraId="0598076B" w14:textId="77777777" w:rsidR="00693589" w:rsidRPr="00CB0D14" w:rsidRDefault="00693589" w:rsidP="0055059D">
            <w:pPr>
              <w:cnfStyle w:val="000000100000" w:firstRow="0" w:lastRow="0" w:firstColumn="0" w:lastColumn="0" w:oddVBand="0" w:evenVBand="0" w:oddHBand="1" w:evenHBand="0" w:firstRowFirstColumn="0" w:firstRowLastColumn="0" w:lastRowFirstColumn="0" w:lastRowLastColumn="0"/>
            </w:pPr>
            <w:r w:rsidRPr="00CB0D14">
              <w:t>Available?</w:t>
            </w:r>
          </w:p>
        </w:tc>
        <w:tc>
          <w:tcPr>
            <w:tcW w:w="2535" w:type="dxa"/>
          </w:tcPr>
          <w:p w14:paraId="346142A1" w14:textId="77777777" w:rsidR="00693589" w:rsidRPr="00CB0D14" w:rsidRDefault="00693589" w:rsidP="0055059D">
            <w:pPr>
              <w:cnfStyle w:val="000000100000" w:firstRow="0" w:lastRow="0" w:firstColumn="0" w:lastColumn="0" w:oddVBand="0" w:evenVBand="0" w:oddHBand="1" w:evenHBand="0" w:firstRowFirstColumn="0" w:firstRowLastColumn="0" w:lastRowFirstColumn="0" w:lastRowLastColumn="0"/>
            </w:pPr>
            <w:r w:rsidRPr="00CB0D14">
              <w:t>-</w:t>
            </w:r>
          </w:p>
        </w:tc>
        <w:tc>
          <w:tcPr>
            <w:tcW w:w="1870" w:type="dxa"/>
          </w:tcPr>
          <w:p w14:paraId="1245DB28" w14:textId="77777777" w:rsidR="00693589" w:rsidRPr="00CB0D14" w:rsidRDefault="00693589" w:rsidP="0055059D">
            <w:pPr>
              <w:cnfStyle w:val="000000100000" w:firstRow="0" w:lastRow="0" w:firstColumn="0" w:lastColumn="0" w:oddVBand="0" w:evenVBand="0" w:oddHBand="1" w:evenHBand="0" w:firstRowFirstColumn="0" w:firstRowLastColumn="0" w:lastRowFirstColumn="0" w:lastRowLastColumn="0"/>
            </w:pPr>
            <w:r w:rsidRPr="00CB0D14">
              <w:t>YES</w:t>
            </w:r>
          </w:p>
        </w:tc>
      </w:tr>
      <w:tr w:rsidR="00693589" w14:paraId="09802E23" w14:textId="77777777" w:rsidTr="0055059D">
        <w:tc>
          <w:tcPr>
            <w:cnfStyle w:val="001000000000" w:firstRow="0" w:lastRow="0" w:firstColumn="1" w:lastColumn="0" w:oddVBand="0" w:evenVBand="0" w:oddHBand="0" w:evenHBand="0" w:firstRowFirstColumn="0" w:firstRowLastColumn="0" w:lastRowFirstColumn="0" w:lastRowLastColumn="0"/>
            <w:tcW w:w="895" w:type="dxa"/>
          </w:tcPr>
          <w:p w14:paraId="06646B91" w14:textId="77777777" w:rsidR="00693589" w:rsidRPr="00CB0D14" w:rsidRDefault="00693589" w:rsidP="0055059D">
            <w:r w:rsidRPr="00CB0D14">
              <w:t>11</w:t>
            </w:r>
          </w:p>
        </w:tc>
        <w:tc>
          <w:tcPr>
            <w:tcW w:w="2160" w:type="dxa"/>
          </w:tcPr>
          <w:p w14:paraId="557F5D1C" w14:textId="77777777" w:rsidR="00693589" w:rsidRPr="00CB0D14" w:rsidRDefault="00693589" w:rsidP="0055059D">
            <w:pPr>
              <w:cnfStyle w:val="000000000000" w:firstRow="0" w:lastRow="0" w:firstColumn="0" w:lastColumn="0" w:oddVBand="0" w:evenVBand="0" w:oddHBand="0" w:evenHBand="0" w:firstRowFirstColumn="0" w:firstRowLastColumn="0" w:lastRowFirstColumn="0" w:lastRowLastColumn="0"/>
            </w:pPr>
            <w:r w:rsidRPr="00CB0D14">
              <w:t>Relative Abundance</w:t>
            </w:r>
          </w:p>
        </w:tc>
        <w:tc>
          <w:tcPr>
            <w:tcW w:w="1890" w:type="dxa"/>
          </w:tcPr>
          <w:p w14:paraId="1223E74C" w14:textId="13C84026" w:rsidR="00693589" w:rsidRPr="00CB0D14" w:rsidRDefault="00693589" w:rsidP="0055059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CB0D14">
              <w:rPr>
                <w:rFonts w:ascii="Calibri" w:hAnsi="Calibri" w:cs="Calibri"/>
                <w:color w:val="000000"/>
              </w:rPr>
              <w:t>&lt;</w:t>
            </w:r>
            <w:r w:rsidR="00CB0D14" w:rsidRPr="00CB0D14">
              <w:rPr>
                <w:rFonts w:ascii="Calibri" w:hAnsi="Calibri" w:cs="Calibri"/>
                <w:color w:val="000000"/>
              </w:rPr>
              <w:t>3,662</w:t>
            </w:r>
          </w:p>
        </w:tc>
        <w:tc>
          <w:tcPr>
            <w:tcW w:w="2535" w:type="dxa"/>
          </w:tcPr>
          <w:p w14:paraId="066D0636" w14:textId="42E53329" w:rsidR="00693589" w:rsidRPr="00CB0D14" w:rsidRDefault="00E155CF" w:rsidP="0055059D">
            <w:pPr>
              <w:cnfStyle w:val="000000000000" w:firstRow="0" w:lastRow="0" w:firstColumn="0" w:lastColumn="0" w:oddVBand="0" w:evenVBand="0" w:oddHBand="0" w:evenHBand="0" w:firstRowFirstColumn="0" w:firstRowLastColumn="0" w:lastRowFirstColumn="0" w:lastRowLastColumn="0"/>
            </w:pPr>
            <w:r>
              <w:t>9,330</w:t>
            </w:r>
          </w:p>
        </w:tc>
        <w:tc>
          <w:tcPr>
            <w:tcW w:w="1870" w:type="dxa"/>
          </w:tcPr>
          <w:p w14:paraId="1F93F08E" w14:textId="5EF41F72" w:rsidR="00693589" w:rsidRPr="00CB0D14" w:rsidRDefault="00CB0D14" w:rsidP="0055059D">
            <w:pPr>
              <w:cnfStyle w:val="000000000000" w:firstRow="0" w:lastRow="0" w:firstColumn="0" w:lastColumn="0" w:oddVBand="0" w:evenVBand="0" w:oddHBand="0" w:evenHBand="0" w:firstRowFirstColumn="0" w:firstRowLastColumn="0" w:lastRowFirstColumn="0" w:lastRowLastColumn="0"/>
            </w:pPr>
            <w:r w:rsidRPr="00CB0D14">
              <w:t>NO</w:t>
            </w:r>
          </w:p>
        </w:tc>
      </w:tr>
      <w:tr w:rsidR="00693589" w14:paraId="11F70338"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576B12F" w14:textId="5CF75D6F" w:rsidR="00693589" w:rsidRPr="00CB0D14" w:rsidRDefault="00693589" w:rsidP="0055059D">
            <w:r w:rsidRPr="00CB0D14">
              <w:t>2</w:t>
            </w:r>
            <w:r w:rsidR="00977346">
              <w:t>2</w:t>
            </w:r>
          </w:p>
        </w:tc>
        <w:tc>
          <w:tcPr>
            <w:tcW w:w="2160" w:type="dxa"/>
          </w:tcPr>
          <w:p w14:paraId="057821F5" w14:textId="77777777" w:rsidR="00693589" w:rsidRPr="00CB0D14" w:rsidRDefault="00693589" w:rsidP="0055059D">
            <w:pPr>
              <w:cnfStyle w:val="000000100000" w:firstRow="0" w:lastRow="0" w:firstColumn="0" w:lastColumn="0" w:oddVBand="0" w:evenVBand="0" w:oddHBand="1" w:evenHBand="0" w:firstRowFirstColumn="0" w:firstRowLastColumn="0" w:lastRowFirstColumn="0" w:lastRowLastColumn="0"/>
            </w:pPr>
            <w:r w:rsidRPr="00CB0D14">
              <w:t>FINAL STATUS NODE</w:t>
            </w:r>
          </w:p>
        </w:tc>
        <w:tc>
          <w:tcPr>
            <w:tcW w:w="1890" w:type="dxa"/>
          </w:tcPr>
          <w:p w14:paraId="6CBB6B39" w14:textId="77777777" w:rsidR="00693589" w:rsidRPr="00CB0D14" w:rsidRDefault="00693589" w:rsidP="0055059D">
            <w:pPr>
              <w:cnfStyle w:val="000000100000" w:firstRow="0" w:lastRow="0" w:firstColumn="0" w:lastColumn="0" w:oddVBand="0" w:evenVBand="0" w:oddHBand="1" w:evenHBand="0" w:firstRowFirstColumn="0" w:firstRowLastColumn="0" w:lastRowFirstColumn="0" w:lastRowLastColumn="0"/>
            </w:pPr>
            <w:r w:rsidRPr="00CB0D14">
              <w:t>-</w:t>
            </w:r>
          </w:p>
        </w:tc>
        <w:tc>
          <w:tcPr>
            <w:tcW w:w="2535" w:type="dxa"/>
          </w:tcPr>
          <w:p w14:paraId="6D0D64E3" w14:textId="77777777" w:rsidR="00693589" w:rsidRPr="00CB0D14" w:rsidRDefault="00693589" w:rsidP="0055059D">
            <w:pPr>
              <w:cnfStyle w:val="000000100000" w:firstRow="0" w:lastRow="0" w:firstColumn="0" w:lastColumn="0" w:oddVBand="0" w:evenVBand="0" w:oddHBand="1" w:evenHBand="0" w:firstRowFirstColumn="0" w:firstRowLastColumn="0" w:lastRowFirstColumn="0" w:lastRowLastColumn="0"/>
            </w:pPr>
            <w:r w:rsidRPr="00CB0D14">
              <w:t>-</w:t>
            </w:r>
          </w:p>
        </w:tc>
        <w:tc>
          <w:tcPr>
            <w:tcW w:w="1870" w:type="dxa"/>
          </w:tcPr>
          <w:p w14:paraId="35E449FB" w14:textId="2819E556" w:rsidR="00693589" w:rsidRPr="00CB0D14" w:rsidRDefault="00CB0D14" w:rsidP="0055059D">
            <w:pPr>
              <w:cnfStyle w:val="000000100000" w:firstRow="0" w:lastRow="0" w:firstColumn="0" w:lastColumn="0" w:oddVBand="0" w:evenVBand="0" w:oddHBand="1" w:evenHBand="0" w:firstRowFirstColumn="0" w:firstRowLastColumn="0" w:lastRowFirstColumn="0" w:lastRowLastColumn="0"/>
            </w:pPr>
            <w:r w:rsidRPr="00CB0D14">
              <w:t>AMBER</w:t>
            </w:r>
            <w:r w:rsidR="00693589" w:rsidRPr="00CB0D14">
              <w:t>, HIGH</w:t>
            </w:r>
          </w:p>
        </w:tc>
      </w:tr>
    </w:tbl>
    <w:p w14:paraId="4C433770" w14:textId="77777777" w:rsidR="00693589" w:rsidRDefault="00693589" w:rsidP="00693589"/>
    <w:p w14:paraId="3AD97A46" w14:textId="02281F42" w:rsidR="00693589" w:rsidRDefault="00693589">
      <w:r>
        <w:br w:type="page"/>
      </w:r>
    </w:p>
    <w:p w14:paraId="7FDBB230" w14:textId="3C0C3960" w:rsidR="00693589" w:rsidRDefault="00693589" w:rsidP="00693589">
      <w:pPr>
        <w:pStyle w:val="Heading2"/>
      </w:pPr>
      <w:r>
        <w:lastRenderedPageBreak/>
        <w:t xml:space="preserve">SEL-06-20 </w:t>
      </w:r>
      <w:proofErr w:type="spellStart"/>
      <w:r>
        <w:t>Nadina</w:t>
      </w:r>
      <w:proofErr w:type="spellEnd"/>
      <w:r>
        <w:t>-Francois-ES</w:t>
      </w:r>
    </w:p>
    <w:p w14:paraId="3266425C" w14:textId="17D06AE6" w:rsidR="00693589" w:rsidRPr="00693589" w:rsidRDefault="00724155" w:rsidP="00693589">
      <w:r>
        <w:rPr>
          <w:noProof/>
        </w:rPr>
        <w:drawing>
          <wp:inline distT="0" distB="0" distL="0" distR="0" wp14:anchorId="31A1B81F" wp14:editId="47A8BECB">
            <wp:extent cx="5943600" cy="6339840"/>
            <wp:effectExtent l="0" t="0" r="0" b="3810"/>
            <wp:docPr id="153111504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15047" name="Picture 7" descr="A screen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6339840"/>
                    </a:xfrm>
                    <a:prstGeom prst="rect">
                      <a:avLst/>
                    </a:prstGeom>
                  </pic:spPr>
                </pic:pic>
              </a:graphicData>
            </a:graphic>
          </wp:inline>
        </w:drawing>
      </w:r>
    </w:p>
    <w:p w14:paraId="6F728935" w14:textId="3A6921D8" w:rsidR="00693589" w:rsidRDefault="00693589" w:rsidP="00693589">
      <w:r>
        <w:rPr>
          <w:b/>
          <w:bCs/>
        </w:rPr>
        <w:t>F</w:t>
      </w:r>
      <w:r w:rsidRPr="00644CC7">
        <w:rPr>
          <w:b/>
          <w:bCs/>
        </w:rPr>
        <w:t xml:space="preserve">igure </w:t>
      </w:r>
      <w:r>
        <w:rPr>
          <w:b/>
          <w:bCs/>
        </w:rPr>
        <w:t>13</w:t>
      </w:r>
      <w:r w:rsidRPr="00644CC7">
        <w:rPr>
          <w:b/>
          <w:bCs/>
        </w:rPr>
        <w:t>:</w:t>
      </w:r>
      <w:r>
        <w:rPr>
          <w:b/>
          <w:bCs/>
        </w:rPr>
        <w:t xml:space="preserve"> Metrics and Status for </w:t>
      </w:r>
      <w:proofErr w:type="spellStart"/>
      <w:r>
        <w:rPr>
          <w:b/>
          <w:bCs/>
        </w:rPr>
        <w:t>Nadina</w:t>
      </w:r>
      <w:proofErr w:type="spellEnd"/>
      <w:r>
        <w:rPr>
          <w:b/>
          <w:bCs/>
        </w:rPr>
        <w:t xml:space="preserve"> Francois-ES (SEL-06-20).</w:t>
      </w:r>
      <w:r>
        <w:t xml:space="preserve"> Panels on top show the four standard WSP metrics, calculated based on the available time series of spawner abundances. There are no relative abundance benchmarks, so they cannot be indicated in the top left figure. Bottom panel summarizes the status for each individual metric and shows the resulting WSP rapid status for the CU with a confidence rating. If integrated WSP status assessments have been completed for this CU, they are shown on the last row (</w:t>
      </w:r>
      <w:proofErr w:type="spellStart"/>
      <w:r>
        <w:t>IntStatus</w:t>
      </w:r>
      <w:proofErr w:type="spellEnd"/>
      <w:r>
        <w:t xml:space="preserve">). Note that metric benchmarks may differ from algorithm </w:t>
      </w:r>
      <w:r>
        <w:lastRenderedPageBreak/>
        <w:t>thresholds, since thresholds approximate the status determination process from past WSP integrated status assessments (see Figure 14 and Table 10).</w:t>
      </w:r>
    </w:p>
    <w:p w14:paraId="7C59F934" w14:textId="5E1CEBC2" w:rsidR="00693589" w:rsidRDefault="00693589" w:rsidP="00693589">
      <w:r>
        <w:rPr>
          <w:noProof/>
        </w:rPr>
        <w:drawing>
          <wp:inline distT="0" distB="0" distL="0" distR="0" wp14:anchorId="168D54AF" wp14:editId="614E705A">
            <wp:extent cx="5943600" cy="3345180"/>
            <wp:effectExtent l="0" t="0" r="0" b="7620"/>
            <wp:docPr id="236312715" name="Picture 1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12715" name="Picture 13" descr="A diagram of a company&#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4432DB7A" w14:textId="19074666" w:rsidR="00693589" w:rsidRDefault="00FE00FB" w:rsidP="00693589">
      <w:r>
        <w:rPr>
          <w:b/>
          <w:bCs/>
        </w:rPr>
        <w:t xml:space="preserve">Figure 14. </w:t>
      </w:r>
      <w:r w:rsidRPr="00F72B82">
        <w:rPr>
          <w:b/>
          <w:bCs/>
        </w:rPr>
        <w:t xml:space="preserve">Algorithm pathway taken to assess status for </w:t>
      </w:r>
      <w:r>
        <w:rPr>
          <w:b/>
          <w:bCs/>
        </w:rPr>
        <w:t xml:space="preserve">the </w:t>
      </w:r>
      <w:proofErr w:type="spellStart"/>
      <w:r>
        <w:rPr>
          <w:b/>
          <w:bCs/>
        </w:rPr>
        <w:t>Nadina</w:t>
      </w:r>
      <w:proofErr w:type="spellEnd"/>
      <w:r>
        <w:rPr>
          <w:b/>
          <w:bCs/>
        </w:rPr>
        <w:t xml:space="preserve"> Francois-ES in 202</w:t>
      </w:r>
      <w:r w:rsidR="00724155">
        <w:rPr>
          <w:b/>
          <w:bCs/>
        </w:rPr>
        <w:t>3</w:t>
      </w:r>
      <w:r w:rsidRPr="00F72B82">
        <w:rPr>
          <w:b/>
          <w:bCs/>
        </w:rPr>
        <w:t>.</w:t>
      </w:r>
      <w:r>
        <w:t xml:space="preserve"> </w:t>
      </w:r>
      <w:r w:rsidR="00932979">
        <w:t xml:space="preserve">The recent generational average falls above the </w:t>
      </w:r>
      <w:r w:rsidR="00932979" w:rsidRPr="00791E81">
        <w:rPr>
          <w:i/>
          <w:iCs/>
        </w:rPr>
        <w:t>absolute abundance</w:t>
      </w:r>
      <w:r w:rsidR="00932979">
        <w:t xml:space="preserve"> upper (10,000) threshold (node 1-2) but below the </w:t>
      </w:r>
      <w:r w:rsidR="00932979">
        <w:rPr>
          <w:i/>
          <w:iCs/>
        </w:rPr>
        <w:t>relative abundance</w:t>
      </w:r>
      <w:r w:rsidR="00932979">
        <w:t xml:space="preserve"> upper (nodes 4, 9, and 18). Status for this CU is therefore designated as </w:t>
      </w:r>
      <w:r w:rsidR="00932979">
        <w:rPr>
          <w:i/>
          <w:iCs/>
        </w:rPr>
        <w:t>Amber</w:t>
      </w:r>
      <w:r w:rsidR="00932979">
        <w:t xml:space="preserve"> with </w:t>
      </w:r>
      <w:r w:rsidR="00932979" w:rsidRPr="006C1D61">
        <w:rPr>
          <w:i/>
          <w:iCs/>
        </w:rPr>
        <w:t>High</w:t>
      </w:r>
      <w:r w:rsidR="00932979">
        <w:t xml:space="preserve"> confidence at Node 37.</w:t>
      </w:r>
    </w:p>
    <w:p w14:paraId="6E0F6846" w14:textId="5B962F63" w:rsidR="00693589" w:rsidRDefault="00693589" w:rsidP="00693589">
      <w:r w:rsidRPr="00692AD1">
        <w:rPr>
          <w:b/>
          <w:bCs/>
        </w:rPr>
        <w:t xml:space="preserve">Table </w:t>
      </w:r>
      <w:r>
        <w:rPr>
          <w:b/>
          <w:bCs/>
        </w:rPr>
        <w:t>10</w:t>
      </w:r>
      <w:r w:rsidRPr="00692AD1">
        <w:rPr>
          <w:b/>
          <w:bCs/>
        </w:rPr>
        <w:t>: Decision tree pat</w:t>
      </w:r>
      <w:r>
        <w:rPr>
          <w:b/>
          <w:bCs/>
        </w:rPr>
        <w:t>h</w:t>
      </w:r>
      <w:r w:rsidRPr="00692AD1">
        <w:rPr>
          <w:b/>
          <w:bCs/>
        </w:rPr>
        <w:t xml:space="preserve"> given data and metric values for </w:t>
      </w:r>
      <w:r>
        <w:rPr>
          <w:b/>
          <w:bCs/>
        </w:rPr>
        <w:t xml:space="preserve">the </w:t>
      </w:r>
      <w:proofErr w:type="spellStart"/>
      <w:r w:rsidR="00162AB8">
        <w:rPr>
          <w:b/>
          <w:bCs/>
        </w:rPr>
        <w:t>Nadina</w:t>
      </w:r>
      <w:proofErr w:type="spellEnd"/>
      <w:r w:rsidR="00162AB8">
        <w:rPr>
          <w:b/>
          <w:bCs/>
        </w:rPr>
        <w:t xml:space="preserve"> Francois-ES </w:t>
      </w:r>
      <w:r>
        <w:rPr>
          <w:b/>
          <w:bCs/>
        </w:rPr>
        <w:t>in 202</w:t>
      </w:r>
      <w:r w:rsidR="00724155">
        <w:rPr>
          <w:b/>
          <w:bCs/>
        </w:rPr>
        <w:t>3</w:t>
      </w:r>
      <w:r>
        <w:rPr>
          <w:b/>
          <w:bCs/>
        </w:rPr>
        <w:t xml:space="preserve">; this aligns with Figure 14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693589" w14:paraId="3EA184B6" w14:textId="77777777" w:rsidTr="005505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60203106" w14:textId="77777777" w:rsidR="00693589" w:rsidRDefault="00693589" w:rsidP="0055059D">
            <w:r>
              <w:t>Node</w:t>
            </w:r>
          </w:p>
        </w:tc>
        <w:tc>
          <w:tcPr>
            <w:tcW w:w="2160" w:type="dxa"/>
          </w:tcPr>
          <w:p w14:paraId="4E05AD16" w14:textId="77777777" w:rsidR="00693589" w:rsidRDefault="00693589" w:rsidP="0055059D">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4ACE1323" w14:textId="77777777" w:rsidR="00693589" w:rsidRDefault="00693589" w:rsidP="0055059D">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5EC10000" w14:textId="77777777" w:rsidR="00693589" w:rsidRDefault="00693589" w:rsidP="0055059D">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2D29FB7C" w14:textId="77777777" w:rsidR="00693589" w:rsidRDefault="00693589" w:rsidP="0055059D">
            <w:pPr>
              <w:cnfStyle w:val="100000000000" w:firstRow="1" w:lastRow="0" w:firstColumn="0" w:lastColumn="0" w:oddVBand="0" w:evenVBand="0" w:oddHBand="0" w:evenHBand="0" w:firstRowFirstColumn="0" w:firstRowLastColumn="0" w:lastRowFirstColumn="0" w:lastRowLastColumn="0"/>
            </w:pPr>
            <w:r>
              <w:t>Decision</w:t>
            </w:r>
          </w:p>
        </w:tc>
      </w:tr>
      <w:tr w:rsidR="00693589" w:rsidRPr="00693589" w14:paraId="7996AF83"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556D0A97" w14:textId="77777777" w:rsidR="00693589" w:rsidRPr="00FE00FB" w:rsidRDefault="00693589" w:rsidP="0055059D">
            <w:r w:rsidRPr="00FE00FB">
              <w:t>1</w:t>
            </w:r>
          </w:p>
        </w:tc>
        <w:tc>
          <w:tcPr>
            <w:tcW w:w="2160" w:type="dxa"/>
          </w:tcPr>
          <w:p w14:paraId="533C1FD7" w14:textId="77777777" w:rsidR="00693589" w:rsidRPr="00FE00FB" w:rsidRDefault="00693589" w:rsidP="0055059D">
            <w:pPr>
              <w:cnfStyle w:val="000000100000" w:firstRow="0" w:lastRow="0" w:firstColumn="0" w:lastColumn="0" w:oddVBand="0" w:evenVBand="0" w:oddHBand="1" w:evenHBand="0" w:firstRowFirstColumn="0" w:firstRowLastColumn="0" w:lastRowFirstColumn="0" w:lastRowLastColumn="0"/>
            </w:pPr>
            <w:r w:rsidRPr="00FE00FB">
              <w:t>Absolute Abundance</w:t>
            </w:r>
          </w:p>
        </w:tc>
        <w:tc>
          <w:tcPr>
            <w:tcW w:w="1890" w:type="dxa"/>
          </w:tcPr>
          <w:p w14:paraId="449E64E7" w14:textId="77777777" w:rsidR="00693589" w:rsidRPr="00FE00FB" w:rsidRDefault="00693589" w:rsidP="0055059D">
            <w:pPr>
              <w:cnfStyle w:val="000000100000" w:firstRow="0" w:lastRow="0" w:firstColumn="0" w:lastColumn="0" w:oddVBand="0" w:evenVBand="0" w:oddHBand="1" w:evenHBand="0" w:firstRowFirstColumn="0" w:firstRowLastColumn="0" w:lastRowFirstColumn="0" w:lastRowLastColumn="0"/>
            </w:pPr>
            <w:r w:rsidRPr="00FE00FB">
              <w:t>&lt;1,500</w:t>
            </w:r>
          </w:p>
        </w:tc>
        <w:tc>
          <w:tcPr>
            <w:tcW w:w="2535" w:type="dxa"/>
          </w:tcPr>
          <w:p w14:paraId="0B91DE0B" w14:textId="235B6C4A" w:rsidR="00723C9C" w:rsidRPr="00FE00FB" w:rsidRDefault="00723C9C" w:rsidP="0055059D">
            <w:pPr>
              <w:cnfStyle w:val="000000100000" w:firstRow="0" w:lastRow="0" w:firstColumn="0" w:lastColumn="0" w:oddVBand="0" w:evenVBand="0" w:oddHBand="1" w:evenHBand="0" w:firstRowFirstColumn="0" w:firstRowLastColumn="0" w:lastRowFirstColumn="0" w:lastRowLastColumn="0"/>
            </w:pPr>
            <w:r>
              <w:t>51,856</w:t>
            </w:r>
          </w:p>
        </w:tc>
        <w:tc>
          <w:tcPr>
            <w:tcW w:w="1870" w:type="dxa"/>
          </w:tcPr>
          <w:p w14:paraId="76000397" w14:textId="77777777" w:rsidR="00693589" w:rsidRPr="00FE00FB" w:rsidRDefault="00693589" w:rsidP="0055059D">
            <w:pPr>
              <w:cnfStyle w:val="000000100000" w:firstRow="0" w:lastRow="0" w:firstColumn="0" w:lastColumn="0" w:oddVBand="0" w:evenVBand="0" w:oddHBand="1" w:evenHBand="0" w:firstRowFirstColumn="0" w:firstRowLastColumn="0" w:lastRowFirstColumn="0" w:lastRowLastColumn="0"/>
            </w:pPr>
            <w:r w:rsidRPr="00FE00FB">
              <w:t>YES, NO</w:t>
            </w:r>
          </w:p>
        </w:tc>
      </w:tr>
      <w:tr w:rsidR="00693589" w:rsidRPr="00693589" w14:paraId="14ABBA88" w14:textId="77777777" w:rsidTr="0055059D">
        <w:tc>
          <w:tcPr>
            <w:cnfStyle w:val="001000000000" w:firstRow="0" w:lastRow="0" w:firstColumn="1" w:lastColumn="0" w:oddVBand="0" w:evenVBand="0" w:oddHBand="0" w:evenHBand="0" w:firstRowFirstColumn="0" w:firstRowLastColumn="0" w:lastRowFirstColumn="0" w:lastRowLastColumn="0"/>
            <w:tcW w:w="895" w:type="dxa"/>
          </w:tcPr>
          <w:p w14:paraId="24D837F1" w14:textId="77777777" w:rsidR="00693589" w:rsidRPr="00FE00FB" w:rsidRDefault="00693589" w:rsidP="0055059D">
            <w:r w:rsidRPr="00FE00FB">
              <w:t>2</w:t>
            </w:r>
          </w:p>
        </w:tc>
        <w:tc>
          <w:tcPr>
            <w:tcW w:w="2160" w:type="dxa"/>
          </w:tcPr>
          <w:p w14:paraId="15E6DC10" w14:textId="77777777" w:rsidR="00693589" w:rsidRPr="00FE00FB" w:rsidRDefault="00693589" w:rsidP="0055059D">
            <w:pPr>
              <w:cnfStyle w:val="000000000000" w:firstRow="0" w:lastRow="0" w:firstColumn="0" w:lastColumn="0" w:oddVBand="0" w:evenVBand="0" w:oddHBand="0" w:evenHBand="0" w:firstRowFirstColumn="0" w:firstRowLastColumn="0" w:lastRowFirstColumn="0" w:lastRowLastColumn="0"/>
            </w:pPr>
            <w:r w:rsidRPr="00FE00FB">
              <w:t>Absolute Abundance</w:t>
            </w:r>
          </w:p>
        </w:tc>
        <w:tc>
          <w:tcPr>
            <w:tcW w:w="1890" w:type="dxa"/>
          </w:tcPr>
          <w:p w14:paraId="54951E8A" w14:textId="77777777" w:rsidR="00693589" w:rsidRPr="00FE00FB" w:rsidRDefault="00693589" w:rsidP="0055059D">
            <w:pPr>
              <w:cnfStyle w:val="000000000000" w:firstRow="0" w:lastRow="0" w:firstColumn="0" w:lastColumn="0" w:oddVBand="0" w:evenVBand="0" w:oddHBand="0" w:evenHBand="0" w:firstRowFirstColumn="0" w:firstRowLastColumn="0" w:lastRowFirstColumn="0" w:lastRowLastColumn="0"/>
            </w:pPr>
            <w:r w:rsidRPr="00FE00FB">
              <w:t>&lt;10,000</w:t>
            </w:r>
          </w:p>
        </w:tc>
        <w:tc>
          <w:tcPr>
            <w:tcW w:w="2535" w:type="dxa"/>
          </w:tcPr>
          <w:p w14:paraId="77C16DF8" w14:textId="5E30DCB4" w:rsidR="00693589" w:rsidRPr="00FE00FB" w:rsidRDefault="00723C9C" w:rsidP="0055059D">
            <w:pPr>
              <w:cnfStyle w:val="000000000000" w:firstRow="0" w:lastRow="0" w:firstColumn="0" w:lastColumn="0" w:oddVBand="0" w:evenVBand="0" w:oddHBand="0" w:evenHBand="0" w:firstRowFirstColumn="0" w:firstRowLastColumn="0" w:lastRowFirstColumn="0" w:lastRowLastColumn="0"/>
            </w:pPr>
            <w:r>
              <w:t>51,856</w:t>
            </w:r>
          </w:p>
        </w:tc>
        <w:tc>
          <w:tcPr>
            <w:tcW w:w="1870" w:type="dxa"/>
          </w:tcPr>
          <w:p w14:paraId="52A4BB21" w14:textId="77777777" w:rsidR="00693589" w:rsidRPr="00FE00FB" w:rsidRDefault="00693589" w:rsidP="0055059D">
            <w:pPr>
              <w:cnfStyle w:val="000000000000" w:firstRow="0" w:lastRow="0" w:firstColumn="0" w:lastColumn="0" w:oddVBand="0" w:evenVBand="0" w:oddHBand="0" w:evenHBand="0" w:firstRowFirstColumn="0" w:firstRowLastColumn="0" w:lastRowFirstColumn="0" w:lastRowLastColumn="0"/>
            </w:pPr>
            <w:r w:rsidRPr="00FE00FB">
              <w:t>YES, NO</w:t>
            </w:r>
          </w:p>
        </w:tc>
      </w:tr>
      <w:tr w:rsidR="00693589" w:rsidRPr="00693589" w14:paraId="4C358655"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B1FA935" w14:textId="77777777" w:rsidR="00693589" w:rsidRPr="00FE00FB" w:rsidRDefault="00693589" w:rsidP="0055059D">
            <w:r w:rsidRPr="00FE00FB">
              <w:t>4</w:t>
            </w:r>
          </w:p>
        </w:tc>
        <w:tc>
          <w:tcPr>
            <w:tcW w:w="2160" w:type="dxa"/>
          </w:tcPr>
          <w:p w14:paraId="28AB19C4" w14:textId="77777777" w:rsidR="00693589" w:rsidRPr="00FE00FB" w:rsidRDefault="00693589" w:rsidP="0055059D">
            <w:pPr>
              <w:cnfStyle w:val="000000100000" w:firstRow="0" w:lastRow="0" w:firstColumn="0" w:lastColumn="0" w:oddVBand="0" w:evenVBand="0" w:oddHBand="1" w:evenHBand="0" w:firstRowFirstColumn="0" w:firstRowLastColumn="0" w:lastRowFirstColumn="0" w:lastRowLastColumn="0"/>
            </w:pPr>
            <w:r w:rsidRPr="00FE00FB">
              <w:t>Relative Abundance</w:t>
            </w:r>
          </w:p>
        </w:tc>
        <w:tc>
          <w:tcPr>
            <w:tcW w:w="1890" w:type="dxa"/>
          </w:tcPr>
          <w:p w14:paraId="470840EE" w14:textId="77777777" w:rsidR="00693589" w:rsidRPr="00FE00FB" w:rsidRDefault="00693589" w:rsidP="0055059D">
            <w:pPr>
              <w:cnfStyle w:val="000000100000" w:firstRow="0" w:lastRow="0" w:firstColumn="0" w:lastColumn="0" w:oddVBand="0" w:evenVBand="0" w:oddHBand="1" w:evenHBand="0" w:firstRowFirstColumn="0" w:firstRowLastColumn="0" w:lastRowFirstColumn="0" w:lastRowLastColumn="0"/>
            </w:pPr>
            <w:r w:rsidRPr="00FE00FB">
              <w:t>Available?</w:t>
            </w:r>
          </w:p>
        </w:tc>
        <w:tc>
          <w:tcPr>
            <w:tcW w:w="2535" w:type="dxa"/>
          </w:tcPr>
          <w:p w14:paraId="22AFC44D" w14:textId="6E442160" w:rsidR="00693589" w:rsidRPr="00FE00FB" w:rsidRDefault="00693589" w:rsidP="0055059D">
            <w:pPr>
              <w:cnfStyle w:val="000000100000" w:firstRow="0" w:lastRow="0" w:firstColumn="0" w:lastColumn="0" w:oddVBand="0" w:evenVBand="0" w:oddHBand="1" w:evenHBand="0" w:firstRowFirstColumn="0" w:firstRowLastColumn="0" w:lastRowFirstColumn="0" w:lastRowLastColumn="0"/>
            </w:pPr>
          </w:p>
        </w:tc>
        <w:tc>
          <w:tcPr>
            <w:tcW w:w="1870" w:type="dxa"/>
          </w:tcPr>
          <w:p w14:paraId="4C0A8FA5" w14:textId="77777777" w:rsidR="00693589" w:rsidRPr="00FE00FB" w:rsidRDefault="00693589" w:rsidP="0055059D">
            <w:pPr>
              <w:cnfStyle w:val="000000100000" w:firstRow="0" w:lastRow="0" w:firstColumn="0" w:lastColumn="0" w:oddVBand="0" w:evenVBand="0" w:oddHBand="1" w:evenHBand="0" w:firstRowFirstColumn="0" w:firstRowLastColumn="0" w:lastRowFirstColumn="0" w:lastRowLastColumn="0"/>
            </w:pPr>
            <w:r w:rsidRPr="00FE00FB">
              <w:t>YES</w:t>
            </w:r>
          </w:p>
        </w:tc>
      </w:tr>
      <w:tr w:rsidR="00693589" w:rsidRPr="00693589" w14:paraId="1DFB30DA" w14:textId="77777777" w:rsidTr="0055059D">
        <w:tc>
          <w:tcPr>
            <w:cnfStyle w:val="001000000000" w:firstRow="0" w:lastRow="0" w:firstColumn="1" w:lastColumn="0" w:oddVBand="0" w:evenVBand="0" w:oddHBand="0" w:evenHBand="0" w:firstRowFirstColumn="0" w:firstRowLastColumn="0" w:lastRowFirstColumn="0" w:lastRowLastColumn="0"/>
            <w:tcW w:w="895" w:type="dxa"/>
          </w:tcPr>
          <w:p w14:paraId="3C6F391B" w14:textId="77777777" w:rsidR="00693589" w:rsidRPr="00FE00FB" w:rsidRDefault="00693589" w:rsidP="0055059D">
            <w:r w:rsidRPr="00FE00FB">
              <w:t>9</w:t>
            </w:r>
          </w:p>
        </w:tc>
        <w:tc>
          <w:tcPr>
            <w:tcW w:w="2160" w:type="dxa"/>
          </w:tcPr>
          <w:p w14:paraId="11EE8C90" w14:textId="77777777" w:rsidR="00693589" w:rsidRPr="00FE00FB" w:rsidRDefault="00693589" w:rsidP="0055059D">
            <w:pPr>
              <w:cnfStyle w:val="000000000000" w:firstRow="0" w:lastRow="0" w:firstColumn="0" w:lastColumn="0" w:oddVBand="0" w:evenVBand="0" w:oddHBand="0" w:evenHBand="0" w:firstRowFirstColumn="0" w:firstRowLastColumn="0" w:lastRowFirstColumn="0" w:lastRowLastColumn="0"/>
            </w:pPr>
            <w:r w:rsidRPr="00FE00FB">
              <w:t>Relative Abundance</w:t>
            </w:r>
          </w:p>
        </w:tc>
        <w:tc>
          <w:tcPr>
            <w:tcW w:w="1890" w:type="dxa"/>
          </w:tcPr>
          <w:p w14:paraId="07933C4B" w14:textId="5D00B361" w:rsidR="00693589" w:rsidRPr="00FE00FB" w:rsidRDefault="00693589" w:rsidP="0055059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FE00FB">
              <w:rPr>
                <w:rFonts w:ascii="Calibri" w:hAnsi="Calibri" w:cs="Calibri"/>
                <w:color w:val="000000"/>
              </w:rPr>
              <w:t>&lt;</w:t>
            </w:r>
            <w:r w:rsidR="00FE00FB" w:rsidRPr="00FE00FB">
              <w:rPr>
                <w:rFonts w:ascii="Calibri" w:hAnsi="Calibri" w:cs="Calibri"/>
                <w:color w:val="000000"/>
              </w:rPr>
              <w:t>21,694</w:t>
            </w:r>
          </w:p>
        </w:tc>
        <w:tc>
          <w:tcPr>
            <w:tcW w:w="2535" w:type="dxa"/>
          </w:tcPr>
          <w:p w14:paraId="367CC3C4" w14:textId="116235AA" w:rsidR="00693589" w:rsidRPr="00FE00FB" w:rsidRDefault="00723C9C" w:rsidP="0055059D">
            <w:pPr>
              <w:cnfStyle w:val="000000000000" w:firstRow="0" w:lastRow="0" w:firstColumn="0" w:lastColumn="0" w:oddVBand="0" w:evenVBand="0" w:oddHBand="0" w:evenHBand="0" w:firstRowFirstColumn="0" w:firstRowLastColumn="0" w:lastRowFirstColumn="0" w:lastRowLastColumn="0"/>
            </w:pPr>
            <w:r>
              <w:t>51,856</w:t>
            </w:r>
          </w:p>
        </w:tc>
        <w:tc>
          <w:tcPr>
            <w:tcW w:w="1870" w:type="dxa"/>
          </w:tcPr>
          <w:p w14:paraId="6B6F0AB8" w14:textId="77777777" w:rsidR="00693589" w:rsidRPr="00FE00FB" w:rsidRDefault="00693589" w:rsidP="0055059D">
            <w:pPr>
              <w:cnfStyle w:val="000000000000" w:firstRow="0" w:lastRow="0" w:firstColumn="0" w:lastColumn="0" w:oddVBand="0" w:evenVBand="0" w:oddHBand="0" w:evenHBand="0" w:firstRowFirstColumn="0" w:firstRowLastColumn="0" w:lastRowFirstColumn="0" w:lastRowLastColumn="0"/>
            </w:pPr>
            <w:r w:rsidRPr="00FE00FB">
              <w:t>NO</w:t>
            </w:r>
          </w:p>
        </w:tc>
      </w:tr>
      <w:tr w:rsidR="00693589" w:rsidRPr="00693589" w14:paraId="2F8D30AD"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88DE659" w14:textId="77777777" w:rsidR="00693589" w:rsidRPr="00FE00FB" w:rsidRDefault="00693589" w:rsidP="0055059D">
            <w:r w:rsidRPr="00FE00FB">
              <w:t>18</w:t>
            </w:r>
          </w:p>
        </w:tc>
        <w:tc>
          <w:tcPr>
            <w:tcW w:w="2160" w:type="dxa"/>
          </w:tcPr>
          <w:p w14:paraId="06CAC54B" w14:textId="77777777" w:rsidR="00693589" w:rsidRPr="00FE00FB" w:rsidRDefault="00693589" w:rsidP="0055059D">
            <w:pPr>
              <w:cnfStyle w:val="000000100000" w:firstRow="0" w:lastRow="0" w:firstColumn="0" w:lastColumn="0" w:oddVBand="0" w:evenVBand="0" w:oddHBand="1" w:evenHBand="0" w:firstRowFirstColumn="0" w:firstRowLastColumn="0" w:lastRowFirstColumn="0" w:lastRowLastColumn="0"/>
            </w:pPr>
            <w:r w:rsidRPr="00FE00FB">
              <w:t>Relative Abundance</w:t>
            </w:r>
          </w:p>
        </w:tc>
        <w:tc>
          <w:tcPr>
            <w:tcW w:w="1890" w:type="dxa"/>
          </w:tcPr>
          <w:p w14:paraId="2BFF835F" w14:textId="5ED333F3" w:rsidR="00693589" w:rsidRPr="00FE00FB" w:rsidRDefault="00693589" w:rsidP="0055059D">
            <w:pPr>
              <w:cnfStyle w:val="000000100000" w:firstRow="0" w:lastRow="0" w:firstColumn="0" w:lastColumn="0" w:oddVBand="0" w:evenVBand="0" w:oddHBand="1" w:evenHBand="0" w:firstRowFirstColumn="0" w:firstRowLastColumn="0" w:lastRowFirstColumn="0" w:lastRowLastColumn="0"/>
            </w:pPr>
            <w:r w:rsidRPr="00FE00FB">
              <w:t>&lt;</w:t>
            </w:r>
            <w:r w:rsidR="00FE00FB" w:rsidRPr="00FE00FB">
              <w:rPr>
                <w:rFonts w:ascii="Calibri" w:hAnsi="Calibri" w:cs="Calibri"/>
                <w:color w:val="000000"/>
              </w:rPr>
              <w:t>75,100</w:t>
            </w:r>
          </w:p>
        </w:tc>
        <w:tc>
          <w:tcPr>
            <w:tcW w:w="2535" w:type="dxa"/>
          </w:tcPr>
          <w:p w14:paraId="045FA50A" w14:textId="5382F51E" w:rsidR="00693589" w:rsidRPr="00FE00FB" w:rsidRDefault="00723C9C" w:rsidP="0055059D">
            <w:pPr>
              <w:cnfStyle w:val="000000100000" w:firstRow="0" w:lastRow="0" w:firstColumn="0" w:lastColumn="0" w:oddVBand="0" w:evenVBand="0" w:oddHBand="1" w:evenHBand="0" w:firstRowFirstColumn="0" w:firstRowLastColumn="0" w:lastRowFirstColumn="0" w:lastRowLastColumn="0"/>
            </w:pPr>
            <w:r>
              <w:t>51,856</w:t>
            </w:r>
          </w:p>
        </w:tc>
        <w:tc>
          <w:tcPr>
            <w:tcW w:w="1870" w:type="dxa"/>
          </w:tcPr>
          <w:p w14:paraId="644B15B8" w14:textId="77777777" w:rsidR="00693589" w:rsidRPr="00FE00FB" w:rsidRDefault="00693589" w:rsidP="0055059D">
            <w:pPr>
              <w:cnfStyle w:val="000000100000" w:firstRow="0" w:lastRow="0" w:firstColumn="0" w:lastColumn="0" w:oddVBand="0" w:evenVBand="0" w:oddHBand="1" w:evenHBand="0" w:firstRowFirstColumn="0" w:firstRowLastColumn="0" w:lastRowFirstColumn="0" w:lastRowLastColumn="0"/>
            </w:pPr>
            <w:r w:rsidRPr="00FE00FB">
              <w:t>YES</w:t>
            </w:r>
          </w:p>
        </w:tc>
      </w:tr>
      <w:tr w:rsidR="00693589" w:rsidRPr="00693589" w14:paraId="0282D636" w14:textId="77777777" w:rsidTr="0055059D">
        <w:tc>
          <w:tcPr>
            <w:cnfStyle w:val="001000000000" w:firstRow="0" w:lastRow="0" w:firstColumn="1" w:lastColumn="0" w:oddVBand="0" w:evenVBand="0" w:oddHBand="0" w:evenHBand="0" w:firstRowFirstColumn="0" w:firstRowLastColumn="0" w:lastRowFirstColumn="0" w:lastRowLastColumn="0"/>
            <w:tcW w:w="895" w:type="dxa"/>
          </w:tcPr>
          <w:p w14:paraId="569127DA" w14:textId="77777777" w:rsidR="00693589" w:rsidRPr="00FE00FB" w:rsidRDefault="00693589" w:rsidP="0055059D">
            <w:r w:rsidRPr="00FE00FB">
              <w:t>37</w:t>
            </w:r>
          </w:p>
        </w:tc>
        <w:tc>
          <w:tcPr>
            <w:tcW w:w="2160" w:type="dxa"/>
          </w:tcPr>
          <w:p w14:paraId="19B2A938" w14:textId="77777777" w:rsidR="00693589" w:rsidRPr="00FE00FB" w:rsidRDefault="00693589" w:rsidP="0055059D">
            <w:pPr>
              <w:cnfStyle w:val="000000000000" w:firstRow="0" w:lastRow="0" w:firstColumn="0" w:lastColumn="0" w:oddVBand="0" w:evenVBand="0" w:oddHBand="0" w:evenHBand="0" w:firstRowFirstColumn="0" w:firstRowLastColumn="0" w:lastRowFirstColumn="0" w:lastRowLastColumn="0"/>
            </w:pPr>
            <w:r w:rsidRPr="00FE00FB">
              <w:t>FINAL STATUS NODE</w:t>
            </w:r>
          </w:p>
        </w:tc>
        <w:tc>
          <w:tcPr>
            <w:tcW w:w="1890" w:type="dxa"/>
          </w:tcPr>
          <w:p w14:paraId="761286B5" w14:textId="77777777" w:rsidR="00693589" w:rsidRPr="00FE00FB" w:rsidRDefault="00693589" w:rsidP="0055059D">
            <w:pPr>
              <w:cnfStyle w:val="000000000000" w:firstRow="0" w:lastRow="0" w:firstColumn="0" w:lastColumn="0" w:oddVBand="0" w:evenVBand="0" w:oddHBand="0" w:evenHBand="0" w:firstRowFirstColumn="0" w:firstRowLastColumn="0" w:lastRowFirstColumn="0" w:lastRowLastColumn="0"/>
            </w:pPr>
            <w:r w:rsidRPr="00FE00FB">
              <w:t>-</w:t>
            </w:r>
          </w:p>
        </w:tc>
        <w:tc>
          <w:tcPr>
            <w:tcW w:w="2535" w:type="dxa"/>
          </w:tcPr>
          <w:p w14:paraId="3FC6C4E4" w14:textId="77777777" w:rsidR="00693589" w:rsidRPr="00FE00FB" w:rsidRDefault="00693589" w:rsidP="0055059D">
            <w:pPr>
              <w:cnfStyle w:val="000000000000" w:firstRow="0" w:lastRow="0" w:firstColumn="0" w:lastColumn="0" w:oddVBand="0" w:evenVBand="0" w:oddHBand="0" w:evenHBand="0" w:firstRowFirstColumn="0" w:firstRowLastColumn="0" w:lastRowFirstColumn="0" w:lastRowLastColumn="0"/>
            </w:pPr>
            <w:r w:rsidRPr="00FE00FB">
              <w:t>-</w:t>
            </w:r>
          </w:p>
        </w:tc>
        <w:tc>
          <w:tcPr>
            <w:tcW w:w="1870" w:type="dxa"/>
          </w:tcPr>
          <w:p w14:paraId="477C3179" w14:textId="77777777" w:rsidR="00693589" w:rsidRPr="00FE00FB" w:rsidRDefault="00693589" w:rsidP="0055059D">
            <w:pPr>
              <w:cnfStyle w:val="000000000000" w:firstRow="0" w:lastRow="0" w:firstColumn="0" w:lastColumn="0" w:oddVBand="0" w:evenVBand="0" w:oddHBand="0" w:evenHBand="0" w:firstRowFirstColumn="0" w:firstRowLastColumn="0" w:lastRowFirstColumn="0" w:lastRowLastColumn="0"/>
            </w:pPr>
            <w:r w:rsidRPr="00FE00FB">
              <w:t>AMBER, HIGH</w:t>
            </w:r>
          </w:p>
        </w:tc>
      </w:tr>
    </w:tbl>
    <w:p w14:paraId="5843DAFA" w14:textId="4C34DAEC" w:rsidR="00693589" w:rsidRDefault="00693589" w:rsidP="00236AAA"/>
    <w:p w14:paraId="22BF7CC2" w14:textId="77777777" w:rsidR="00693589" w:rsidRDefault="00693589">
      <w:r>
        <w:br w:type="page"/>
      </w:r>
    </w:p>
    <w:p w14:paraId="42DE5761" w14:textId="46962175" w:rsidR="00693589" w:rsidRDefault="00693589" w:rsidP="00693589">
      <w:pPr>
        <w:pStyle w:val="Heading2"/>
      </w:pPr>
      <w:r>
        <w:lastRenderedPageBreak/>
        <w:t>SEL-03-05 Pitt-ES</w:t>
      </w:r>
    </w:p>
    <w:p w14:paraId="594B605F" w14:textId="549103F7" w:rsidR="00693589" w:rsidRPr="00693589" w:rsidRDefault="00724155" w:rsidP="00693589">
      <w:r>
        <w:rPr>
          <w:noProof/>
        </w:rPr>
        <w:drawing>
          <wp:inline distT="0" distB="0" distL="0" distR="0" wp14:anchorId="5A51F4DE" wp14:editId="502F7502">
            <wp:extent cx="5943600" cy="6339840"/>
            <wp:effectExtent l="0" t="0" r="0" b="3810"/>
            <wp:docPr id="1658258513"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58513" name="Picture 8"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6339840"/>
                    </a:xfrm>
                    <a:prstGeom prst="rect">
                      <a:avLst/>
                    </a:prstGeom>
                  </pic:spPr>
                </pic:pic>
              </a:graphicData>
            </a:graphic>
          </wp:inline>
        </w:drawing>
      </w:r>
    </w:p>
    <w:p w14:paraId="15676723" w14:textId="251172F4" w:rsidR="00693589" w:rsidRDefault="00693589" w:rsidP="00693589">
      <w:r>
        <w:rPr>
          <w:b/>
          <w:bCs/>
        </w:rPr>
        <w:t>F</w:t>
      </w:r>
      <w:r w:rsidRPr="00644CC7">
        <w:rPr>
          <w:b/>
          <w:bCs/>
        </w:rPr>
        <w:t xml:space="preserve">igure </w:t>
      </w:r>
      <w:r>
        <w:rPr>
          <w:b/>
          <w:bCs/>
        </w:rPr>
        <w:t>15</w:t>
      </w:r>
      <w:r w:rsidRPr="00644CC7">
        <w:rPr>
          <w:b/>
          <w:bCs/>
        </w:rPr>
        <w:t>:</w:t>
      </w:r>
      <w:r>
        <w:rPr>
          <w:b/>
          <w:bCs/>
        </w:rPr>
        <w:t xml:space="preserve"> Metrics and Status for </w:t>
      </w:r>
      <w:r w:rsidR="00D10FAD">
        <w:rPr>
          <w:b/>
          <w:bCs/>
        </w:rPr>
        <w:t>Pitt</w:t>
      </w:r>
      <w:r>
        <w:rPr>
          <w:b/>
          <w:bCs/>
        </w:rPr>
        <w:t>-ES (SEL-0</w:t>
      </w:r>
      <w:r w:rsidR="00D10FAD">
        <w:rPr>
          <w:b/>
          <w:bCs/>
        </w:rPr>
        <w:t>3</w:t>
      </w:r>
      <w:r>
        <w:rPr>
          <w:b/>
          <w:bCs/>
        </w:rPr>
        <w:t>-</w:t>
      </w:r>
      <w:r w:rsidR="00D10FAD">
        <w:rPr>
          <w:b/>
          <w:bCs/>
        </w:rPr>
        <w:t>05</w:t>
      </w:r>
      <w:r>
        <w:rPr>
          <w:b/>
          <w:bCs/>
        </w:rPr>
        <w:t>).</w:t>
      </w:r>
      <w:r>
        <w:t xml:space="preserve"> Panels on top show the four standard WSP metrics, calculated based on the available time series of spawner abundances. There are no relative abundance benchmarks, so they cannot be indicated in the top left figure. Bottom panel summarizes the status for each individual metric and shows the resulting WSP rapid status for the CU with a confidence rating. If integrated WSP status assessments have been completed for this CU, they are shown on the last row (</w:t>
      </w:r>
      <w:proofErr w:type="spellStart"/>
      <w:r>
        <w:t>IntStatus</w:t>
      </w:r>
      <w:proofErr w:type="spellEnd"/>
      <w:r>
        <w:t xml:space="preserve">). Note that metric benchmarks may differ from algorithm thresholds, since thresholds </w:t>
      </w:r>
      <w:r>
        <w:lastRenderedPageBreak/>
        <w:t>approximate the status determination process from past WSP integrated status assessments (see Figure 1</w:t>
      </w:r>
      <w:r w:rsidR="00D10FAD">
        <w:t>6</w:t>
      </w:r>
      <w:r>
        <w:t xml:space="preserve"> and Table 1</w:t>
      </w:r>
      <w:r w:rsidR="00D10FAD">
        <w:t>1</w:t>
      </w:r>
      <w:r>
        <w:t>).</w:t>
      </w:r>
    </w:p>
    <w:p w14:paraId="7A360D03" w14:textId="538F2FD7" w:rsidR="00D10FAD" w:rsidRDefault="00D10FAD" w:rsidP="00693589">
      <w:r>
        <w:rPr>
          <w:noProof/>
        </w:rPr>
        <w:drawing>
          <wp:inline distT="0" distB="0" distL="0" distR="0" wp14:anchorId="372B228C" wp14:editId="48E13BF6">
            <wp:extent cx="5943600" cy="3345180"/>
            <wp:effectExtent l="0" t="0" r="0" b="7620"/>
            <wp:docPr id="2086005109" name="Picture 1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12715" name="Picture 13" descr="A diagram of a company&#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1A96D4BF" w14:textId="79274245" w:rsidR="00D10FAD" w:rsidRDefault="00D10FAD" w:rsidP="00D10FAD">
      <w:r>
        <w:rPr>
          <w:b/>
          <w:bCs/>
        </w:rPr>
        <w:t xml:space="preserve">Figure 16. </w:t>
      </w:r>
      <w:r w:rsidRPr="00F72B82">
        <w:rPr>
          <w:b/>
          <w:bCs/>
        </w:rPr>
        <w:t xml:space="preserve">Algorithm pathway taken to assess status for </w:t>
      </w:r>
      <w:r>
        <w:rPr>
          <w:b/>
          <w:bCs/>
        </w:rPr>
        <w:t>the Pitt-ES in 202</w:t>
      </w:r>
      <w:r w:rsidR="00724155">
        <w:rPr>
          <w:b/>
          <w:bCs/>
        </w:rPr>
        <w:t>3</w:t>
      </w:r>
      <w:r w:rsidRPr="00F72B82">
        <w:rPr>
          <w:b/>
          <w:bCs/>
        </w:rPr>
        <w:t>.</w:t>
      </w:r>
      <w:r>
        <w:t xml:space="preserve"> The recent generational average falls above the </w:t>
      </w:r>
      <w:r w:rsidRPr="00791E81">
        <w:rPr>
          <w:i/>
          <w:iCs/>
        </w:rPr>
        <w:t>absolute abundance</w:t>
      </w:r>
      <w:r>
        <w:t xml:space="preserve"> upper (10,000) threshold (node 1-2) but below the </w:t>
      </w:r>
      <w:r>
        <w:rPr>
          <w:i/>
          <w:iCs/>
        </w:rPr>
        <w:t>relative abundance</w:t>
      </w:r>
      <w:r>
        <w:t xml:space="preserve"> upper (nodes 4, 9, and 18). Status for this CU is therefore designated as </w:t>
      </w:r>
      <w:r>
        <w:rPr>
          <w:i/>
          <w:iCs/>
        </w:rPr>
        <w:t>Amber</w:t>
      </w:r>
      <w:r>
        <w:t xml:space="preserve"> with </w:t>
      </w:r>
      <w:r w:rsidRPr="006C1D61">
        <w:rPr>
          <w:i/>
          <w:iCs/>
        </w:rPr>
        <w:t>High</w:t>
      </w:r>
      <w:r>
        <w:t xml:space="preserve"> confidence at Node 37.</w:t>
      </w:r>
    </w:p>
    <w:p w14:paraId="276C5AB0" w14:textId="40F7AD9C" w:rsidR="00D10FAD" w:rsidRDefault="00D10FAD" w:rsidP="00D10FAD">
      <w:r w:rsidRPr="00692AD1">
        <w:rPr>
          <w:b/>
          <w:bCs/>
        </w:rPr>
        <w:t>Table</w:t>
      </w:r>
      <w:r w:rsidR="00453925">
        <w:rPr>
          <w:b/>
          <w:bCs/>
        </w:rPr>
        <w:t xml:space="preserve"> 11</w:t>
      </w:r>
      <w:r w:rsidRPr="00692AD1">
        <w:rPr>
          <w:b/>
          <w:bCs/>
        </w:rPr>
        <w:t xml:space="preserve"> : Decision tree pat</w:t>
      </w:r>
      <w:r>
        <w:rPr>
          <w:b/>
          <w:bCs/>
        </w:rPr>
        <w:t>h</w:t>
      </w:r>
      <w:r w:rsidRPr="00692AD1">
        <w:rPr>
          <w:b/>
          <w:bCs/>
        </w:rPr>
        <w:t xml:space="preserve"> given data and metric values for </w:t>
      </w:r>
      <w:r>
        <w:rPr>
          <w:b/>
          <w:bCs/>
        </w:rPr>
        <w:t>the Pitt-ES</w:t>
      </w:r>
      <w:r>
        <w:rPr>
          <w:rFonts w:cstheme="minorHAnsi"/>
          <w:b/>
          <w:bCs/>
        </w:rPr>
        <w:t xml:space="preserve"> </w:t>
      </w:r>
      <w:r>
        <w:rPr>
          <w:b/>
          <w:bCs/>
        </w:rPr>
        <w:t>in 202</w:t>
      </w:r>
      <w:r w:rsidR="00724155">
        <w:rPr>
          <w:b/>
          <w:bCs/>
        </w:rPr>
        <w:t>3</w:t>
      </w:r>
      <w:r>
        <w:rPr>
          <w:b/>
          <w:bCs/>
        </w:rPr>
        <w:t xml:space="preserve">; this aligns with Figure 16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D10FAD" w14:paraId="0C5F5824" w14:textId="77777777" w:rsidTr="005505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2DFC75E" w14:textId="77777777" w:rsidR="00D10FAD" w:rsidRDefault="00D10FAD" w:rsidP="0055059D">
            <w:r>
              <w:t>Node</w:t>
            </w:r>
          </w:p>
        </w:tc>
        <w:tc>
          <w:tcPr>
            <w:tcW w:w="2160" w:type="dxa"/>
          </w:tcPr>
          <w:p w14:paraId="5DF001D1" w14:textId="77777777" w:rsidR="00D10FAD" w:rsidRDefault="00D10FAD" w:rsidP="0055059D">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5B829042" w14:textId="77777777" w:rsidR="00D10FAD" w:rsidRDefault="00D10FAD" w:rsidP="0055059D">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3AE522F2" w14:textId="77777777" w:rsidR="00D10FAD" w:rsidRDefault="00D10FAD" w:rsidP="0055059D">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037A7822" w14:textId="77777777" w:rsidR="00D10FAD" w:rsidRDefault="00D10FAD" w:rsidP="0055059D">
            <w:pPr>
              <w:cnfStyle w:val="100000000000" w:firstRow="1" w:lastRow="0" w:firstColumn="0" w:lastColumn="0" w:oddVBand="0" w:evenVBand="0" w:oddHBand="0" w:evenHBand="0" w:firstRowFirstColumn="0" w:firstRowLastColumn="0" w:lastRowFirstColumn="0" w:lastRowLastColumn="0"/>
            </w:pPr>
            <w:r>
              <w:t>Decision</w:t>
            </w:r>
          </w:p>
        </w:tc>
      </w:tr>
      <w:tr w:rsidR="00D10FAD" w14:paraId="2EBEEFDB"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0C521DD" w14:textId="77777777" w:rsidR="00D10FAD" w:rsidRDefault="00D10FAD" w:rsidP="0055059D">
            <w:r>
              <w:t>1</w:t>
            </w:r>
          </w:p>
        </w:tc>
        <w:tc>
          <w:tcPr>
            <w:tcW w:w="2160" w:type="dxa"/>
          </w:tcPr>
          <w:p w14:paraId="65B0EB62" w14:textId="77777777" w:rsidR="00D10FAD" w:rsidRDefault="00D10FAD" w:rsidP="0055059D">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4F42EF1C" w14:textId="77777777" w:rsidR="00D10FAD" w:rsidRDefault="00D10FAD" w:rsidP="0055059D">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55DBDD36" w14:textId="00DD8A29" w:rsidR="00D10FAD" w:rsidRDefault="00AD32DE" w:rsidP="0055059D">
            <w:pPr>
              <w:cnfStyle w:val="000000100000" w:firstRow="0" w:lastRow="0" w:firstColumn="0" w:lastColumn="0" w:oddVBand="0" w:evenVBand="0" w:oddHBand="1" w:evenHBand="0" w:firstRowFirstColumn="0" w:firstRowLastColumn="0" w:lastRowFirstColumn="0" w:lastRowLastColumn="0"/>
            </w:pPr>
            <w:r>
              <w:t>16,897</w:t>
            </w:r>
          </w:p>
        </w:tc>
        <w:tc>
          <w:tcPr>
            <w:tcW w:w="1870" w:type="dxa"/>
          </w:tcPr>
          <w:p w14:paraId="6EC24ADD" w14:textId="77777777" w:rsidR="00D10FAD" w:rsidRDefault="00D10FAD" w:rsidP="0055059D">
            <w:pPr>
              <w:cnfStyle w:val="000000100000" w:firstRow="0" w:lastRow="0" w:firstColumn="0" w:lastColumn="0" w:oddVBand="0" w:evenVBand="0" w:oddHBand="1" w:evenHBand="0" w:firstRowFirstColumn="0" w:firstRowLastColumn="0" w:lastRowFirstColumn="0" w:lastRowLastColumn="0"/>
            </w:pPr>
            <w:r>
              <w:t>YES, NO</w:t>
            </w:r>
          </w:p>
        </w:tc>
      </w:tr>
      <w:tr w:rsidR="00D10FAD" w14:paraId="56384525" w14:textId="77777777" w:rsidTr="0055059D">
        <w:tc>
          <w:tcPr>
            <w:cnfStyle w:val="001000000000" w:firstRow="0" w:lastRow="0" w:firstColumn="1" w:lastColumn="0" w:oddVBand="0" w:evenVBand="0" w:oddHBand="0" w:evenHBand="0" w:firstRowFirstColumn="0" w:firstRowLastColumn="0" w:lastRowFirstColumn="0" w:lastRowLastColumn="0"/>
            <w:tcW w:w="895" w:type="dxa"/>
          </w:tcPr>
          <w:p w14:paraId="6E0469DD" w14:textId="77777777" w:rsidR="00D10FAD" w:rsidRDefault="00D10FAD" w:rsidP="0055059D">
            <w:r>
              <w:t>2</w:t>
            </w:r>
          </w:p>
        </w:tc>
        <w:tc>
          <w:tcPr>
            <w:tcW w:w="2160" w:type="dxa"/>
          </w:tcPr>
          <w:p w14:paraId="3A5E442A" w14:textId="77777777" w:rsidR="00D10FAD" w:rsidRDefault="00D10FAD" w:rsidP="0055059D">
            <w:pPr>
              <w:cnfStyle w:val="000000000000" w:firstRow="0" w:lastRow="0" w:firstColumn="0" w:lastColumn="0" w:oddVBand="0" w:evenVBand="0" w:oddHBand="0" w:evenHBand="0" w:firstRowFirstColumn="0" w:firstRowLastColumn="0" w:lastRowFirstColumn="0" w:lastRowLastColumn="0"/>
            </w:pPr>
            <w:r>
              <w:t>Absolute Abundance</w:t>
            </w:r>
          </w:p>
        </w:tc>
        <w:tc>
          <w:tcPr>
            <w:tcW w:w="1890" w:type="dxa"/>
          </w:tcPr>
          <w:p w14:paraId="4D69C2EB" w14:textId="77777777" w:rsidR="00D10FAD" w:rsidRDefault="00D10FAD" w:rsidP="0055059D">
            <w:pPr>
              <w:cnfStyle w:val="000000000000" w:firstRow="0" w:lastRow="0" w:firstColumn="0" w:lastColumn="0" w:oddVBand="0" w:evenVBand="0" w:oddHBand="0" w:evenHBand="0" w:firstRowFirstColumn="0" w:firstRowLastColumn="0" w:lastRowFirstColumn="0" w:lastRowLastColumn="0"/>
            </w:pPr>
            <w:r>
              <w:t>&lt;10,000</w:t>
            </w:r>
          </w:p>
        </w:tc>
        <w:tc>
          <w:tcPr>
            <w:tcW w:w="2535" w:type="dxa"/>
          </w:tcPr>
          <w:p w14:paraId="6D678C08" w14:textId="6FAEA1FE" w:rsidR="00D10FAD" w:rsidRDefault="00AD32DE" w:rsidP="0055059D">
            <w:pPr>
              <w:cnfStyle w:val="000000000000" w:firstRow="0" w:lastRow="0" w:firstColumn="0" w:lastColumn="0" w:oddVBand="0" w:evenVBand="0" w:oddHBand="0" w:evenHBand="0" w:firstRowFirstColumn="0" w:firstRowLastColumn="0" w:lastRowFirstColumn="0" w:lastRowLastColumn="0"/>
            </w:pPr>
            <w:r>
              <w:t>16,897</w:t>
            </w:r>
          </w:p>
        </w:tc>
        <w:tc>
          <w:tcPr>
            <w:tcW w:w="1870" w:type="dxa"/>
          </w:tcPr>
          <w:p w14:paraId="387406DE" w14:textId="77777777" w:rsidR="00D10FAD" w:rsidRDefault="00D10FAD" w:rsidP="0055059D">
            <w:pPr>
              <w:cnfStyle w:val="000000000000" w:firstRow="0" w:lastRow="0" w:firstColumn="0" w:lastColumn="0" w:oddVBand="0" w:evenVBand="0" w:oddHBand="0" w:evenHBand="0" w:firstRowFirstColumn="0" w:firstRowLastColumn="0" w:lastRowFirstColumn="0" w:lastRowLastColumn="0"/>
            </w:pPr>
            <w:r>
              <w:t>YES, NO</w:t>
            </w:r>
          </w:p>
        </w:tc>
      </w:tr>
      <w:tr w:rsidR="00D10FAD" w14:paraId="10778152"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7C175C1" w14:textId="77777777" w:rsidR="00D10FAD" w:rsidRDefault="00D10FAD" w:rsidP="0055059D">
            <w:r>
              <w:t>4</w:t>
            </w:r>
          </w:p>
        </w:tc>
        <w:tc>
          <w:tcPr>
            <w:tcW w:w="2160" w:type="dxa"/>
          </w:tcPr>
          <w:p w14:paraId="63CF5ABB" w14:textId="77777777" w:rsidR="00D10FAD" w:rsidRDefault="00D10FAD" w:rsidP="0055059D">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24D8AE2C" w14:textId="77777777" w:rsidR="00D10FAD" w:rsidRDefault="00D10FAD" w:rsidP="0055059D">
            <w:pPr>
              <w:cnfStyle w:val="000000100000" w:firstRow="0" w:lastRow="0" w:firstColumn="0" w:lastColumn="0" w:oddVBand="0" w:evenVBand="0" w:oddHBand="1" w:evenHBand="0" w:firstRowFirstColumn="0" w:firstRowLastColumn="0" w:lastRowFirstColumn="0" w:lastRowLastColumn="0"/>
            </w:pPr>
            <w:r>
              <w:t>Available?</w:t>
            </w:r>
          </w:p>
        </w:tc>
        <w:tc>
          <w:tcPr>
            <w:tcW w:w="2535" w:type="dxa"/>
          </w:tcPr>
          <w:p w14:paraId="279E9997" w14:textId="55117601" w:rsidR="00D10FAD" w:rsidRDefault="00D10FAD" w:rsidP="0055059D">
            <w:pPr>
              <w:cnfStyle w:val="000000100000" w:firstRow="0" w:lastRow="0" w:firstColumn="0" w:lastColumn="0" w:oddVBand="0" w:evenVBand="0" w:oddHBand="1" w:evenHBand="0" w:firstRowFirstColumn="0" w:firstRowLastColumn="0" w:lastRowFirstColumn="0" w:lastRowLastColumn="0"/>
            </w:pPr>
          </w:p>
        </w:tc>
        <w:tc>
          <w:tcPr>
            <w:tcW w:w="1870" w:type="dxa"/>
          </w:tcPr>
          <w:p w14:paraId="0A76F3E6" w14:textId="77777777" w:rsidR="00D10FAD" w:rsidRDefault="00D10FAD" w:rsidP="0055059D">
            <w:pPr>
              <w:cnfStyle w:val="000000100000" w:firstRow="0" w:lastRow="0" w:firstColumn="0" w:lastColumn="0" w:oddVBand="0" w:evenVBand="0" w:oddHBand="1" w:evenHBand="0" w:firstRowFirstColumn="0" w:firstRowLastColumn="0" w:lastRowFirstColumn="0" w:lastRowLastColumn="0"/>
            </w:pPr>
            <w:r>
              <w:t>YES</w:t>
            </w:r>
          </w:p>
        </w:tc>
      </w:tr>
      <w:tr w:rsidR="00D10FAD" w14:paraId="06D7AA7C" w14:textId="77777777" w:rsidTr="0055059D">
        <w:tc>
          <w:tcPr>
            <w:cnfStyle w:val="001000000000" w:firstRow="0" w:lastRow="0" w:firstColumn="1" w:lastColumn="0" w:oddVBand="0" w:evenVBand="0" w:oddHBand="0" w:evenHBand="0" w:firstRowFirstColumn="0" w:firstRowLastColumn="0" w:lastRowFirstColumn="0" w:lastRowLastColumn="0"/>
            <w:tcW w:w="895" w:type="dxa"/>
          </w:tcPr>
          <w:p w14:paraId="53A8D432" w14:textId="77777777" w:rsidR="00D10FAD" w:rsidRDefault="00D10FAD" w:rsidP="0055059D">
            <w:r>
              <w:t>9</w:t>
            </w:r>
          </w:p>
        </w:tc>
        <w:tc>
          <w:tcPr>
            <w:tcW w:w="2160" w:type="dxa"/>
          </w:tcPr>
          <w:p w14:paraId="0EE15EDB" w14:textId="77777777" w:rsidR="00D10FAD" w:rsidRDefault="00D10FAD" w:rsidP="0055059D">
            <w:pPr>
              <w:cnfStyle w:val="000000000000" w:firstRow="0" w:lastRow="0" w:firstColumn="0" w:lastColumn="0" w:oddVBand="0" w:evenVBand="0" w:oddHBand="0" w:evenHBand="0" w:firstRowFirstColumn="0" w:firstRowLastColumn="0" w:lastRowFirstColumn="0" w:lastRowLastColumn="0"/>
            </w:pPr>
            <w:r>
              <w:t>Relative Abundance</w:t>
            </w:r>
          </w:p>
        </w:tc>
        <w:tc>
          <w:tcPr>
            <w:tcW w:w="1890" w:type="dxa"/>
          </w:tcPr>
          <w:p w14:paraId="77009F1E" w14:textId="31F41005" w:rsidR="00D10FAD" w:rsidRPr="00CF020F" w:rsidRDefault="00D10FAD" w:rsidP="0055059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&lt;</w:t>
            </w:r>
            <w:r w:rsidR="00F668B1">
              <w:rPr>
                <w:rFonts w:ascii="Calibri" w:hAnsi="Calibri" w:cs="Calibri"/>
                <w:color w:val="000000"/>
              </w:rPr>
              <w:t>6,240</w:t>
            </w:r>
          </w:p>
        </w:tc>
        <w:tc>
          <w:tcPr>
            <w:tcW w:w="2535" w:type="dxa"/>
          </w:tcPr>
          <w:p w14:paraId="6DE53E80" w14:textId="4BD1C0D4" w:rsidR="00D10FAD" w:rsidRDefault="00AD32DE" w:rsidP="0055059D">
            <w:pPr>
              <w:cnfStyle w:val="000000000000" w:firstRow="0" w:lastRow="0" w:firstColumn="0" w:lastColumn="0" w:oddVBand="0" w:evenVBand="0" w:oddHBand="0" w:evenHBand="0" w:firstRowFirstColumn="0" w:firstRowLastColumn="0" w:lastRowFirstColumn="0" w:lastRowLastColumn="0"/>
            </w:pPr>
            <w:r>
              <w:t>16,897</w:t>
            </w:r>
          </w:p>
        </w:tc>
        <w:tc>
          <w:tcPr>
            <w:tcW w:w="1870" w:type="dxa"/>
          </w:tcPr>
          <w:p w14:paraId="0E9BB767" w14:textId="77777777" w:rsidR="00D10FAD" w:rsidRDefault="00D10FAD" w:rsidP="0055059D">
            <w:pPr>
              <w:cnfStyle w:val="000000000000" w:firstRow="0" w:lastRow="0" w:firstColumn="0" w:lastColumn="0" w:oddVBand="0" w:evenVBand="0" w:oddHBand="0" w:evenHBand="0" w:firstRowFirstColumn="0" w:firstRowLastColumn="0" w:lastRowFirstColumn="0" w:lastRowLastColumn="0"/>
            </w:pPr>
            <w:r>
              <w:t>NO</w:t>
            </w:r>
          </w:p>
        </w:tc>
      </w:tr>
      <w:tr w:rsidR="00D10FAD" w14:paraId="50C57D81" w14:textId="77777777" w:rsidTr="00550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AB41624" w14:textId="77777777" w:rsidR="00D10FAD" w:rsidRDefault="00D10FAD" w:rsidP="0055059D">
            <w:r>
              <w:t>18</w:t>
            </w:r>
          </w:p>
        </w:tc>
        <w:tc>
          <w:tcPr>
            <w:tcW w:w="2160" w:type="dxa"/>
          </w:tcPr>
          <w:p w14:paraId="09C2144F" w14:textId="77777777" w:rsidR="00D10FAD" w:rsidRDefault="00D10FAD" w:rsidP="0055059D">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7591DB22" w14:textId="4B3B1525" w:rsidR="00D10FAD" w:rsidRPr="00CF020F" w:rsidRDefault="00D10FAD" w:rsidP="0055059D">
            <w:pPr>
              <w:cnfStyle w:val="000000100000" w:firstRow="0" w:lastRow="0" w:firstColumn="0" w:lastColumn="0" w:oddVBand="0" w:evenVBand="0" w:oddHBand="1" w:evenHBand="0" w:firstRowFirstColumn="0" w:firstRowLastColumn="0" w:lastRowFirstColumn="0" w:lastRowLastColumn="0"/>
            </w:pPr>
            <w:r>
              <w:t>&lt;</w:t>
            </w:r>
            <w:r w:rsidR="00F668B1">
              <w:t>22,366</w:t>
            </w:r>
          </w:p>
        </w:tc>
        <w:tc>
          <w:tcPr>
            <w:tcW w:w="2535" w:type="dxa"/>
          </w:tcPr>
          <w:p w14:paraId="7790AFA5" w14:textId="3F0CC94A" w:rsidR="00D10FAD" w:rsidRDefault="00AD32DE" w:rsidP="0055059D">
            <w:pPr>
              <w:cnfStyle w:val="000000100000" w:firstRow="0" w:lastRow="0" w:firstColumn="0" w:lastColumn="0" w:oddVBand="0" w:evenVBand="0" w:oddHBand="1" w:evenHBand="0" w:firstRowFirstColumn="0" w:firstRowLastColumn="0" w:lastRowFirstColumn="0" w:lastRowLastColumn="0"/>
            </w:pPr>
            <w:r>
              <w:t>16,897</w:t>
            </w:r>
          </w:p>
        </w:tc>
        <w:tc>
          <w:tcPr>
            <w:tcW w:w="1870" w:type="dxa"/>
          </w:tcPr>
          <w:p w14:paraId="04AF365F" w14:textId="77777777" w:rsidR="00D10FAD" w:rsidRDefault="00D10FAD" w:rsidP="0055059D">
            <w:pPr>
              <w:cnfStyle w:val="000000100000" w:firstRow="0" w:lastRow="0" w:firstColumn="0" w:lastColumn="0" w:oddVBand="0" w:evenVBand="0" w:oddHBand="1" w:evenHBand="0" w:firstRowFirstColumn="0" w:firstRowLastColumn="0" w:lastRowFirstColumn="0" w:lastRowLastColumn="0"/>
            </w:pPr>
            <w:r>
              <w:t>YES</w:t>
            </w:r>
          </w:p>
        </w:tc>
      </w:tr>
      <w:tr w:rsidR="00D10FAD" w14:paraId="2D1753F9" w14:textId="77777777" w:rsidTr="0055059D">
        <w:tc>
          <w:tcPr>
            <w:cnfStyle w:val="001000000000" w:firstRow="0" w:lastRow="0" w:firstColumn="1" w:lastColumn="0" w:oddVBand="0" w:evenVBand="0" w:oddHBand="0" w:evenHBand="0" w:firstRowFirstColumn="0" w:firstRowLastColumn="0" w:lastRowFirstColumn="0" w:lastRowLastColumn="0"/>
            <w:tcW w:w="895" w:type="dxa"/>
          </w:tcPr>
          <w:p w14:paraId="436C9109" w14:textId="77777777" w:rsidR="00D10FAD" w:rsidRDefault="00D10FAD" w:rsidP="0055059D">
            <w:r>
              <w:t>37</w:t>
            </w:r>
          </w:p>
        </w:tc>
        <w:tc>
          <w:tcPr>
            <w:tcW w:w="2160" w:type="dxa"/>
          </w:tcPr>
          <w:p w14:paraId="3704D193" w14:textId="77777777" w:rsidR="00D10FAD" w:rsidRDefault="00D10FAD" w:rsidP="0055059D">
            <w:pPr>
              <w:cnfStyle w:val="000000000000" w:firstRow="0" w:lastRow="0" w:firstColumn="0" w:lastColumn="0" w:oddVBand="0" w:evenVBand="0" w:oddHBand="0" w:evenHBand="0" w:firstRowFirstColumn="0" w:firstRowLastColumn="0" w:lastRowFirstColumn="0" w:lastRowLastColumn="0"/>
            </w:pPr>
            <w:r>
              <w:t>FINAL STATUS NODE</w:t>
            </w:r>
          </w:p>
        </w:tc>
        <w:tc>
          <w:tcPr>
            <w:tcW w:w="1890" w:type="dxa"/>
          </w:tcPr>
          <w:p w14:paraId="4EE8BCEF" w14:textId="77777777" w:rsidR="00D10FAD" w:rsidRDefault="00D10FAD" w:rsidP="0055059D">
            <w:pPr>
              <w:cnfStyle w:val="000000000000" w:firstRow="0" w:lastRow="0" w:firstColumn="0" w:lastColumn="0" w:oddVBand="0" w:evenVBand="0" w:oddHBand="0" w:evenHBand="0" w:firstRowFirstColumn="0" w:firstRowLastColumn="0" w:lastRowFirstColumn="0" w:lastRowLastColumn="0"/>
            </w:pPr>
            <w:r>
              <w:t>-</w:t>
            </w:r>
          </w:p>
        </w:tc>
        <w:tc>
          <w:tcPr>
            <w:tcW w:w="2535" w:type="dxa"/>
          </w:tcPr>
          <w:p w14:paraId="51A4F012" w14:textId="77777777" w:rsidR="00D10FAD" w:rsidRDefault="00D10FAD" w:rsidP="0055059D">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3F9AB4D0" w14:textId="77777777" w:rsidR="00D10FAD" w:rsidRDefault="00D10FAD" w:rsidP="0055059D">
            <w:pPr>
              <w:cnfStyle w:val="000000000000" w:firstRow="0" w:lastRow="0" w:firstColumn="0" w:lastColumn="0" w:oddVBand="0" w:evenVBand="0" w:oddHBand="0" w:evenHBand="0" w:firstRowFirstColumn="0" w:firstRowLastColumn="0" w:lastRowFirstColumn="0" w:lastRowLastColumn="0"/>
            </w:pPr>
            <w:r>
              <w:t>AMBER, HIGH</w:t>
            </w:r>
          </w:p>
        </w:tc>
      </w:tr>
    </w:tbl>
    <w:p w14:paraId="5A2735D0" w14:textId="77777777" w:rsidR="00D10FAD" w:rsidRDefault="00D10FAD" w:rsidP="00693589"/>
    <w:p w14:paraId="7979AED3" w14:textId="5221BEC4" w:rsidR="00165B3E" w:rsidRDefault="00165B3E">
      <w:r>
        <w:br w:type="page"/>
      </w:r>
    </w:p>
    <w:p w14:paraId="66FE0AE3" w14:textId="057FE6C4" w:rsidR="00165B3E" w:rsidRDefault="00165B3E" w:rsidP="00165B3E">
      <w:pPr>
        <w:pStyle w:val="Heading2"/>
      </w:pPr>
      <w:r>
        <w:lastRenderedPageBreak/>
        <w:t xml:space="preserve">SEL-06-16 </w:t>
      </w:r>
      <w:proofErr w:type="spellStart"/>
      <w:r>
        <w:t>Taseko</w:t>
      </w:r>
      <w:proofErr w:type="spellEnd"/>
      <w:r>
        <w:t>-ES</w:t>
      </w:r>
    </w:p>
    <w:p w14:paraId="73A0482E" w14:textId="2D675961" w:rsidR="00236AAA" w:rsidRPr="00236AAA" w:rsidRDefault="00724155" w:rsidP="00236AAA">
      <w:r>
        <w:rPr>
          <w:noProof/>
        </w:rPr>
        <w:drawing>
          <wp:inline distT="0" distB="0" distL="0" distR="0" wp14:anchorId="70DCAE69" wp14:editId="7659055B">
            <wp:extent cx="5943600" cy="6339840"/>
            <wp:effectExtent l="0" t="0" r="0" b="3810"/>
            <wp:docPr id="118004317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43179" name="Picture 9"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6339840"/>
                    </a:xfrm>
                    <a:prstGeom prst="rect">
                      <a:avLst/>
                    </a:prstGeom>
                  </pic:spPr>
                </pic:pic>
              </a:graphicData>
            </a:graphic>
          </wp:inline>
        </w:drawing>
      </w:r>
    </w:p>
    <w:p w14:paraId="49F9C7D0" w14:textId="0C5DC03B" w:rsidR="00165B3E" w:rsidRDefault="00165B3E" w:rsidP="00165B3E">
      <w:r>
        <w:rPr>
          <w:b/>
          <w:bCs/>
        </w:rPr>
        <w:t>F</w:t>
      </w:r>
      <w:r w:rsidRPr="00644CC7">
        <w:rPr>
          <w:b/>
          <w:bCs/>
        </w:rPr>
        <w:t xml:space="preserve">igure </w:t>
      </w:r>
      <w:r>
        <w:rPr>
          <w:b/>
          <w:bCs/>
        </w:rPr>
        <w:t>17</w:t>
      </w:r>
      <w:r w:rsidRPr="00644CC7">
        <w:rPr>
          <w:b/>
          <w:bCs/>
        </w:rPr>
        <w:t>:</w:t>
      </w:r>
      <w:r>
        <w:rPr>
          <w:b/>
          <w:bCs/>
        </w:rPr>
        <w:t xml:space="preserve"> Metrics and Status for </w:t>
      </w:r>
      <w:proofErr w:type="spellStart"/>
      <w:r>
        <w:rPr>
          <w:b/>
          <w:bCs/>
        </w:rPr>
        <w:t>Taseko</w:t>
      </w:r>
      <w:proofErr w:type="spellEnd"/>
      <w:r>
        <w:rPr>
          <w:b/>
          <w:bCs/>
        </w:rPr>
        <w:t>-ES (SEL-06-16).</w:t>
      </w:r>
      <w:r>
        <w:t xml:space="preserve"> Panels on top show the four standard WSP metrics, calculated based on the available time series of spawner abundances. There are no relative abundance benchmarks, so they cannot be indicated in the top left figure. Bottom panel summarizes the status for each individual metric and shows the resulting WSP rapid status for the CU with a confidence rating. If integrated WSP status assessments have been completed for this CU, they are shown on the last row (</w:t>
      </w:r>
      <w:proofErr w:type="spellStart"/>
      <w:r>
        <w:t>IntStatus</w:t>
      </w:r>
      <w:proofErr w:type="spellEnd"/>
      <w:r>
        <w:t>). Note that metric benchmarks may differ from algorithm thresholds, since thresholds approximate the status determination process from past WSP integrated status assessments</w:t>
      </w:r>
      <w:r w:rsidR="003E6760">
        <w:t>.</w:t>
      </w:r>
    </w:p>
    <w:p w14:paraId="6FA7057B" w14:textId="38A4D4B6" w:rsidR="004568A5" w:rsidRPr="00507FC4" w:rsidRDefault="00507FC4" w:rsidP="00507FC4">
      <w:pPr>
        <w:pStyle w:val="Heading1"/>
      </w:pPr>
      <w:r w:rsidRPr="00507FC4">
        <w:lastRenderedPageBreak/>
        <w:t xml:space="preserve">Cited and other Key </w:t>
      </w:r>
      <w:r w:rsidR="008733AA" w:rsidRPr="00507FC4">
        <w:t>References</w:t>
      </w:r>
    </w:p>
    <w:p w14:paraId="39867663" w14:textId="77777777" w:rsidR="00507FC4" w:rsidRDefault="00507FC4" w:rsidP="00507FC4">
      <w:pPr>
        <w:spacing w:before="240"/>
      </w:pPr>
      <w:r>
        <w:t xml:space="preserve">DFO. 2005. </w:t>
      </w:r>
      <w:hyperlink r:id="rId21" w:history="1">
        <w:r w:rsidRPr="00D31E37">
          <w:rPr>
            <w:rStyle w:val="Hyperlink"/>
          </w:rPr>
          <w:t>Canada’s Policy for Conservation of Wild Pacific Salmon. Fisheries and Oceans Canada, Vancouver</w:t>
        </w:r>
      </w:hyperlink>
      <w:r>
        <w:t xml:space="preserve">, B.C., pp. vi+ 49. </w:t>
      </w:r>
    </w:p>
    <w:p w14:paraId="76788A35" w14:textId="77777777" w:rsidR="00507FC4" w:rsidRDefault="00507FC4" w:rsidP="00507FC4">
      <w:pPr>
        <w:spacing w:before="240"/>
      </w:pPr>
      <w:r w:rsidRPr="00992DB4">
        <w:t xml:space="preserve">DFO. 2009. </w:t>
      </w:r>
      <w:hyperlink r:id="rId22" w:history="1">
        <w:r w:rsidRPr="00E77D3A">
          <w:rPr>
            <w:rStyle w:val="Hyperlink"/>
          </w:rPr>
          <w:t>A Fishery Decision-Making Framework Incorporating the Precautionary Approach</w:t>
        </w:r>
      </w:hyperlink>
      <w:r w:rsidRPr="00992DB4">
        <w:t xml:space="preserve">. </w:t>
      </w:r>
    </w:p>
    <w:p w14:paraId="095B06B9" w14:textId="77777777" w:rsidR="00507FC4" w:rsidRDefault="00507FC4" w:rsidP="00507FC4">
      <w:pPr>
        <w:spacing w:before="240"/>
      </w:pPr>
      <w:r>
        <w:t xml:space="preserve">DFO. 2022. </w:t>
      </w:r>
      <w:hyperlink r:id="rId23" w:history="1">
        <w:r w:rsidRPr="00992DB4">
          <w:rPr>
            <w:rStyle w:val="Hyperlink"/>
          </w:rPr>
          <w:t>Methodologies and guidelines for defining limit reference points for Pacific Salmon</w:t>
        </w:r>
      </w:hyperlink>
      <w:r>
        <w:t xml:space="preserve">. CSAS SAR 2022/030. pp. 16. </w:t>
      </w:r>
    </w:p>
    <w:p w14:paraId="041D973D" w14:textId="77777777" w:rsidR="00507FC4" w:rsidRDefault="00507FC4" w:rsidP="00507FC4">
      <w:pPr>
        <w:spacing w:before="240"/>
      </w:pPr>
      <w:r>
        <w:t xml:space="preserve">DFO. 2023. </w:t>
      </w:r>
      <w:hyperlink r:id="rId24" w:history="1">
        <w:r w:rsidRPr="00992DB4">
          <w:rPr>
            <w:rStyle w:val="Hyperlink"/>
          </w:rPr>
          <w:t xml:space="preserve">Science advice on guidance for limit reference points under the </w:t>
        </w:r>
        <w:r>
          <w:rPr>
            <w:rStyle w:val="Hyperlink"/>
          </w:rPr>
          <w:t>F</w:t>
        </w:r>
        <w:r w:rsidRPr="00992DB4">
          <w:rPr>
            <w:rStyle w:val="Hyperlink"/>
          </w:rPr>
          <w:t xml:space="preserve">ish </w:t>
        </w:r>
        <w:r>
          <w:rPr>
            <w:rStyle w:val="Hyperlink"/>
          </w:rPr>
          <w:t>S</w:t>
        </w:r>
        <w:r w:rsidRPr="00992DB4">
          <w:rPr>
            <w:rStyle w:val="Hyperlink"/>
          </w:rPr>
          <w:t>tocks provisions</w:t>
        </w:r>
      </w:hyperlink>
      <w:r>
        <w:t xml:space="preserve">. DFO Can. Sci. </w:t>
      </w:r>
      <w:proofErr w:type="spellStart"/>
      <w:r>
        <w:t>Advis</w:t>
      </w:r>
      <w:proofErr w:type="spellEnd"/>
      <w:r>
        <w:t xml:space="preserve">. Sec. Sci. </w:t>
      </w:r>
      <w:proofErr w:type="spellStart"/>
      <w:r>
        <w:t>Advis</w:t>
      </w:r>
      <w:proofErr w:type="spellEnd"/>
      <w:r>
        <w:t xml:space="preserve">. Rep. 2023/009. </w:t>
      </w:r>
    </w:p>
    <w:p w14:paraId="7E3FC331" w14:textId="77777777" w:rsidR="00507FC4" w:rsidRDefault="00507FC4" w:rsidP="00507FC4">
      <w:pPr>
        <w:spacing w:before="240"/>
      </w:pPr>
      <w:r>
        <w:t xml:space="preserve">DFO 2024. </w:t>
      </w:r>
      <w:hyperlink r:id="rId25" w:history="1">
        <w:r w:rsidRPr="00311D4A">
          <w:rPr>
            <w:rStyle w:val="Hyperlink"/>
          </w:rPr>
          <w:t>Rapid status approximations for Pacific salmon derived from integrated status assessments under DFO’s Wild Salmon Policy</w:t>
        </w:r>
      </w:hyperlink>
      <w:r>
        <w:t xml:space="preserve">. </w:t>
      </w:r>
      <w:r w:rsidRPr="00311D4A">
        <w:t>CSAS Sci. Resp. 2024/004</w:t>
      </w:r>
      <w:r>
        <w:t>.</w:t>
      </w:r>
    </w:p>
    <w:p w14:paraId="6F302C4E" w14:textId="77777777" w:rsidR="00507FC4" w:rsidRDefault="00507FC4" w:rsidP="00507FC4">
      <w:pPr>
        <w:spacing w:before="240"/>
      </w:pPr>
      <w:r w:rsidRPr="00FB2F67">
        <w:t xml:space="preserve">Grant, S.C.H., MacDonald, B.L., and Winston, M.L. 2019. State of the Canadian Pacific salmon: responses to changing climate and habitats. Can. Tech. Rep. Fish. </w:t>
      </w:r>
      <w:proofErr w:type="spellStart"/>
      <w:r w:rsidRPr="00FB2F67">
        <w:t>Aquat</w:t>
      </w:r>
      <w:proofErr w:type="spellEnd"/>
      <w:r w:rsidRPr="00FB2F67">
        <w:t xml:space="preserve">. Sci. 3332: ix + 50 pp. Available from </w:t>
      </w:r>
      <w:hyperlink r:id="rId26" w:history="1">
        <w:r w:rsidRPr="002A748E">
          <w:rPr>
            <w:rStyle w:val="Hyperlink"/>
          </w:rPr>
          <w:t>http://www.dfo-mpo.gc.ca/species-especes/publications/salmon-saumon/state-etat-2019/abstract-resume/index-eng.html</w:t>
        </w:r>
      </w:hyperlink>
    </w:p>
    <w:p w14:paraId="26208FC5" w14:textId="77777777" w:rsidR="00507FC4" w:rsidRDefault="00507FC4" w:rsidP="00507FC4">
      <w:pPr>
        <w:spacing w:before="240"/>
      </w:pPr>
      <w:r>
        <w:t xml:space="preserve">Holt, C.A., Cass, A., Holtby, B., and Riddell, B. 2009. </w:t>
      </w:r>
      <w:hyperlink r:id="rId27" w:history="1">
        <w:r w:rsidRPr="00D31E37">
          <w:rPr>
            <w:rStyle w:val="Hyperlink"/>
          </w:rPr>
          <w:t>Indicators of status and benchmarks for Conservation Units in Canada’s Wild Salmon Policy</w:t>
        </w:r>
      </w:hyperlink>
      <w:r>
        <w:t xml:space="preserve">. Can. Sci. </w:t>
      </w:r>
      <w:proofErr w:type="spellStart"/>
      <w:r>
        <w:t>Advis</w:t>
      </w:r>
      <w:proofErr w:type="spellEnd"/>
      <w:r>
        <w:t xml:space="preserve">. Sec. Res. Doc. 2009/058: viii + 74. </w:t>
      </w:r>
    </w:p>
    <w:p w14:paraId="4A382D8A" w14:textId="77777777" w:rsidR="00507FC4" w:rsidRDefault="00507FC4" w:rsidP="00507FC4">
      <w:r>
        <w:t xml:space="preserve">Holt, C.A., Holt, K., </w:t>
      </w:r>
      <w:proofErr w:type="spellStart"/>
      <w:r>
        <w:t>Wor</w:t>
      </w:r>
      <w:proofErr w:type="spellEnd"/>
      <w:r>
        <w:t xml:space="preserve">, C., Warkentin, L., Connors, B., Grant, S.C.H., and Huang, A.-M. 2023a. </w:t>
      </w:r>
      <w:hyperlink r:id="rId28" w:history="1">
        <w:r w:rsidRPr="00D31E37">
          <w:rPr>
            <w:rStyle w:val="Hyperlink"/>
          </w:rPr>
          <w:t>Guidelines for Defining Limit Reference Points for Pacific Salmon Stock Management Units</w:t>
        </w:r>
      </w:hyperlink>
      <w:r>
        <w:t xml:space="preserve">. Can. Sci. Adv. Sec. Res. Doc. 2023/009: iv + 66. </w:t>
      </w:r>
    </w:p>
    <w:p w14:paraId="6837F114" w14:textId="77777777" w:rsidR="00507FC4" w:rsidRDefault="00507FC4" w:rsidP="00507FC4">
      <w:r>
        <w:t xml:space="preserve">Holt, K., Holt, C.A., Warkentin, L., </w:t>
      </w:r>
      <w:proofErr w:type="spellStart"/>
      <w:r>
        <w:t>Wor</w:t>
      </w:r>
      <w:proofErr w:type="spellEnd"/>
      <w:r>
        <w:t xml:space="preserve">, C., Davis, B., </w:t>
      </w:r>
      <w:proofErr w:type="spellStart"/>
      <w:r>
        <w:t>Arbeider</w:t>
      </w:r>
      <w:proofErr w:type="spellEnd"/>
      <w:r>
        <w:t xml:space="preserve">, M., </w:t>
      </w:r>
      <w:proofErr w:type="spellStart"/>
      <w:r>
        <w:t>Bokvist</w:t>
      </w:r>
      <w:proofErr w:type="spellEnd"/>
      <w:r>
        <w:t xml:space="preserve">, J., Crowley, S., Grant, S.C.H., Luedke, W., McHugh, D., </w:t>
      </w:r>
      <w:proofErr w:type="spellStart"/>
      <w:r>
        <w:t>Picco</w:t>
      </w:r>
      <w:proofErr w:type="spellEnd"/>
      <w:r>
        <w:t xml:space="preserve">, C., and Will, P. Van. 2023b. </w:t>
      </w:r>
      <w:hyperlink r:id="rId29" w:history="1">
        <w:r w:rsidRPr="00D31E37">
          <w:rPr>
            <w:rStyle w:val="Hyperlink"/>
          </w:rPr>
          <w:t>Case Study Applications of LRP Estimation Methods to Pacific Salmon Stock Management Units</w:t>
        </w:r>
      </w:hyperlink>
      <w:r>
        <w:t xml:space="preserve">. Can. Sci. </w:t>
      </w:r>
      <w:proofErr w:type="spellStart"/>
      <w:r>
        <w:t>Advis</w:t>
      </w:r>
      <w:proofErr w:type="spellEnd"/>
      <w:r>
        <w:t xml:space="preserve">. Sec. Res. Doc. 2023/010: iv + 129. </w:t>
      </w:r>
    </w:p>
    <w:p w14:paraId="45288653" w14:textId="77777777" w:rsidR="00507FC4" w:rsidRDefault="00507FC4" w:rsidP="00507FC4">
      <w:r w:rsidRPr="005E7B03">
        <w:t xml:space="preserve">Holt, C.A., and Irvine, J.R. 2013. Distinguishing benchmarks of biological status from management reference points: a case study on Pacific salmon in Canada. Environ. </w:t>
      </w:r>
      <w:proofErr w:type="spellStart"/>
      <w:r w:rsidRPr="005E7B03">
        <w:t>Conserv</w:t>
      </w:r>
      <w:proofErr w:type="spellEnd"/>
      <w:r w:rsidRPr="005E7B03">
        <w:t xml:space="preserve">. 40 (4): 345–355. </w:t>
      </w:r>
      <w:proofErr w:type="spellStart"/>
      <w:r w:rsidRPr="005E7B03">
        <w:t>doi:https</w:t>
      </w:r>
      <w:proofErr w:type="spellEnd"/>
      <w:r w:rsidRPr="005E7B03">
        <w:t>://doi.org/10.1017/S037689291300020</w:t>
      </w:r>
      <w:r>
        <w:t>9</w:t>
      </w:r>
    </w:p>
    <w:p w14:paraId="3EB5F3DF" w14:textId="77777777" w:rsidR="00507FC4" w:rsidRDefault="00507FC4" w:rsidP="00507FC4">
      <w:r w:rsidRPr="00DD2D7F">
        <w:t xml:space="preserve">Holtby, B.L., and </w:t>
      </w:r>
      <w:proofErr w:type="spellStart"/>
      <w:r w:rsidRPr="00DD2D7F">
        <w:t>Ciruna</w:t>
      </w:r>
      <w:proofErr w:type="spellEnd"/>
      <w:r w:rsidRPr="00DD2D7F">
        <w:t xml:space="preserve">, K.A. 2007. </w:t>
      </w:r>
      <w:hyperlink r:id="rId30" w:history="1">
        <w:r w:rsidRPr="00D31E37">
          <w:rPr>
            <w:rStyle w:val="Hyperlink"/>
          </w:rPr>
          <w:t>Conservation units for Pacific salmon under the Wild Salmon Policy</w:t>
        </w:r>
      </w:hyperlink>
      <w:r w:rsidRPr="00DD2D7F">
        <w:t xml:space="preserve">. Can. Sci. </w:t>
      </w:r>
      <w:proofErr w:type="spellStart"/>
      <w:r w:rsidRPr="00DD2D7F">
        <w:t>Advis</w:t>
      </w:r>
      <w:proofErr w:type="spellEnd"/>
      <w:r w:rsidRPr="00DD2D7F">
        <w:t xml:space="preserve">. Sec. Res. Doc. 2007/070: viii + 350 pp. Available from </w:t>
      </w:r>
      <w:hyperlink r:id="rId31" w:history="1">
        <w:r w:rsidRPr="002A748E">
          <w:rPr>
            <w:rStyle w:val="Hyperlink"/>
          </w:rPr>
          <w:t>http://www.dfo-mpo.gc.ca/csas-sccs/publications/resdocs-docrech/2007/2007_070-eng.htm</w:t>
        </w:r>
      </w:hyperlink>
    </w:p>
    <w:p w14:paraId="6559840E" w14:textId="77777777" w:rsidR="00507FC4" w:rsidRDefault="00507FC4" w:rsidP="00507FC4">
      <w:proofErr w:type="spellStart"/>
      <w:r>
        <w:t>Pestal</w:t>
      </w:r>
      <w:proofErr w:type="spellEnd"/>
      <w:r>
        <w:t xml:space="preserve">, G., MacDonald, B.L., Grant, S.C.H., and Holt, C.A. 2023. </w:t>
      </w:r>
      <w:hyperlink r:id="rId32" w:history="1">
        <w:r w:rsidRPr="00D31E37">
          <w:rPr>
            <w:rStyle w:val="Hyperlink"/>
          </w:rPr>
          <w:t>State of the Salmon: rapid status assessment approach for Pacific salmon under Canada’s Wild Salmon Policy</w:t>
        </w:r>
      </w:hyperlink>
      <w:r>
        <w:t xml:space="preserve">. Can. Tech. Rep. Fish. </w:t>
      </w:r>
      <w:proofErr w:type="spellStart"/>
      <w:r>
        <w:t>Aquat</w:t>
      </w:r>
      <w:proofErr w:type="spellEnd"/>
      <w:r>
        <w:t xml:space="preserve">. Sci. 3570: xiv + 200 p. </w:t>
      </w:r>
    </w:p>
    <w:p w14:paraId="362C0951" w14:textId="77777777" w:rsidR="00507FC4" w:rsidRPr="00E21371" w:rsidRDefault="00507FC4" w:rsidP="00507FC4">
      <w:pPr>
        <w:rPr>
          <w:lang w:val="en-CA"/>
        </w:rPr>
      </w:pPr>
      <w:proofErr w:type="spellStart"/>
      <w:r w:rsidRPr="00E21371">
        <w:rPr>
          <w:lang w:val="en-CA"/>
        </w:rPr>
        <w:t>Pestal</w:t>
      </w:r>
      <w:proofErr w:type="spellEnd"/>
      <w:r w:rsidRPr="00E21371">
        <w:rPr>
          <w:lang w:val="en-CA"/>
        </w:rPr>
        <w:t>, G., MacDonald, B.L., Grant, S.C.H., and Carr-Harris, C. 202</w:t>
      </w:r>
      <w:r>
        <w:rPr>
          <w:lang w:val="en-CA"/>
        </w:rPr>
        <w:t>4</w:t>
      </w:r>
      <w:r w:rsidRPr="00E21371">
        <w:rPr>
          <w:lang w:val="en-CA"/>
        </w:rPr>
        <w:t xml:space="preserve">. State of the Salmon: Wild Salmon Policy rapid status approach for Fraser, Skeena, and Nass sockeye, Fraser pink and chum, Interior Fraser Coho, and southern BC Chinook salmon. Can. Tech. Rep. Fish. </w:t>
      </w:r>
      <w:proofErr w:type="spellStart"/>
      <w:r w:rsidRPr="00E21371">
        <w:rPr>
          <w:lang w:val="en-CA"/>
        </w:rPr>
        <w:t>Aquat</w:t>
      </w:r>
      <w:proofErr w:type="spellEnd"/>
      <w:r w:rsidRPr="00E21371">
        <w:rPr>
          <w:lang w:val="en-CA"/>
        </w:rPr>
        <w:t xml:space="preserve">. Sci. (in </w:t>
      </w:r>
      <w:r>
        <w:rPr>
          <w:lang w:val="en-CA"/>
        </w:rPr>
        <w:t>Prep</w:t>
      </w:r>
      <w:r w:rsidRPr="00E21371">
        <w:rPr>
          <w:lang w:val="en-CA"/>
        </w:rPr>
        <w:t>).</w:t>
      </w:r>
    </w:p>
    <w:p w14:paraId="4B078AB2" w14:textId="60B6F2BE" w:rsidR="00507FC4" w:rsidRPr="00192886" w:rsidRDefault="00507FC4" w:rsidP="004F1924">
      <w:pPr>
        <w:pStyle w:val="Heading1"/>
        <w:rPr>
          <w:lang w:eastAsia="en-CA"/>
        </w:rPr>
      </w:pPr>
      <w:bookmarkStart w:id="1" w:name="_Hlk184708353"/>
      <w:r w:rsidRPr="00192886">
        <w:rPr>
          <w:lang w:eastAsia="en-CA"/>
        </w:rPr>
        <w:lastRenderedPageBreak/>
        <w:t xml:space="preserve">Appendix </w:t>
      </w:r>
      <w:r>
        <w:rPr>
          <w:lang w:eastAsia="en-CA"/>
        </w:rPr>
        <w:t>A: WSP rapid status approach details</w:t>
      </w:r>
    </w:p>
    <w:p w14:paraId="2BB90A28" w14:textId="77777777" w:rsidR="004F1924" w:rsidRDefault="004F1924" w:rsidP="00507FC4">
      <w:pPr>
        <w:pStyle w:val="BodyText"/>
        <w:spacing w:after="0"/>
        <w:rPr>
          <w:rFonts w:asciiTheme="minorHAnsi" w:hAnsiTheme="minorHAnsi" w:cstheme="minorBidi"/>
          <w:b/>
          <w:bCs/>
        </w:rPr>
      </w:pPr>
    </w:p>
    <w:p w14:paraId="7B60A3C8" w14:textId="3A35598B" w:rsidR="00507FC4" w:rsidRPr="00134D80" w:rsidRDefault="00507FC4" w:rsidP="00507FC4">
      <w:pPr>
        <w:pStyle w:val="BodyText"/>
        <w:spacing w:after="0"/>
        <w:rPr>
          <w:rFonts w:asciiTheme="minorHAnsi" w:hAnsiTheme="minorHAnsi" w:cstheme="minorBidi"/>
          <w:b/>
          <w:bCs/>
        </w:rPr>
      </w:pPr>
      <w:r w:rsidRPr="00134D80">
        <w:rPr>
          <w:rFonts w:asciiTheme="minorHAnsi" w:hAnsiTheme="minorHAnsi" w:cstheme="minorBidi"/>
          <w:b/>
          <w:bCs/>
        </w:rPr>
        <w:t xml:space="preserve">The </w:t>
      </w:r>
      <w:r>
        <w:rPr>
          <w:rFonts w:asciiTheme="minorHAnsi" w:hAnsiTheme="minorHAnsi" w:cstheme="minorBidi"/>
          <w:b/>
          <w:bCs/>
        </w:rPr>
        <w:t xml:space="preserve">decision tree </w:t>
      </w:r>
      <w:r w:rsidRPr="00134D80">
        <w:rPr>
          <w:rFonts w:asciiTheme="minorHAnsi" w:hAnsiTheme="minorHAnsi" w:cstheme="minorBidi"/>
          <w:b/>
          <w:bCs/>
        </w:rPr>
        <w:t>sequence is as follows</w:t>
      </w:r>
      <w:r>
        <w:rPr>
          <w:rFonts w:asciiTheme="minorHAnsi" w:hAnsiTheme="minorHAnsi" w:cstheme="minorBidi"/>
          <w:b/>
          <w:bCs/>
        </w:rPr>
        <w:t xml:space="preserve"> (see Figure A1; Table A1, A2)</w:t>
      </w:r>
      <w:r w:rsidRPr="00134D80">
        <w:rPr>
          <w:rFonts w:asciiTheme="minorHAnsi" w:hAnsiTheme="minorHAnsi" w:cstheme="minorBidi"/>
          <w:b/>
          <w:bCs/>
        </w:rPr>
        <w:t>:</w:t>
      </w:r>
    </w:p>
    <w:p w14:paraId="457816AF" w14:textId="77777777" w:rsidR="00507FC4" w:rsidRPr="00CE2370" w:rsidRDefault="00507FC4" w:rsidP="00507FC4">
      <w:pPr>
        <w:pStyle w:val="ListParagraph"/>
        <w:numPr>
          <w:ilvl w:val="0"/>
          <w:numId w:val="3"/>
        </w:numPr>
        <w:spacing w:after="120" w:line="240" w:lineRule="auto"/>
      </w:pPr>
      <w:r w:rsidRPr="00CE2370">
        <w:t xml:space="preserve">The first question is whether or not a CU has a current absolute abundance value, and if so, whether or not this value falls below the lower threshold of 1,500 (which adds a buffer to </w:t>
      </w:r>
      <w:r>
        <w:t>Committee on the Status of Endangered Wildlife in Canada (COSEWIC)</w:t>
      </w:r>
      <w:r w:rsidRPr="00CE2370">
        <w:t xml:space="preserve"> Criterion D1 for small population size of 1,000). If the answer to this question is Yes, then the CU is assigned Red (node 3), with </w:t>
      </w:r>
      <w:r w:rsidRPr="00D439C9">
        <w:rPr>
          <w:i/>
          <w:iCs/>
        </w:rPr>
        <w:t>High confidence</w:t>
      </w:r>
      <w:r w:rsidRPr="00CE2370">
        <w:t xml:space="preserve">. </w:t>
      </w:r>
    </w:p>
    <w:p w14:paraId="2B0B0820" w14:textId="77777777" w:rsidR="00507FC4" w:rsidRPr="00CE2370" w:rsidRDefault="00507FC4" w:rsidP="00507FC4">
      <w:pPr>
        <w:pStyle w:val="ListParagraph"/>
        <w:widowControl w:val="0"/>
        <w:numPr>
          <w:ilvl w:val="0"/>
          <w:numId w:val="3"/>
        </w:numPr>
        <w:spacing w:before="240" w:after="120" w:line="240" w:lineRule="auto"/>
        <w:contextualSpacing w:val="0"/>
      </w:pPr>
      <w:r w:rsidRPr="00CE2370">
        <w:t>If the answer to the first question is No, then the second question is whether or not the CU has a current absolute abundance value, and if so, whether or not the current abundance is below the upper threshold of 10,000, which is COSEWIC's Criterion C upper benchmark. This second question splits the decision nodes into two Pathways: Pathway 1 (No to this question) and Pathway 2 (Yes to this question).</w:t>
      </w:r>
    </w:p>
    <w:p w14:paraId="61437137" w14:textId="77777777" w:rsidR="00507FC4" w:rsidRPr="00CE2370" w:rsidRDefault="00507FC4" w:rsidP="00507FC4">
      <w:pPr>
        <w:pStyle w:val="ListParagraph"/>
        <w:widowControl w:val="0"/>
        <w:numPr>
          <w:ilvl w:val="1"/>
          <w:numId w:val="4"/>
        </w:numPr>
        <w:spacing w:after="120" w:line="240" w:lineRule="auto"/>
      </w:pPr>
      <w:r w:rsidRPr="00CE2370">
        <w:rPr>
          <w:b/>
          <w:bCs/>
        </w:rPr>
        <w:t xml:space="preserve">Pathway 1: </w:t>
      </w:r>
      <w:r w:rsidRPr="00CE2370">
        <w:t>is where a CU either does not have a current absolute abundance value, or has these data, and it falls above the upper threshold for this metric. This pathway is split with the question: can this CU be assessed with a relative abundance metric. If the answer is Yes, a Red (nodes 19), Amber (nodes 37) or Green (node 36) WSP rapid status is assigned, with High confidence, depending on where the current abundance value falls relative to this metric’s lower and upper thresholds. If the answer is NO, then comparisons are made between the CU’s current abundances and percent change to thresholds for these metrics, which assign a Red with Medium confidence, or Green or Amber with Low confidence status.</w:t>
      </w:r>
    </w:p>
    <w:p w14:paraId="735B30A8" w14:textId="77777777" w:rsidR="00507FC4" w:rsidRDefault="00507FC4" w:rsidP="00507FC4">
      <w:pPr>
        <w:pStyle w:val="ListParagraph"/>
        <w:widowControl w:val="0"/>
        <w:numPr>
          <w:ilvl w:val="1"/>
          <w:numId w:val="4"/>
        </w:numPr>
        <w:spacing w:before="240" w:after="120" w:line="240" w:lineRule="auto"/>
        <w:contextualSpacing w:val="0"/>
      </w:pPr>
      <w:r w:rsidRPr="00CE2370">
        <w:rPr>
          <w:b/>
          <w:bCs/>
        </w:rPr>
        <w:t>Pathway 2:</w:t>
      </w:r>
      <w:r w:rsidRPr="00CE2370">
        <w:t xml:space="preserve"> is where a CU has absolute abundance data, and these abundances fall between the lower and upper thresholds. In this pathway, absolute abundances restrict WSP rapid statuses to only Amber or Red. This pathway is split with the question: can this CU be assessed with a relative abundance metric. If the answer is Yes, an Amber (node 22) with Medium confidence, or Red (node 23) with High confidence, is assigned, depending on whether the CU’s current abundance value falls above the relative abundance metric lower threshold or below. If the CU cannot be assessed with a relative abundance metric, then it is compared to the lower threshold of the Long-Term trend metric and assigned Amber (node 20) with Medium confidence if above, or Red (node 21) with Medium confidence if below.</w:t>
      </w:r>
    </w:p>
    <w:p w14:paraId="0C668988" w14:textId="77777777" w:rsidR="00507FC4" w:rsidRPr="00E62783" w:rsidRDefault="00507FC4" w:rsidP="00507FC4">
      <w:pPr>
        <w:spacing w:before="120"/>
        <w:rPr>
          <w:rFonts w:cs="Arial"/>
          <w:lang w:eastAsia="en-CA"/>
        </w:rPr>
      </w:pPr>
    </w:p>
    <w:p w14:paraId="11479FD4" w14:textId="37FC640E" w:rsidR="00507FC4" w:rsidRPr="00FB2F67" w:rsidRDefault="00507FC4" w:rsidP="00507FC4">
      <w:pPr>
        <w:pStyle w:val="CaptionTable"/>
        <w:rPr>
          <w:sz w:val="24"/>
          <w:szCs w:val="24"/>
        </w:rPr>
      </w:pPr>
      <w:r w:rsidRPr="00FB2F67">
        <w:rPr>
          <w:b/>
          <w:sz w:val="24"/>
          <w:szCs w:val="24"/>
        </w:rPr>
        <w:t xml:space="preserve">Table </w:t>
      </w:r>
      <w:r>
        <w:rPr>
          <w:b/>
          <w:sz w:val="24"/>
          <w:szCs w:val="24"/>
        </w:rPr>
        <w:t>A</w:t>
      </w:r>
      <w:r w:rsidRPr="00FB2F67">
        <w:rPr>
          <w:b/>
          <w:sz w:val="24"/>
          <w:szCs w:val="24"/>
        </w:rPr>
        <w:t>1. Biological status zones under the Wild Salmon Policy (WSP).</w:t>
      </w:r>
      <w:r w:rsidRPr="00FB2F67">
        <w:rPr>
          <w:sz w:val="24"/>
          <w:szCs w:val="24"/>
        </w:rPr>
        <w:t xml:space="preserve"> </w:t>
      </w:r>
    </w:p>
    <w:p w14:paraId="03CB3DD1" w14:textId="77777777" w:rsidR="00507FC4" w:rsidRPr="0022795C" w:rsidRDefault="00507FC4" w:rsidP="00507FC4">
      <w:pPr>
        <w:pStyle w:val="CaptionTable"/>
        <w:rPr>
          <w:vanish/>
          <w:specVanish/>
        </w:rPr>
      </w:pPr>
    </w:p>
    <w:p w14:paraId="270F3E70" w14:textId="77777777" w:rsidR="00507FC4" w:rsidRPr="0022795C" w:rsidRDefault="00507FC4" w:rsidP="00507FC4">
      <w:pPr>
        <w:pStyle w:val="CaptionTable"/>
        <w:rPr>
          <w:vanish/>
          <w:specVanish/>
        </w:rPr>
      </w:pPr>
    </w:p>
    <w:p w14:paraId="0EDB1B6B" w14:textId="77777777" w:rsidR="00507FC4" w:rsidRDefault="00507FC4" w:rsidP="00507FC4">
      <w:pPr>
        <w:pStyle w:val="Caption"/>
      </w:pPr>
      <w:r>
        <w:t xml:space="preserve"> </w:t>
      </w:r>
    </w:p>
    <w:tbl>
      <w:tblPr>
        <w:tblStyle w:val="TableGrid"/>
        <w:tblW w:w="862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261"/>
        <w:gridCol w:w="1134"/>
        <w:gridCol w:w="6230"/>
      </w:tblGrid>
      <w:tr w:rsidR="00507FC4" w:rsidRPr="00F425F0" w14:paraId="5238AAC0" w14:textId="77777777" w:rsidTr="0059720D">
        <w:trPr>
          <w:trHeight w:val="456"/>
        </w:trPr>
        <w:tc>
          <w:tcPr>
            <w:tcW w:w="2395" w:type="dxa"/>
            <w:gridSpan w:val="2"/>
          </w:tcPr>
          <w:p w14:paraId="06B78B5A" w14:textId="77777777" w:rsidR="00507FC4" w:rsidRPr="00E62783" w:rsidRDefault="00507FC4" w:rsidP="0059720D">
            <w:pPr>
              <w:jc w:val="center"/>
              <w:rPr>
                <w:rFonts w:ascii="Arial" w:hAnsi="Arial" w:cs="Arial"/>
                <w:b/>
              </w:rPr>
            </w:pPr>
            <w:r w:rsidRPr="00E62783">
              <w:rPr>
                <w:rFonts w:ascii="Arial" w:hAnsi="Arial" w:cs="Arial"/>
                <w:b/>
              </w:rPr>
              <w:t>Status</w:t>
            </w:r>
          </w:p>
        </w:tc>
        <w:tc>
          <w:tcPr>
            <w:tcW w:w="6230" w:type="dxa"/>
          </w:tcPr>
          <w:p w14:paraId="4A69A701" w14:textId="77777777" w:rsidR="00507FC4" w:rsidRPr="00E62783" w:rsidRDefault="00507FC4" w:rsidP="0059720D">
            <w:pPr>
              <w:rPr>
                <w:rFonts w:ascii="Arial" w:hAnsi="Arial" w:cs="Arial"/>
                <w:b/>
              </w:rPr>
            </w:pPr>
            <w:r w:rsidRPr="00E62783">
              <w:rPr>
                <w:rFonts w:ascii="Arial" w:hAnsi="Arial" w:cs="Arial"/>
                <w:b/>
              </w:rPr>
              <w:t>Definition</w:t>
            </w:r>
          </w:p>
        </w:tc>
      </w:tr>
      <w:tr w:rsidR="00507FC4" w:rsidRPr="00E62783" w14:paraId="787F12B4" w14:textId="77777777" w:rsidTr="0059720D">
        <w:tc>
          <w:tcPr>
            <w:tcW w:w="1261" w:type="dxa"/>
            <w:shd w:val="clear" w:color="auto" w:fill="FF0000"/>
          </w:tcPr>
          <w:p w14:paraId="62FB7C56" w14:textId="77777777" w:rsidR="00507FC4" w:rsidRPr="00FE0E17" w:rsidRDefault="00507FC4" w:rsidP="0059720D">
            <w:pPr>
              <w:rPr>
                <w:b/>
              </w:rPr>
            </w:pPr>
          </w:p>
        </w:tc>
        <w:tc>
          <w:tcPr>
            <w:tcW w:w="1134" w:type="dxa"/>
          </w:tcPr>
          <w:p w14:paraId="64DDE15B" w14:textId="77777777" w:rsidR="00507FC4" w:rsidRPr="00E62783" w:rsidRDefault="00507FC4" w:rsidP="0059720D">
            <w:pPr>
              <w:rPr>
                <w:rFonts w:ascii="Arial" w:hAnsi="Arial" w:cs="Arial"/>
                <w:b/>
              </w:rPr>
            </w:pPr>
            <w:r w:rsidRPr="00E62783">
              <w:rPr>
                <w:rFonts w:ascii="Arial" w:hAnsi="Arial" w:cs="Arial"/>
                <w:b/>
                <w:i/>
              </w:rPr>
              <w:t>Red</w:t>
            </w:r>
          </w:p>
        </w:tc>
        <w:tc>
          <w:tcPr>
            <w:tcW w:w="6230" w:type="dxa"/>
          </w:tcPr>
          <w:p w14:paraId="2F1B5267" w14:textId="77777777" w:rsidR="00507FC4" w:rsidRPr="00E62783" w:rsidRDefault="00507FC4" w:rsidP="0059720D">
            <w:pPr>
              <w:rPr>
                <w:rFonts w:ascii="Arial" w:hAnsi="Arial" w:cs="Arial"/>
              </w:rPr>
            </w:pPr>
            <w:r w:rsidRPr="00E62783">
              <w:rPr>
                <w:rFonts w:ascii="Arial" w:hAnsi="Arial" w:cs="Arial"/>
              </w:rPr>
              <w:t xml:space="preserve">Poor status CU </w:t>
            </w:r>
            <w:r>
              <w:rPr>
                <w:rFonts w:ascii="Arial" w:hAnsi="Arial" w:cs="Arial"/>
              </w:rPr>
              <w:t>facing an</w:t>
            </w:r>
            <w:r w:rsidRPr="00E62783">
              <w:rPr>
                <w:rFonts w:ascii="Arial" w:hAnsi="Arial" w:cs="Arial"/>
              </w:rPr>
              <w:t xml:space="preserve"> imminent threat of extinction </w:t>
            </w:r>
            <w:r>
              <w:rPr>
                <w:rFonts w:ascii="Arial" w:hAnsi="Arial" w:cs="Arial"/>
              </w:rPr>
              <w:t xml:space="preserve">           </w:t>
            </w:r>
            <w:r w:rsidRPr="00E62783">
              <w:rPr>
                <w:rFonts w:ascii="Arial" w:hAnsi="Arial" w:cs="Arial"/>
              </w:rPr>
              <w:t xml:space="preserve">[revised definition, given alignment with COSEWIC </w:t>
            </w:r>
            <w:r w:rsidRPr="00E62783">
              <w:rPr>
                <w:rFonts w:ascii="Arial" w:hAnsi="Arial" w:cs="Arial"/>
                <w:i/>
              </w:rPr>
              <w:t xml:space="preserve">Endangered </w:t>
            </w:r>
            <w:r w:rsidRPr="00E62783">
              <w:rPr>
                <w:rFonts w:ascii="Arial" w:hAnsi="Arial" w:cs="Arial"/>
              </w:rPr>
              <w:t>status</w:t>
            </w:r>
            <w:r>
              <w:rPr>
                <w:rFonts w:ascii="Arial" w:hAnsi="Arial" w:cs="Arial"/>
              </w:rPr>
              <w:t>es</w:t>
            </w:r>
            <w:r w:rsidRPr="00E62783">
              <w:rPr>
                <w:rFonts w:ascii="Arial" w:hAnsi="Arial" w:cs="Arial"/>
              </w:rPr>
              <w:t>]</w:t>
            </w:r>
          </w:p>
          <w:p w14:paraId="4634F3F0" w14:textId="77777777" w:rsidR="00507FC4" w:rsidRPr="00E62783" w:rsidRDefault="00507FC4" w:rsidP="0059720D">
            <w:pPr>
              <w:rPr>
                <w:rFonts w:ascii="Arial" w:hAnsi="Arial" w:cs="Arial"/>
                <w:b/>
              </w:rPr>
            </w:pPr>
          </w:p>
        </w:tc>
      </w:tr>
      <w:tr w:rsidR="00507FC4" w:rsidRPr="00F425F0" w14:paraId="66CC6C1A" w14:textId="77777777" w:rsidTr="0059720D">
        <w:tc>
          <w:tcPr>
            <w:tcW w:w="1261" w:type="dxa"/>
            <w:shd w:val="clear" w:color="auto" w:fill="FFFF00"/>
          </w:tcPr>
          <w:p w14:paraId="3DFD7F66" w14:textId="77777777" w:rsidR="00507FC4" w:rsidRPr="00FE0E17" w:rsidRDefault="00507FC4" w:rsidP="0059720D">
            <w:pPr>
              <w:rPr>
                <w:b/>
              </w:rPr>
            </w:pPr>
          </w:p>
        </w:tc>
        <w:tc>
          <w:tcPr>
            <w:tcW w:w="1134" w:type="dxa"/>
          </w:tcPr>
          <w:p w14:paraId="410D3735" w14:textId="77777777" w:rsidR="00507FC4" w:rsidRPr="00E62783" w:rsidRDefault="00507FC4" w:rsidP="0059720D">
            <w:pPr>
              <w:rPr>
                <w:rFonts w:ascii="Arial" w:hAnsi="Arial" w:cs="Arial"/>
                <w:b/>
                <w:i/>
              </w:rPr>
            </w:pPr>
            <w:r w:rsidRPr="00E62783">
              <w:rPr>
                <w:rFonts w:ascii="Arial" w:hAnsi="Arial" w:cs="Arial"/>
                <w:b/>
                <w:i/>
              </w:rPr>
              <w:t>Amber</w:t>
            </w:r>
          </w:p>
        </w:tc>
        <w:tc>
          <w:tcPr>
            <w:tcW w:w="6230" w:type="dxa"/>
          </w:tcPr>
          <w:p w14:paraId="330BCD36" w14:textId="77777777" w:rsidR="00507FC4" w:rsidRPr="00E62783" w:rsidRDefault="00507FC4" w:rsidP="0059720D">
            <w:pPr>
              <w:rPr>
                <w:rFonts w:ascii="Arial" w:hAnsi="Arial" w:cs="Arial"/>
              </w:rPr>
            </w:pPr>
            <w:r w:rsidRPr="00E62783">
              <w:rPr>
                <w:rFonts w:ascii="Arial" w:hAnsi="Arial" w:cs="Arial"/>
              </w:rPr>
              <w:t xml:space="preserve">“While a CU in the </w:t>
            </w:r>
            <w:r w:rsidRPr="00E62783">
              <w:rPr>
                <w:rFonts w:ascii="Arial" w:hAnsi="Arial" w:cs="Arial"/>
                <w:i/>
              </w:rPr>
              <w:t>Amber</w:t>
            </w:r>
            <w:r w:rsidRPr="00E62783">
              <w:rPr>
                <w:rFonts w:ascii="Arial" w:hAnsi="Arial" w:cs="Arial"/>
              </w:rPr>
              <w:t xml:space="preserve"> zone should be at low risk of loss, there will be a degree of lost production. Still, this situation may results when CUs share risk factors with other, more </w:t>
            </w:r>
            <w:r w:rsidRPr="00E62783">
              <w:rPr>
                <w:rFonts w:ascii="Arial" w:hAnsi="Arial" w:cs="Arial"/>
              </w:rPr>
              <w:lastRenderedPageBreak/>
              <w:t>productive units”</w:t>
            </w:r>
            <w:r>
              <w:rPr>
                <w:rFonts w:ascii="Arial" w:hAnsi="Arial" w:cs="Arial"/>
              </w:rPr>
              <w:t xml:space="preserve">. Aligns with COSEWIC </w:t>
            </w:r>
            <w:r>
              <w:rPr>
                <w:rFonts w:ascii="Arial" w:hAnsi="Arial" w:cs="Arial"/>
                <w:i/>
                <w:iCs/>
              </w:rPr>
              <w:t xml:space="preserve">Threatened and Special Concern </w:t>
            </w:r>
            <w:r>
              <w:rPr>
                <w:rFonts w:ascii="Arial" w:hAnsi="Arial" w:cs="Arial"/>
              </w:rPr>
              <w:t>statuses.</w:t>
            </w:r>
          </w:p>
        </w:tc>
      </w:tr>
      <w:tr w:rsidR="00507FC4" w:rsidRPr="00F425F0" w14:paraId="5EFECD55" w14:textId="77777777" w:rsidTr="0059720D">
        <w:tc>
          <w:tcPr>
            <w:tcW w:w="1261" w:type="dxa"/>
            <w:shd w:val="clear" w:color="auto" w:fill="92D050"/>
          </w:tcPr>
          <w:p w14:paraId="4B5C1955" w14:textId="77777777" w:rsidR="00507FC4" w:rsidRPr="00FE0E17" w:rsidRDefault="00507FC4" w:rsidP="0059720D">
            <w:pPr>
              <w:rPr>
                <w:b/>
              </w:rPr>
            </w:pPr>
          </w:p>
        </w:tc>
        <w:tc>
          <w:tcPr>
            <w:tcW w:w="1134" w:type="dxa"/>
          </w:tcPr>
          <w:p w14:paraId="27449D55" w14:textId="77777777" w:rsidR="00507FC4" w:rsidRPr="00E62783" w:rsidRDefault="00507FC4" w:rsidP="0059720D">
            <w:pPr>
              <w:rPr>
                <w:rFonts w:ascii="Arial" w:hAnsi="Arial" w:cs="Arial"/>
                <w:b/>
                <w:i/>
              </w:rPr>
            </w:pPr>
            <w:r w:rsidRPr="00E62783">
              <w:rPr>
                <w:rFonts w:ascii="Arial" w:hAnsi="Arial" w:cs="Arial"/>
                <w:b/>
                <w:i/>
              </w:rPr>
              <w:t>Green</w:t>
            </w:r>
          </w:p>
        </w:tc>
        <w:tc>
          <w:tcPr>
            <w:tcW w:w="6230" w:type="dxa"/>
          </w:tcPr>
          <w:p w14:paraId="0E549C59" w14:textId="77777777" w:rsidR="00507FC4" w:rsidRPr="00E62783" w:rsidRDefault="00507FC4" w:rsidP="0059720D">
            <w:pPr>
              <w:rPr>
                <w:rFonts w:ascii="Arial" w:hAnsi="Arial" w:cs="Arial"/>
                <w:iCs/>
              </w:rPr>
            </w:pPr>
            <w:r w:rsidRPr="00E62783">
              <w:rPr>
                <w:rFonts w:ascii="Arial" w:hAnsi="Arial" w:cs="Arial"/>
              </w:rPr>
              <w:t>“</w:t>
            </w:r>
            <w:proofErr w:type="spellStart"/>
            <w:r w:rsidRPr="00E62783">
              <w:rPr>
                <w:rFonts w:ascii="Arial" w:hAnsi="Arial" w:cs="Arial"/>
              </w:rPr>
              <w:t>identif</w:t>
            </w:r>
            <w:proofErr w:type="spellEnd"/>
            <w:r w:rsidRPr="00E62783">
              <w:rPr>
                <w:rFonts w:ascii="Arial" w:hAnsi="Arial" w:cs="Arial"/>
              </w:rPr>
              <w:t>[</w:t>
            </w:r>
            <w:proofErr w:type="spellStart"/>
            <w:r w:rsidRPr="00E62783">
              <w:rPr>
                <w:rFonts w:ascii="Arial" w:hAnsi="Arial" w:cs="Arial"/>
              </w:rPr>
              <w:t>ies</w:t>
            </w:r>
            <w:proofErr w:type="spellEnd"/>
            <w:r w:rsidRPr="00E62783">
              <w:rPr>
                <w:rFonts w:ascii="Arial" w:hAnsi="Arial" w:cs="Arial"/>
              </w:rPr>
              <w:t>] whether harvest are greater than the level expected to provide on an average annual basis, the maximum annual catch for a CU, given existing conditions…there would not be a high probability of losing the CU”</w:t>
            </w:r>
            <w:r>
              <w:rPr>
                <w:rFonts w:ascii="Arial" w:hAnsi="Arial" w:cs="Arial"/>
              </w:rPr>
              <w:t xml:space="preserve">. Aligns with COSEWIC </w:t>
            </w:r>
            <w:r>
              <w:rPr>
                <w:rFonts w:ascii="Arial" w:hAnsi="Arial" w:cs="Arial"/>
                <w:i/>
                <w:iCs/>
              </w:rPr>
              <w:t xml:space="preserve">Not at Risk </w:t>
            </w:r>
            <w:r>
              <w:rPr>
                <w:rFonts w:ascii="Arial" w:hAnsi="Arial" w:cs="Arial"/>
                <w:iCs/>
              </w:rPr>
              <w:t>statuses.</w:t>
            </w:r>
          </w:p>
        </w:tc>
      </w:tr>
      <w:tr w:rsidR="00507FC4" w:rsidRPr="00F425F0" w14:paraId="54180F81" w14:textId="77777777" w:rsidTr="0059720D">
        <w:tc>
          <w:tcPr>
            <w:tcW w:w="1261" w:type="dxa"/>
            <w:shd w:val="clear" w:color="auto" w:fill="auto"/>
          </w:tcPr>
          <w:p w14:paraId="70182F43" w14:textId="77777777" w:rsidR="00507FC4" w:rsidRPr="00FE0E17" w:rsidRDefault="00507FC4" w:rsidP="0059720D">
            <w:pPr>
              <w:rPr>
                <w:b/>
              </w:rPr>
            </w:pPr>
          </w:p>
        </w:tc>
        <w:tc>
          <w:tcPr>
            <w:tcW w:w="1134" w:type="dxa"/>
          </w:tcPr>
          <w:p w14:paraId="6ADA0111" w14:textId="77777777" w:rsidR="00507FC4" w:rsidRPr="00E62783" w:rsidRDefault="00507FC4" w:rsidP="0059720D">
            <w:pPr>
              <w:rPr>
                <w:rFonts w:ascii="Arial" w:hAnsi="Arial" w:cs="Arial"/>
                <w:b/>
                <w:i/>
              </w:rPr>
            </w:pPr>
            <w:r w:rsidRPr="00E62783">
              <w:rPr>
                <w:rFonts w:ascii="Arial" w:hAnsi="Arial" w:cs="Arial"/>
                <w:b/>
                <w:i/>
              </w:rPr>
              <w:t>DD</w:t>
            </w:r>
          </w:p>
        </w:tc>
        <w:tc>
          <w:tcPr>
            <w:tcW w:w="6230" w:type="dxa"/>
          </w:tcPr>
          <w:p w14:paraId="4867E063" w14:textId="77777777" w:rsidR="00507FC4" w:rsidRPr="00E62783" w:rsidRDefault="00507FC4" w:rsidP="0059720D">
            <w:pPr>
              <w:rPr>
                <w:rFonts w:ascii="Arial" w:hAnsi="Arial" w:cs="Arial"/>
              </w:rPr>
            </w:pPr>
            <w:r w:rsidRPr="00E62783">
              <w:rPr>
                <w:rFonts w:ascii="Arial" w:hAnsi="Arial" w:cs="Arial"/>
                <w:b/>
              </w:rPr>
              <w:t>Data deficient</w:t>
            </w:r>
            <w:r w:rsidRPr="00E62783">
              <w:rPr>
                <w:rFonts w:ascii="Arial" w:hAnsi="Arial" w:cs="Arial"/>
              </w:rPr>
              <w:t>. CUs have been designated as DD if there is no data available, or if the available data is insufficient for calculating status metrics (after quality control).</w:t>
            </w:r>
          </w:p>
        </w:tc>
      </w:tr>
    </w:tbl>
    <w:p w14:paraId="3A17A407" w14:textId="77777777" w:rsidR="00507FC4" w:rsidRDefault="00507FC4" w:rsidP="00507FC4">
      <w:pPr>
        <w:spacing w:before="120"/>
        <w:rPr>
          <w:rFonts w:cs="Arial"/>
          <w:lang w:eastAsia="en-CA"/>
        </w:rPr>
      </w:pPr>
    </w:p>
    <w:p w14:paraId="5F80A551" w14:textId="0C91BA68" w:rsidR="00507FC4" w:rsidRPr="00233439" w:rsidRDefault="00507FC4" w:rsidP="00507FC4">
      <w:pPr>
        <w:pStyle w:val="NoSpacing"/>
        <w:spacing w:after="60"/>
        <w:rPr>
          <w:rFonts w:asciiTheme="minorHAnsi" w:hAnsiTheme="minorHAnsi" w:cstheme="minorHAnsi"/>
          <w:sz w:val="20"/>
        </w:rPr>
      </w:pPr>
      <w:r w:rsidRPr="00233439">
        <w:rPr>
          <w:rFonts w:asciiTheme="minorHAnsi" w:hAnsiTheme="minorHAnsi" w:cstheme="minorHAnsi"/>
          <w:b/>
          <w:bCs/>
          <w:sz w:val="24"/>
        </w:rPr>
        <w:t>Table A</w:t>
      </w:r>
      <w:r>
        <w:rPr>
          <w:rFonts w:asciiTheme="minorHAnsi" w:hAnsiTheme="minorHAnsi" w:cstheme="minorHAnsi"/>
          <w:b/>
          <w:bCs/>
          <w:sz w:val="24"/>
        </w:rPr>
        <w:t>2</w:t>
      </w:r>
      <w:r w:rsidRPr="00233439">
        <w:rPr>
          <w:rFonts w:asciiTheme="minorHAnsi" w:hAnsiTheme="minorHAnsi" w:cstheme="minorHAnsi"/>
          <w:b/>
          <w:bCs/>
          <w:sz w:val="24"/>
        </w:rPr>
        <w:t xml:space="preserve">. WSP rapid status </w:t>
      </w:r>
      <w:r w:rsidRPr="00233439">
        <w:rPr>
          <w:rFonts w:asciiTheme="minorHAnsi" w:hAnsiTheme="minorHAnsi" w:cstheme="minorHAnsi"/>
          <w:b/>
          <w:bCs/>
          <w:i/>
          <w:iCs/>
          <w:sz w:val="24"/>
        </w:rPr>
        <w:t>Learning Tree 3</w:t>
      </w:r>
      <w:r w:rsidRPr="00233439">
        <w:rPr>
          <w:rFonts w:asciiTheme="minorHAnsi" w:hAnsiTheme="minorHAnsi" w:cstheme="minorHAnsi"/>
          <w:b/>
          <w:bCs/>
          <w:sz w:val="24"/>
        </w:rPr>
        <w:t xml:space="preserve"> status assignments by node (see Figure 1).</w:t>
      </w:r>
      <w:r w:rsidRPr="00233439">
        <w:rPr>
          <w:rFonts w:asciiTheme="minorHAnsi" w:hAnsiTheme="minorHAnsi" w:cstheme="minorHAnsi"/>
        </w:rPr>
        <w:t xml:space="preserve"> This table presents the decisions in </w:t>
      </w:r>
      <w:r w:rsidRPr="00233439">
        <w:rPr>
          <w:rFonts w:asciiTheme="minorHAnsi" w:hAnsiTheme="minorHAnsi" w:cstheme="minorHAnsi"/>
          <w:i/>
          <w:iCs/>
        </w:rPr>
        <w:t>Learning Tree</w:t>
      </w:r>
      <w:r w:rsidRPr="00233439">
        <w:rPr>
          <w:rFonts w:asciiTheme="minorHAnsi" w:hAnsiTheme="minorHAnsi" w:cstheme="minorHAnsi"/>
        </w:rPr>
        <w:t xml:space="preserve"> </w:t>
      </w:r>
      <w:r w:rsidRPr="00233439">
        <w:rPr>
          <w:rFonts w:asciiTheme="minorHAnsi" w:hAnsiTheme="minorHAnsi" w:cstheme="minorHAnsi"/>
          <w:i/>
          <w:iCs/>
        </w:rPr>
        <w:t>3</w:t>
      </w:r>
      <w:r w:rsidRPr="00233439">
        <w:rPr>
          <w:rFonts w:asciiTheme="minorHAnsi" w:hAnsiTheme="minorHAnsi" w:cstheme="minorHAnsi"/>
        </w:rPr>
        <w:t xml:space="preserve"> that led to </w:t>
      </w:r>
      <w:r w:rsidRPr="00233439">
        <w:rPr>
          <w:rFonts w:asciiTheme="minorHAnsi" w:hAnsiTheme="minorHAnsi" w:cstheme="minorHAnsi"/>
          <w:i/>
        </w:rPr>
        <w:t>Red</w:t>
      </w:r>
      <w:r w:rsidRPr="00233439">
        <w:rPr>
          <w:rFonts w:asciiTheme="minorHAnsi" w:hAnsiTheme="minorHAnsi" w:cstheme="minorHAnsi"/>
        </w:rPr>
        <w:t xml:space="preserve"> or </w:t>
      </w:r>
      <w:r w:rsidRPr="00233439">
        <w:rPr>
          <w:rFonts w:asciiTheme="minorHAnsi" w:hAnsiTheme="minorHAnsi" w:cstheme="minorHAnsi"/>
          <w:i/>
          <w:iCs/>
        </w:rPr>
        <w:t>Amber</w:t>
      </w:r>
      <w:r w:rsidRPr="00233439">
        <w:rPr>
          <w:rFonts w:asciiTheme="minorHAnsi" w:hAnsiTheme="minorHAnsi" w:cstheme="minorHAnsi"/>
        </w:rPr>
        <w:t xml:space="preserve"> or </w:t>
      </w:r>
      <w:r w:rsidRPr="00233439">
        <w:rPr>
          <w:rFonts w:asciiTheme="minorHAnsi" w:hAnsiTheme="minorHAnsi" w:cstheme="minorHAnsi"/>
          <w:i/>
        </w:rPr>
        <w:t>Green</w:t>
      </w:r>
      <w:r w:rsidRPr="00233439">
        <w:rPr>
          <w:rFonts w:asciiTheme="minorHAnsi" w:hAnsiTheme="minorHAnsi" w:cstheme="minorHAnsi"/>
        </w:rPr>
        <w:t xml:space="preserve"> status assignments; status outcomes depend on the pathway and decisions made. The final node that corresponds to the status assignment is presented below (see Figure 1).</w:t>
      </w:r>
      <w:r w:rsidRPr="00233439">
        <w:rPr>
          <w:rFonts w:asciiTheme="minorHAnsi" w:hAnsiTheme="minorHAnsi" w:cstheme="minorHAnsi"/>
          <w:b/>
          <w:bCs/>
        </w:rPr>
        <w:t xml:space="preserve"> </w:t>
      </w:r>
    </w:p>
    <w:tbl>
      <w:tblPr>
        <w:tblStyle w:val="TableGrid"/>
        <w:tblW w:w="9175" w:type="dxa"/>
        <w:tblLook w:val="04A0" w:firstRow="1" w:lastRow="0" w:firstColumn="1" w:lastColumn="0" w:noHBand="0" w:noVBand="1"/>
      </w:tblPr>
      <w:tblGrid>
        <w:gridCol w:w="1119"/>
        <w:gridCol w:w="839"/>
        <w:gridCol w:w="7217"/>
      </w:tblGrid>
      <w:tr w:rsidR="00507FC4" w14:paraId="7DD9F6DA" w14:textId="77777777" w:rsidTr="0059720D">
        <w:tc>
          <w:tcPr>
            <w:tcW w:w="1123" w:type="dxa"/>
            <w:tcBorders>
              <w:bottom w:val="single" w:sz="18" w:space="0" w:color="auto"/>
            </w:tcBorders>
          </w:tcPr>
          <w:p w14:paraId="6553075D" w14:textId="77777777" w:rsidR="00507FC4" w:rsidRPr="00BD497A" w:rsidRDefault="00507FC4" w:rsidP="0059720D">
            <w:pPr>
              <w:rPr>
                <w:b/>
                <w:bCs/>
                <w:sz w:val="24"/>
                <w:szCs w:val="24"/>
              </w:rPr>
            </w:pPr>
            <w:r w:rsidRPr="00BD497A">
              <w:rPr>
                <w:b/>
                <w:bCs/>
                <w:sz w:val="24"/>
                <w:szCs w:val="24"/>
              </w:rPr>
              <w:t>Node</w:t>
            </w:r>
          </w:p>
        </w:tc>
        <w:tc>
          <w:tcPr>
            <w:tcW w:w="715" w:type="dxa"/>
            <w:tcBorders>
              <w:bottom w:val="single" w:sz="18" w:space="0" w:color="auto"/>
            </w:tcBorders>
          </w:tcPr>
          <w:p w14:paraId="3D4E6D0D" w14:textId="77777777" w:rsidR="00507FC4" w:rsidRPr="00BD497A" w:rsidRDefault="00507FC4" w:rsidP="0059720D">
            <w:pPr>
              <w:rPr>
                <w:b/>
                <w:bCs/>
                <w:sz w:val="24"/>
                <w:szCs w:val="24"/>
              </w:rPr>
            </w:pPr>
            <w:r w:rsidRPr="00BD497A">
              <w:rPr>
                <w:b/>
                <w:bCs/>
                <w:sz w:val="24"/>
                <w:szCs w:val="24"/>
              </w:rPr>
              <w:t>Status</w:t>
            </w:r>
          </w:p>
        </w:tc>
        <w:tc>
          <w:tcPr>
            <w:tcW w:w="7337" w:type="dxa"/>
            <w:tcBorders>
              <w:bottom w:val="single" w:sz="18" w:space="0" w:color="auto"/>
            </w:tcBorders>
          </w:tcPr>
          <w:p w14:paraId="04BA65A4" w14:textId="77777777" w:rsidR="00507FC4" w:rsidRPr="00BD497A" w:rsidRDefault="00507FC4" w:rsidP="0059720D">
            <w:pPr>
              <w:rPr>
                <w:b/>
                <w:bCs/>
                <w:sz w:val="24"/>
                <w:szCs w:val="24"/>
              </w:rPr>
            </w:pPr>
            <w:r w:rsidRPr="00BD497A">
              <w:rPr>
                <w:b/>
                <w:bCs/>
                <w:sz w:val="24"/>
                <w:szCs w:val="24"/>
              </w:rPr>
              <w:t>Rule</w:t>
            </w:r>
          </w:p>
        </w:tc>
      </w:tr>
      <w:tr w:rsidR="00507FC4" w14:paraId="5D54D201" w14:textId="77777777" w:rsidTr="0059720D">
        <w:trPr>
          <w:trHeight w:val="220"/>
        </w:trPr>
        <w:tc>
          <w:tcPr>
            <w:tcW w:w="1123" w:type="dxa"/>
            <w:tcBorders>
              <w:top w:val="single" w:sz="18" w:space="0" w:color="auto"/>
            </w:tcBorders>
          </w:tcPr>
          <w:p w14:paraId="2DE004D4" w14:textId="77777777" w:rsidR="00507FC4" w:rsidRDefault="00507FC4" w:rsidP="0059720D">
            <w:r>
              <w:t>Node3</w:t>
            </w:r>
          </w:p>
        </w:tc>
        <w:tc>
          <w:tcPr>
            <w:tcW w:w="715" w:type="dxa"/>
            <w:tcBorders>
              <w:top w:val="single" w:sz="18" w:space="0" w:color="auto"/>
            </w:tcBorders>
          </w:tcPr>
          <w:p w14:paraId="062607C5" w14:textId="77777777" w:rsidR="00507FC4" w:rsidRDefault="00507FC4" w:rsidP="0059720D">
            <w:r w:rsidRPr="0044189E">
              <w:rPr>
                <w:i/>
              </w:rPr>
              <w:t>Red</w:t>
            </w:r>
          </w:p>
        </w:tc>
        <w:tc>
          <w:tcPr>
            <w:tcW w:w="7337" w:type="dxa"/>
            <w:tcBorders>
              <w:top w:val="single" w:sz="18" w:space="0" w:color="auto"/>
            </w:tcBorders>
          </w:tcPr>
          <w:p w14:paraId="7C04C05E" w14:textId="77777777" w:rsidR="00507FC4" w:rsidRPr="00EA1D16" w:rsidRDefault="00507FC4" w:rsidP="0059720D">
            <w:pPr>
              <w:rPr>
                <w:rFonts w:cs="Arial"/>
              </w:rPr>
            </w:pPr>
            <w:r w:rsidRPr="00EA1D16">
              <w:rPr>
                <w:rFonts w:eastAsia="NimbusSanL-Regu" w:cs="Arial"/>
              </w:rPr>
              <w:t>Data Type is Abs</w:t>
            </w:r>
            <w:r>
              <w:rPr>
                <w:rFonts w:eastAsia="NimbusSanL-Regu" w:cs="Arial"/>
              </w:rPr>
              <w:t xml:space="preserve">olute </w:t>
            </w:r>
            <w:r w:rsidRPr="00EA1D16">
              <w:rPr>
                <w:rFonts w:eastAsia="NimbusSanL-Regu" w:cs="Arial"/>
              </w:rPr>
              <w:t>A</w:t>
            </w:r>
            <w:r>
              <w:rPr>
                <w:rFonts w:eastAsia="NimbusSanL-Regu" w:cs="Arial"/>
              </w:rPr>
              <w:t>bundance</w:t>
            </w:r>
            <w:r w:rsidRPr="00EA1D16">
              <w:rPr>
                <w:rFonts w:eastAsia="NimbusSanL-Regu" w:cs="Arial"/>
              </w:rPr>
              <w:t xml:space="preserve"> AND </w:t>
            </w:r>
            <w:r w:rsidRPr="00000F8C">
              <w:rPr>
                <w:rFonts w:eastAsia="NimbusSanL-Regu" w:cs="Arial"/>
                <w:i/>
                <w:iCs/>
              </w:rPr>
              <w:t>Absolute Abundance</w:t>
            </w:r>
            <w:r w:rsidRPr="00EA1D16">
              <w:rPr>
                <w:rFonts w:eastAsia="NimbusSanL-Regu" w:cs="Arial"/>
              </w:rPr>
              <w:t xml:space="preserve"> </w:t>
            </w:r>
            <w:r w:rsidRPr="00EA1D16">
              <w:rPr>
                <w:rFonts w:eastAsia="LMMathItalic10-Regular" w:cs="Arial"/>
                <w:i/>
                <w:iCs/>
              </w:rPr>
              <w:t xml:space="preserve">&lt; </w:t>
            </w:r>
            <w:r w:rsidRPr="00EA1D16">
              <w:rPr>
                <w:rFonts w:eastAsia="NimbusSanL-Regu" w:cs="Arial"/>
              </w:rPr>
              <w:t>1</w:t>
            </w:r>
            <w:r>
              <w:rPr>
                <w:rFonts w:eastAsia="NimbusSanL-Regu" w:cs="Arial"/>
              </w:rPr>
              <w:t>,</w:t>
            </w:r>
            <w:r w:rsidRPr="00EA1D16">
              <w:rPr>
                <w:rFonts w:eastAsia="NimbusSanL-Regu" w:cs="Arial"/>
              </w:rPr>
              <w:t>5</w:t>
            </w:r>
            <w:r>
              <w:rPr>
                <w:rFonts w:eastAsia="NimbusSanL-Regu" w:cs="Arial"/>
              </w:rPr>
              <w:t>00</w:t>
            </w:r>
          </w:p>
        </w:tc>
      </w:tr>
      <w:tr w:rsidR="00507FC4" w14:paraId="20003AE0" w14:textId="77777777" w:rsidTr="0059720D">
        <w:tc>
          <w:tcPr>
            <w:tcW w:w="1123" w:type="dxa"/>
          </w:tcPr>
          <w:p w14:paraId="1A0953F2" w14:textId="77777777" w:rsidR="00507FC4" w:rsidRDefault="00507FC4" w:rsidP="0059720D">
            <w:r>
              <w:t>Node17</w:t>
            </w:r>
          </w:p>
        </w:tc>
        <w:tc>
          <w:tcPr>
            <w:tcW w:w="715" w:type="dxa"/>
          </w:tcPr>
          <w:p w14:paraId="72E62DBF" w14:textId="77777777" w:rsidR="00507FC4" w:rsidRDefault="00507FC4" w:rsidP="0059720D">
            <w:r w:rsidRPr="0044189E">
              <w:rPr>
                <w:i/>
              </w:rPr>
              <w:t>Red</w:t>
            </w:r>
          </w:p>
        </w:tc>
        <w:tc>
          <w:tcPr>
            <w:tcW w:w="7337" w:type="dxa"/>
          </w:tcPr>
          <w:p w14:paraId="0375F97E"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5FF1090C"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3CF50CFE" w14:textId="77777777" w:rsidR="00507FC4" w:rsidRPr="00BD497A" w:rsidRDefault="00507FC4" w:rsidP="0059720D">
            <w:pPr>
              <w:autoSpaceDE w:val="0"/>
              <w:autoSpaceDN w:val="0"/>
              <w:adjustRightInd w:val="0"/>
              <w:rPr>
                <w:rFonts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Italic10-Regular" w:cs="Arial"/>
                <w:i/>
                <w:iCs/>
              </w:rPr>
              <w:t xml:space="preserve">&lt; </w:t>
            </w:r>
            <w:r w:rsidRPr="00BD497A">
              <w:rPr>
                <w:rFonts w:eastAsia="NimbusSanL-Regu" w:cs="Arial"/>
              </w:rPr>
              <w:t>79</w:t>
            </w:r>
            <w:r>
              <w:rPr>
                <w:rFonts w:eastAsia="NimbusSanL-Regu" w:cs="Arial"/>
              </w:rPr>
              <w:t>%</w:t>
            </w:r>
          </w:p>
        </w:tc>
      </w:tr>
      <w:tr w:rsidR="00507FC4" w14:paraId="4E822EB9" w14:textId="77777777" w:rsidTr="0059720D">
        <w:tc>
          <w:tcPr>
            <w:tcW w:w="1123" w:type="dxa"/>
          </w:tcPr>
          <w:p w14:paraId="43DF6B9B" w14:textId="77777777" w:rsidR="00507FC4" w:rsidRDefault="00507FC4" w:rsidP="0059720D">
            <w:r>
              <w:t>Node19</w:t>
            </w:r>
          </w:p>
        </w:tc>
        <w:tc>
          <w:tcPr>
            <w:tcW w:w="715" w:type="dxa"/>
          </w:tcPr>
          <w:p w14:paraId="6D2FF70B" w14:textId="77777777" w:rsidR="00507FC4" w:rsidRDefault="00507FC4" w:rsidP="0059720D">
            <w:r w:rsidRPr="0044189E">
              <w:rPr>
                <w:i/>
              </w:rPr>
              <w:t>Red</w:t>
            </w:r>
          </w:p>
        </w:tc>
        <w:tc>
          <w:tcPr>
            <w:tcW w:w="7337" w:type="dxa"/>
          </w:tcPr>
          <w:p w14:paraId="642543C0"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04A5062E"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27166C">
              <w:rPr>
                <w:rFonts w:eastAsia="NimbusSanL-Regu" w:cs="Arial"/>
                <w:i/>
                <w:iCs/>
              </w:rPr>
              <w:t>Absolute Abundance</w:t>
            </w:r>
            <w:r>
              <w:rPr>
                <w:rFonts w:eastAsia="NimbusSanL-Regu" w:cs="Arial"/>
              </w:rPr>
              <w:t xml:space="preserve"> </w:t>
            </w:r>
            <w:r w:rsidRPr="00BD497A">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49EAB5A1"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w:t>
            </w:r>
            <w:r>
              <w:rPr>
                <w:rFonts w:eastAsia="NimbusSanL-Regu" w:cs="Arial"/>
              </w:rPr>
              <w:t>have</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i/>
                <w:iCs/>
              </w:rPr>
              <w:t>;</w:t>
            </w:r>
          </w:p>
          <w:p w14:paraId="4C46ADB1" w14:textId="77777777" w:rsidR="00507FC4" w:rsidRPr="00BD497A" w:rsidRDefault="00507FC4" w:rsidP="0059720D">
            <w:pPr>
              <w:autoSpaceDE w:val="0"/>
              <w:autoSpaceDN w:val="0"/>
              <w:adjustRightInd w:val="0"/>
              <w:rPr>
                <w:rFonts w:cs="Arial"/>
              </w:rPr>
            </w:pPr>
            <w:r w:rsidRPr="00BD497A">
              <w:rPr>
                <w:rFonts w:eastAsia="NimbusSanL-Regu" w:cs="Arial"/>
              </w:rPr>
              <w:t xml:space="preserve">then </w:t>
            </w:r>
            <w:r w:rsidRPr="0064315B">
              <w:rPr>
                <w:rFonts w:eastAsia="NimbusSanL-Regu" w:cs="Arial"/>
                <w:i/>
                <w:iCs/>
              </w:rPr>
              <w:t xml:space="preserve">Relative Abundance </w:t>
            </w:r>
            <w:r w:rsidRPr="00BD497A">
              <w:rPr>
                <w:rFonts w:eastAsia="LMMathItalic10-Regular" w:cs="Arial"/>
                <w:i/>
                <w:iCs/>
              </w:rPr>
              <w:t xml:space="preserve">&lt; </w:t>
            </w:r>
            <w:r w:rsidRPr="0064315B">
              <w:rPr>
                <w:rFonts w:eastAsia="NimbusSanL-Regu" w:cs="Arial"/>
                <w:i/>
                <w:iCs/>
              </w:rPr>
              <w:t xml:space="preserve">Relative Abundance </w:t>
            </w:r>
            <w:r w:rsidRPr="0027166C">
              <w:rPr>
                <w:rFonts w:eastAsia="NimbusSanL-Regu" w:cs="Arial"/>
              </w:rPr>
              <w:t>lower benchmark</w:t>
            </w:r>
          </w:p>
        </w:tc>
      </w:tr>
      <w:tr w:rsidR="00507FC4" w14:paraId="370027B3" w14:textId="77777777" w:rsidTr="0059720D">
        <w:tc>
          <w:tcPr>
            <w:tcW w:w="1123" w:type="dxa"/>
          </w:tcPr>
          <w:p w14:paraId="73475DB9" w14:textId="77777777" w:rsidR="00507FC4" w:rsidRDefault="00507FC4" w:rsidP="0059720D">
            <w:r>
              <w:t>Node20</w:t>
            </w:r>
          </w:p>
        </w:tc>
        <w:tc>
          <w:tcPr>
            <w:tcW w:w="715" w:type="dxa"/>
          </w:tcPr>
          <w:p w14:paraId="13E37F57" w14:textId="77777777" w:rsidR="00507FC4" w:rsidRPr="00215F46" w:rsidRDefault="00507FC4" w:rsidP="0059720D">
            <w:pPr>
              <w:rPr>
                <w:i/>
                <w:iCs/>
              </w:rPr>
            </w:pPr>
            <w:r w:rsidRPr="00215F46">
              <w:rPr>
                <w:i/>
                <w:iCs/>
              </w:rPr>
              <w:t>Amber</w:t>
            </w:r>
          </w:p>
        </w:tc>
        <w:tc>
          <w:tcPr>
            <w:tcW w:w="7337" w:type="dxa"/>
          </w:tcPr>
          <w:p w14:paraId="1998ED45"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1AD3408B"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355FCB1F" w14:textId="77777777" w:rsidR="00507FC4" w:rsidRPr="00BD497A" w:rsidRDefault="00507FC4" w:rsidP="0059720D">
            <w:pPr>
              <w:autoSpaceDE w:val="0"/>
              <w:autoSpaceDN w:val="0"/>
              <w:adjustRightInd w:val="0"/>
              <w:rPr>
                <w:rFonts w:cs="Arial"/>
              </w:rPr>
            </w:pPr>
            <w:r>
              <w:rPr>
                <w:rFonts w:eastAsia="NimbusSanL-Regu" w:cs="Arial"/>
              </w:rPr>
              <w:t>t</w:t>
            </w:r>
            <w:r w:rsidRPr="00BD497A">
              <w:rPr>
                <w:rFonts w:eastAsia="NimbusSanL-Regu" w:cs="Arial"/>
              </w:rPr>
              <w:t xml:space="preserve">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NimbusSanL-Regu" w:cs="Arial"/>
              </w:rPr>
              <w:t>79</w:t>
            </w:r>
            <w:r>
              <w:rPr>
                <w:rFonts w:eastAsia="NimbusSanL-Regu" w:cs="Arial"/>
              </w:rPr>
              <w:t>%</w:t>
            </w:r>
          </w:p>
        </w:tc>
      </w:tr>
      <w:tr w:rsidR="00507FC4" w14:paraId="7793CA99" w14:textId="77777777" w:rsidTr="0059720D">
        <w:tc>
          <w:tcPr>
            <w:tcW w:w="1123" w:type="dxa"/>
          </w:tcPr>
          <w:p w14:paraId="1BFFC3CA" w14:textId="77777777" w:rsidR="00507FC4" w:rsidRDefault="00507FC4" w:rsidP="0059720D">
            <w:r>
              <w:t>Node21</w:t>
            </w:r>
          </w:p>
        </w:tc>
        <w:tc>
          <w:tcPr>
            <w:tcW w:w="715" w:type="dxa"/>
          </w:tcPr>
          <w:p w14:paraId="3E06D3FB" w14:textId="77777777" w:rsidR="00507FC4" w:rsidRDefault="00507FC4" w:rsidP="0059720D">
            <w:r w:rsidRPr="0044189E">
              <w:rPr>
                <w:i/>
              </w:rPr>
              <w:t>Red</w:t>
            </w:r>
          </w:p>
        </w:tc>
        <w:tc>
          <w:tcPr>
            <w:tcW w:w="7337" w:type="dxa"/>
          </w:tcPr>
          <w:p w14:paraId="26FF157C"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22E7EC99"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366C660D" w14:textId="77777777" w:rsidR="00507FC4" w:rsidRPr="0027166C" w:rsidRDefault="00507FC4" w:rsidP="0059720D">
            <w:pPr>
              <w:autoSpaceDE w:val="0"/>
              <w:autoSpaceDN w:val="0"/>
              <w:adjustRightInd w:val="0"/>
              <w:rPr>
                <w:rFonts w:eastAsia="NimbusSanL-Regu" w:cs="Arial"/>
              </w:rPr>
            </w:pPr>
            <w:r>
              <w:rPr>
                <w:rFonts w:eastAsia="NimbusSanL-Regu" w:cs="Arial"/>
              </w:rPr>
              <w:t>t</w:t>
            </w:r>
            <w:r w:rsidRPr="00BD497A">
              <w:rPr>
                <w:rFonts w:eastAsia="NimbusSanL-Regu" w:cs="Arial"/>
              </w:rPr>
              <w:t xml:space="preserve">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Pr>
                <w:rFonts w:eastAsia="NimbusSanL-Regu" w:cs="Arial"/>
                <w:i/>
                <w:iCs/>
              </w:rPr>
              <w:t>&lt;</w:t>
            </w:r>
            <w:r w:rsidRPr="00BD497A">
              <w:rPr>
                <w:rFonts w:eastAsia="LMMathSymbols10-Regular" w:cs="Arial"/>
              </w:rPr>
              <w:t xml:space="preserve"> </w:t>
            </w:r>
            <w:r w:rsidRPr="00BD497A">
              <w:rPr>
                <w:rFonts w:eastAsia="NimbusSanL-Regu" w:cs="Arial"/>
              </w:rPr>
              <w:t>79</w:t>
            </w:r>
            <w:r>
              <w:rPr>
                <w:rFonts w:eastAsia="NimbusSanL-Regu" w:cs="Arial"/>
              </w:rPr>
              <w:t>%</w:t>
            </w:r>
            <w:r w:rsidRPr="0064315B">
              <w:rPr>
                <w:rFonts w:eastAsia="NimbusSanL-Regu" w:cs="Arial"/>
                <w:i/>
                <w:iCs/>
              </w:rPr>
              <w:t xml:space="preserve"> </w:t>
            </w:r>
          </w:p>
        </w:tc>
      </w:tr>
      <w:tr w:rsidR="00507FC4" w14:paraId="3AF0C162" w14:textId="77777777" w:rsidTr="0059720D">
        <w:tc>
          <w:tcPr>
            <w:tcW w:w="1123" w:type="dxa"/>
          </w:tcPr>
          <w:p w14:paraId="7BD05387" w14:textId="77777777" w:rsidR="00507FC4" w:rsidRDefault="00507FC4" w:rsidP="0059720D">
            <w:r>
              <w:t>Node22</w:t>
            </w:r>
          </w:p>
        </w:tc>
        <w:tc>
          <w:tcPr>
            <w:tcW w:w="715" w:type="dxa"/>
          </w:tcPr>
          <w:p w14:paraId="02215D4E" w14:textId="77777777" w:rsidR="00507FC4" w:rsidRPr="00215F46" w:rsidRDefault="00507FC4" w:rsidP="0059720D">
            <w:pPr>
              <w:rPr>
                <w:i/>
                <w:iCs/>
              </w:rPr>
            </w:pPr>
            <w:r w:rsidRPr="00215F46">
              <w:rPr>
                <w:i/>
                <w:iCs/>
              </w:rPr>
              <w:t>Amber</w:t>
            </w:r>
          </w:p>
        </w:tc>
        <w:tc>
          <w:tcPr>
            <w:tcW w:w="7337" w:type="dxa"/>
          </w:tcPr>
          <w:p w14:paraId="5505252B"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416FC66E"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781C3257" w14:textId="77777777" w:rsidR="00507FC4" w:rsidRDefault="00507FC4" w:rsidP="0059720D">
            <w:pPr>
              <w:rPr>
                <w:rFonts w:eastAsia="NimbusSanL-Regu" w:cs="Arial"/>
              </w:rPr>
            </w:pPr>
            <w:r w:rsidRPr="00BD497A">
              <w:rPr>
                <w:rFonts w:eastAsia="NimbusSanL-Regu" w:cs="Arial"/>
              </w:rPr>
              <w:t xml:space="preserve">then </w:t>
            </w:r>
            <w:r>
              <w:rPr>
                <w:rFonts w:eastAsia="NimbusSanL-Regu" w:cs="Arial"/>
              </w:rPr>
              <w:t>h</w:t>
            </w:r>
            <w:r w:rsidRPr="00BD497A">
              <w:rPr>
                <w:rFonts w:eastAsia="NimbusSanL-Regu" w:cs="Arial"/>
              </w:rPr>
              <w:t xml:space="preserve">ave </w:t>
            </w:r>
            <w:r w:rsidRPr="0064315B">
              <w:rPr>
                <w:rFonts w:eastAsia="NimbusSanL-Regu" w:cs="Arial"/>
                <w:i/>
                <w:iCs/>
              </w:rPr>
              <w:t>Relative Abundance lower benchmark</w:t>
            </w:r>
            <w:r>
              <w:rPr>
                <w:rFonts w:eastAsia="NimbusSanL-Regu" w:cs="Arial"/>
                <w:i/>
                <w:iCs/>
              </w:rPr>
              <w:t>;</w:t>
            </w:r>
          </w:p>
          <w:p w14:paraId="6CC41F46" w14:textId="77777777" w:rsidR="00507FC4" w:rsidRPr="00BD497A" w:rsidRDefault="00507FC4" w:rsidP="0059720D">
            <w:pPr>
              <w:rPr>
                <w:rFonts w:cs="Arial"/>
              </w:rPr>
            </w:pPr>
            <w:r w:rsidRPr="00BD497A">
              <w:rPr>
                <w:rFonts w:eastAsia="NimbusSanL-Regu" w:cs="Arial"/>
              </w:rPr>
              <w:t xml:space="preserve">then </w:t>
            </w:r>
            <w:r w:rsidRPr="0064315B">
              <w:rPr>
                <w:rFonts w:eastAsia="NimbusSanL-Regu" w:cs="Arial"/>
                <w:i/>
                <w:iCs/>
              </w:rPr>
              <w:t xml:space="preserve">Relative Abundance </w:t>
            </w:r>
            <w:r w:rsidRPr="00BD497A">
              <w:rPr>
                <w:rFonts w:eastAsia="LMMathSymbols10-Regular" w:cs="Arial"/>
              </w:rPr>
              <w:t xml:space="preserve">≥ </w:t>
            </w:r>
            <w:r w:rsidRPr="0064315B">
              <w:rPr>
                <w:rFonts w:eastAsia="NimbusSanL-Regu" w:cs="Arial"/>
                <w:i/>
                <w:iCs/>
              </w:rPr>
              <w:t xml:space="preserve">Relative Abundance </w:t>
            </w:r>
            <w:r w:rsidRPr="0027166C">
              <w:rPr>
                <w:rFonts w:eastAsia="NimbusSanL-Regu" w:cs="Arial"/>
              </w:rPr>
              <w:t>lower benchmark</w:t>
            </w:r>
          </w:p>
        </w:tc>
      </w:tr>
      <w:tr w:rsidR="00507FC4" w14:paraId="29FE411F" w14:textId="77777777" w:rsidTr="0059720D">
        <w:tc>
          <w:tcPr>
            <w:tcW w:w="1123" w:type="dxa"/>
          </w:tcPr>
          <w:p w14:paraId="4137974E" w14:textId="77777777" w:rsidR="00507FC4" w:rsidRDefault="00507FC4" w:rsidP="0059720D">
            <w:r>
              <w:t>Node23</w:t>
            </w:r>
          </w:p>
        </w:tc>
        <w:tc>
          <w:tcPr>
            <w:tcW w:w="715" w:type="dxa"/>
          </w:tcPr>
          <w:p w14:paraId="0CB468DA" w14:textId="77777777" w:rsidR="00507FC4" w:rsidRDefault="00507FC4" w:rsidP="0059720D">
            <w:r w:rsidRPr="0044189E">
              <w:rPr>
                <w:i/>
              </w:rPr>
              <w:t>Red</w:t>
            </w:r>
          </w:p>
        </w:tc>
        <w:tc>
          <w:tcPr>
            <w:tcW w:w="7337" w:type="dxa"/>
          </w:tcPr>
          <w:p w14:paraId="00271AB0"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77377AD8"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2670B76B" w14:textId="77777777" w:rsidR="00507FC4" w:rsidRDefault="00507FC4" w:rsidP="0059720D">
            <w:pPr>
              <w:rPr>
                <w:rFonts w:eastAsia="NimbusSanL-Regu" w:cs="Arial"/>
              </w:rPr>
            </w:pPr>
            <w:r w:rsidRPr="00BD497A">
              <w:rPr>
                <w:rFonts w:eastAsia="NimbusSanL-Regu" w:cs="Arial"/>
              </w:rPr>
              <w:t xml:space="preserve">then </w:t>
            </w:r>
            <w:r>
              <w:rPr>
                <w:rFonts w:eastAsia="NimbusSanL-Regu" w:cs="Arial"/>
              </w:rPr>
              <w:t>h</w:t>
            </w:r>
            <w:r w:rsidRPr="00BD497A">
              <w:rPr>
                <w:rFonts w:eastAsia="NimbusSanL-Regu" w:cs="Arial"/>
              </w:rPr>
              <w:t xml:space="preserve">ave </w:t>
            </w:r>
            <w:r w:rsidRPr="0064315B">
              <w:rPr>
                <w:rFonts w:eastAsia="NimbusSanL-Regu" w:cs="Arial"/>
                <w:i/>
                <w:iCs/>
              </w:rPr>
              <w:t>Relative Abundance lower benchmark</w:t>
            </w:r>
            <w:r>
              <w:rPr>
                <w:rFonts w:eastAsia="NimbusSanL-Regu" w:cs="Arial"/>
                <w:i/>
                <w:iCs/>
              </w:rPr>
              <w:t>;</w:t>
            </w:r>
          </w:p>
          <w:p w14:paraId="4D394AFA" w14:textId="77777777" w:rsidR="00507FC4" w:rsidRPr="00BD497A" w:rsidRDefault="00507FC4" w:rsidP="0059720D">
            <w:pPr>
              <w:rPr>
                <w:rFonts w:cs="Arial"/>
              </w:rPr>
            </w:pPr>
            <w:r w:rsidRPr="00BD497A">
              <w:rPr>
                <w:rFonts w:eastAsia="NimbusSanL-Regu" w:cs="Arial"/>
              </w:rPr>
              <w:t xml:space="preserve">then </w:t>
            </w:r>
            <w:r w:rsidRPr="0064315B">
              <w:rPr>
                <w:rFonts w:eastAsia="NimbusSanL-Regu" w:cs="Arial"/>
                <w:i/>
                <w:iCs/>
              </w:rPr>
              <w:t>Relative Abundance</w:t>
            </w:r>
            <w:r>
              <w:rPr>
                <w:rFonts w:eastAsia="NimbusSanL-Regu" w:cs="Arial"/>
                <w:i/>
                <w:iCs/>
              </w:rPr>
              <w:t xml:space="preserve"> &lt;</w:t>
            </w:r>
            <w:r w:rsidRPr="00BD497A">
              <w:rPr>
                <w:rFonts w:eastAsia="LMMathSymbols10-Regular" w:cs="Arial"/>
              </w:rPr>
              <w:t xml:space="preserve"> </w:t>
            </w:r>
            <w:r w:rsidRPr="0064315B">
              <w:rPr>
                <w:rFonts w:eastAsia="NimbusSanL-Regu" w:cs="Arial"/>
                <w:i/>
                <w:iCs/>
              </w:rPr>
              <w:t xml:space="preserve">Relative Abundance </w:t>
            </w:r>
            <w:r w:rsidRPr="0027166C">
              <w:rPr>
                <w:rFonts w:eastAsia="NimbusSanL-Regu" w:cs="Arial"/>
              </w:rPr>
              <w:t>lower benchmark</w:t>
            </w:r>
          </w:p>
        </w:tc>
      </w:tr>
      <w:tr w:rsidR="00507FC4" w14:paraId="39BDDA6E" w14:textId="77777777" w:rsidTr="0059720D">
        <w:tc>
          <w:tcPr>
            <w:tcW w:w="1123" w:type="dxa"/>
          </w:tcPr>
          <w:p w14:paraId="1A15161C" w14:textId="77777777" w:rsidR="00507FC4" w:rsidRDefault="00507FC4" w:rsidP="0059720D">
            <w:r>
              <w:t>Node33</w:t>
            </w:r>
          </w:p>
        </w:tc>
        <w:tc>
          <w:tcPr>
            <w:tcW w:w="715" w:type="dxa"/>
          </w:tcPr>
          <w:p w14:paraId="35FDED77" w14:textId="77777777" w:rsidR="00507FC4" w:rsidRDefault="00507FC4" w:rsidP="0059720D">
            <w:r w:rsidRPr="0044189E">
              <w:rPr>
                <w:i/>
              </w:rPr>
              <w:t>Red</w:t>
            </w:r>
          </w:p>
        </w:tc>
        <w:tc>
          <w:tcPr>
            <w:tcW w:w="7337" w:type="dxa"/>
          </w:tcPr>
          <w:p w14:paraId="698BB808"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302007E3"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57DB6867"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17412890" w14:textId="77777777" w:rsidR="00507FC4" w:rsidRPr="00BD497A" w:rsidRDefault="00507FC4" w:rsidP="0059720D">
            <w:pPr>
              <w:autoSpaceDE w:val="0"/>
              <w:autoSpaceDN w:val="0"/>
              <w:adjustRightInd w:val="0"/>
              <w:rPr>
                <w:rFonts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 xml:space="preserve">%; </w:t>
            </w: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tc>
      </w:tr>
      <w:tr w:rsidR="00507FC4" w14:paraId="29C0087F" w14:textId="77777777" w:rsidTr="0059720D">
        <w:tc>
          <w:tcPr>
            <w:tcW w:w="1123" w:type="dxa"/>
          </w:tcPr>
          <w:p w14:paraId="437177B1" w14:textId="77777777" w:rsidR="00507FC4" w:rsidRDefault="00507FC4" w:rsidP="0059720D">
            <w:r>
              <w:t>Node36</w:t>
            </w:r>
          </w:p>
        </w:tc>
        <w:tc>
          <w:tcPr>
            <w:tcW w:w="715" w:type="dxa"/>
          </w:tcPr>
          <w:p w14:paraId="730990F2" w14:textId="77777777" w:rsidR="00507FC4" w:rsidRDefault="00507FC4" w:rsidP="0059720D">
            <w:r w:rsidRPr="0044189E">
              <w:rPr>
                <w:i/>
              </w:rPr>
              <w:t>Green</w:t>
            </w:r>
          </w:p>
        </w:tc>
        <w:tc>
          <w:tcPr>
            <w:tcW w:w="7337" w:type="dxa"/>
          </w:tcPr>
          <w:p w14:paraId="510A9756"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Data Type is Relative Index OR Absolute Abundance ≥ 1,500;</w:t>
            </w:r>
          </w:p>
          <w:p w14:paraId="1E5CAF29"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then Data Type is Relative Index OR Absolute Abundance  ≥ 10,000</w:t>
            </w:r>
          </w:p>
          <w:p w14:paraId="64B88777"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then have Relative Abundance lower benchmark;</w:t>
            </w:r>
          </w:p>
          <w:p w14:paraId="1631DCB0" w14:textId="77777777" w:rsidR="00507FC4" w:rsidRDefault="00507FC4" w:rsidP="0059720D">
            <w:pPr>
              <w:autoSpaceDE w:val="0"/>
              <w:autoSpaceDN w:val="0"/>
              <w:adjustRightInd w:val="0"/>
              <w:rPr>
                <w:rFonts w:eastAsia="NimbusSanL-Regu" w:cs="Arial"/>
              </w:rPr>
            </w:pPr>
            <w:r w:rsidRPr="00905F8E">
              <w:rPr>
                <w:rFonts w:eastAsia="NimbusSanL-Regu" w:cs="Arial"/>
              </w:rPr>
              <w:lastRenderedPageBreak/>
              <w:t xml:space="preserve">then Relative Abundance </w:t>
            </w:r>
            <w:r w:rsidRPr="00BD497A">
              <w:rPr>
                <w:rFonts w:eastAsia="LMMathSymbols10-Regular" w:cs="Arial"/>
              </w:rPr>
              <w:t>≥</w:t>
            </w:r>
            <w:r w:rsidRPr="00905F8E">
              <w:rPr>
                <w:rFonts w:eastAsia="NimbusSanL-Regu" w:cs="Arial"/>
              </w:rPr>
              <w:t xml:space="preserve"> Relative Abundance lower benchmark</w:t>
            </w:r>
            <w:r>
              <w:rPr>
                <w:rFonts w:eastAsia="NimbusSanL-Regu" w:cs="Arial"/>
              </w:rPr>
              <w:t>;</w:t>
            </w:r>
          </w:p>
          <w:p w14:paraId="11EC1A77" w14:textId="77777777" w:rsidR="00507FC4" w:rsidRPr="00BD497A" w:rsidRDefault="00507FC4" w:rsidP="0059720D">
            <w:pPr>
              <w:autoSpaceDE w:val="0"/>
              <w:autoSpaceDN w:val="0"/>
              <w:adjustRightInd w:val="0"/>
              <w:rPr>
                <w:rFonts w:cs="Arial"/>
              </w:rPr>
            </w:pPr>
            <w:r>
              <w:rPr>
                <w:rFonts w:eastAsia="NimbusSanL-Regu" w:cs="Arial"/>
              </w:rPr>
              <w:t xml:space="preserve">then Relative Abundance </w:t>
            </w:r>
            <w:r w:rsidRPr="00BD497A">
              <w:rPr>
                <w:rFonts w:eastAsia="LMMathSymbols10-Regular" w:cs="Arial"/>
              </w:rPr>
              <w:t>≥</w:t>
            </w:r>
            <w:r>
              <w:rPr>
                <w:rFonts w:eastAsia="LMMathSymbols10-Regular" w:cs="Arial"/>
              </w:rPr>
              <w:t xml:space="preserve"> Relative Abundance upper benchmark x 1.1</w:t>
            </w:r>
          </w:p>
        </w:tc>
      </w:tr>
      <w:tr w:rsidR="00507FC4" w14:paraId="4202530F" w14:textId="77777777" w:rsidTr="0059720D">
        <w:tc>
          <w:tcPr>
            <w:tcW w:w="1123" w:type="dxa"/>
          </w:tcPr>
          <w:p w14:paraId="4712ABA1" w14:textId="77777777" w:rsidR="00507FC4" w:rsidRDefault="00507FC4" w:rsidP="0059720D">
            <w:r>
              <w:lastRenderedPageBreak/>
              <w:t>Node37</w:t>
            </w:r>
          </w:p>
        </w:tc>
        <w:tc>
          <w:tcPr>
            <w:tcW w:w="715" w:type="dxa"/>
          </w:tcPr>
          <w:p w14:paraId="324F21DF" w14:textId="77777777" w:rsidR="00507FC4" w:rsidRPr="00215F46" w:rsidRDefault="00507FC4" w:rsidP="0059720D">
            <w:pPr>
              <w:rPr>
                <w:i/>
                <w:iCs/>
              </w:rPr>
            </w:pPr>
            <w:r w:rsidRPr="00215F46">
              <w:rPr>
                <w:i/>
                <w:iCs/>
              </w:rPr>
              <w:t>Amber</w:t>
            </w:r>
          </w:p>
        </w:tc>
        <w:tc>
          <w:tcPr>
            <w:tcW w:w="7337" w:type="dxa"/>
          </w:tcPr>
          <w:p w14:paraId="20D32E72"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Data Type is Relative Index OR Absolute Abundance ≥ 1,500;</w:t>
            </w:r>
          </w:p>
          <w:p w14:paraId="60A99B5C"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then Data Type is Relative Index OR Absolute Abundance  ≥ 10,000</w:t>
            </w:r>
          </w:p>
          <w:p w14:paraId="65BA115B"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then have Relative Abundance lower benchmark;</w:t>
            </w:r>
          </w:p>
          <w:p w14:paraId="2E38B058" w14:textId="77777777" w:rsidR="00507FC4" w:rsidRDefault="00507FC4" w:rsidP="0059720D">
            <w:pPr>
              <w:autoSpaceDE w:val="0"/>
              <w:autoSpaceDN w:val="0"/>
              <w:adjustRightInd w:val="0"/>
              <w:rPr>
                <w:rFonts w:eastAsia="NimbusSanL-Regu" w:cs="Arial"/>
              </w:rPr>
            </w:pPr>
            <w:r w:rsidRPr="00905F8E">
              <w:rPr>
                <w:rFonts w:eastAsia="NimbusSanL-Regu" w:cs="Arial"/>
              </w:rPr>
              <w:t xml:space="preserve">then Relative Abundance </w:t>
            </w:r>
            <w:r w:rsidRPr="00BD497A">
              <w:rPr>
                <w:rFonts w:eastAsia="LMMathSymbols10-Regular" w:cs="Arial"/>
              </w:rPr>
              <w:t>≥</w:t>
            </w:r>
            <w:r w:rsidRPr="00905F8E">
              <w:rPr>
                <w:rFonts w:eastAsia="NimbusSanL-Regu" w:cs="Arial"/>
              </w:rPr>
              <w:t xml:space="preserve"> Relative Abundance lower benchmark</w:t>
            </w:r>
            <w:r>
              <w:rPr>
                <w:rFonts w:eastAsia="NimbusSanL-Regu" w:cs="Arial"/>
              </w:rPr>
              <w:t>;</w:t>
            </w:r>
          </w:p>
          <w:p w14:paraId="4FD1E31B" w14:textId="77777777" w:rsidR="00507FC4" w:rsidRPr="00BD497A" w:rsidRDefault="00507FC4" w:rsidP="0059720D">
            <w:pPr>
              <w:autoSpaceDE w:val="0"/>
              <w:autoSpaceDN w:val="0"/>
              <w:adjustRightInd w:val="0"/>
              <w:rPr>
                <w:rFonts w:cs="Arial"/>
              </w:rPr>
            </w:pPr>
            <w:r>
              <w:rPr>
                <w:rFonts w:eastAsia="NimbusSanL-Regu" w:cs="Arial"/>
              </w:rPr>
              <w:t>then Relative Abundance &lt;</w:t>
            </w:r>
            <w:r>
              <w:rPr>
                <w:rFonts w:eastAsia="LMMathSymbols10-Regular" w:cs="Arial"/>
              </w:rPr>
              <w:t xml:space="preserve"> Relative Abundance upper benchmark x 1.1</w:t>
            </w:r>
          </w:p>
        </w:tc>
      </w:tr>
      <w:tr w:rsidR="00507FC4" w14:paraId="595C75AE" w14:textId="77777777" w:rsidTr="0059720D">
        <w:tc>
          <w:tcPr>
            <w:tcW w:w="1123" w:type="dxa"/>
          </w:tcPr>
          <w:p w14:paraId="6E392E87" w14:textId="77777777" w:rsidR="00507FC4" w:rsidRDefault="00507FC4" w:rsidP="0059720D">
            <w:r>
              <w:t>Node64</w:t>
            </w:r>
          </w:p>
        </w:tc>
        <w:tc>
          <w:tcPr>
            <w:tcW w:w="715" w:type="dxa"/>
          </w:tcPr>
          <w:p w14:paraId="22BAE735" w14:textId="77777777" w:rsidR="00507FC4" w:rsidRDefault="00507FC4" w:rsidP="0059720D">
            <w:r w:rsidRPr="0044189E">
              <w:rPr>
                <w:i/>
              </w:rPr>
              <w:t>Green</w:t>
            </w:r>
          </w:p>
        </w:tc>
        <w:tc>
          <w:tcPr>
            <w:tcW w:w="7337" w:type="dxa"/>
          </w:tcPr>
          <w:p w14:paraId="7744A0F6"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1EDFECDD"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0F8E988E"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6C7F30E3"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 xml:space="preserve">%; </w:t>
            </w: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p w14:paraId="6683623C" w14:textId="77777777" w:rsidR="00507FC4" w:rsidRPr="00BD497A" w:rsidRDefault="00507FC4" w:rsidP="0059720D">
            <w:pPr>
              <w:autoSpaceDE w:val="0"/>
              <w:autoSpaceDN w:val="0"/>
              <w:adjustRightInd w:val="0"/>
              <w:rPr>
                <w:rFonts w:cs="Arial"/>
              </w:rPr>
            </w:pPr>
            <w:r>
              <w:rPr>
                <w:rFonts w:eastAsia="NimbusSanL-Regu" w:cs="Arial"/>
              </w:rPr>
              <w:t xml:space="preserve">then </w:t>
            </w:r>
            <w:r>
              <w:rPr>
                <w:rFonts w:eastAsia="NimbusSanL-Regu" w:cs="Arial"/>
                <w:i/>
                <w:iCs/>
              </w:rPr>
              <w:t xml:space="preserve">Long Term Trend </w:t>
            </w:r>
            <w:r w:rsidRPr="0064315B">
              <w:rPr>
                <w:rFonts w:eastAsia="NimbusSanL-Regu" w:cs="Arial"/>
                <w:i/>
                <w:iCs/>
              </w:rPr>
              <w:t xml:space="preserve"> </w:t>
            </w:r>
            <w:r w:rsidRPr="00BD497A">
              <w:rPr>
                <w:rFonts w:eastAsia="LMMathSymbols10-Regular" w:cs="Arial"/>
              </w:rPr>
              <w:t>≥</w:t>
            </w:r>
            <w:r>
              <w:rPr>
                <w:rFonts w:eastAsia="LMMathSymbols10-Regular" w:cs="Arial"/>
              </w:rPr>
              <w:t xml:space="preserve"> 233</w:t>
            </w:r>
          </w:p>
        </w:tc>
      </w:tr>
      <w:tr w:rsidR="00507FC4" w14:paraId="50AE370E" w14:textId="77777777" w:rsidTr="0059720D">
        <w:trPr>
          <w:trHeight w:val="944"/>
        </w:trPr>
        <w:tc>
          <w:tcPr>
            <w:tcW w:w="1123" w:type="dxa"/>
          </w:tcPr>
          <w:p w14:paraId="4B1B84E7" w14:textId="77777777" w:rsidR="00507FC4" w:rsidRDefault="00507FC4" w:rsidP="0059720D">
            <w:r>
              <w:t>Node65</w:t>
            </w:r>
          </w:p>
          <w:p w14:paraId="79C672F2" w14:textId="77777777" w:rsidR="00507FC4" w:rsidRPr="001C24DC" w:rsidRDefault="00507FC4" w:rsidP="0059720D"/>
          <w:p w14:paraId="4D34B6BC" w14:textId="77777777" w:rsidR="00507FC4" w:rsidRPr="001C24DC" w:rsidRDefault="00507FC4" w:rsidP="0059720D"/>
          <w:p w14:paraId="7A5317D8" w14:textId="77777777" w:rsidR="00507FC4" w:rsidRDefault="00507FC4" w:rsidP="0059720D"/>
          <w:p w14:paraId="60C6B998" w14:textId="77777777" w:rsidR="00507FC4" w:rsidRPr="001C24DC" w:rsidRDefault="00507FC4" w:rsidP="0059720D"/>
          <w:p w14:paraId="42CAED70" w14:textId="77777777" w:rsidR="00507FC4" w:rsidRPr="001C24DC" w:rsidRDefault="00507FC4" w:rsidP="0059720D"/>
        </w:tc>
        <w:tc>
          <w:tcPr>
            <w:tcW w:w="715" w:type="dxa"/>
          </w:tcPr>
          <w:p w14:paraId="7E03A6C5" w14:textId="77777777" w:rsidR="00507FC4" w:rsidRPr="00215F46" w:rsidRDefault="00507FC4" w:rsidP="0059720D">
            <w:pPr>
              <w:rPr>
                <w:i/>
                <w:iCs/>
              </w:rPr>
            </w:pPr>
            <w:r w:rsidRPr="00215F46">
              <w:rPr>
                <w:i/>
                <w:iCs/>
              </w:rPr>
              <w:t>Amber</w:t>
            </w:r>
          </w:p>
        </w:tc>
        <w:tc>
          <w:tcPr>
            <w:tcW w:w="7337" w:type="dxa"/>
          </w:tcPr>
          <w:p w14:paraId="6D21BF89"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42BDE13B"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09767505"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2073F977"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w:t>
            </w:r>
          </w:p>
          <w:p w14:paraId="1C3609FF" w14:textId="77777777" w:rsidR="00507FC4" w:rsidRDefault="00507FC4" w:rsidP="0059720D">
            <w:pPr>
              <w:autoSpaceDE w:val="0"/>
              <w:autoSpaceDN w:val="0"/>
              <w:adjustRightInd w:val="0"/>
              <w:rPr>
                <w:rFonts w:eastAsia="NimbusSanL-Regu" w:cs="Arial"/>
              </w:rPr>
            </w:pP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p w14:paraId="602A4537" w14:textId="77777777" w:rsidR="00507FC4" w:rsidRPr="00BD497A" w:rsidRDefault="00507FC4" w:rsidP="0059720D">
            <w:pPr>
              <w:autoSpaceDE w:val="0"/>
              <w:autoSpaceDN w:val="0"/>
              <w:adjustRightInd w:val="0"/>
              <w:rPr>
                <w:rFonts w:cs="Arial"/>
              </w:rPr>
            </w:pPr>
            <w:r>
              <w:rPr>
                <w:rFonts w:eastAsia="NimbusSanL-Regu" w:cs="Arial"/>
              </w:rPr>
              <w:t xml:space="preserve">then </w:t>
            </w:r>
            <w:r>
              <w:rPr>
                <w:rFonts w:eastAsia="NimbusSanL-Regu" w:cs="Arial"/>
                <w:i/>
                <w:iCs/>
              </w:rPr>
              <w:t>Long Term Trend &lt;</w:t>
            </w:r>
            <w:r>
              <w:rPr>
                <w:rFonts w:eastAsia="LMMathSymbols10-Regular" w:cs="Arial"/>
              </w:rPr>
              <w:t xml:space="preserve"> 233</w:t>
            </w:r>
          </w:p>
        </w:tc>
      </w:tr>
    </w:tbl>
    <w:p w14:paraId="4682F964" w14:textId="77777777" w:rsidR="00507FC4" w:rsidRDefault="00507FC4" w:rsidP="00507FC4">
      <w:pPr>
        <w:sectPr w:rsidR="00507FC4" w:rsidSect="00507FC4">
          <w:headerReference w:type="even" r:id="rId33"/>
          <w:headerReference w:type="default" r:id="rId34"/>
          <w:footerReference w:type="default" r:id="rId35"/>
          <w:headerReference w:type="first" r:id="rId36"/>
          <w:pgSz w:w="12240" w:h="15840"/>
          <w:pgMar w:top="1440" w:right="1440" w:bottom="1440" w:left="1440" w:header="720" w:footer="720" w:gutter="0"/>
          <w:cols w:space="720"/>
          <w:docGrid w:linePitch="360"/>
        </w:sectPr>
      </w:pPr>
    </w:p>
    <w:p w14:paraId="29A63AFC" w14:textId="77777777" w:rsidR="00507FC4" w:rsidRDefault="00507FC4" w:rsidP="00507FC4">
      <w:pPr>
        <w:pStyle w:val="NoSpacing"/>
        <w:rPr>
          <w:b/>
          <w:bCs/>
        </w:rPr>
      </w:pPr>
      <w:r>
        <w:rPr>
          <w:b/>
          <w:bCs/>
          <w:noProof/>
        </w:rPr>
        <w:lastRenderedPageBreak/>
        <w:drawing>
          <wp:inline distT="0" distB="0" distL="0" distR="0" wp14:anchorId="41339FA5" wp14:editId="74804219">
            <wp:extent cx="8229600" cy="4293870"/>
            <wp:effectExtent l="0" t="0" r="0" b="0"/>
            <wp:docPr id="69743305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33053" name="Picture 1" descr="A diagram of a company&#10;&#10;Description automatically generated"/>
                    <pic:cNvPicPr/>
                  </pic:nvPicPr>
                  <pic:blipFill rotWithShape="1">
                    <a:blip r:embed="rId37">
                      <a:extLst>
                        <a:ext uri="{28A0092B-C50C-407E-A947-70E740481C1C}">
                          <a14:useLocalDpi xmlns:a14="http://schemas.microsoft.com/office/drawing/2010/main" val="0"/>
                        </a:ext>
                      </a:extLst>
                    </a:blip>
                    <a:srcRect t="7243"/>
                    <a:stretch/>
                  </pic:blipFill>
                  <pic:spPr bwMode="auto">
                    <a:xfrm>
                      <a:off x="0" y="0"/>
                      <a:ext cx="8229600" cy="4293870"/>
                    </a:xfrm>
                    <a:prstGeom prst="rect">
                      <a:avLst/>
                    </a:prstGeom>
                    <a:ln>
                      <a:noFill/>
                    </a:ln>
                    <a:extLst>
                      <a:ext uri="{53640926-AAD7-44D8-BBD7-CCE9431645EC}">
                        <a14:shadowObscured xmlns:a14="http://schemas.microsoft.com/office/drawing/2010/main"/>
                      </a:ext>
                    </a:extLst>
                  </pic:spPr>
                </pic:pic>
              </a:graphicData>
            </a:graphic>
          </wp:inline>
        </w:drawing>
      </w:r>
    </w:p>
    <w:p w14:paraId="69319E3A" w14:textId="77777777" w:rsidR="00507FC4" w:rsidRDefault="00507FC4" w:rsidP="00507FC4">
      <w:pPr>
        <w:pStyle w:val="NoSpacing"/>
        <w:rPr>
          <w:b/>
          <w:bCs/>
        </w:rPr>
      </w:pPr>
    </w:p>
    <w:p w14:paraId="1ECFB454" w14:textId="77777777" w:rsidR="004F1924" w:rsidRDefault="00507FC4" w:rsidP="004F1924">
      <w:pPr>
        <w:pStyle w:val="NoSpacing"/>
        <w:spacing w:before="120"/>
        <w:rPr>
          <w:rFonts w:asciiTheme="minorHAnsi" w:hAnsiTheme="minorHAnsi" w:cstheme="minorHAnsi"/>
        </w:rPr>
        <w:sectPr w:rsidR="004F1924" w:rsidSect="00507FC4">
          <w:pgSz w:w="15840" w:h="12240" w:orient="landscape"/>
          <w:pgMar w:top="1440" w:right="1440" w:bottom="1440" w:left="1440" w:header="720" w:footer="720" w:gutter="0"/>
          <w:cols w:space="720"/>
          <w:docGrid w:linePitch="360"/>
        </w:sectPr>
      </w:pPr>
      <w:r w:rsidRPr="00233439">
        <w:rPr>
          <w:rFonts w:asciiTheme="minorHAnsi" w:hAnsiTheme="minorHAnsi" w:cstheme="minorHAnsi"/>
          <w:b/>
          <w:bCs/>
        </w:rPr>
        <w:t>Figure A1.</w:t>
      </w:r>
      <w:r w:rsidRPr="00233439">
        <w:rPr>
          <w:rFonts w:asciiTheme="minorHAnsi" w:hAnsiTheme="minorHAnsi" w:cstheme="minorHAnsi"/>
        </w:rPr>
        <w:t xml:space="preserve"> WSP rapid status </w:t>
      </w:r>
      <w:r>
        <w:rPr>
          <w:rFonts w:asciiTheme="minorHAnsi" w:hAnsiTheme="minorHAnsi" w:cstheme="minorHAnsi"/>
        </w:rPr>
        <w:t>decision tree</w:t>
      </w:r>
      <w:r w:rsidRPr="00233439">
        <w:rPr>
          <w:rFonts w:asciiTheme="minorHAnsi" w:hAnsiTheme="minorHAnsi" w:cstheme="minorHAnsi"/>
        </w:rPr>
        <w:t xml:space="preserve"> (Table 2 includes written descriptions). To assess a CU, metric values are compared to thresholds presented at each decision point. Yes or No answers split each path of the decision tree, terminating at WSP rapid status assignments. The different splits are identified as nodes: 1 to 65. </w:t>
      </w:r>
      <w:r w:rsidRPr="00233439">
        <w:rPr>
          <w:rFonts w:asciiTheme="minorHAnsi" w:hAnsiTheme="minorHAnsi" w:cstheme="minorHAnsi"/>
          <w:b/>
          <w:bCs/>
        </w:rPr>
        <w:t>Pathway 1</w:t>
      </w:r>
      <w:r w:rsidRPr="00233439">
        <w:rPr>
          <w:rFonts w:asciiTheme="minorHAnsi" w:hAnsiTheme="minorHAnsi" w:cstheme="minorHAnsi"/>
        </w:rPr>
        <w:t xml:space="preserve"> is taken when the CU has no absolute abundance data, or these data exist, but fall above its upper threshold of 10,000. </w:t>
      </w:r>
      <w:r w:rsidRPr="00233439">
        <w:rPr>
          <w:rFonts w:asciiTheme="minorHAnsi" w:hAnsiTheme="minorHAnsi" w:cstheme="minorHAnsi"/>
          <w:b/>
          <w:bCs/>
        </w:rPr>
        <w:t>Pathway 2</w:t>
      </w:r>
      <w:r w:rsidRPr="00233439">
        <w:rPr>
          <w:rFonts w:asciiTheme="minorHAnsi" w:hAnsiTheme="minorHAnsi" w:cstheme="minorHAnsi"/>
        </w:rPr>
        <w:t xml:space="preserve"> is taken when the CU has absolute abundance data and these fall under its upper benchmark of 10,000. </w:t>
      </w:r>
    </w:p>
    <w:p w14:paraId="12D8DABD" w14:textId="1A5BC2AD" w:rsidR="004F1924" w:rsidRDefault="004F1924" w:rsidP="004F1924">
      <w:pPr>
        <w:pStyle w:val="Heading1"/>
      </w:pPr>
      <w:r>
        <w:lastRenderedPageBreak/>
        <w:t>Appendix B: Meeting History and Participants</w:t>
      </w:r>
    </w:p>
    <w:p w14:paraId="307CE810" w14:textId="5CBB3E10" w:rsidR="004F1924" w:rsidRDefault="004F1924" w:rsidP="004F1924">
      <w:r>
        <w:t>Tables and summaries of meetings and participants, specifically participants who identified as a subject matter expert for one or more CUs.</w:t>
      </w:r>
      <w:bookmarkEnd w:id="1"/>
    </w:p>
    <w:p w14:paraId="0B667586" w14:textId="77777777" w:rsidR="0065681F" w:rsidRPr="00DA1063" w:rsidRDefault="0065681F" w:rsidP="0065681F">
      <w:pPr>
        <w:pStyle w:val="Caption"/>
        <w:keepNext/>
        <w:rPr>
          <w:rFonts w:asciiTheme="minorHAnsi" w:hAnsiTheme="minorHAnsi" w:cstheme="minorHAnsi"/>
        </w:rPr>
      </w:pPr>
      <w:r w:rsidRPr="00DA1063">
        <w:rPr>
          <w:rFonts w:asciiTheme="minorHAnsi" w:hAnsiTheme="minorHAnsi" w:cstheme="minorHAnsi"/>
        </w:rPr>
        <w:t>Table B1. Meeting participants for the review of the 2022/23 Wild Salmon Policy Rapid Status Scanner for Fraser Pink, Chum and Sockeye.  Meeting took place on January 8, 2025.</w:t>
      </w:r>
    </w:p>
    <w:tbl>
      <w:tblPr>
        <w:tblStyle w:val="TableGrid"/>
        <w:tblW w:w="0" w:type="auto"/>
        <w:tblLook w:val="04A0" w:firstRow="1" w:lastRow="0" w:firstColumn="1" w:lastColumn="0" w:noHBand="0" w:noVBand="1"/>
      </w:tblPr>
      <w:tblGrid>
        <w:gridCol w:w="4675"/>
        <w:gridCol w:w="4675"/>
      </w:tblGrid>
      <w:tr w:rsidR="0065681F" w14:paraId="1B54613A" w14:textId="77777777" w:rsidTr="00F01B0B">
        <w:tc>
          <w:tcPr>
            <w:tcW w:w="4675" w:type="dxa"/>
          </w:tcPr>
          <w:p w14:paraId="74B75B0F" w14:textId="77777777" w:rsidR="0065681F" w:rsidRDefault="0065681F" w:rsidP="00F01B0B">
            <w:r>
              <w:t>Kaitlyn Dionne</w:t>
            </w:r>
          </w:p>
        </w:tc>
        <w:tc>
          <w:tcPr>
            <w:tcW w:w="4675" w:type="dxa"/>
          </w:tcPr>
          <w:p w14:paraId="392D564C" w14:textId="77777777" w:rsidR="0065681F" w:rsidRDefault="0065681F" w:rsidP="00F01B0B">
            <w:r>
              <w:t>Fraser and Interior Stock Assessment, DFO</w:t>
            </w:r>
          </w:p>
        </w:tc>
      </w:tr>
      <w:tr w:rsidR="0065681F" w14:paraId="00B8D5E2" w14:textId="77777777" w:rsidTr="00F01B0B">
        <w:tc>
          <w:tcPr>
            <w:tcW w:w="4675" w:type="dxa"/>
          </w:tcPr>
          <w:p w14:paraId="0F22A9B7" w14:textId="77777777" w:rsidR="0065681F" w:rsidRDefault="0065681F" w:rsidP="00F01B0B">
            <w:r>
              <w:t xml:space="preserve">Michael </w:t>
            </w:r>
            <w:proofErr w:type="spellStart"/>
            <w:r>
              <w:t>Arbeider</w:t>
            </w:r>
            <w:proofErr w:type="spellEnd"/>
          </w:p>
        </w:tc>
        <w:tc>
          <w:tcPr>
            <w:tcW w:w="4675" w:type="dxa"/>
          </w:tcPr>
          <w:p w14:paraId="3FD59B6F" w14:textId="77777777" w:rsidR="0065681F" w:rsidRDefault="0065681F" w:rsidP="00F01B0B">
            <w:r>
              <w:t>Fraser and Interior Stock Assessment, DFO</w:t>
            </w:r>
          </w:p>
        </w:tc>
      </w:tr>
      <w:tr w:rsidR="0065681F" w14:paraId="7BC0DBE0" w14:textId="77777777" w:rsidTr="00F01B0B">
        <w:tc>
          <w:tcPr>
            <w:tcW w:w="4675" w:type="dxa"/>
          </w:tcPr>
          <w:p w14:paraId="4DF1E96F" w14:textId="77777777" w:rsidR="0065681F" w:rsidRDefault="0065681F" w:rsidP="00F01B0B">
            <w:r>
              <w:t xml:space="preserve">Chuck </w:t>
            </w:r>
            <w:proofErr w:type="spellStart"/>
            <w:r>
              <w:t>Parken</w:t>
            </w:r>
            <w:proofErr w:type="spellEnd"/>
          </w:p>
        </w:tc>
        <w:tc>
          <w:tcPr>
            <w:tcW w:w="4675" w:type="dxa"/>
          </w:tcPr>
          <w:p w14:paraId="54953937" w14:textId="77777777" w:rsidR="0065681F" w:rsidRDefault="0065681F" w:rsidP="00F01B0B">
            <w:r>
              <w:t>Fraser and Interior Stock Assessment, DFO</w:t>
            </w:r>
          </w:p>
        </w:tc>
      </w:tr>
      <w:tr w:rsidR="0065681F" w14:paraId="20F92455" w14:textId="77777777" w:rsidTr="00F01B0B">
        <w:tc>
          <w:tcPr>
            <w:tcW w:w="4675" w:type="dxa"/>
          </w:tcPr>
          <w:p w14:paraId="30C02BF8" w14:textId="77777777" w:rsidR="0065681F" w:rsidRDefault="0065681F" w:rsidP="00F01B0B">
            <w:r>
              <w:t>Colin Bailey</w:t>
            </w:r>
          </w:p>
        </w:tc>
        <w:tc>
          <w:tcPr>
            <w:tcW w:w="4675" w:type="dxa"/>
          </w:tcPr>
          <w:p w14:paraId="57638BDB" w14:textId="77777777" w:rsidR="0065681F" w:rsidRDefault="0065681F" w:rsidP="00F01B0B">
            <w:r>
              <w:t>Fraser and Interior Stock Assessment, DFO</w:t>
            </w:r>
          </w:p>
        </w:tc>
      </w:tr>
      <w:tr w:rsidR="0065681F" w14:paraId="53175F2B" w14:textId="77777777" w:rsidTr="00F01B0B">
        <w:tc>
          <w:tcPr>
            <w:tcW w:w="4675" w:type="dxa"/>
          </w:tcPr>
          <w:p w14:paraId="10F38735" w14:textId="77777777" w:rsidR="0065681F" w:rsidRDefault="0065681F" w:rsidP="00F01B0B">
            <w:r>
              <w:t>Sue Grant</w:t>
            </w:r>
          </w:p>
        </w:tc>
        <w:tc>
          <w:tcPr>
            <w:tcW w:w="4675" w:type="dxa"/>
          </w:tcPr>
          <w:p w14:paraId="6996A3D0" w14:textId="77777777" w:rsidR="0065681F" w:rsidRDefault="0065681F" w:rsidP="00F01B0B">
            <w:r>
              <w:t>Science, DFO</w:t>
            </w:r>
          </w:p>
        </w:tc>
      </w:tr>
      <w:tr w:rsidR="0065681F" w14:paraId="34083FB2" w14:textId="77777777" w:rsidTr="00F01B0B">
        <w:tc>
          <w:tcPr>
            <w:tcW w:w="4675" w:type="dxa"/>
          </w:tcPr>
          <w:p w14:paraId="42AAD115" w14:textId="77777777" w:rsidR="0065681F" w:rsidRDefault="0065681F" w:rsidP="00F01B0B">
            <w:r>
              <w:t xml:space="preserve">Isabella </w:t>
            </w:r>
            <w:proofErr w:type="spellStart"/>
            <w:r>
              <w:t>Borea</w:t>
            </w:r>
            <w:proofErr w:type="spellEnd"/>
          </w:p>
        </w:tc>
        <w:tc>
          <w:tcPr>
            <w:tcW w:w="4675" w:type="dxa"/>
          </w:tcPr>
          <w:p w14:paraId="2E23F204" w14:textId="77777777" w:rsidR="0065681F" w:rsidRDefault="0065681F" w:rsidP="00F01B0B">
            <w:r>
              <w:t>Fraser and Interior Stock Assessment, DFO</w:t>
            </w:r>
          </w:p>
        </w:tc>
      </w:tr>
      <w:tr w:rsidR="0065681F" w14:paraId="354AE5F9" w14:textId="77777777" w:rsidTr="00F01B0B">
        <w:tc>
          <w:tcPr>
            <w:tcW w:w="4675" w:type="dxa"/>
          </w:tcPr>
          <w:p w14:paraId="3B806B01" w14:textId="77777777" w:rsidR="0065681F" w:rsidRDefault="0065681F" w:rsidP="00F01B0B">
            <w:r>
              <w:t xml:space="preserve">Marissa </w:t>
            </w:r>
            <w:proofErr w:type="spellStart"/>
            <w:r>
              <w:t>Glavas</w:t>
            </w:r>
            <w:proofErr w:type="spellEnd"/>
          </w:p>
        </w:tc>
        <w:tc>
          <w:tcPr>
            <w:tcW w:w="4675" w:type="dxa"/>
          </w:tcPr>
          <w:p w14:paraId="4895C8F3" w14:textId="77777777" w:rsidR="0065681F" w:rsidRDefault="0065681F" w:rsidP="00F01B0B">
            <w:r>
              <w:t>Fraser and Interior Stock Assessment, DFO</w:t>
            </w:r>
          </w:p>
        </w:tc>
      </w:tr>
      <w:tr w:rsidR="0065681F" w14:paraId="5F63978F" w14:textId="77777777" w:rsidTr="00F01B0B">
        <w:tc>
          <w:tcPr>
            <w:tcW w:w="4675" w:type="dxa"/>
          </w:tcPr>
          <w:p w14:paraId="1565572E" w14:textId="77777777" w:rsidR="0065681F" w:rsidRDefault="0065681F" w:rsidP="00F01B0B">
            <w:r>
              <w:t>Scott Decker</w:t>
            </w:r>
          </w:p>
        </w:tc>
        <w:tc>
          <w:tcPr>
            <w:tcW w:w="4675" w:type="dxa"/>
          </w:tcPr>
          <w:p w14:paraId="6BCE2B64" w14:textId="77777777" w:rsidR="0065681F" w:rsidRDefault="0065681F" w:rsidP="00F01B0B">
            <w:r>
              <w:t>Fraser and Interior Stock Assessment, DFO</w:t>
            </w:r>
          </w:p>
        </w:tc>
      </w:tr>
      <w:tr w:rsidR="0065681F" w14:paraId="4379BE4B" w14:textId="77777777" w:rsidTr="00F01B0B">
        <w:tc>
          <w:tcPr>
            <w:tcW w:w="4675" w:type="dxa"/>
          </w:tcPr>
          <w:p w14:paraId="0ABA2916" w14:textId="77777777" w:rsidR="0065681F" w:rsidRDefault="0065681F" w:rsidP="00F01B0B">
            <w:r>
              <w:t>Matthew Townsend</w:t>
            </w:r>
          </w:p>
        </w:tc>
        <w:tc>
          <w:tcPr>
            <w:tcW w:w="4675" w:type="dxa"/>
          </w:tcPr>
          <w:p w14:paraId="22C6E632" w14:textId="77777777" w:rsidR="0065681F" w:rsidRDefault="0065681F" w:rsidP="00F01B0B">
            <w:r>
              <w:t>Fraser and Interior Stock Assessment, DFO</w:t>
            </w:r>
          </w:p>
        </w:tc>
      </w:tr>
      <w:tr w:rsidR="0065681F" w14:paraId="2E147628" w14:textId="77777777" w:rsidTr="00F01B0B">
        <w:tc>
          <w:tcPr>
            <w:tcW w:w="4675" w:type="dxa"/>
          </w:tcPr>
          <w:p w14:paraId="30860A94" w14:textId="77777777" w:rsidR="0065681F" w:rsidRDefault="0065681F" w:rsidP="00F01B0B">
            <w:r>
              <w:t>Kelsey Campbell</w:t>
            </w:r>
          </w:p>
        </w:tc>
        <w:tc>
          <w:tcPr>
            <w:tcW w:w="4675" w:type="dxa"/>
          </w:tcPr>
          <w:p w14:paraId="2150A69C" w14:textId="77777777" w:rsidR="0065681F" w:rsidRDefault="0065681F" w:rsidP="00F01B0B">
            <w:r>
              <w:t>Upper Fraser Fisheries Commission</w:t>
            </w:r>
          </w:p>
        </w:tc>
      </w:tr>
      <w:tr w:rsidR="0065681F" w14:paraId="472A7C7B" w14:textId="77777777" w:rsidTr="00F01B0B">
        <w:tc>
          <w:tcPr>
            <w:tcW w:w="4675" w:type="dxa"/>
          </w:tcPr>
          <w:p w14:paraId="62059AF2" w14:textId="77777777" w:rsidR="0065681F" w:rsidRDefault="0065681F" w:rsidP="00F01B0B">
            <w:r>
              <w:t>Pete Nicklin</w:t>
            </w:r>
          </w:p>
        </w:tc>
        <w:tc>
          <w:tcPr>
            <w:tcW w:w="4675" w:type="dxa"/>
          </w:tcPr>
          <w:p w14:paraId="0C161B85" w14:textId="77777777" w:rsidR="0065681F" w:rsidRDefault="0065681F" w:rsidP="00F01B0B">
            <w:proofErr w:type="spellStart"/>
            <w:r>
              <w:t>Tsilqotin</w:t>
            </w:r>
            <w:proofErr w:type="spellEnd"/>
            <w:r>
              <w:t xml:space="preserve"> National Government</w:t>
            </w:r>
          </w:p>
        </w:tc>
      </w:tr>
      <w:tr w:rsidR="0065681F" w14:paraId="5FF1E732" w14:textId="77777777" w:rsidTr="00F01B0B">
        <w:tc>
          <w:tcPr>
            <w:tcW w:w="4675" w:type="dxa"/>
          </w:tcPr>
          <w:p w14:paraId="43F6593E" w14:textId="77777777" w:rsidR="0065681F" w:rsidRDefault="0065681F" w:rsidP="00F01B0B">
            <w:r>
              <w:t>Elinor McGrath</w:t>
            </w:r>
          </w:p>
        </w:tc>
        <w:tc>
          <w:tcPr>
            <w:tcW w:w="4675" w:type="dxa"/>
          </w:tcPr>
          <w:p w14:paraId="5CCA8234" w14:textId="77777777" w:rsidR="0065681F" w:rsidRDefault="0065681F" w:rsidP="00F01B0B">
            <w:r>
              <w:t>Okanagan Nation Alliance</w:t>
            </w:r>
          </w:p>
        </w:tc>
      </w:tr>
      <w:tr w:rsidR="0065681F" w14:paraId="78B91429" w14:textId="77777777" w:rsidTr="00F01B0B">
        <w:tc>
          <w:tcPr>
            <w:tcW w:w="4675" w:type="dxa"/>
          </w:tcPr>
          <w:p w14:paraId="5E3F4EFD" w14:textId="77777777" w:rsidR="0065681F" w:rsidRDefault="0065681F" w:rsidP="00F01B0B">
            <w:r>
              <w:t>Chad Fuller</w:t>
            </w:r>
          </w:p>
        </w:tc>
        <w:tc>
          <w:tcPr>
            <w:tcW w:w="4675" w:type="dxa"/>
          </w:tcPr>
          <w:p w14:paraId="3DC63A58" w14:textId="77777777" w:rsidR="0065681F" w:rsidRDefault="0065681F" w:rsidP="00F01B0B">
            <w:r>
              <w:t>Okanagan Nation Alliance</w:t>
            </w:r>
          </w:p>
        </w:tc>
      </w:tr>
      <w:tr w:rsidR="0065681F" w14:paraId="1EB98A0A" w14:textId="77777777" w:rsidTr="00F01B0B">
        <w:tc>
          <w:tcPr>
            <w:tcW w:w="4675" w:type="dxa"/>
          </w:tcPr>
          <w:p w14:paraId="6F47730F" w14:textId="77777777" w:rsidR="0065681F" w:rsidRDefault="0065681F" w:rsidP="00F01B0B">
            <w:r>
              <w:t>Michelle Walsh</w:t>
            </w:r>
          </w:p>
        </w:tc>
        <w:tc>
          <w:tcPr>
            <w:tcW w:w="4675" w:type="dxa"/>
          </w:tcPr>
          <w:p w14:paraId="2316048E" w14:textId="77777777" w:rsidR="0065681F" w:rsidRDefault="0065681F" w:rsidP="00F01B0B">
            <w:proofErr w:type="spellStart"/>
            <w:r>
              <w:t>Secwepmec</w:t>
            </w:r>
            <w:proofErr w:type="spellEnd"/>
            <w:r>
              <w:t xml:space="preserve"> Fisheries Commission</w:t>
            </w:r>
          </w:p>
        </w:tc>
      </w:tr>
      <w:tr w:rsidR="0065681F" w14:paraId="3C11AFE9" w14:textId="77777777" w:rsidTr="00F01B0B">
        <w:tc>
          <w:tcPr>
            <w:tcW w:w="4675" w:type="dxa"/>
          </w:tcPr>
          <w:p w14:paraId="4EF15BED" w14:textId="77777777" w:rsidR="0065681F" w:rsidRDefault="0065681F" w:rsidP="00F01B0B">
            <w:r>
              <w:t>Maxine Bruce</w:t>
            </w:r>
          </w:p>
        </w:tc>
        <w:tc>
          <w:tcPr>
            <w:tcW w:w="4675" w:type="dxa"/>
          </w:tcPr>
          <w:p w14:paraId="1C607914" w14:textId="77777777" w:rsidR="0065681F" w:rsidRDefault="0065681F" w:rsidP="00F01B0B">
            <w:r>
              <w:t>Lil’wat First Nation</w:t>
            </w:r>
          </w:p>
        </w:tc>
      </w:tr>
    </w:tbl>
    <w:p w14:paraId="0D96479A" w14:textId="77777777" w:rsidR="0065681F" w:rsidRPr="004F1924" w:rsidRDefault="0065681F" w:rsidP="0065681F"/>
    <w:p w14:paraId="40CCC9CC" w14:textId="77777777" w:rsidR="0065681F" w:rsidRPr="004F1924" w:rsidRDefault="0065681F" w:rsidP="004F1924"/>
    <w:sectPr w:rsidR="0065681F" w:rsidRPr="004F1924" w:rsidSect="004F19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CAA28" w14:textId="77777777" w:rsidR="007D3BEF" w:rsidRDefault="007D3BEF" w:rsidP="00DF380B">
      <w:pPr>
        <w:spacing w:after="0" w:line="240" w:lineRule="auto"/>
      </w:pPr>
      <w:r>
        <w:separator/>
      </w:r>
    </w:p>
  </w:endnote>
  <w:endnote w:type="continuationSeparator" w:id="0">
    <w:p w14:paraId="24FAED9E" w14:textId="77777777" w:rsidR="007D3BEF" w:rsidRDefault="007D3BEF" w:rsidP="00DF3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mbusSanL-Regu">
    <w:altName w:val="Yu Gothic"/>
    <w:panose1 w:val="00000000000000000000"/>
    <w:charset w:val="80"/>
    <w:family w:val="auto"/>
    <w:notTrueType/>
    <w:pitch w:val="default"/>
    <w:sig w:usb0="00000001" w:usb1="08070000" w:usb2="00000010" w:usb3="00000000" w:csb0="00020000" w:csb1="00000000"/>
  </w:font>
  <w:font w:name="LMMathItalic10-Regular">
    <w:altName w:val="Malgun Gothic"/>
    <w:panose1 w:val="00000000000000000000"/>
    <w:charset w:val="81"/>
    <w:family w:val="auto"/>
    <w:notTrueType/>
    <w:pitch w:val="default"/>
    <w:sig w:usb0="00000001" w:usb1="09060000" w:usb2="00000010" w:usb3="00000000" w:csb0="00080000" w:csb1="00000000"/>
  </w:font>
  <w:font w:name="LMMathSymbols10-Regular">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0610457"/>
      <w:docPartObj>
        <w:docPartGallery w:val="Page Numbers (Bottom of Page)"/>
        <w:docPartUnique/>
      </w:docPartObj>
    </w:sdtPr>
    <w:sdtEndPr>
      <w:rPr>
        <w:noProof/>
      </w:rPr>
    </w:sdtEndPr>
    <w:sdtContent>
      <w:p w14:paraId="05231B20" w14:textId="77777777" w:rsidR="00507FC4" w:rsidRDefault="00507F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C41BD" w14:textId="77777777" w:rsidR="007D3BEF" w:rsidRDefault="007D3BEF" w:rsidP="00DF380B">
      <w:pPr>
        <w:spacing w:after="0" w:line="240" w:lineRule="auto"/>
      </w:pPr>
      <w:r>
        <w:separator/>
      </w:r>
    </w:p>
  </w:footnote>
  <w:footnote w:type="continuationSeparator" w:id="0">
    <w:p w14:paraId="5547ED35" w14:textId="77777777" w:rsidR="007D3BEF" w:rsidRDefault="007D3BEF" w:rsidP="00DF380B">
      <w:pPr>
        <w:spacing w:after="0" w:line="240" w:lineRule="auto"/>
      </w:pPr>
      <w:r>
        <w:continuationSeparator/>
      </w:r>
    </w:p>
  </w:footnote>
  <w:footnote w:id="1">
    <w:p w14:paraId="189558CE" w14:textId="44C18A8F" w:rsidR="00296524" w:rsidRDefault="00296524">
      <w:pPr>
        <w:pStyle w:val="FootnoteText"/>
      </w:pPr>
      <w:r>
        <w:rPr>
          <w:rStyle w:val="FootnoteReference"/>
        </w:rPr>
        <w:footnoteRef/>
      </w:r>
      <w:r>
        <w:t xml:space="preserve"> Consensus: </w:t>
      </w:r>
      <w:r w:rsidRPr="002545BD">
        <w:t xml:space="preserve">general agreement of group as a whole, or absence of evidence-based opposition to conclusions. Determined by the “weight of evidence” </w:t>
      </w:r>
      <w:r>
        <w:t>(</w:t>
      </w:r>
      <w:r w:rsidRPr="002545BD">
        <w:t xml:space="preserve">scientific data, information, and analysis </w:t>
      </w:r>
      <w:r>
        <w:t xml:space="preserve">) </w:t>
      </w:r>
      <w:r w:rsidRPr="002545BD">
        <w:t>where multiple results are reported. In the event of disagreements, equally plausible conclusions can be reported.</w:t>
      </w:r>
      <w:r>
        <w:t xml:space="preserve"> </w:t>
      </w:r>
      <w:r w:rsidRPr="002545BD">
        <w:t xml:space="preserve">Dissenting views must be clearly described </w:t>
      </w:r>
      <w:r>
        <w:t>in the narrative.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1CA1F" w14:textId="2E584409" w:rsidR="00147EB4" w:rsidRDefault="00147EB4">
    <w:pPr>
      <w:pStyle w:val="Header"/>
    </w:pPr>
    <w:r>
      <w:rPr>
        <w:noProof/>
      </w:rPr>
      <mc:AlternateContent>
        <mc:Choice Requires="wps">
          <w:drawing>
            <wp:anchor distT="0" distB="0" distL="0" distR="0" simplePos="0" relativeHeight="251663360" behindDoc="0" locked="0" layoutInCell="1" allowOverlap="1" wp14:anchorId="0B36CD30" wp14:editId="54C15D32">
              <wp:simplePos x="635" y="635"/>
              <wp:positionH relativeFrom="page">
                <wp:align>right</wp:align>
              </wp:positionH>
              <wp:positionV relativeFrom="page">
                <wp:align>top</wp:align>
              </wp:positionV>
              <wp:extent cx="1917700" cy="391160"/>
              <wp:effectExtent l="0" t="0" r="0" b="8890"/>
              <wp:wrapNone/>
              <wp:docPr id="478785085"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91160"/>
                      </a:xfrm>
                      <a:prstGeom prst="rect">
                        <a:avLst/>
                      </a:prstGeom>
                      <a:noFill/>
                      <a:ln>
                        <a:noFill/>
                      </a:ln>
                    </wps:spPr>
                    <wps:txbx>
                      <w:txbxContent>
                        <w:p w14:paraId="49BD38FD" w14:textId="7B402AE2" w:rsidR="00147EB4" w:rsidRPr="00147EB4" w:rsidRDefault="00147EB4" w:rsidP="00147EB4">
                          <w:pPr>
                            <w:spacing w:after="0"/>
                            <w:rPr>
                              <w:rFonts w:ascii="Calibri" w:eastAsia="Calibri" w:hAnsi="Calibri" w:cs="Calibri"/>
                              <w:noProof/>
                              <w:color w:val="000000"/>
                              <w:sz w:val="24"/>
                              <w:szCs w:val="24"/>
                            </w:rPr>
                          </w:pPr>
                          <w:r w:rsidRPr="00147EB4">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B36CD30" id="_x0000_t202" coordsize="21600,21600" o:spt="202" path="m,l,21600r21600,l21600,xe">
              <v:stroke joinstyle="miter"/>
              <v:path gradientshapeok="t" o:connecttype="rect"/>
            </v:shapetype>
            <v:shape id="Text Box 2" o:spid="_x0000_s1026" type="#_x0000_t202" alt="Unclassified - Non-Classifié" style="position:absolute;margin-left:111pt;margin-top:0;width:151pt;height:30.8pt;z-index:25166336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" filled="f" stroked="f">
              <v:textbox style="mso-fit-shape-to-text:t" inset="0,15pt,20pt,0">
                <w:txbxContent>
                  <w:p w14:paraId="49BD38FD" w14:textId="7B402AE2" w:rsidR="00147EB4" w:rsidRPr="00147EB4" w:rsidRDefault="00147EB4" w:rsidP="00147EB4">
                    <w:pPr>
                      <w:spacing w:after="0"/>
                      <w:rPr>
                        <w:rFonts w:ascii="Calibri" w:eastAsia="Calibri" w:hAnsi="Calibri" w:cs="Calibri"/>
                        <w:noProof/>
                        <w:color w:val="000000"/>
                        <w:sz w:val="24"/>
                        <w:szCs w:val="24"/>
                      </w:rPr>
                    </w:pPr>
                    <w:r w:rsidRPr="00147EB4">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5F238" w14:textId="27D38B56" w:rsidR="00507FC4" w:rsidRDefault="00147EB4">
    <w:pPr>
      <w:pStyle w:val="Header"/>
    </w:pPr>
    <w:r>
      <w:rPr>
        <w:noProof/>
      </w:rPr>
      <mc:AlternateContent>
        <mc:Choice Requires="wps">
          <w:drawing>
            <wp:anchor distT="0" distB="0" distL="0" distR="0" simplePos="0" relativeHeight="251664384" behindDoc="0" locked="0" layoutInCell="1" allowOverlap="1" wp14:anchorId="79953975" wp14:editId="20611D54">
              <wp:simplePos x="914400" y="457200"/>
              <wp:positionH relativeFrom="page">
                <wp:align>right</wp:align>
              </wp:positionH>
              <wp:positionV relativeFrom="page">
                <wp:align>top</wp:align>
              </wp:positionV>
              <wp:extent cx="1917700" cy="391160"/>
              <wp:effectExtent l="0" t="0" r="0" b="8890"/>
              <wp:wrapNone/>
              <wp:docPr id="180770861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91160"/>
                      </a:xfrm>
                      <a:prstGeom prst="rect">
                        <a:avLst/>
                      </a:prstGeom>
                      <a:noFill/>
                      <a:ln>
                        <a:noFill/>
                      </a:ln>
                    </wps:spPr>
                    <wps:txbx>
                      <w:txbxContent>
                        <w:p w14:paraId="5AEAB8DC" w14:textId="79C2A6B0" w:rsidR="00147EB4" w:rsidRPr="00147EB4" w:rsidRDefault="00147EB4" w:rsidP="00147EB4">
                          <w:pPr>
                            <w:spacing w:after="0"/>
                            <w:rPr>
                              <w:rFonts w:ascii="Calibri" w:eastAsia="Calibri" w:hAnsi="Calibri" w:cs="Calibri"/>
                              <w:noProof/>
                              <w:color w:val="000000"/>
                              <w:sz w:val="24"/>
                              <w:szCs w:val="24"/>
                            </w:rPr>
                          </w:pPr>
                          <w:r w:rsidRPr="00147EB4">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9953975" id="_x0000_t202" coordsize="21600,21600" o:spt="202" path="m,l,21600r21600,l21600,xe">
              <v:stroke joinstyle="miter"/>
              <v:path gradientshapeok="t" o:connecttype="rect"/>
            </v:shapetype>
            <v:shape id="Text Box 3" o:spid="_x0000_s1027" type="#_x0000_t202" alt="Unclassified - Non-Classifié" style="position:absolute;margin-left:111pt;margin-top:0;width:151pt;height:30.8pt;z-index:25166438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" filled="f" stroked="f">
              <v:textbox style="mso-fit-shape-to-text:t" inset="0,15pt,20pt,0">
                <w:txbxContent>
                  <w:p w14:paraId="5AEAB8DC" w14:textId="79C2A6B0" w:rsidR="00147EB4" w:rsidRPr="00147EB4" w:rsidRDefault="00147EB4" w:rsidP="00147EB4">
                    <w:pPr>
                      <w:spacing w:after="0"/>
                      <w:rPr>
                        <w:rFonts w:ascii="Calibri" w:eastAsia="Calibri" w:hAnsi="Calibri" w:cs="Calibri"/>
                        <w:noProof/>
                        <w:color w:val="000000"/>
                        <w:sz w:val="24"/>
                        <w:szCs w:val="24"/>
                      </w:rPr>
                    </w:pPr>
                    <w:r w:rsidRPr="00147EB4">
                      <w:rPr>
                        <w:rFonts w:ascii="Calibri" w:eastAsia="Calibri" w:hAnsi="Calibri" w:cs="Calibri"/>
                        <w:noProof/>
                        <w:color w:val="000000"/>
                        <w:sz w:val="24"/>
                        <w:szCs w:val="24"/>
                      </w:rPr>
                      <w:t>Unclassified - Non-Classifié</w:t>
                    </w:r>
                  </w:p>
                </w:txbxContent>
              </v:textbox>
              <w10:wrap anchorx="page" anchory="page"/>
            </v:shape>
          </w:pict>
        </mc:Fallback>
      </mc:AlternateContent>
    </w:r>
    <w:r w:rsidR="00507FC4">
      <w:rPr>
        <w:noProof/>
      </w:rPr>
      <mc:AlternateContent>
        <mc:Choice Requires="wps">
          <w:drawing>
            <wp:anchor distT="45720" distB="45720" distL="114300" distR="114300" simplePos="0" relativeHeight="251661312" behindDoc="0" locked="0" layoutInCell="1" allowOverlap="1" wp14:anchorId="1F4F8971" wp14:editId="49587B3B">
              <wp:simplePos x="0" y="0"/>
              <wp:positionH relativeFrom="margin">
                <wp:align>left</wp:align>
              </wp:positionH>
              <wp:positionV relativeFrom="paragraph">
                <wp:posOffset>148590</wp:posOffset>
              </wp:positionV>
              <wp:extent cx="5673090" cy="198120"/>
              <wp:effectExtent l="0" t="0" r="22860" b="1143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92D050">
                              <a:shade val="30000"/>
                              <a:satMod val="115000"/>
                            </a:srgbClr>
                          </a:gs>
                          <a:gs pos="50000">
                            <a:srgbClr val="92D050">
                              <a:shade val="67500"/>
                              <a:satMod val="115000"/>
                            </a:srgbClr>
                          </a:gs>
                          <a:gs pos="100000">
                            <a:schemeClr val="bg1">
                              <a:lumMod val="95000"/>
                            </a:schemeClr>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7774AC05" w14:textId="77777777" w:rsidR="00507FC4" w:rsidRPr="006E536A" w:rsidRDefault="00507FC4" w:rsidP="006E536A">
                          <w:pPr>
                            <w:rPr>
                              <w:b/>
                              <w:bCs/>
                              <w:sz w:val="16"/>
                              <w:szCs w:val="16"/>
                            </w:rPr>
                          </w:pPr>
                          <w:r w:rsidRPr="006E536A">
                            <w:rPr>
                              <w:b/>
                              <w:bCs/>
                              <w:sz w:val="16"/>
                              <w:szCs w:val="16"/>
                            </w:rPr>
                            <w:t>GREEN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4F8971" id="_x0000_s1028" type="#_x0000_t202" style="position:absolute;margin-left:0;margin-top:11.7pt;width:446.7pt;height:15.6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" fillcolor="#537e25">
              <v:fill color2="#f2f2f2 [3052]" rotate="t" angle="90" colors="0 #537e25;.5 #7ab73a;1 #f2f2f2" focus="100%" type="gradient"/>
              <v:textbox>
                <w:txbxContent>
                  <w:p w14:paraId="7774AC05" w14:textId="77777777" w:rsidR="00507FC4" w:rsidRPr="006E536A" w:rsidRDefault="00507FC4" w:rsidP="006E536A">
                    <w:pPr>
                      <w:rPr>
                        <w:b/>
                        <w:bCs/>
                        <w:sz w:val="16"/>
                        <w:szCs w:val="16"/>
                      </w:rPr>
                    </w:pPr>
                    <w:r w:rsidRPr="006E536A">
                      <w:rPr>
                        <w:b/>
                        <w:bCs/>
                        <w:sz w:val="16"/>
                        <w:szCs w:val="16"/>
                      </w:rPr>
                      <w:t>GREEN</w:t>
                    </w:r>
                  </w:p>
                </w:txbxContent>
              </v:textbox>
              <w10:wrap type="square" anchorx="margin"/>
            </v:shape>
          </w:pict>
        </mc:Fallback>
      </mc:AlternateContent>
    </w:r>
    <w:r w:rsidR="00507FC4">
      <w:rPr>
        <w:noProof/>
      </w:rPr>
      <mc:AlternateContent>
        <mc:Choice Requires="wps">
          <w:drawing>
            <wp:anchor distT="45720" distB="45720" distL="114300" distR="114300" simplePos="0" relativeHeight="251659264" behindDoc="0" locked="0" layoutInCell="1" allowOverlap="1" wp14:anchorId="627C75B3" wp14:editId="5BBC4A1D">
              <wp:simplePos x="0" y="0"/>
              <wp:positionH relativeFrom="margin">
                <wp:align>left</wp:align>
              </wp:positionH>
              <wp:positionV relativeFrom="paragraph">
                <wp:posOffset>-297180</wp:posOffset>
              </wp:positionV>
              <wp:extent cx="5673090" cy="1981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0000">
                              <a:shade val="30000"/>
                              <a:satMod val="115000"/>
                            </a:srgbClr>
                          </a:gs>
                          <a:gs pos="50000">
                            <a:srgbClr val="FF0000">
                              <a:shade val="67500"/>
                              <a:satMod val="115000"/>
                            </a:srgbClr>
                          </a:gs>
                          <a:gs pos="95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3912755C" w14:textId="77777777" w:rsidR="00507FC4" w:rsidRPr="006E536A" w:rsidRDefault="00507FC4">
                          <w:pPr>
                            <w:rPr>
                              <w:b/>
                              <w:bCs/>
                              <w:sz w:val="16"/>
                              <w:szCs w:val="16"/>
                            </w:rPr>
                          </w:pPr>
                          <w:r w:rsidRPr="006E536A">
                            <w:rPr>
                              <w:b/>
                              <w:bCs/>
                              <w:sz w:val="16"/>
                              <w:szCs w:val="16"/>
                            </w:rPr>
                            <w:t>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7C75B3" id="_x0000_s1029" type="#_x0000_t202" style="position:absolute;margin-left:0;margin-top:-23.4pt;width:446.7pt;height:15.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" fillcolor="#a00000">
              <v:fill color2="white [3212]" rotate="t" angle="90" colors="0 #a00000;.5 #e60000;62259f white" focus="100%" type="gradient"/>
              <v:textbox>
                <w:txbxContent>
                  <w:p w14:paraId="3912755C" w14:textId="77777777" w:rsidR="00507FC4" w:rsidRPr="006E536A" w:rsidRDefault="00507FC4">
                    <w:pPr>
                      <w:rPr>
                        <w:b/>
                        <w:bCs/>
                        <w:sz w:val="16"/>
                        <w:szCs w:val="16"/>
                      </w:rPr>
                    </w:pPr>
                    <w:r w:rsidRPr="006E536A">
                      <w:rPr>
                        <w:b/>
                        <w:bCs/>
                        <w:sz w:val="16"/>
                        <w:szCs w:val="16"/>
                      </w:rPr>
                      <w:t>RED</w:t>
                    </w:r>
                  </w:p>
                </w:txbxContent>
              </v:textbox>
              <w10:wrap type="square" anchorx="margin"/>
            </v:shape>
          </w:pict>
        </mc:Fallback>
      </mc:AlternateContent>
    </w:r>
    <w:r w:rsidR="00507FC4">
      <w:rPr>
        <w:noProof/>
      </w:rPr>
      <mc:AlternateContent>
        <mc:Choice Requires="wps">
          <w:drawing>
            <wp:anchor distT="45720" distB="45720" distL="114300" distR="114300" simplePos="0" relativeHeight="251660288" behindDoc="0" locked="0" layoutInCell="1" allowOverlap="1" wp14:anchorId="61741E90" wp14:editId="3EC566F5">
              <wp:simplePos x="0" y="0"/>
              <wp:positionH relativeFrom="margin">
                <wp:align>left</wp:align>
              </wp:positionH>
              <wp:positionV relativeFrom="paragraph">
                <wp:posOffset>-76200</wp:posOffset>
              </wp:positionV>
              <wp:extent cx="5673090" cy="198120"/>
              <wp:effectExtent l="0" t="0" r="22860" b="1143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FF00">
                              <a:shade val="30000"/>
                              <a:satMod val="115000"/>
                            </a:srgbClr>
                          </a:gs>
                          <a:gs pos="50000">
                            <a:srgbClr val="FFFF00">
                              <a:shade val="67500"/>
                              <a:satMod val="115000"/>
                            </a:srgbClr>
                          </a:gs>
                          <a:gs pos="100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22761448" w14:textId="77777777" w:rsidR="00507FC4" w:rsidRPr="006E536A" w:rsidRDefault="00507FC4" w:rsidP="006E536A">
                          <w:pPr>
                            <w:rPr>
                              <w:b/>
                              <w:bCs/>
                              <w:sz w:val="16"/>
                              <w:szCs w:val="16"/>
                            </w:rPr>
                          </w:pPr>
                          <w:r w:rsidRPr="006E536A">
                            <w:rPr>
                              <w:b/>
                              <w:bCs/>
                              <w:sz w:val="16"/>
                              <w:szCs w:val="16"/>
                            </w:rPr>
                            <w:t>AMBER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41E90" id="_x0000_s1030" type="#_x0000_t202" style="position:absolute;margin-left:0;margin-top:-6pt;width:446.7pt;height:15.6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" fillcolor="#a0a000">
              <v:fill color2="white [3212]" rotate="t" angle="90" colors="0 #a0a000;.5 #e6e600;1 white" focus="100%" type="gradient"/>
              <v:textbox>
                <w:txbxContent>
                  <w:p w14:paraId="22761448" w14:textId="77777777" w:rsidR="00507FC4" w:rsidRPr="006E536A" w:rsidRDefault="00507FC4" w:rsidP="006E536A">
                    <w:pPr>
                      <w:rPr>
                        <w:b/>
                        <w:bCs/>
                        <w:sz w:val="16"/>
                        <w:szCs w:val="16"/>
                      </w:rPr>
                    </w:pPr>
                    <w:r w:rsidRPr="006E536A">
                      <w:rPr>
                        <w:b/>
                        <w:bCs/>
                        <w:sz w:val="16"/>
                        <w:szCs w:val="16"/>
                      </w:rPr>
                      <w:t>AMBER</w:t>
                    </w:r>
                  </w:p>
                </w:txbxContent>
              </v:textbox>
              <w10:wrap type="square"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BB271" w14:textId="6725F08D" w:rsidR="00147EB4" w:rsidRDefault="00147EB4">
    <w:pPr>
      <w:pStyle w:val="Header"/>
    </w:pPr>
    <w:r>
      <w:rPr>
        <w:noProof/>
      </w:rPr>
      <mc:AlternateContent>
        <mc:Choice Requires="wps">
          <w:drawing>
            <wp:anchor distT="0" distB="0" distL="0" distR="0" simplePos="0" relativeHeight="251662336" behindDoc="0" locked="0" layoutInCell="1" allowOverlap="1" wp14:anchorId="358A3C39" wp14:editId="09FED32B">
              <wp:simplePos x="635" y="635"/>
              <wp:positionH relativeFrom="page">
                <wp:align>right</wp:align>
              </wp:positionH>
              <wp:positionV relativeFrom="page">
                <wp:align>top</wp:align>
              </wp:positionV>
              <wp:extent cx="1917700" cy="391160"/>
              <wp:effectExtent l="0" t="0" r="0" b="8890"/>
              <wp:wrapNone/>
              <wp:docPr id="654422167"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91160"/>
                      </a:xfrm>
                      <a:prstGeom prst="rect">
                        <a:avLst/>
                      </a:prstGeom>
                      <a:noFill/>
                      <a:ln>
                        <a:noFill/>
                      </a:ln>
                    </wps:spPr>
                    <wps:txbx>
                      <w:txbxContent>
                        <w:p w14:paraId="04F8515A" w14:textId="45558E56" w:rsidR="00147EB4" w:rsidRPr="00147EB4" w:rsidRDefault="00147EB4" w:rsidP="00147EB4">
                          <w:pPr>
                            <w:spacing w:after="0"/>
                            <w:rPr>
                              <w:rFonts w:ascii="Calibri" w:eastAsia="Calibri" w:hAnsi="Calibri" w:cs="Calibri"/>
                              <w:noProof/>
                              <w:color w:val="000000"/>
                              <w:sz w:val="24"/>
                              <w:szCs w:val="24"/>
                            </w:rPr>
                          </w:pPr>
                          <w:r w:rsidRPr="00147EB4">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8A3C39" id="_x0000_t202" coordsize="21600,21600" o:spt="202" path="m,l,21600r21600,l21600,xe">
              <v:stroke joinstyle="miter"/>
              <v:path gradientshapeok="t" o:connecttype="rect"/>
            </v:shapetype>
            <v:shape id="Text Box 1" o:spid="_x0000_s1031" type="#_x0000_t202" alt="Unclassified - Non-Classifié" style="position:absolute;margin-left:111pt;margin-top:0;width:151pt;height:30.8pt;z-index:25166233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" filled="f" stroked="f">
              <v:textbox style="mso-fit-shape-to-text:t" inset="0,15pt,20pt,0">
                <w:txbxContent>
                  <w:p w14:paraId="04F8515A" w14:textId="45558E56" w:rsidR="00147EB4" w:rsidRPr="00147EB4" w:rsidRDefault="00147EB4" w:rsidP="00147EB4">
                    <w:pPr>
                      <w:spacing w:after="0"/>
                      <w:rPr>
                        <w:rFonts w:ascii="Calibri" w:eastAsia="Calibri" w:hAnsi="Calibri" w:cs="Calibri"/>
                        <w:noProof/>
                        <w:color w:val="000000"/>
                        <w:sz w:val="24"/>
                        <w:szCs w:val="24"/>
                      </w:rPr>
                    </w:pPr>
                    <w:r w:rsidRPr="00147EB4">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47124"/>
    <w:multiLevelType w:val="hybridMultilevel"/>
    <w:tmpl w:val="73C81E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63E4CCD"/>
    <w:multiLevelType w:val="hybridMultilevel"/>
    <w:tmpl w:val="32262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DA07F8"/>
    <w:multiLevelType w:val="hybridMultilevel"/>
    <w:tmpl w:val="E14CA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627DCA"/>
    <w:multiLevelType w:val="hybridMultilevel"/>
    <w:tmpl w:val="839216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3497063">
    <w:abstractNumId w:val="2"/>
  </w:num>
  <w:num w:numId="2" w16cid:durableId="530455410">
    <w:abstractNumId w:val="0"/>
  </w:num>
  <w:num w:numId="3" w16cid:durableId="1664822282">
    <w:abstractNumId w:val="3"/>
  </w:num>
  <w:num w:numId="4" w16cid:durableId="862784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BD6"/>
    <w:rsid w:val="000133E2"/>
    <w:rsid w:val="00013E4B"/>
    <w:rsid w:val="00017CAA"/>
    <w:rsid w:val="00022B24"/>
    <w:rsid w:val="000240E5"/>
    <w:rsid w:val="00024157"/>
    <w:rsid w:val="00030A4C"/>
    <w:rsid w:val="00037ACA"/>
    <w:rsid w:val="00040DD8"/>
    <w:rsid w:val="00046BB5"/>
    <w:rsid w:val="00054ADE"/>
    <w:rsid w:val="00085540"/>
    <w:rsid w:val="00086C5B"/>
    <w:rsid w:val="000875B5"/>
    <w:rsid w:val="000A0053"/>
    <w:rsid w:val="000A0F7B"/>
    <w:rsid w:val="000A44B2"/>
    <w:rsid w:val="000A50E2"/>
    <w:rsid w:val="000B23EC"/>
    <w:rsid w:val="000B4204"/>
    <w:rsid w:val="000C2FD7"/>
    <w:rsid w:val="000C7E7E"/>
    <w:rsid w:val="000D76B9"/>
    <w:rsid w:val="000E27A2"/>
    <w:rsid w:val="000E5081"/>
    <w:rsid w:val="000E7F64"/>
    <w:rsid w:val="000F0D30"/>
    <w:rsid w:val="00100427"/>
    <w:rsid w:val="0010062C"/>
    <w:rsid w:val="001014DF"/>
    <w:rsid w:val="001020F1"/>
    <w:rsid w:val="00103828"/>
    <w:rsid w:val="001061D1"/>
    <w:rsid w:val="001268B0"/>
    <w:rsid w:val="00133A62"/>
    <w:rsid w:val="001354F8"/>
    <w:rsid w:val="00136AFB"/>
    <w:rsid w:val="00136C86"/>
    <w:rsid w:val="001378EE"/>
    <w:rsid w:val="00140917"/>
    <w:rsid w:val="00147EB4"/>
    <w:rsid w:val="00152CF7"/>
    <w:rsid w:val="00155242"/>
    <w:rsid w:val="00157067"/>
    <w:rsid w:val="00162AB8"/>
    <w:rsid w:val="00163CDD"/>
    <w:rsid w:val="00165B3E"/>
    <w:rsid w:val="00167E0A"/>
    <w:rsid w:val="00185069"/>
    <w:rsid w:val="00185876"/>
    <w:rsid w:val="00187B99"/>
    <w:rsid w:val="00190FB7"/>
    <w:rsid w:val="0019215C"/>
    <w:rsid w:val="00196B7E"/>
    <w:rsid w:val="001972A2"/>
    <w:rsid w:val="001C785D"/>
    <w:rsid w:val="001D67C0"/>
    <w:rsid w:val="001E1B3A"/>
    <w:rsid w:val="001F53C0"/>
    <w:rsid w:val="00200E80"/>
    <w:rsid w:val="00202028"/>
    <w:rsid w:val="002106D0"/>
    <w:rsid w:val="00217AD9"/>
    <w:rsid w:val="00223A7B"/>
    <w:rsid w:val="00226D0B"/>
    <w:rsid w:val="00227451"/>
    <w:rsid w:val="0023441F"/>
    <w:rsid w:val="00236AAA"/>
    <w:rsid w:val="00236C3D"/>
    <w:rsid w:val="00244514"/>
    <w:rsid w:val="0025121A"/>
    <w:rsid w:val="0026226F"/>
    <w:rsid w:val="00265E53"/>
    <w:rsid w:val="00266564"/>
    <w:rsid w:val="00276B08"/>
    <w:rsid w:val="00295AB5"/>
    <w:rsid w:val="00296524"/>
    <w:rsid w:val="002A228F"/>
    <w:rsid w:val="002A3AB1"/>
    <w:rsid w:val="002A5357"/>
    <w:rsid w:val="002A635F"/>
    <w:rsid w:val="002B1DF5"/>
    <w:rsid w:val="002C65BF"/>
    <w:rsid w:val="002C6C14"/>
    <w:rsid w:val="002D4829"/>
    <w:rsid w:val="002E5B47"/>
    <w:rsid w:val="00305B30"/>
    <w:rsid w:val="00313E82"/>
    <w:rsid w:val="003236EE"/>
    <w:rsid w:val="00327438"/>
    <w:rsid w:val="003373A5"/>
    <w:rsid w:val="0033765E"/>
    <w:rsid w:val="003421AF"/>
    <w:rsid w:val="00342A3B"/>
    <w:rsid w:val="00343C0F"/>
    <w:rsid w:val="003449BB"/>
    <w:rsid w:val="003467C0"/>
    <w:rsid w:val="003505C1"/>
    <w:rsid w:val="00357853"/>
    <w:rsid w:val="003600A5"/>
    <w:rsid w:val="003672EC"/>
    <w:rsid w:val="0038017D"/>
    <w:rsid w:val="0039395D"/>
    <w:rsid w:val="00394144"/>
    <w:rsid w:val="00397ACA"/>
    <w:rsid w:val="003A0574"/>
    <w:rsid w:val="003A5620"/>
    <w:rsid w:val="003A574F"/>
    <w:rsid w:val="003A5BDF"/>
    <w:rsid w:val="003A7B8C"/>
    <w:rsid w:val="003B6689"/>
    <w:rsid w:val="003C7761"/>
    <w:rsid w:val="003D1AC2"/>
    <w:rsid w:val="003D27F2"/>
    <w:rsid w:val="003D63AA"/>
    <w:rsid w:val="003E00D7"/>
    <w:rsid w:val="003E23DE"/>
    <w:rsid w:val="003E4C5D"/>
    <w:rsid w:val="003E6760"/>
    <w:rsid w:val="003F4015"/>
    <w:rsid w:val="004019AC"/>
    <w:rsid w:val="00404C26"/>
    <w:rsid w:val="0041030A"/>
    <w:rsid w:val="00420309"/>
    <w:rsid w:val="004262A0"/>
    <w:rsid w:val="00427D7C"/>
    <w:rsid w:val="00430D4F"/>
    <w:rsid w:val="00432CB5"/>
    <w:rsid w:val="004366A4"/>
    <w:rsid w:val="00436DB0"/>
    <w:rsid w:val="00440FF2"/>
    <w:rsid w:val="00447749"/>
    <w:rsid w:val="00453925"/>
    <w:rsid w:val="004568A5"/>
    <w:rsid w:val="00467A90"/>
    <w:rsid w:val="004707D4"/>
    <w:rsid w:val="004708EC"/>
    <w:rsid w:val="00475D02"/>
    <w:rsid w:val="00485264"/>
    <w:rsid w:val="00487598"/>
    <w:rsid w:val="00495C72"/>
    <w:rsid w:val="004A3C5C"/>
    <w:rsid w:val="004A49DA"/>
    <w:rsid w:val="004B0B69"/>
    <w:rsid w:val="004B2004"/>
    <w:rsid w:val="004B3E55"/>
    <w:rsid w:val="004C3AED"/>
    <w:rsid w:val="004C4812"/>
    <w:rsid w:val="004D08F8"/>
    <w:rsid w:val="004D1F9B"/>
    <w:rsid w:val="004E3697"/>
    <w:rsid w:val="004F0CFF"/>
    <w:rsid w:val="004F1924"/>
    <w:rsid w:val="0050114B"/>
    <w:rsid w:val="005030A8"/>
    <w:rsid w:val="00507FC4"/>
    <w:rsid w:val="00523F07"/>
    <w:rsid w:val="00524DEA"/>
    <w:rsid w:val="00527E7A"/>
    <w:rsid w:val="0054109A"/>
    <w:rsid w:val="00552637"/>
    <w:rsid w:val="00552C5D"/>
    <w:rsid w:val="00555BFD"/>
    <w:rsid w:val="00556B48"/>
    <w:rsid w:val="00561BE9"/>
    <w:rsid w:val="00562049"/>
    <w:rsid w:val="00562658"/>
    <w:rsid w:val="00586207"/>
    <w:rsid w:val="005879B9"/>
    <w:rsid w:val="005955B3"/>
    <w:rsid w:val="005A76E6"/>
    <w:rsid w:val="005B14F7"/>
    <w:rsid w:val="005C38B9"/>
    <w:rsid w:val="005D37C7"/>
    <w:rsid w:val="005D7FC0"/>
    <w:rsid w:val="005E04A5"/>
    <w:rsid w:val="005E09BE"/>
    <w:rsid w:val="005E1314"/>
    <w:rsid w:val="005E1D4B"/>
    <w:rsid w:val="005F469E"/>
    <w:rsid w:val="005F583E"/>
    <w:rsid w:val="00600602"/>
    <w:rsid w:val="006022F1"/>
    <w:rsid w:val="00602FD3"/>
    <w:rsid w:val="00607CDD"/>
    <w:rsid w:val="00612A6F"/>
    <w:rsid w:val="00614916"/>
    <w:rsid w:val="0062047B"/>
    <w:rsid w:val="00621359"/>
    <w:rsid w:val="0062393B"/>
    <w:rsid w:val="006448FB"/>
    <w:rsid w:val="0065681F"/>
    <w:rsid w:val="00664CE3"/>
    <w:rsid w:val="006677A1"/>
    <w:rsid w:val="006757A7"/>
    <w:rsid w:val="00692AD1"/>
    <w:rsid w:val="00693589"/>
    <w:rsid w:val="006A1110"/>
    <w:rsid w:val="006A1E57"/>
    <w:rsid w:val="006A3E63"/>
    <w:rsid w:val="006B6F29"/>
    <w:rsid w:val="006C17CB"/>
    <w:rsid w:val="006C1D61"/>
    <w:rsid w:val="006C5473"/>
    <w:rsid w:val="006D2363"/>
    <w:rsid w:val="006E3724"/>
    <w:rsid w:val="006E5517"/>
    <w:rsid w:val="006E6119"/>
    <w:rsid w:val="006E745C"/>
    <w:rsid w:val="006E7FCF"/>
    <w:rsid w:val="006F3124"/>
    <w:rsid w:val="007002CE"/>
    <w:rsid w:val="007029AE"/>
    <w:rsid w:val="00702AA9"/>
    <w:rsid w:val="007060D9"/>
    <w:rsid w:val="007109A7"/>
    <w:rsid w:val="00713D94"/>
    <w:rsid w:val="00723C9C"/>
    <w:rsid w:val="00724155"/>
    <w:rsid w:val="00733490"/>
    <w:rsid w:val="00733F20"/>
    <w:rsid w:val="00737FB3"/>
    <w:rsid w:val="007440CA"/>
    <w:rsid w:val="00744354"/>
    <w:rsid w:val="007542FF"/>
    <w:rsid w:val="00770FFF"/>
    <w:rsid w:val="007806AE"/>
    <w:rsid w:val="00781150"/>
    <w:rsid w:val="00784DC3"/>
    <w:rsid w:val="00791E81"/>
    <w:rsid w:val="007A77F3"/>
    <w:rsid w:val="007C0310"/>
    <w:rsid w:val="007D3BEF"/>
    <w:rsid w:val="007D5A1A"/>
    <w:rsid w:val="007E1628"/>
    <w:rsid w:val="007E319A"/>
    <w:rsid w:val="007E32D3"/>
    <w:rsid w:val="007E3685"/>
    <w:rsid w:val="007E791C"/>
    <w:rsid w:val="007F05BE"/>
    <w:rsid w:val="007F55E9"/>
    <w:rsid w:val="007F5767"/>
    <w:rsid w:val="007F6199"/>
    <w:rsid w:val="0080122C"/>
    <w:rsid w:val="008012B5"/>
    <w:rsid w:val="00802730"/>
    <w:rsid w:val="008057DB"/>
    <w:rsid w:val="008101DA"/>
    <w:rsid w:val="00813C26"/>
    <w:rsid w:val="0084047F"/>
    <w:rsid w:val="00842F8D"/>
    <w:rsid w:val="00852281"/>
    <w:rsid w:val="00867992"/>
    <w:rsid w:val="00871C30"/>
    <w:rsid w:val="00872ED0"/>
    <w:rsid w:val="008733AA"/>
    <w:rsid w:val="00881205"/>
    <w:rsid w:val="0088659E"/>
    <w:rsid w:val="0089000B"/>
    <w:rsid w:val="008912DA"/>
    <w:rsid w:val="00893CAF"/>
    <w:rsid w:val="008A17CA"/>
    <w:rsid w:val="008A72EE"/>
    <w:rsid w:val="008B0F1A"/>
    <w:rsid w:val="008B2911"/>
    <w:rsid w:val="008B4DE9"/>
    <w:rsid w:val="008B5ABA"/>
    <w:rsid w:val="008C11C3"/>
    <w:rsid w:val="008C6417"/>
    <w:rsid w:val="008C696C"/>
    <w:rsid w:val="008D0A7F"/>
    <w:rsid w:val="008D11E1"/>
    <w:rsid w:val="008D19DE"/>
    <w:rsid w:val="008D4509"/>
    <w:rsid w:val="008E65C0"/>
    <w:rsid w:val="008F1603"/>
    <w:rsid w:val="008F52ED"/>
    <w:rsid w:val="00902DF2"/>
    <w:rsid w:val="009040B5"/>
    <w:rsid w:val="00904109"/>
    <w:rsid w:val="00910B72"/>
    <w:rsid w:val="00911232"/>
    <w:rsid w:val="0092155D"/>
    <w:rsid w:val="009255BF"/>
    <w:rsid w:val="0092633A"/>
    <w:rsid w:val="00927E62"/>
    <w:rsid w:val="00932979"/>
    <w:rsid w:val="009330F0"/>
    <w:rsid w:val="00934B4A"/>
    <w:rsid w:val="00940B59"/>
    <w:rsid w:val="00942778"/>
    <w:rsid w:val="009455FB"/>
    <w:rsid w:val="009617D5"/>
    <w:rsid w:val="00965A6E"/>
    <w:rsid w:val="0096626D"/>
    <w:rsid w:val="00970F99"/>
    <w:rsid w:val="00971781"/>
    <w:rsid w:val="00971EDA"/>
    <w:rsid w:val="00977346"/>
    <w:rsid w:val="009869C2"/>
    <w:rsid w:val="0099760B"/>
    <w:rsid w:val="009A0301"/>
    <w:rsid w:val="009C2026"/>
    <w:rsid w:val="009C6D46"/>
    <w:rsid w:val="009D0427"/>
    <w:rsid w:val="009E3433"/>
    <w:rsid w:val="009E775B"/>
    <w:rsid w:val="009F5BD7"/>
    <w:rsid w:val="00A05D40"/>
    <w:rsid w:val="00A4021D"/>
    <w:rsid w:val="00A4193C"/>
    <w:rsid w:val="00A42DC6"/>
    <w:rsid w:val="00A436FF"/>
    <w:rsid w:val="00A43F02"/>
    <w:rsid w:val="00A57E12"/>
    <w:rsid w:val="00A65234"/>
    <w:rsid w:val="00A66D03"/>
    <w:rsid w:val="00A73230"/>
    <w:rsid w:val="00A90980"/>
    <w:rsid w:val="00A92B97"/>
    <w:rsid w:val="00A9451F"/>
    <w:rsid w:val="00A955D6"/>
    <w:rsid w:val="00AA217E"/>
    <w:rsid w:val="00AB1931"/>
    <w:rsid w:val="00AB4AB0"/>
    <w:rsid w:val="00AB4EB3"/>
    <w:rsid w:val="00AB59E8"/>
    <w:rsid w:val="00AB7F6D"/>
    <w:rsid w:val="00AC063B"/>
    <w:rsid w:val="00AC5C35"/>
    <w:rsid w:val="00AD32DE"/>
    <w:rsid w:val="00AD3CD4"/>
    <w:rsid w:val="00AD3F16"/>
    <w:rsid w:val="00AD431F"/>
    <w:rsid w:val="00AF446E"/>
    <w:rsid w:val="00B02962"/>
    <w:rsid w:val="00B03225"/>
    <w:rsid w:val="00B05982"/>
    <w:rsid w:val="00B06E43"/>
    <w:rsid w:val="00B06F5D"/>
    <w:rsid w:val="00B1639F"/>
    <w:rsid w:val="00B3121E"/>
    <w:rsid w:val="00B327BC"/>
    <w:rsid w:val="00B41E45"/>
    <w:rsid w:val="00B431C7"/>
    <w:rsid w:val="00B46987"/>
    <w:rsid w:val="00B67027"/>
    <w:rsid w:val="00B73570"/>
    <w:rsid w:val="00B840AF"/>
    <w:rsid w:val="00B860B4"/>
    <w:rsid w:val="00B872DB"/>
    <w:rsid w:val="00B87D30"/>
    <w:rsid w:val="00B97E2F"/>
    <w:rsid w:val="00BA3B2C"/>
    <w:rsid w:val="00BA42EC"/>
    <w:rsid w:val="00BB347F"/>
    <w:rsid w:val="00BB57FF"/>
    <w:rsid w:val="00BC115D"/>
    <w:rsid w:val="00BC21F4"/>
    <w:rsid w:val="00BC2DA8"/>
    <w:rsid w:val="00BC7381"/>
    <w:rsid w:val="00BD67FB"/>
    <w:rsid w:val="00BD7D31"/>
    <w:rsid w:val="00BE726D"/>
    <w:rsid w:val="00BF0AB4"/>
    <w:rsid w:val="00BF2536"/>
    <w:rsid w:val="00BF70F2"/>
    <w:rsid w:val="00C047F9"/>
    <w:rsid w:val="00C07DD9"/>
    <w:rsid w:val="00C11BEF"/>
    <w:rsid w:val="00C11FF5"/>
    <w:rsid w:val="00C14061"/>
    <w:rsid w:val="00C15251"/>
    <w:rsid w:val="00C31BD6"/>
    <w:rsid w:val="00C40894"/>
    <w:rsid w:val="00C47233"/>
    <w:rsid w:val="00C47F1D"/>
    <w:rsid w:val="00C52C9C"/>
    <w:rsid w:val="00C54AE5"/>
    <w:rsid w:val="00C62677"/>
    <w:rsid w:val="00C65BF0"/>
    <w:rsid w:val="00C73401"/>
    <w:rsid w:val="00C75731"/>
    <w:rsid w:val="00C76AF8"/>
    <w:rsid w:val="00C821C2"/>
    <w:rsid w:val="00C86470"/>
    <w:rsid w:val="00C93311"/>
    <w:rsid w:val="00CA2E06"/>
    <w:rsid w:val="00CB0D14"/>
    <w:rsid w:val="00CC0878"/>
    <w:rsid w:val="00CC6947"/>
    <w:rsid w:val="00CD103E"/>
    <w:rsid w:val="00CF0FC6"/>
    <w:rsid w:val="00CF3C1A"/>
    <w:rsid w:val="00CF427C"/>
    <w:rsid w:val="00D003AB"/>
    <w:rsid w:val="00D02FDF"/>
    <w:rsid w:val="00D05284"/>
    <w:rsid w:val="00D071B8"/>
    <w:rsid w:val="00D075AC"/>
    <w:rsid w:val="00D10FAD"/>
    <w:rsid w:val="00D11611"/>
    <w:rsid w:val="00D13381"/>
    <w:rsid w:val="00D13829"/>
    <w:rsid w:val="00D2195A"/>
    <w:rsid w:val="00D22504"/>
    <w:rsid w:val="00D3332C"/>
    <w:rsid w:val="00D34A8B"/>
    <w:rsid w:val="00D362A9"/>
    <w:rsid w:val="00D55728"/>
    <w:rsid w:val="00D60732"/>
    <w:rsid w:val="00D713DC"/>
    <w:rsid w:val="00D730C4"/>
    <w:rsid w:val="00D77C88"/>
    <w:rsid w:val="00D80197"/>
    <w:rsid w:val="00D83C9D"/>
    <w:rsid w:val="00D8575B"/>
    <w:rsid w:val="00D90271"/>
    <w:rsid w:val="00D922CA"/>
    <w:rsid w:val="00D94EDE"/>
    <w:rsid w:val="00D9770F"/>
    <w:rsid w:val="00D97AFF"/>
    <w:rsid w:val="00DA2E66"/>
    <w:rsid w:val="00DA7BEC"/>
    <w:rsid w:val="00DB0A5D"/>
    <w:rsid w:val="00DB383F"/>
    <w:rsid w:val="00DC0AC0"/>
    <w:rsid w:val="00DC0FEE"/>
    <w:rsid w:val="00DC57EF"/>
    <w:rsid w:val="00DD1D4B"/>
    <w:rsid w:val="00DD2DCA"/>
    <w:rsid w:val="00DD33FC"/>
    <w:rsid w:val="00DD572D"/>
    <w:rsid w:val="00DD648E"/>
    <w:rsid w:val="00DD6A37"/>
    <w:rsid w:val="00DF25C7"/>
    <w:rsid w:val="00DF380B"/>
    <w:rsid w:val="00DF40BF"/>
    <w:rsid w:val="00DF5092"/>
    <w:rsid w:val="00E00352"/>
    <w:rsid w:val="00E03432"/>
    <w:rsid w:val="00E075FA"/>
    <w:rsid w:val="00E155CF"/>
    <w:rsid w:val="00E20B5D"/>
    <w:rsid w:val="00E21F12"/>
    <w:rsid w:val="00E307F7"/>
    <w:rsid w:val="00E43885"/>
    <w:rsid w:val="00E4438F"/>
    <w:rsid w:val="00E45A53"/>
    <w:rsid w:val="00E5193A"/>
    <w:rsid w:val="00E657F1"/>
    <w:rsid w:val="00E70FC8"/>
    <w:rsid w:val="00E7229E"/>
    <w:rsid w:val="00E816FF"/>
    <w:rsid w:val="00E9198C"/>
    <w:rsid w:val="00E937A7"/>
    <w:rsid w:val="00E94284"/>
    <w:rsid w:val="00E96BCB"/>
    <w:rsid w:val="00EB0047"/>
    <w:rsid w:val="00EB0B4D"/>
    <w:rsid w:val="00EB5E51"/>
    <w:rsid w:val="00EB6ECA"/>
    <w:rsid w:val="00EC36FD"/>
    <w:rsid w:val="00ED6317"/>
    <w:rsid w:val="00EE3081"/>
    <w:rsid w:val="00EE5AA3"/>
    <w:rsid w:val="00EE7A9B"/>
    <w:rsid w:val="00EF28E9"/>
    <w:rsid w:val="00EF7FC7"/>
    <w:rsid w:val="00F06A0C"/>
    <w:rsid w:val="00F11925"/>
    <w:rsid w:val="00F22B12"/>
    <w:rsid w:val="00F22EFE"/>
    <w:rsid w:val="00F33033"/>
    <w:rsid w:val="00F36AB9"/>
    <w:rsid w:val="00F37D15"/>
    <w:rsid w:val="00F41321"/>
    <w:rsid w:val="00F60EE4"/>
    <w:rsid w:val="00F668B1"/>
    <w:rsid w:val="00F67661"/>
    <w:rsid w:val="00F72B82"/>
    <w:rsid w:val="00F75052"/>
    <w:rsid w:val="00F839F4"/>
    <w:rsid w:val="00F83E27"/>
    <w:rsid w:val="00F869B6"/>
    <w:rsid w:val="00F93A6C"/>
    <w:rsid w:val="00F94116"/>
    <w:rsid w:val="00F97BB1"/>
    <w:rsid w:val="00FA7531"/>
    <w:rsid w:val="00FB0F6D"/>
    <w:rsid w:val="00FB3768"/>
    <w:rsid w:val="00FC2C42"/>
    <w:rsid w:val="00FC79DB"/>
    <w:rsid w:val="00FD1593"/>
    <w:rsid w:val="00FE00FB"/>
    <w:rsid w:val="00FE30F1"/>
    <w:rsid w:val="00FF28DF"/>
    <w:rsid w:val="00FF3706"/>
    <w:rsid w:val="00FF3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4E19D"/>
  <w15:chartTrackingRefBased/>
  <w15:docId w15:val="{F973B870-6E77-45F9-BE5A-E869C34FC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917"/>
  </w:style>
  <w:style w:type="paragraph" w:styleId="Heading1">
    <w:name w:val="heading 1"/>
    <w:basedOn w:val="Normal"/>
    <w:next w:val="Normal"/>
    <w:link w:val="Heading1Char"/>
    <w:uiPriority w:val="9"/>
    <w:qFormat/>
    <w:rsid w:val="00DD64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D64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D64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C31BD6"/>
    <w:pPr>
      <w:spacing w:after="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rsid w:val="00C31BD6"/>
    <w:rPr>
      <w:rFonts w:ascii="Arial" w:eastAsia="Times New Roman" w:hAnsi="Arial" w:cs="Times New Roman"/>
      <w:sz w:val="20"/>
      <w:szCs w:val="20"/>
    </w:rPr>
  </w:style>
  <w:style w:type="character" w:styleId="CommentReference">
    <w:name w:val="annotation reference"/>
    <w:basedOn w:val="DefaultParagraphFont"/>
    <w:semiHidden/>
    <w:unhideWhenUsed/>
    <w:rsid w:val="00C31BD6"/>
    <w:rPr>
      <w:sz w:val="16"/>
      <w:szCs w:val="16"/>
    </w:rPr>
  </w:style>
  <w:style w:type="paragraph" w:styleId="NoSpacing">
    <w:name w:val="No Spacing"/>
    <w:uiPriority w:val="99"/>
    <w:qFormat/>
    <w:rsid w:val="00C31BD6"/>
    <w:pPr>
      <w:widowControl w:val="0"/>
      <w:spacing w:after="0" w:line="240" w:lineRule="auto"/>
    </w:pPr>
    <w:rPr>
      <w:rFonts w:ascii="Arial" w:eastAsia="Times New Roman" w:hAnsi="Arial" w:cs="Times New Roman"/>
      <w:szCs w:val="24"/>
      <w:lang w:val="en-CA"/>
    </w:rPr>
  </w:style>
  <w:style w:type="paragraph" w:styleId="ListParagraph">
    <w:name w:val="List Paragraph"/>
    <w:basedOn w:val="Normal"/>
    <w:uiPriority w:val="34"/>
    <w:qFormat/>
    <w:rsid w:val="00C31BD6"/>
    <w:pPr>
      <w:ind w:left="720"/>
      <w:contextualSpacing/>
    </w:pPr>
  </w:style>
  <w:style w:type="table" w:styleId="TableGrid">
    <w:name w:val="Table Grid"/>
    <w:basedOn w:val="TableNormal"/>
    <w:uiPriority w:val="59"/>
    <w:rsid w:val="00C31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38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80B"/>
  </w:style>
  <w:style w:type="paragraph" w:styleId="Footer">
    <w:name w:val="footer"/>
    <w:basedOn w:val="Normal"/>
    <w:link w:val="FooterChar"/>
    <w:uiPriority w:val="99"/>
    <w:unhideWhenUsed/>
    <w:rsid w:val="00DF38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80B"/>
  </w:style>
  <w:style w:type="paragraph" w:styleId="Caption">
    <w:name w:val="caption"/>
    <w:basedOn w:val="Normal"/>
    <w:next w:val="Normal"/>
    <w:link w:val="CaptionChar"/>
    <w:uiPriority w:val="35"/>
    <w:qFormat/>
    <w:rsid w:val="00DF380B"/>
    <w:pPr>
      <w:widowControl w:val="0"/>
      <w:spacing w:after="120" w:line="240" w:lineRule="auto"/>
    </w:pPr>
    <w:rPr>
      <w:rFonts w:ascii="Arial" w:eastAsia="Times New Roman" w:hAnsi="Arial" w:cs="Times New Roman"/>
      <w:bCs/>
      <w:sz w:val="20"/>
      <w:szCs w:val="20"/>
      <w:lang w:val="en-CA"/>
    </w:rPr>
  </w:style>
  <w:style w:type="paragraph" w:customStyle="1" w:styleId="CaptionTable">
    <w:name w:val="CaptionTable"/>
    <w:basedOn w:val="Caption"/>
    <w:link w:val="CaptionTableChar"/>
    <w:qFormat/>
    <w:rsid w:val="00DF380B"/>
  </w:style>
  <w:style w:type="character" w:customStyle="1" w:styleId="CaptionChar">
    <w:name w:val="Caption Char"/>
    <w:basedOn w:val="DefaultParagraphFont"/>
    <w:link w:val="Caption"/>
    <w:uiPriority w:val="35"/>
    <w:rsid w:val="00DF380B"/>
    <w:rPr>
      <w:rFonts w:ascii="Arial" w:eastAsia="Times New Roman" w:hAnsi="Arial" w:cs="Times New Roman"/>
      <w:bCs/>
      <w:sz w:val="20"/>
      <w:szCs w:val="20"/>
      <w:lang w:val="en-CA"/>
    </w:rPr>
  </w:style>
  <w:style w:type="character" w:customStyle="1" w:styleId="CaptionTableChar">
    <w:name w:val="CaptionTable Char"/>
    <w:basedOn w:val="CaptionChar"/>
    <w:link w:val="CaptionTable"/>
    <w:rsid w:val="00DF380B"/>
    <w:rPr>
      <w:rFonts w:ascii="Arial" w:eastAsia="Times New Roman" w:hAnsi="Arial" w:cs="Times New Roman"/>
      <w:bCs/>
      <w:sz w:val="20"/>
      <w:szCs w:val="20"/>
      <w:lang w:val="en-CA"/>
    </w:rPr>
  </w:style>
  <w:style w:type="paragraph" w:styleId="BodyText">
    <w:name w:val="Body Text"/>
    <w:basedOn w:val="Normal"/>
    <w:link w:val="BodyTextChar"/>
    <w:uiPriority w:val="99"/>
    <w:qFormat/>
    <w:rsid w:val="00DF380B"/>
    <w:pPr>
      <w:widowControl w:val="0"/>
      <w:spacing w:after="120" w:line="240" w:lineRule="auto"/>
    </w:pPr>
    <w:rPr>
      <w:rFonts w:ascii="Arial" w:eastAsia="Times New Roman" w:hAnsi="Arial" w:cs="Times New Roman"/>
      <w:szCs w:val="20"/>
    </w:rPr>
  </w:style>
  <w:style w:type="character" w:customStyle="1" w:styleId="BodyTextChar">
    <w:name w:val="Body Text Char"/>
    <w:basedOn w:val="DefaultParagraphFont"/>
    <w:link w:val="BodyText"/>
    <w:uiPriority w:val="99"/>
    <w:rsid w:val="00DF380B"/>
    <w:rPr>
      <w:rFonts w:ascii="Arial" w:eastAsia="Times New Roman" w:hAnsi="Arial" w:cs="Times New Roman"/>
      <w:szCs w:val="20"/>
    </w:rPr>
  </w:style>
  <w:style w:type="character" w:styleId="Hyperlink">
    <w:name w:val="Hyperlink"/>
    <w:basedOn w:val="DefaultParagraphFont"/>
    <w:uiPriority w:val="99"/>
    <w:unhideWhenUsed/>
    <w:rsid w:val="00DF380B"/>
    <w:rPr>
      <w:color w:val="0563C1" w:themeColor="hyperlink"/>
      <w:u w:val="single"/>
    </w:rPr>
  </w:style>
  <w:style w:type="paragraph" w:styleId="Revision">
    <w:name w:val="Revision"/>
    <w:hidden/>
    <w:uiPriority w:val="99"/>
    <w:semiHidden/>
    <w:rsid w:val="006E6119"/>
    <w:pPr>
      <w:spacing w:after="0" w:line="240" w:lineRule="auto"/>
    </w:pPr>
  </w:style>
  <w:style w:type="paragraph" w:styleId="CommentSubject">
    <w:name w:val="annotation subject"/>
    <w:basedOn w:val="CommentText"/>
    <w:next w:val="CommentText"/>
    <w:link w:val="CommentSubjectChar"/>
    <w:uiPriority w:val="99"/>
    <w:semiHidden/>
    <w:unhideWhenUsed/>
    <w:rsid w:val="004D1F9B"/>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4D1F9B"/>
    <w:rPr>
      <w:rFonts w:ascii="Arial" w:eastAsia="Times New Roman" w:hAnsi="Arial" w:cs="Times New Roman"/>
      <w:b/>
      <w:bCs/>
      <w:sz w:val="20"/>
      <w:szCs w:val="20"/>
    </w:rPr>
  </w:style>
  <w:style w:type="character" w:styleId="UnresolvedMention">
    <w:name w:val="Unresolved Mention"/>
    <w:basedOn w:val="DefaultParagraphFont"/>
    <w:uiPriority w:val="99"/>
    <w:semiHidden/>
    <w:unhideWhenUsed/>
    <w:rsid w:val="002B1DF5"/>
    <w:rPr>
      <w:color w:val="605E5C"/>
      <w:shd w:val="clear" w:color="auto" w:fill="E1DFDD"/>
    </w:rPr>
  </w:style>
  <w:style w:type="character" w:customStyle="1" w:styleId="Heading1Char">
    <w:name w:val="Heading 1 Char"/>
    <w:basedOn w:val="DefaultParagraphFont"/>
    <w:link w:val="Heading1"/>
    <w:uiPriority w:val="9"/>
    <w:rsid w:val="00DD648E"/>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DD64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48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DD648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D648E"/>
    <w:rPr>
      <w:rFonts w:asciiTheme="majorHAnsi" w:eastAsiaTheme="majorEastAsia" w:hAnsiTheme="majorHAnsi" w:cstheme="majorBidi"/>
      <w:color w:val="1F3763" w:themeColor="accent1" w:themeShade="7F"/>
      <w:sz w:val="24"/>
      <w:szCs w:val="24"/>
    </w:rPr>
  </w:style>
  <w:style w:type="paragraph" w:styleId="FootnoteText">
    <w:name w:val="footnote text"/>
    <w:basedOn w:val="Normal"/>
    <w:link w:val="FootnoteTextChar"/>
    <w:uiPriority w:val="99"/>
    <w:semiHidden/>
    <w:unhideWhenUsed/>
    <w:rsid w:val="0029652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6524"/>
    <w:rPr>
      <w:sz w:val="20"/>
      <w:szCs w:val="20"/>
    </w:rPr>
  </w:style>
  <w:style w:type="character" w:styleId="FootnoteReference">
    <w:name w:val="footnote reference"/>
    <w:basedOn w:val="DefaultParagraphFont"/>
    <w:uiPriority w:val="99"/>
    <w:semiHidden/>
    <w:unhideWhenUsed/>
    <w:rsid w:val="00296524"/>
    <w:rPr>
      <w:vertAlign w:val="superscript"/>
    </w:rPr>
  </w:style>
  <w:style w:type="table" w:styleId="ListTable6Colorful">
    <w:name w:val="List Table 6 Colorful"/>
    <w:basedOn w:val="TableNormal"/>
    <w:uiPriority w:val="51"/>
    <w:rsid w:val="006A1E5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75376">
      <w:bodyDiv w:val="1"/>
      <w:marLeft w:val="0"/>
      <w:marRight w:val="0"/>
      <w:marTop w:val="0"/>
      <w:marBottom w:val="0"/>
      <w:divBdr>
        <w:top w:val="none" w:sz="0" w:space="0" w:color="auto"/>
        <w:left w:val="none" w:sz="0" w:space="0" w:color="auto"/>
        <w:bottom w:val="none" w:sz="0" w:space="0" w:color="auto"/>
        <w:right w:val="none" w:sz="0" w:space="0" w:color="auto"/>
      </w:divBdr>
    </w:div>
    <w:div w:id="670522663">
      <w:bodyDiv w:val="1"/>
      <w:marLeft w:val="0"/>
      <w:marRight w:val="0"/>
      <w:marTop w:val="0"/>
      <w:marBottom w:val="0"/>
      <w:divBdr>
        <w:top w:val="none" w:sz="0" w:space="0" w:color="auto"/>
        <w:left w:val="none" w:sz="0" w:space="0" w:color="auto"/>
        <w:bottom w:val="none" w:sz="0" w:space="0" w:color="auto"/>
        <w:right w:val="none" w:sz="0" w:space="0" w:color="auto"/>
      </w:divBdr>
    </w:div>
    <w:div w:id="760947981">
      <w:bodyDiv w:val="1"/>
      <w:marLeft w:val="0"/>
      <w:marRight w:val="0"/>
      <w:marTop w:val="0"/>
      <w:marBottom w:val="0"/>
      <w:divBdr>
        <w:top w:val="none" w:sz="0" w:space="0" w:color="auto"/>
        <w:left w:val="none" w:sz="0" w:space="0" w:color="auto"/>
        <w:bottom w:val="none" w:sz="0" w:space="0" w:color="auto"/>
        <w:right w:val="none" w:sz="0" w:space="0" w:color="auto"/>
      </w:divBdr>
    </w:div>
    <w:div w:id="878472831">
      <w:bodyDiv w:val="1"/>
      <w:marLeft w:val="0"/>
      <w:marRight w:val="0"/>
      <w:marTop w:val="0"/>
      <w:marBottom w:val="0"/>
      <w:divBdr>
        <w:top w:val="none" w:sz="0" w:space="0" w:color="auto"/>
        <w:left w:val="none" w:sz="0" w:space="0" w:color="auto"/>
        <w:bottom w:val="none" w:sz="0" w:space="0" w:color="auto"/>
        <w:right w:val="none" w:sz="0" w:space="0" w:color="auto"/>
      </w:divBdr>
    </w:div>
    <w:div w:id="1036613462">
      <w:bodyDiv w:val="1"/>
      <w:marLeft w:val="0"/>
      <w:marRight w:val="0"/>
      <w:marTop w:val="0"/>
      <w:marBottom w:val="0"/>
      <w:divBdr>
        <w:top w:val="none" w:sz="0" w:space="0" w:color="auto"/>
        <w:left w:val="none" w:sz="0" w:space="0" w:color="auto"/>
        <w:bottom w:val="none" w:sz="0" w:space="0" w:color="auto"/>
        <w:right w:val="none" w:sz="0" w:space="0" w:color="auto"/>
      </w:divBdr>
    </w:div>
    <w:div w:id="1125272465">
      <w:bodyDiv w:val="1"/>
      <w:marLeft w:val="0"/>
      <w:marRight w:val="0"/>
      <w:marTop w:val="0"/>
      <w:marBottom w:val="0"/>
      <w:divBdr>
        <w:top w:val="none" w:sz="0" w:space="0" w:color="auto"/>
        <w:left w:val="none" w:sz="0" w:space="0" w:color="auto"/>
        <w:bottom w:val="none" w:sz="0" w:space="0" w:color="auto"/>
        <w:right w:val="none" w:sz="0" w:space="0" w:color="auto"/>
      </w:divBdr>
    </w:div>
    <w:div w:id="1184202401">
      <w:bodyDiv w:val="1"/>
      <w:marLeft w:val="0"/>
      <w:marRight w:val="0"/>
      <w:marTop w:val="0"/>
      <w:marBottom w:val="0"/>
      <w:divBdr>
        <w:top w:val="none" w:sz="0" w:space="0" w:color="auto"/>
        <w:left w:val="none" w:sz="0" w:space="0" w:color="auto"/>
        <w:bottom w:val="none" w:sz="0" w:space="0" w:color="auto"/>
        <w:right w:val="none" w:sz="0" w:space="0" w:color="auto"/>
      </w:divBdr>
    </w:div>
    <w:div w:id="1230076041">
      <w:bodyDiv w:val="1"/>
      <w:marLeft w:val="0"/>
      <w:marRight w:val="0"/>
      <w:marTop w:val="0"/>
      <w:marBottom w:val="0"/>
      <w:divBdr>
        <w:top w:val="none" w:sz="0" w:space="0" w:color="auto"/>
        <w:left w:val="none" w:sz="0" w:space="0" w:color="auto"/>
        <w:bottom w:val="none" w:sz="0" w:space="0" w:color="auto"/>
        <w:right w:val="none" w:sz="0" w:space="0" w:color="auto"/>
      </w:divBdr>
    </w:div>
    <w:div w:id="1691369116">
      <w:bodyDiv w:val="1"/>
      <w:marLeft w:val="0"/>
      <w:marRight w:val="0"/>
      <w:marTop w:val="0"/>
      <w:marBottom w:val="0"/>
      <w:divBdr>
        <w:top w:val="none" w:sz="0" w:space="0" w:color="auto"/>
        <w:left w:val="none" w:sz="0" w:space="0" w:color="auto"/>
        <w:bottom w:val="none" w:sz="0" w:space="0" w:color="auto"/>
        <w:right w:val="none" w:sz="0" w:space="0" w:color="auto"/>
      </w:divBdr>
    </w:div>
    <w:div w:id="1860000899">
      <w:bodyDiv w:val="1"/>
      <w:marLeft w:val="0"/>
      <w:marRight w:val="0"/>
      <w:marTop w:val="0"/>
      <w:marBottom w:val="0"/>
      <w:divBdr>
        <w:top w:val="none" w:sz="0" w:space="0" w:color="auto"/>
        <w:left w:val="none" w:sz="0" w:space="0" w:color="auto"/>
        <w:bottom w:val="none" w:sz="0" w:space="0" w:color="auto"/>
        <w:right w:val="none" w:sz="0" w:space="0" w:color="auto"/>
      </w:divBdr>
    </w:div>
    <w:div w:id="1888565022">
      <w:bodyDiv w:val="1"/>
      <w:marLeft w:val="0"/>
      <w:marRight w:val="0"/>
      <w:marTop w:val="0"/>
      <w:marBottom w:val="0"/>
      <w:divBdr>
        <w:top w:val="none" w:sz="0" w:space="0" w:color="auto"/>
        <w:left w:val="none" w:sz="0" w:space="0" w:color="auto"/>
        <w:bottom w:val="none" w:sz="0" w:space="0" w:color="auto"/>
        <w:right w:val="none" w:sz="0" w:space="0" w:color="auto"/>
      </w:divBdr>
    </w:div>
    <w:div w:id="1962953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www.dfo-mpo.gc.ca/species-especes/publications/salmon-saumon/state-etat-2019/abstract-resume/index-eng.html" TargetMode="External"/><Relationship Id="rId39" Type="http://schemas.openxmlformats.org/officeDocument/2006/relationships/theme" Target="theme/theme1.xml"/><Relationship Id="rId21" Type="http://schemas.openxmlformats.org/officeDocument/2006/relationships/hyperlink" Target="https://www.pac.dfo-mpo.gc.ca/fm-gp/species-especes/salmon-saumon/wsp-pss/policy-politique/index-eng.html"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dfo-mpo.gc.ca/csas-sccs/Publications/ScR-RS/2024/2024_004-eng.pdf" TargetMode="External"/><Relationship Id="rId33" Type="http://schemas.openxmlformats.org/officeDocument/2006/relationships/header" Target="header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dfo-mpo.gc.ca/csas-sccs/Publications/ResDocs-DocRech/2023/2023_010-eng.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dfo-mpo.gc.ca/csas-sccs/Publications/SAR-AS/2023/2023_009-eng.html" TargetMode="External"/><Relationship Id="rId32" Type="http://schemas.openxmlformats.org/officeDocument/2006/relationships/hyperlink" Target="https://waves-vagues.dfo-mpo.gc.ca/library-bibliotheque/41207890.pdf" TargetMode="External"/><Relationship Id="rId37"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dfo-mpo.gc.ca/csas-sccs/Publications/SAR-AS/2022/2022_030-eng.html" TargetMode="External"/><Relationship Id="rId28" Type="http://schemas.openxmlformats.org/officeDocument/2006/relationships/hyperlink" Target="https://www.dfo-mpo.gc.ca/csas-sccs/Publications/ResDocs-DocRech/2023/2023_009-eng.html" TargetMode="External"/><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www.dfo-mpo.gc.ca/csas-sccs/publications/resdocs-docrech/2007/2007_070-eng.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dfo-mpo.gc.ca/reports-rapports/regs/sff-cpd/precaution-eng.htm" TargetMode="External"/><Relationship Id="rId27" Type="http://schemas.openxmlformats.org/officeDocument/2006/relationships/hyperlink" Target="http://www.dfo-mpo.gc.ca/species-especes/publications/salmon-saumon/state-etat-2019/abstract-resume/index-eng.html" TargetMode="External"/><Relationship Id="rId30" Type="http://schemas.openxmlformats.org/officeDocument/2006/relationships/hyperlink" Target="http://www.dfo-mpo.gc.ca/csas-sccs/publications/resdocs-docrech/2007/2007_070-eng.htm"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0242F-402C-4E92-B46D-E1F152EAD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34</Pages>
  <Words>9265</Words>
  <Characters>52817</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Sue</dc:creator>
  <cp:keywords/>
  <dc:description/>
  <cp:lastModifiedBy>Dionne, Kaitlyn (DFO/MPO)</cp:lastModifiedBy>
  <cp:revision>13</cp:revision>
  <dcterms:created xsi:type="dcterms:W3CDTF">2025-10-15T22:37:00Z</dcterms:created>
  <dcterms:modified xsi:type="dcterms:W3CDTF">2025-10-16T17:52:00Z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49ee4f2b-d2ae-326f-8e86-30c2f265ce84</vt:lpwstr>
  </property>
  <property fmtid="{D5CDD505-2E9C-101B-9397-08002B2CF9AE}" pid="4" name="Mendeley Citation Style_1">
    <vt:lpwstr>http://www.zotero.org/styles/canadian-journal-of-fisheries-and-aquatic-sciences</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http://www.zotero.org/styles/canadian-journal-of-experimental-psychology</vt:lpwstr>
  </property>
  <property fmtid="{D5CDD505-2E9C-101B-9397-08002B2CF9AE}" pid="10" name="Mendeley Recent Style Name 2_1">
    <vt:lpwstr>Canadian Journal of Experimental Psychology / Revue canadienne de psychologie expérimentale</vt:lpwstr>
  </property>
  <property fmtid="{D5CDD505-2E9C-101B-9397-08002B2CF9AE}" pid="11" name="Mendeley Recent Style Id 3_1">
    <vt:lpwstr>http://www.zotero.org/styles/canadian-journal-of-fisheries-and-aquatic-sciences</vt:lpwstr>
  </property>
  <property fmtid="{D5CDD505-2E9C-101B-9397-08002B2CF9AE}" pid="12" name="Mendeley Recent Style Name 3_1">
    <vt:lpwstr>Canadian Journal of Fisheries and Aquatic Sciences</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lassificationContentMarkingHeaderShapeIds">
    <vt:lpwstr>2701b097,1c89ae3d,6bbf71c4</vt:lpwstr>
  </property>
  <property fmtid="{D5CDD505-2E9C-101B-9397-08002B2CF9AE}" pid="26" name="ClassificationContentMarkingHeaderFontProps">
    <vt:lpwstr>#000000,12,Calibri</vt:lpwstr>
  </property>
  <property fmtid="{D5CDD505-2E9C-101B-9397-08002B2CF9AE}" pid="27" name="ClassificationContentMarkingHeaderText">
    <vt:lpwstr>Unclassified - Non-Classifié</vt:lpwstr>
  </property>
  <property fmtid="{D5CDD505-2E9C-101B-9397-08002B2CF9AE}" pid="28" name="MSIP_Label_4e6cdb53-fd15-486d-84de-c510e3a62203_Enabled">
    <vt:lpwstr>true</vt:lpwstr>
  </property>
  <property fmtid="{D5CDD505-2E9C-101B-9397-08002B2CF9AE}" pid="29" name="MSIP_Label_4e6cdb53-fd15-486d-84de-c510e3a62203_SetDate">
    <vt:lpwstr>2025-10-15T22:37:44Z</vt:lpwstr>
  </property>
  <property fmtid="{D5CDD505-2E9C-101B-9397-08002B2CF9AE}" pid="30" name="MSIP_Label_4e6cdb53-fd15-486d-84de-c510e3a62203_Method">
    <vt:lpwstr>Standard</vt:lpwstr>
  </property>
  <property fmtid="{D5CDD505-2E9C-101B-9397-08002B2CF9AE}" pid="31" name="MSIP_Label_4e6cdb53-fd15-486d-84de-c510e3a62203_Name">
    <vt:lpwstr>UNCLASSIFIED - NON-CLASSIFIÉ</vt:lpwstr>
  </property>
  <property fmtid="{D5CDD505-2E9C-101B-9397-08002B2CF9AE}" pid="32" name="MSIP_Label_4e6cdb53-fd15-486d-84de-c510e3a62203_SiteId">
    <vt:lpwstr>1594fdae-a1d9-4405-915d-011467234338</vt:lpwstr>
  </property>
  <property fmtid="{D5CDD505-2E9C-101B-9397-08002B2CF9AE}" pid="33" name="MSIP_Label_4e6cdb53-fd15-486d-84de-c510e3a62203_ActionId">
    <vt:lpwstr>46c8dd4c-0486-4b53-a216-4bfa90387d48</vt:lpwstr>
  </property>
  <property fmtid="{D5CDD505-2E9C-101B-9397-08002B2CF9AE}" pid="34" name="MSIP_Label_4e6cdb53-fd15-486d-84de-c510e3a62203_ContentBits">
    <vt:lpwstr>1</vt:lpwstr>
  </property>
</Properties>
</file>