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4E5BC" w14:textId="77777777" w:rsidR="00602FD3" w:rsidRPr="00B66CC4" w:rsidRDefault="00602FD3" w:rsidP="00DD648E">
      <w:pPr>
        <w:pStyle w:val="Title"/>
        <w:rPr>
          <w:sz w:val="40"/>
          <w:szCs w:val="40"/>
        </w:rPr>
      </w:pPr>
    </w:p>
    <w:p w14:paraId="55D70500" w14:textId="77777777" w:rsidR="00612A6F" w:rsidRDefault="00223A7B" w:rsidP="00602FD3">
      <w:pPr>
        <w:pStyle w:val="Title"/>
        <w:jc w:val="center"/>
        <w:rPr>
          <w:rFonts w:ascii="Arial" w:hAnsi="Arial" w:cs="Arial"/>
          <w:b/>
          <w:bCs/>
          <w:sz w:val="32"/>
          <w:szCs w:val="32"/>
        </w:rPr>
      </w:pPr>
      <w:r w:rsidRPr="00602FD3">
        <w:rPr>
          <w:rFonts w:ascii="Arial" w:hAnsi="Arial" w:cs="Arial"/>
          <w:b/>
          <w:bCs/>
          <w:sz w:val="32"/>
          <w:szCs w:val="32"/>
        </w:rPr>
        <w:t>L</w:t>
      </w:r>
      <w:r w:rsidR="00602FD3">
        <w:rPr>
          <w:rFonts w:ascii="Arial" w:hAnsi="Arial" w:cs="Arial"/>
          <w:b/>
          <w:bCs/>
          <w:sz w:val="32"/>
          <w:szCs w:val="32"/>
        </w:rPr>
        <w:t>IMIT</w:t>
      </w:r>
      <w:r w:rsidRPr="00602FD3">
        <w:rPr>
          <w:rFonts w:ascii="Arial" w:hAnsi="Arial" w:cs="Arial"/>
          <w:b/>
          <w:bCs/>
          <w:sz w:val="32"/>
          <w:szCs w:val="32"/>
        </w:rPr>
        <w:t xml:space="preserve"> R</w:t>
      </w:r>
      <w:r w:rsidR="00602FD3">
        <w:rPr>
          <w:rFonts w:ascii="Arial" w:hAnsi="Arial" w:cs="Arial"/>
          <w:b/>
          <w:bCs/>
          <w:sz w:val="32"/>
          <w:szCs w:val="32"/>
        </w:rPr>
        <w:t>EFERENCE</w:t>
      </w:r>
      <w:r w:rsidRPr="00602FD3">
        <w:rPr>
          <w:rFonts w:ascii="Arial" w:hAnsi="Arial" w:cs="Arial"/>
          <w:b/>
          <w:bCs/>
          <w:sz w:val="32"/>
          <w:szCs w:val="32"/>
        </w:rPr>
        <w:t xml:space="preserve"> </w:t>
      </w:r>
      <w:r w:rsidR="00602FD3">
        <w:rPr>
          <w:rFonts w:ascii="Arial" w:hAnsi="Arial" w:cs="Arial"/>
          <w:b/>
          <w:bCs/>
          <w:sz w:val="32"/>
          <w:szCs w:val="32"/>
        </w:rPr>
        <w:t>POINTS</w:t>
      </w:r>
      <w:r w:rsidRPr="00602FD3">
        <w:rPr>
          <w:rFonts w:ascii="Arial" w:hAnsi="Arial" w:cs="Arial"/>
          <w:b/>
          <w:bCs/>
          <w:sz w:val="32"/>
          <w:szCs w:val="32"/>
        </w:rPr>
        <w:t xml:space="preserve"> </w:t>
      </w:r>
      <w:r w:rsidR="00602FD3">
        <w:rPr>
          <w:rFonts w:ascii="Arial" w:hAnsi="Arial" w:cs="Arial"/>
          <w:b/>
          <w:bCs/>
          <w:sz w:val="32"/>
          <w:szCs w:val="32"/>
        </w:rPr>
        <w:t>AND WILD SALMON POLICY RAPID STATUS SUMMARY</w:t>
      </w:r>
      <w:r w:rsidR="00612A6F">
        <w:rPr>
          <w:rFonts w:ascii="Arial" w:hAnsi="Arial" w:cs="Arial"/>
          <w:b/>
          <w:bCs/>
          <w:sz w:val="32"/>
          <w:szCs w:val="32"/>
        </w:rPr>
        <w:t>:</w:t>
      </w:r>
    </w:p>
    <w:p w14:paraId="32C8D1B6" w14:textId="70FB6570" w:rsidR="003D27F2" w:rsidRPr="00602FD3" w:rsidRDefault="00602FD3" w:rsidP="00602FD3">
      <w:pPr>
        <w:pStyle w:val="Title"/>
        <w:jc w:val="center"/>
        <w:rPr>
          <w:rFonts w:ascii="Arial" w:hAnsi="Arial" w:cs="Arial"/>
          <w:b/>
          <w:bCs/>
          <w:sz w:val="32"/>
          <w:szCs w:val="32"/>
        </w:rPr>
      </w:pPr>
      <w:r>
        <w:rPr>
          <w:rFonts w:ascii="Arial" w:hAnsi="Arial" w:cs="Arial"/>
          <w:b/>
          <w:bCs/>
          <w:sz w:val="32"/>
          <w:szCs w:val="32"/>
        </w:rPr>
        <w:t xml:space="preserve"> </w:t>
      </w:r>
      <w:r w:rsidR="004B2004">
        <w:rPr>
          <w:rFonts w:ascii="Arial" w:hAnsi="Arial" w:cs="Arial"/>
          <w:b/>
          <w:bCs/>
          <w:sz w:val="32"/>
          <w:szCs w:val="32"/>
        </w:rPr>
        <w:t>202</w:t>
      </w:r>
      <w:r w:rsidR="006724E6">
        <w:rPr>
          <w:rFonts w:ascii="Arial" w:hAnsi="Arial" w:cs="Arial"/>
          <w:b/>
          <w:bCs/>
          <w:sz w:val="32"/>
          <w:szCs w:val="32"/>
        </w:rPr>
        <w:t>3</w:t>
      </w:r>
      <w:r w:rsidR="0062047B">
        <w:rPr>
          <w:rFonts w:ascii="Arial" w:hAnsi="Arial" w:cs="Arial"/>
          <w:b/>
          <w:bCs/>
          <w:sz w:val="32"/>
          <w:szCs w:val="32"/>
        </w:rPr>
        <w:t xml:space="preserve"> </w:t>
      </w:r>
      <w:r w:rsidR="004B2004">
        <w:rPr>
          <w:rFonts w:ascii="Arial" w:hAnsi="Arial" w:cs="Arial"/>
          <w:b/>
          <w:bCs/>
          <w:sz w:val="32"/>
          <w:szCs w:val="32"/>
        </w:rPr>
        <w:t xml:space="preserve">FRASER </w:t>
      </w:r>
      <w:r w:rsidR="00713D94">
        <w:rPr>
          <w:rFonts w:ascii="Arial" w:hAnsi="Arial" w:cs="Arial"/>
          <w:b/>
          <w:bCs/>
          <w:sz w:val="32"/>
          <w:szCs w:val="32"/>
        </w:rPr>
        <w:t>–</w:t>
      </w:r>
      <w:r w:rsidR="004B2004">
        <w:rPr>
          <w:rFonts w:ascii="Arial" w:hAnsi="Arial" w:cs="Arial"/>
          <w:b/>
          <w:bCs/>
          <w:sz w:val="32"/>
          <w:szCs w:val="32"/>
        </w:rPr>
        <w:t xml:space="preserve"> </w:t>
      </w:r>
      <w:r w:rsidR="00713D94">
        <w:rPr>
          <w:rFonts w:ascii="Arial" w:hAnsi="Arial" w:cs="Arial"/>
          <w:b/>
          <w:bCs/>
          <w:sz w:val="32"/>
          <w:szCs w:val="32"/>
        </w:rPr>
        <w:t>LATE RUN SOCKEYE</w:t>
      </w:r>
      <w:r w:rsidR="00427D7C">
        <w:rPr>
          <w:rFonts w:ascii="Arial" w:hAnsi="Arial" w:cs="Arial"/>
          <w:b/>
          <w:bCs/>
          <w:sz w:val="32"/>
          <w:szCs w:val="32"/>
        </w:rPr>
        <w:t xml:space="preserve"> STOCK</w:t>
      </w:r>
      <w:r>
        <w:rPr>
          <w:rFonts w:ascii="Arial" w:hAnsi="Arial" w:cs="Arial"/>
          <w:b/>
          <w:bCs/>
          <w:sz w:val="32"/>
          <w:szCs w:val="32"/>
        </w:rPr>
        <w:t xml:space="preserve"> MANAGEMENT UNIT</w:t>
      </w:r>
    </w:p>
    <w:p w14:paraId="2E4E4CB9" w14:textId="796A9455" w:rsidR="00B66CC4" w:rsidRDefault="00B66CC4" w:rsidP="00DD648E">
      <w:pPr>
        <w:pStyle w:val="Heading1"/>
      </w:pPr>
      <w:r>
        <w:t>Executive Summary</w:t>
      </w:r>
    </w:p>
    <w:p w14:paraId="533C228D" w14:textId="58394550" w:rsidR="00B66CC4" w:rsidRDefault="00B66CC4" w:rsidP="00B66CC4">
      <w:pPr>
        <w:rPr>
          <w:rFonts w:cstheme="minorHAnsi"/>
        </w:rPr>
      </w:pPr>
      <w:bookmarkStart w:id="0" w:name="_Hlk184895193"/>
      <w:r w:rsidRPr="005030A8">
        <w:rPr>
          <w:rFonts w:cstheme="minorHAnsi"/>
        </w:rPr>
        <w:t xml:space="preserve">There are </w:t>
      </w:r>
      <w:r>
        <w:rPr>
          <w:rFonts w:cstheme="minorHAnsi"/>
        </w:rPr>
        <w:t>6</w:t>
      </w:r>
      <w:r w:rsidRPr="005030A8">
        <w:rPr>
          <w:rFonts w:cstheme="minorHAnsi"/>
        </w:rPr>
        <w:t xml:space="preserve"> CUs in the </w:t>
      </w:r>
      <w:r>
        <w:rPr>
          <w:rFonts w:cstheme="minorHAnsi"/>
        </w:rPr>
        <w:t xml:space="preserve">Fraser Late Run </w:t>
      </w:r>
      <w:proofErr w:type="spellStart"/>
      <w:r>
        <w:rPr>
          <w:rFonts w:cstheme="minorHAnsi"/>
        </w:rPr>
        <w:t>Sockey</w:t>
      </w:r>
      <w:proofErr w:type="spellEnd"/>
      <w:r w:rsidRPr="005030A8">
        <w:rPr>
          <w:rFonts w:cstheme="minorHAnsi"/>
        </w:rPr>
        <w:t xml:space="preserve"> SMU and they are designed as </w:t>
      </w:r>
      <w:r>
        <w:rPr>
          <w:rFonts w:cstheme="minorHAnsi"/>
          <w:b/>
          <w:bCs/>
        </w:rPr>
        <w:t>3 Red, 2 Amber and 1 Data Deficient recommended Red</w:t>
      </w:r>
      <w:r w:rsidRPr="005030A8">
        <w:rPr>
          <w:rFonts w:cstheme="minorHAnsi"/>
        </w:rPr>
        <w:t xml:space="preserve">, placing this SMU </w:t>
      </w:r>
      <w:r w:rsidRPr="005030A8">
        <w:rPr>
          <w:rFonts w:cstheme="minorHAnsi"/>
          <w:b/>
          <w:bCs/>
        </w:rPr>
        <w:t>below the LRP</w:t>
      </w:r>
      <w:r w:rsidRPr="005030A8">
        <w:rPr>
          <w:rFonts w:cstheme="minorHAnsi"/>
        </w:rPr>
        <w:t xml:space="preserve"> in terms of </w:t>
      </w:r>
      <w:r>
        <w:rPr>
          <w:rFonts w:cstheme="minorHAnsi"/>
        </w:rPr>
        <w:t xml:space="preserve">the 2022 </w:t>
      </w:r>
      <w:r w:rsidRPr="005030A8">
        <w:rPr>
          <w:rFonts w:cstheme="minorHAnsi"/>
        </w:rPr>
        <w:t>WSP rapid status</w:t>
      </w:r>
      <w:r>
        <w:rPr>
          <w:rFonts w:cstheme="minorHAnsi"/>
        </w:rPr>
        <w:t>es</w:t>
      </w:r>
      <w:r w:rsidRPr="005030A8">
        <w:rPr>
          <w:rFonts w:cstheme="minorHAnsi"/>
        </w:rPr>
        <w:t xml:space="preserve"> (Figures </w:t>
      </w:r>
      <w:r>
        <w:rPr>
          <w:rFonts w:cstheme="minorHAnsi"/>
        </w:rPr>
        <w:t>1-12</w:t>
      </w:r>
      <w:r w:rsidRPr="005030A8">
        <w:rPr>
          <w:rFonts w:cstheme="minorHAnsi"/>
        </w:rPr>
        <w:t xml:space="preserve"> &amp; Table 3). </w:t>
      </w:r>
    </w:p>
    <w:p w14:paraId="7EE5EA6D" w14:textId="36B5E505" w:rsidR="00B66CC4" w:rsidRDefault="00B66CC4" w:rsidP="00B66CC4">
      <w:r>
        <w:t xml:space="preserve">The </w:t>
      </w:r>
      <w:r w:rsidR="000A790D">
        <w:t>Cultus</w:t>
      </w:r>
      <w:r>
        <w:t>-</w:t>
      </w:r>
      <w:r w:rsidR="000A790D">
        <w:t>L</w:t>
      </w:r>
      <w:r>
        <w:t xml:space="preserve"> CU was assessed as </w:t>
      </w:r>
      <w:r w:rsidR="000A790D" w:rsidRPr="006A3E63">
        <w:rPr>
          <w:b/>
          <w:bCs/>
        </w:rPr>
        <w:t>NA</w:t>
      </w:r>
      <w:r w:rsidR="000A790D">
        <w:t xml:space="preserve"> based on recent data deficiencies due to unassessed hatchery influences. Its recent average (233), including all hatchery-origin and hatchery influenced Sockeye, would be below 1,500 spawners and place it in the Red status. It’s prior integrated status from 2015 was Red. It is recommended to continue to treat this CU as </w:t>
      </w:r>
      <w:r w:rsidR="000A790D" w:rsidRPr="000A790D">
        <w:rPr>
          <w:b/>
          <w:bCs/>
          <w:color w:val="FF0000"/>
        </w:rPr>
        <w:t>Red</w:t>
      </w:r>
      <w:r w:rsidR="000A790D">
        <w:t>.</w:t>
      </w:r>
    </w:p>
    <w:p w14:paraId="555F533A" w14:textId="0209E18C" w:rsidR="00B66CC4" w:rsidRDefault="00B66CC4" w:rsidP="00B66CC4">
      <w:r>
        <w:t xml:space="preserve">The </w:t>
      </w:r>
      <w:r w:rsidR="000A790D">
        <w:t>Harrison (D/S)-L</w:t>
      </w:r>
      <w:r>
        <w:t xml:space="preserve"> CU was assessed as </w:t>
      </w:r>
      <w:r w:rsidR="000A790D" w:rsidRPr="006A3E63">
        <w:rPr>
          <w:b/>
          <w:bCs/>
          <w:color w:val="FF0000"/>
        </w:rPr>
        <w:t>Red</w:t>
      </w:r>
      <w:r w:rsidR="000A790D">
        <w:t xml:space="preserve"> </w:t>
      </w:r>
      <w:r>
        <w:t>based on its recent</w:t>
      </w:r>
      <w:r w:rsidR="000A790D">
        <w:t xml:space="preserve"> </w:t>
      </w:r>
      <w:r>
        <w:t>generational average</w:t>
      </w:r>
      <w:r w:rsidR="000A790D">
        <w:t xml:space="preserve"> index</w:t>
      </w:r>
      <w:r>
        <w:t xml:space="preserve"> (</w:t>
      </w:r>
      <w:r w:rsidR="006724E6">
        <w:t>744</w:t>
      </w:r>
      <w:r>
        <w:t xml:space="preserve">) </w:t>
      </w:r>
      <w:r w:rsidR="000A790D">
        <w:t>having a recent Percent-Change of -95%, which is below the lower threshold of -70%</w:t>
      </w:r>
      <w:r>
        <w:t>. It’s prior integrated status from 2015 was Amber</w:t>
      </w:r>
      <w:r w:rsidR="000A790D">
        <w:t>-Green</w:t>
      </w:r>
      <w:r>
        <w:t>.</w:t>
      </w:r>
      <w:r w:rsidR="000A790D">
        <w:t xml:space="preserve"> The Rapid Status result was first Red in 2020.</w:t>
      </w:r>
    </w:p>
    <w:p w14:paraId="4508CD2F" w14:textId="4F56359D" w:rsidR="00B66CC4" w:rsidRDefault="00B66CC4" w:rsidP="00B66CC4">
      <w:r>
        <w:t xml:space="preserve">The </w:t>
      </w:r>
      <w:r w:rsidR="000A790D">
        <w:t>Harrison (U/S)-L</w:t>
      </w:r>
      <w:r>
        <w:t xml:space="preserve"> CU was assessed as </w:t>
      </w:r>
      <w:r w:rsidR="000A790D" w:rsidRPr="006A3E63">
        <w:rPr>
          <w:b/>
          <w:bCs/>
          <w:color w:val="FF0000"/>
        </w:rPr>
        <w:t>Red</w:t>
      </w:r>
      <w:r w:rsidR="000A790D">
        <w:t xml:space="preserve"> </w:t>
      </w:r>
      <w:r>
        <w:t xml:space="preserve">based on its </w:t>
      </w:r>
      <w:r w:rsidR="000A790D">
        <w:t xml:space="preserve">recent generational average </w:t>
      </w:r>
      <w:r>
        <w:t>(</w:t>
      </w:r>
      <w:r w:rsidR="006724E6">
        <w:t>9,378</w:t>
      </w:r>
      <w:r>
        <w:t xml:space="preserve">) being </w:t>
      </w:r>
      <w:r w:rsidR="000A790D">
        <w:t>below</w:t>
      </w:r>
      <w:r>
        <w:t xml:space="preserve"> its lower Relative-Abundance threshold (</w:t>
      </w:r>
      <w:r w:rsidR="006F2C04">
        <w:t>10,731</w:t>
      </w:r>
      <w:r>
        <w:t xml:space="preserve">). It’s prior integrated status from 2015 was also </w:t>
      </w:r>
      <w:r w:rsidR="006F2C04">
        <w:t>Red</w:t>
      </w:r>
      <w:r>
        <w:t>.</w:t>
      </w:r>
    </w:p>
    <w:p w14:paraId="7DB45A3D" w14:textId="5A5CB744" w:rsidR="00B66CC4" w:rsidRDefault="00B66CC4" w:rsidP="00B66CC4">
      <w:r>
        <w:t xml:space="preserve">The </w:t>
      </w:r>
      <w:r w:rsidR="006F2C04">
        <w:t>Lillooet-Harrison-L</w:t>
      </w:r>
      <w:r>
        <w:t xml:space="preserve"> CU was assessed as </w:t>
      </w:r>
      <w:r w:rsidR="006F2C04" w:rsidRPr="006A3E63">
        <w:rPr>
          <w:b/>
          <w:bCs/>
          <w:color w:val="ED7D31" w:themeColor="accent2"/>
        </w:rPr>
        <w:t>Amber</w:t>
      </w:r>
      <w:r w:rsidR="006F2C04">
        <w:t xml:space="preserve"> </w:t>
      </w:r>
      <w:r>
        <w:t>based on its recent generational average (</w:t>
      </w:r>
      <w:r w:rsidR="006724E6">
        <w:t>33,498</w:t>
      </w:r>
      <w:r>
        <w:t xml:space="preserve">) being </w:t>
      </w:r>
      <w:r w:rsidR="006F2C04">
        <w:t>between its lower and upper Relative-Abundance thresholds (14,178-84,623)</w:t>
      </w:r>
      <w:r>
        <w:t xml:space="preserve">. It’s prior integrated status from 2015 was </w:t>
      </w:r>
      <w:r w:rsidR="006F2C04">
        <w:t xml:space="preserve">also </w:t>
      </w:r>
      <w:r>
        <w:t>Amber</w:t>
      </w:r>
      <w:r w:rsidR="006F2C04">
        <w:t>.</w:t>
      </w:r>
      <w:r>
        <w:t xml:space="preserve"> </w:t>
      </w:r>
      <w:r w:rsidR="006F2C04">
        <w:t>There were three recent</w:t>
      </w:r>
      <w:r>
        <w:t xml:space="preserve"> Rapid Status</w:t>
      </w:r>
      <w:r w:rsidR="006F2C04">
        <w:t xml:space="preserve">es of </w:t>
      </w:r>
      <w:r>
        <w:t xml:space="preserve">Red </w:t>
      </w:r>
      <w:r w:rsidR="006F2C04">
        <w:t>from</w:t>
      </w:r>
      <w:r>
        <w:t xml:space="preserve"> 201</w:t>
      </w:r>
      <w:r w:rsidR="006F2C04">
        <w:t>9-2021, indicating that this CU needs to be closely monitored.</w:t>
      </w:r>
    </w:p>
    <w:p w14:paraId="0AF6D205" w14:textId="3DF3F8C1" w:rsidR="00B66CC4" w:rsidRDefault="00B66CC4" w:rsidP="00B66CC4">
      <w:r>
        <w:t xml:space="preserve">The </w:t>
      </w:r>
      <w:r w:rsidR="006F2C04">
        <w:t>Seton-L</w:t>
      </w:r>
      <w:r>
        <w:t xml:space="preserve"> CU was assessed as </w:t>
      </w:r>
      <w:r w:rsidRPr="006A3E63">
        <w:rPr>
          <w:b/>
          <w:bCs/>
          <w:color w:val="FF0000"/>
        </w:rPr>
        <w:t>Red</w:t>
      </w:r>
      <w:r>
        <w:t xml:space="preserve"> based on its recent generational average (</w:t>
      </w:r>
      <w:r w:rsidR="006724E6">
        <w:t>1,368</w:t>
      </w:r>
      <w:r>
        <w:t xml:space="preserve">) being below </w:t>
      </w:r>
      <w:r w:rsidR="006F2C04">
        <w:t>1,500 spawners</w:t>
      </w:r>
      <w:r>
        <w:t xml:space="preserve">. It’s prior integrated status from 2015 was </w:t>
      </w:r>
      <w:r w:rsidR="006F2C04">
        <w:t>also Red</w:t>
      </w:r>
      <w:r>
        <w:t>.</w:t>
      </w:r>
    </w:p>
    <w:p w14:paraId="019266C3" w14:textId="7D49F3DF" w:rsidR="000A790D" w:rsidRDefault="00B66CC4">
      <w:r>
        <w:t xml:space="preserve">The </w:t>
      </w:r>
      <w:r w:rsidR="006F2C04">
        <w:t>Shuswap-L</w:t>
      </w:r>
      <w:r>
        <w:t xml:space="preserve"> CU was assessed as </w:t>
      </w:r>
      <w:r w:rsidRPr="006A3E63">
        <w:rPr>
          <w:b/>
          <w:bCs/>
          <w:color w:val="ED7D31" w:themeColor="accent2"/>
        </w:rPr>
        <w:t>Amber</w:t>
      </w:r>
      <w:r>
        <w:t xml:space="preserve"> based on its recent generational average (</w:t>
      </w:r>
      <w:r w:rsidR="006F2C04">
        <w:t>7,</w:t>
      </w:r>
      <w:r w:rsidR="006724E6">
        <w:t>739</w:t>
      </w:r>
      <w:r>
        <w:t>) being below the upper Absolute-Abundance threshold (10,000)</w:t>
      </w:r>
      <w:r w:rsidR="006F2C04">
        <w:t xml:space="preserve"> but it’s dominant cycle</w:t>
      </w:r>
      <w:r w:rsidR="008B5A94">
        <w:t xml:space="preserve"> return abundance (703,128)</w:t>
      </w:r>
      <w:r w:rsidR="006F2C04">
        <w:t xml:space="preserve"> </w:t>
      </w:r>
      <w:r w:rsidR="008B5A94">
        <w:t>being above its lower Relative-Abundance threshold (310,783)</w:t>
      </w:r>
      <w:r>
        <w:t xml:space="preserve">. It’s prior integrated status from 2015 was Amber-Green. </w:t>
      </w:r>
      <w:r w:rsidR="000A790D">
        <w:br w:type="page"/>
      </w:r>
    </w:p>
    <w:bookmarkEnd w:id="0"/>
    <w:p w14:paraId="7D01D26B" w14:textId="7236B5A6" w:rsidR="00013E4B" w:rsidRPr="004D7AF4" w:rsidRDefault="00DD648E" w:rsidP="00DD648E">
      <w:pPr>
        <w:pStyle w:val="Heading1"/>
      </w:pPr>
      <w:r>
        <w:lastRenderedPageBreak/>
        <w:t>Context</w:t>
      </w:r>
    </w:p>
    <w:p w14:paraId="48F869DB" w14:textId="5ABEDD8B" w:rsidR="00013E4B" w:rsidRDefault="00013E4B" w:rsidP="00013E4B">
      <w:r w:rsidRPr="00602FD3">
        <w:rPr>
          <w:b/>
          <w:bCs/>
        </w:rPr>
        <w:t xml:space="preserve">A key recommendation from a CSAS peer review process on Pacific Salmon Limit Reference Points (LRPs) is ‘CU [conservation-unit] status-based LRPs’ be used to meet the Fish Stocks provisions of the </w:t>
      </w:r>
      <w:r w:rsidRPr="00602FD3">
        <w:rPr>
          <w:b/>
          <w:bCs/>
          <w:i/>
          <w:iCs/>
        </w:rPr>
        <w:t>Fisheries Act</w:t>
      </w:r>
      <w:r w:rsidRPr="00602FD3">
        <w:rPr>
          <w:b/>
          <w:bCs/>
        </w:rPr>
        <w:t xml:space="preserve"> </w:t>
      </w:r>
      <w:r w:rsidRPr="00602FD3">
        <w:rPr>
          <w:b/>
          <w:bCs/>
        </w:rPr>
        <w:fldChar w:fldCharType="begin" w:fldLock="1"/>
      </w:r>
      <w:r w:rsidRPr="00602FD3">
        <w:rPr>
          <w:b/>
          <w:bCs/>
        </w:rPr>
        <w:instrText>ADDIN CSL_CITATION {"citationItems":[{"id":"ITEM-1","itemData":{"author":[{"dropping-particle":"","family":"DFO","given":"","non-dropping-particle":"","parse-names":false,"suffix":""}],"id":"ITEM-1","issued":{"date-parts":[["2022"]]},"title":"Methodologies and guidelines for defining limit reference points for Pacific Salmon. CSAS SAR 2022/030. pp. 16","type":"article-journal"},"uris":["http://www.mendeley.com/documents/?uuid=71c80d16-a32b-4ff6-a0d6-80003df154c5"]},{"id":"ITEM-2","itemData":{"author":[{"dropping-particle":"","family":"Holt","given":"Kendra","non-dropping-particle":"","parse-names":false,"suffix":""},{"dropping-particle":"","family":"Holt","given":"Carrie A.","non-dropping-particle":"","parse-names":false,"suffix":""},{"dropping-particle":"","family":"Warkentin","given":"Luke","non-dropping-particle":"","parse-names":false,"suffix":""},{"dropping-particle":"","family":"Wor","given":"Catarina","non-dropping-particle":"","parse-names":false,"suffix":""},{"dropping-particle":"","family":"Davis","given":"Brooke","non-dropping-particle":"","parse-names":false,"suffix":""},{"dropping-particle":"","family":"Arbeider","given":"Michael","non-dropping-particle":"","parse-names":false,"suffix":""},{"dropping-particle":"","family":"Bokvist","given":"Jessy","non-dropping-particle":"","parse-names":false,"suffix":""},{"dropping-particle":"","family":"Crowley","given":"Sabrina","non-dropping-particle":"","parse-names":false,"suffix":""},{"dropping-particle":"","family":"Grant","given":"Sue C.H.","non-dropping-particle":"","parse-names":false,"suffix":""},{"dropping-particle":"","family":"Luedke","given":"Wilf","non-dropping-particle":"","parse-names":false,"suffix":""},{"dropping-particle":"","family":"McHugh","given":"Diana","non-dropping-particle":"","parse-names":false,"suffix":""},{"dropping-particle":"","family":"Picco","given":"Candace","non-dropping-particle":"","parse-names":false,"suffix":""},{"dropping-particle":"Van","family":"Will","given":"Pieter","non-dropping-particle":"","parse-names":false,"suffix":""}],"container-title":"Can. Sci. Advis. Sec. Res. Doc.","id":"ITEM-2","issued":{"date-parts":[["2023"]]},"page":"iv + 129","title":"Case Study Applications of LRP Estimation Methods to Pacific Salmon Stock Management Units","type":"article-journal","volume":"2023/010"},"uris":["http://www.mendeley.com/documents/?uuid=872db543-6b9b-446f-a3c8-54b606428684"]},{"id":"ITEM-3","itemData":{"author":[{"dropping-particle":"","family":"Holt","given":"Carrie. A.","non-dropping-particle":"","parse-names":false,"suffix":""},{"dropping-particle":"","family":"Holt","given":"Kendra","non-dropping-particle":"","parse-names":false,"suffix":""},{"dropping-particle":"","family":"Wor","given":"Catarina","non-dropping-particle":"","parse-names":false,"suffix":""},{"dropping-particle":"","family":"Warkentin","given":"Luke","non-dropping-particle":"","parse-names":false,"suffix":""},{"dropping-particle":"","family":"Connors","given":"Brendan","non-dropping-particle":"","parse-names":false,"suffix":""},{"dropping-particle":"","family":"Grant","given":"Sue C.H.","non-dropping-particle":"","parse-names":false,"suffix":""},{"dropping-particle":"","family":"Huang","given":"Ann-Marie","non-dropping-particle":"","parse-names":false,"suffix":""}],"container-title":"Can. Sci. Adv. Sec. Res. Doc.","id":"ITEM-3","issued":{"date-parts":[["2023"]]},"page":"iv + 66","title":"Guidelines for Defining Limit Reference Points for Pacific Salmon Stock Management Units","type":"article-journal","volume":"2023/009"},"uris":["http://www.mendeley.com/documents/?uuid=e66cbee3-bd18-4f40-98ca-9aef743fadf2"]}],"mendeley":{"formattedCitation":"(DFO 2022; Holt et al. 2023a, 2023b)","plainTextFormattedCitation":"(DFO 2022; Holt et al. 2023a, 2023b)","previouslyFormattedCitation":"(DFO 2022; Holt et al. 2023a, 2023b)"},"properties":{"noteIndex":0},"schema":"https://github.com/citation-style-language/schema/raw/master/csl-citation.json"}</w:instrText>
      </w:r>
      <w:r w:rsidRPr="00602FD3">
        <w:rPr>
          <w:b/>
          <w:bCs/>
        </w:rPr>
        <w:fldChar w:fldCharType="separate"/>
      </w:r>
      <w:r w:rsidRPr="00602FD3">
        <w:rPr>
          <w:b/>
          <w:bCs/>
          <w:noProof/>
        </w:rPr>
        <w:t>(DFO 2022; Holt et al. 2023a, 2023b)</w:t>
      </w:r>
      <w:r w:rsidRPr="00602FD3">
        <w:rPr>
          <w:b/>
          <w:bCs/>
        </w:rPr>
        <w:fldChar w:fldCharType="end"/>
      </w:r>
      <w:r w:rsidRPr="00602FD3">
        <w:rPr>
          <w:b/>
          <w:bCs/>
        </w:rPr>
        <w:t xml:space="preserve">, which was supported nationally </w:t>
      </w:r>
      <w:r w:rsidRPr="00602FD3">
        <w:rPr>
          <w:b/>
          <w:bCs/>
        </w:rPr>
        <w:fldChar w:fldCharType="begin" w:fldLock="1"/>
      </w:r>
      <w:r w:rsidRPr="00602FD3">
        <w:rPr>
          <w:b/>
          <w:bCs/>
        </w:rPr>
        <w:instrText>ADDIN CSL_CITATION {"citationItems":[{"id":"ITEM-1","itemData":{"author":[{"dropping-particle":"","family":"DFO","given":"","non-dropping-particle":"","parse-names":false,"suffix":""}],"container-title":"Canadian Science Advisory Secretariat Science Advisory Report","id":"ITEM-1","issue":"February","issued":{"date-parts":[["2023"]]},"title":"Science advice on guidance for limit reference points under the fish stocks provisions","type":"article-journal","volume":"2023/009"},"uris":["http://www.mendeley.com/documents/?uuid=02fe8fec-6ce6-4420-9787-ae339392c60f"]}],"mendeley":{"formattedCitation":"(DFO 2023)","plainTextFormattedCitation":"(DFO 2023)","previouslyFormattedCitation":"(DFO 2023)"},"properties":{"noteIndex":0},"schema":"https://github.com/citation-style-language/schema/raw/master/csl-citation.json"}</w:instrText>
      </w:r>
      <w:r w:rsidRPr="00602FD3">
        <w:rPr>
          <w:b/>
          <w:bCs/>
        </w:rPr>
        <w:fldChar w:fldCharType="separate"/>
      </w:r>
      <w:r w:rsidRPr="00602FD3">
        <w:rPr>
          <w:b/>
          <w:bCs/>
          <w:noProof/>
        </w:rPr>
        <w:t>(DFO 2023)</w:t>
      </w:r>
      <w:r w:rsidRPr="00602FD3">
        <w:rPr>
          <w:b/>
          <w:bCs/>
        </w:rPr>
        <w:fldChar w:fldCharType="end"/>
      </w:r>
      <w:r w:rsidRPr="00602FD3">
        <w:rPr>
          <w:b/>
          <w:bCs/>
        </w:rPr>
        <w:t>.</w:t>
      </w:r>
      <w:r w:rsidRPr="00602FD3">
        <w:t xml:space="preserve"> LRP's are assessed for Stock Management Units (SMUs), which can include one or more conservation units (CUs) (i.e., CUs are nested within SMUs). Using this approach, serious harm to a SMU is identified when any component CU zone drops into the Wild Salmon Policy (WSP) </w:t>
      </w:r>
      <w:r w:rsidRPr="00602FD3">
        <w:rPr>
          <w:i/>
          <w:iCs/>
        </w:rPr>
        <w:t>Red</w:t>
      </w:r>
      <w:r w:rsidRPr="00602FD3">
        <w:t xml:space="preserve"> zone. Under this definition, the CU status-LRP is ‘100% of CUs with statuses above </w:t>
      </w:r>
      <w:r w:rsidRPr="00602FD3">
        <w:rPr>
          <w:i/>
          <w:iCs/>
        </w:rPr>
        <w:t xml:space="preserve">Red </w:t>
      </w:r>
      <w:r w:rsidRPr="00602FD3">
        <w:t xml:space="preserve">status’. The implications are that if a single CU is the </w:t>
      </w:r>
      <w:r w:rsidRPr="00602FD3">
        <w:rPr>
          <w:i/>
          <w:iCs/>
        </w:rPr>
        <w:t xml:space="preserve">Red </w:t>
      </w:r>
      <w:r w:rsidRPr="00602FD3">
        <w:t>status zone, the SMU is assessed as being below its LRP, which in turn triggers a DFO rebuilding plan for the SMU</w:t>
      </w:r>
      <w:r w:rsidR="002A635F" w:rsidRPr="00602FD3">
        <w:t>.</w:t>
      </w:r>
    </w:p>
    <w:p w14:paraId="7D14EA03" w14:textId="77777777" w:rsidR="0062047B" w:rsidRPr="0062047B" w:rsidRDefault="0062047B" w:rsidP="0062047B">
      <w:pPr>
        <w:pStyle w:val="Heading1"/>
      </w:pPr>
      <w:r w:rsidRPr="0062047B">
        <w:t>Forewords</w:t>
      </w:r>
    </w:p>
    <w:p w14:paraId="5037CEEB" w14:textId="2D355A97" w:rsidR="0062047B" w:rsidRDefault="0062047B" w:rsidP="0062047B">
      <w:pPr>
        <w:rPr>
          <w:b/>
          <w:bCs/>
        </w:rPr>
      </w:pPr>
      <w:r w:rsidRPr="00CC6947">
        <w:rPr>
          <w:color w:val="FF0000"/>
          <w:highlight w:val="yellow"/>
        </w:rPr>
        <w:t>Please fill in with perspectives or values that are not captured through the Rapid Status Assessment algorithm. Include whom the foreword</w:t>
      </w:r>
      <w:r>
        <w:rPr>
          <w:color w:val="FF0000"/>
          <w:highlight w:val="yellow"/>
        </w:rPr>
        <w:t>s</w:t>
      </w:r>
      <w:r w:rsidRPr="00CC6947">
        <w:rPr>
          <w:color w:val="FF0000"/>
          <w:highlight w:val="yellow"/>
        </w:rPr>
        <w:t xml:space="preserve"> should be attributed to (may be a group or individual</w:t>
      </w:r>
      <w:r>
        <w:rPr>
          <w:color w:val="FF0000"/>
          <w:highlight w:val="yellow"/>
        </w:rPr>
        <w:t>s</w:t>
      </w:r>
      <w:r w:rsidRPr="00CC6947">
        <w:rPr>
          <w:color w:val="FF0000"/>
          <w:highlight w:val="yellow"/>
        </w:rPr>
        <w:t>).</w:t>
      </w:r>
    </w:p>
    <w:p w14:paraId="4093BE1C" w14:textId="1784F95A" w:rsidR="00EE3081" w:rsidRDefault="00EE3081" w:rsidP="00EE3081">
      <w:pPr>
        <w:pStyle w:val="Heading1"/>
      </w:pPr>
      <w:r>
        <w:t>Data</w:t>
      </w:r>
    </w:p>
    <w:p w14:paraId="36B3DD3E" w14:textId="63A535AD" w:rsidR="00664CE3" w:rsidRDefault="006C1D61" w:rsidP="00713D94">
      <w:pPr>
        <w:pStyle w:val="Caption"/>
        <w:keepNext/>
        <w:rPr>
          <w:rFonts w:ascii="Calibri" w:hAnsi="Calibri" w:cs="Calibri"/>
          <w:sz w:val="22"/>
          <w:szCs w:val="22"/>
        </w:rPr>
      </w:pPr>
      <w:r>
        <w:rPr>
          <w:rFonts w:ascii="Calibri" w:hAnsi="Calibri" w:cs="Calibri"/>
          <w:sz w:val="22"/>
          <w:szCs w:val="22"/>
        </w:rPr>
        <w:t>The</w:t>
      </w:r>
      <w:r w:rsidR="00185876">
        <w:rPr>
          <w:rFonts w:ascii="Calibri" w:hAnsi="Calibri" w:cs="Calibri"/>
          <w:sz w:val="22"/>
          <w:szCs w:val="22"/>
        </w:rPr>
        <w:t xml:space="preserve"> </w:t>
      </w:r>
      <w:r w:rsidR="004B2004">
        <w:rPr>
          <w:rFonts w:ascii="Calibri" w:hAnsi="Calibri" w:cs="Calibri"/>
          <w:sz w:val="22"/>
          <w:szCs w:val="22"/>
        </w:rPr>
        <w:t xml:space="preserve">Fraser – </w:t>
      </w:r>
      <w:r w:rsidR="00713D94">
        <w:rPr>
          <w:rFonts w:ascii="Calibri" w:hAnsi="Calibri" w:cs="Calibri"/>
          <w:sz w:val="22"/>
          <w:szCs w:val="22"/>
        </w:rPr>
        <w:t>Late Run</w:t>
      </w:r>
      <w:r w:rsidR="004B2004">
        <w:rPr>
          <w:rFonts w:ascii="Calibri" w:hAnsi="Calibri" w:cs="Calibri"/>
          <w:sz w:val="22"/>
          <w:szCs w:val="22"/>
        </w:rPr>
        <w:t xml:space="preserve"> Sockeye</w:t>
      </w:r>
      <w:r w:rsidR="00664CE3" w:rsidRPr="00E43885">
        <w:rPr>
          <w:rFonts w:ascii="Calibri" w:hAnsi="Calibri" w:cs="Calibri"/>
          <w:sz w:val="22"/>
          <w:szCs w:val="22"/>
        </w:rPr>
        <w:t xml:space="preserve"> SMU</w:t>
      </w:r>
      <w:r w:rsidR="00185876">
        <w:rPr>
          <w:rFonts w:ascii="Calibri" w:hAnsi="Calibri" w:cs="Calibri"/>
          <w:sz w:val="22"/>
          <w:szCs w:val="22"/>
        </w:rPr>
        <w:t xml:space="preserve"> </w:t>
      </w:r>
      <w:r>
        <w:rPr>
          <w:rFonts w:ascii="Calibri" w:hAnsi="Calibri" w:cs="Calibri"/>
          <w:sz w:val="22"/>
          <w:szCs w:val="22"/>
        </w:rPr>
        <w:t xml:space="preserve">is comprised of </w:t>
      </w:r>
      <w:r w:rsidR="003A0574" w:rsidRPr="00046BB5">
        <w:rPr>
          <w:rFonts w:ascii="Calibri" w:hAnsi="Calibri" w:cs="Calibri"/>
          <w:sz w:val="22"/>
          <w:szCs w:val="22"/>
        </w:rPr>
        <w:t>five</w:t>
      </w:r>
      <w:r w:rsidR="00713D94">
        <w:rPr>
          <w:rFonts w:ascii="Calibri" w:hAnsi="Calibri" w:cs="Calibri"/>
          <w:sz w:val="22"/>
          <w:szCs w:val="22"/>
        </w:rPr>
        <w:t xml:space="preserve"> non-cyclic CUs (</w:t>
      </w:r>
      <w:r w:rsidR="00BA6D7F" w:rsidRPr="00046BB5">
        <w:rPr>
          <w:rFonts w:ascii="Calibri" w:hAnsi="Calibri" w:cs="Calibri"/>
          <w:sz w:val="22"/>
          <w:szCs w:val="22"/>
        </w:rPr>
        <w:t>Cultus-L</w:t>
      </w:r>
      <w:r w:rsidR="00BA6D7F" w:rsidRPr="00713D94">
        <w:rPr>
          <w:rFonts w:ascii="Calibri" w:hAnsi="Calibri" w:cs="Calibri"/>
          <w:sz w:val="22"/>
          <w:szCs w:val="22"/>
        </w:rPr>
        <w:t xml:space="preserve"> </w:t>
      </w:r>
      <w:r w:rsidR="00BA6D7F">
        <w:rPr>
          <w:rFonts w:ascii="Calibri" w:hAnsi="Calibri" w:cs="Calibri"/>
          <w:sz w:val="22"/>
          <w:szCs w:val="22"/>
        </w:rPr>
        <w:t xml:space="preserve">; </w:t>
      </w:r>
      <w:r w:rsidR="00BA6D7F" w:rsidRPr="00713D94">
        <w:rPr>
          <w:rFonts w:ascii="Calibri" w:hAnsi="Calibri" w:cs="Calibri"/>
          <w:sz w:val="22"/>
          <w:szCs w:val="22"/>
        </w:rPr>
        <w:t>Harrison (D/S)-L</w:t>
      </w:r>
      <w:r w:rsidR="00BA6D7F" w:rsidRPr="00046BB5">
        <w:rPr>
          <w:rFonts w:ascii="Calibri" w:hAnsi="Calibri" w:cs="Calibri"/>
          <w:sz w:val="22"/>
          <w:szCs w:val="22"/>
        </w:rPr>
        <w:t>;</w:t>
      </w:r>
      <w:r w:rsidR="00BA6D7F">
        <w:rPr>
          <w:rFonts w:ascii="Calibri" w:hAnsi="Calibri" w:cs="Calibri"/>
          <w:sz w:val="22"/>
          <w:szCs w:val="22"/>
        </w:rPr>
        <w:t xml:space="preserve"> </w:t>
      </w:r>
      <w:r w:rsidR="00713D94" w:rsidRPr="00713D94">
        <w:rPr>
          <w:rFonts w:ascii="Calibri" w:hAnsi="Calibri" w:cs="Calibri"/>
          <w:sz w:val="22"/>
          <w:szCs w:val="22"/>
        </w:rPr>
        <w:t>Harrison (U/S)-L</w:t>
      </w:r>
      <w:r w:rsidR="00713D94">
        <w:rPr>
          <w:rFonts w:ascii="Calibri" w:hAnsi="Calibri" w:cs="Calibri"/>
          <w:sz w:val="22"/>
          <w:szCs w:val="22"/>
        </w:rPr>
        <w:t xml:space="preserve">; </w:t>
      </w:r>
      <w:r w:rsidR="00713D94" w:rsidRPr="00713D94">
        <w:rPr>
          <w:rFonts w:ascii="Calibri" w:hAnsi="Calibri" w:cs="Calibri"/>
          <w:sz w:val="22"/>
          <w:szCs w:val="22"/>
        </w:rPr>
        <w:t>Lillooet-Harrison-L</w:t>
      </w:r>
      <w:r w:rsidR="00713D94">
        <w:rPr>
          <w:rFonts w:ascii="Calibri" w:hAnsi="Calibri" w:cs="Calibri"/>
          <w:sz w:val="22"/>
          <w:szCs w:val="22"/>
        </w:rPr>
        <w:t>;</w:t>
      </w:r>
      <w:r w:rsidR="00BA6D7F">
        <w:rPr>
          <w:rFonts w:ascii="Calibri" w:hAnsi="Calibri" w:cs="Calibri"/>
          <w:sz w:val="22"/>
          <w:szCs w:val="22"/>
        </w:rPr>
        <w:t xml:space="preserve"> and </w:t>
      </w:r>
      <w:r w:rsidR="00BA6D7F" w:rsidRPr="00713D94">
        <w:rPr>
          <w:rFonts w:ascii="Calibri" w:hAnsi="Calibri" w:cs="Calibri"/>
          <w:sz w:val="22"/>
          <w:szCs w:val="22"/>
        </w:rPr>
        <w:t>Seton-L</w:t>
      </w:r>
      <w:r w:rsidR="00713D94">
        <w:rPr>
          <w:rFonts w:ascii="Calibri" w:hAnsi="Calibri" w:cs="Calibri"/>
          <w:sz w:val="22"/>
          <w:szCs w:val="22"/>
        </w:rPr>
        <w:t xml:space="preserve">) with a </w:t>
      </w:r>
      <w:r w:rsidR="00713D94" w:rsidRPr="00046BB5">
        <w:rPr>
          <w:rFonts w:ascii="Calibri" w:hAnsi="Calibri" w:cs="Calibri"/>
          <w:sz w:val="22"/>
          <w:szCs w:val="22"/>
        </w:rPr>
        <w:t xml:space="preserve">combined </w:t>
      </w:r>
      <w:r w:rsidR="00D90271" w:rsidRPr="00046BB5">
        <w:rPr>
          <w:rFonts w:ascii="Calibri" w:hAnsi="Calibri" w:cs="Calibri"/>
          <w:sz w:val="22"/>
          <w:szCs w:val="22"/>
        </w:rPr>
        <w:t>7</w:t>
      </w:r>
      <w:r w:rsidR="00713D94">
        <w:rPr>
          <w:rFonts w:ascii="Calibri" w:hAnsi="Calibri" w:cs="Calibri"/>
          <w:sz w:val="22"/>
          <w:szCs w:val="22"/>
        </w:rPr>
        <w:t xml:space="preserve"> streams </w:t>
      </w:r>
      <w:r w:rsidR="0054109A">
        <w:rPr>
          <w:rFonts w:ascii="Calibri" w:hAnsi="Calibri" w:cs="Calibri"/>
          <w:sz w:val="22"/>
          <w:szCs w:val="22"/>
        </w:rPr>
        <w:t>that were used</w:t>
      </w:r>
      <w:r w:rsidR="005D7FC0">
        <w:rPr>
          <w:rFonts w:ascii="Calibri" w:hAnsi="Calibri" w:cs="Calibri"/>
          <w:sz w:val="22"/>
          <w:szCs w:val="22"/>
        </w:rPr>
        <w:t xml:space="preserve"> in the assessment</w:t>
      </w:r>
      <w:r w:rsidR="00D90271">
        <w:rPr>
          <w:rFonts w:ascii="Calibri" w:hAnsi="Calibri" w:cs="Calibri"/>
          <w:sz w:val="22"/>
          <w:szCs w:val="22"/>
        </w:rPr>
        <w:t xml:space="preserve"> and one cyclic CU (</w:t>
      </w:r>
      <w:r w:rsidR="00D90271" w:rsidRPr="00713D94">
        <w:rPr>
          <w:rFonts w:ascii="Calibri" w:hAnsi="Calibri" w:cs="Calibri"/>
          <w:sz w:val="22"/>
          <w:szCs w:val="22"/>
        </w:rPr>
        <w:t>Shuswap-L</w:t>
      </w:r>
      <w:r w:rsidR="00D90271">
        <w:rPr>
          <w:rFonts w:ascii="Calibri" w:hAnsi="Calibri" w:cs="Calibri"/>
          <w:sz w:val="22"/>
          <w:szCs w:val="22"/>
        </w:rPr>
        <w:t>) with 28 streams (or shorelines) used in its assessment</w:t>
      </w:r>
      <w:r w:rsidR="00185876">
        <w:rPr>
          <w:rFonts w:ascii="Calibri" w:hAnsi="Calibri" w:cs="Calibri"/>
          <w:sz w:val="22"/>
          <w:szCs w:val="22"/>
        </w:rPr>
        <w:t xml:space="preserve"> </w:t>
      </w:r>
      <w:r w:rsidR="004708EC">
        <w:rPr>
          <w:rFonts w:ascii="Calibri" w:hAnsi="Calibri" w:cs="Calibri"/>
          <w:sz w:val="22"/>
          <w:szCs w:val="22"/>
        </w:rPr>
        <w:t>(Table 1)</w:t>
      </w:r>
      <w:r w:rsidR="00664CE3" w:rsidRPr="00E43885">
        <w:rPr>
          <w:rFonts w:ascii="Calibri" w:hAnsi="Calibri" w:cs="Calibri"/>
          <w:sz w:val="22"/>
          <w:szCs w:val="22"/>
        </w:rPr>
        <w:t xml:space="preserve">. </w:t>
      </w:r>
      <w:r w:rsidR="008F52ED">
        <w:rPr>
          <w:rFonts w:ascii="Calibri" w:hAnsi="Calibri" w:cs="Calibri"/>
          <w:sz w:val="22"/>
          <w:szCs w:val="22"/>
        </w:rPr>
        <w:t xml:space="preserve">The data used in this assessment were described in detail in </w:t>
      </w:r>
      <w:r w:rsidR="004B2004" w:rsidRPr="004B2004">
        <w:rPr>
          <w:rFonts w:ascii="Calibri" w:hAnsi="Calibri" w:cs="Calibri"/>
          <w:sz w:val="22"/>
          <w:szCs w:val="22"/>
        </w:rPr>
        <w:t>Grant et</w:t>
      </w:r>
      <w:r w:rsidR="004B2004">
        <w:rPr>
          <w:rFonts w:ascii="Calibri" w:hAnsi="Calibri" w:cs="Calibri"/>
          <w:sz w:val="22"/>
          <w:szCs w:val="22"/>
        </w:rPr>
        <w:t xml:space="preserve"> </w:t>
      </w:r>
      <w:r w:rsidR="004B2004" w:rsidRPr="004B2004">
        <w:rPr>
          <w:rFonts w:ascii="Calibri" w:hAnsi="Calibri" w:cs="Calibri"/>
          <w:sz w:val="22"/>
          <w:szCs w:val="22"/>
        </w:rPr>
        <w:t xml:space="preserve">al. </w:t>
      </w:r>
      <w:r w:rsidR="005D7FC0">
        <w:rPr>
          <w:rFonts w:ascii="Calibri" w:hAnsi="Calibri" w:cs="Calibri"/>
          <w:sz w:val="22"/>
          <w:szCs w:val="22"/>
        </w:rPr>
        <w:t>(</w:t>
      </w:r>
      <w:r w:rsidR="004B2004" w:rsidRPr="004B2004">
        <w:rPr>
          <w:rFonts w:ascii="Calibri" w:hAnsi="Calibri" w:cs="Calibri"/>
          <w:sz w:val="22"/>
          <w:szCs w:val="22"/>
        </w:rPr>
        <w:t>2011</w:t>
      </w:r>
      <w:r w:rsidR="005D7FC0">
        <w:rPr>
          <w:rFonts w:ascii="Calibri" w:hAnsi="Calibri" w:cs="Calibri"/>
          <w:sz w:val="22"/>
          <w:szCs w:val="22"/>
        </w:rPr>
        <w:t>),</w:t>
      </w:r>
      <w:r w:rsidR="004B2004" w:rsidRPr="004B2004">
        <w:rPr>
          <w:rFonts w:ascii="Calibri" w:hAnsi="Calibri" w:cs="Calibri"/>
          <w:sz w:val="22"/>
          <w:szCs w:val="22"/>
        </w:rPr>
        <w:t xml:space="preserve"> Grant &amp; </w:t>
      </w:r>
      <w:proofErr w:type="spellStart"/>
      <w:r w:rsidR="004B2004" w:rsidRPr="004B2004">
        <w:rPr>
          <w:rFonts w:ascii="Calibri" w:hAnsi="Calibri" w:cs="Calibri"/>
          <w:sz w:val="22"/>
          <w:szCs w:val="22"/>
        </w:rPr>
        <w:t>Pestal</w:t>
      </w:r>
      <w:proofErr w:type="spellEnd"/>
      <w:r w:rsidR="004B2004" w:rsidRPr="004B2004">
        <w:rPr>
          <w:rFonts w:ascii="Calibri" w:hAnsi="Calibri" w:cs="Calibri"/>
          <w:sz w:val="22"/>
          <w:szCs w:val="22"/>
        </w:rPr>
        <w:t xml:space="preserve"> </w:t>
      </w:r>
      <w:r w:rsidR="005D7FC0">
        <w:rPr>
          <w:rFonts w:ascii="Calibri" w:hAnsi="Calibri" w:cs="Calibri"/>
          <w:sz w:val="22"/>
          <w:szCs w:val="22"/>
        </w:rPr>
        <w:t>(</w:t>
      </w:r>
      <w:r w:rsidR="004B2004" w:rsidRPr="004B2004">
        <w:rPr>
          <w:rFonts w:ascii="Calibri" w:hAnsi="Calibri" w:cs="Calibri"/>
          <w:sz w:val="22"/>
          <w:szCs w:val="22"/>
        </w:rPr>
        <w:t>2012</w:t>
      </w:r>
      <w:r w:rsidR="005D7FC0">
        <w:rPr>
          <w:rFonts w:ascii="Calibri" w:hAnsi="Calibri" w:cs="Calibri"/>
          <w:sz w:val="22"/>
          <w:szCs w:val="22"/>
        </w:rPr>
        <w:t>), and</w:t>
      </w:r>
      <w:r w:rsidR="004B2004">
        <w:rPr>
          <w:rFonts w:ascii="Calibri" w:hAnsi="Calibri" w:cs="Calibri"/>
          <w:sz w:val="22"/>
          <w:szCs w:val="22"/>
        </w:rPr>
        <w:t xml:space="preserve"> </w:t>
      </w:r>
      <w:r w:rsidR="004B2004" w:rsidRPr="004B2004">
        <w:rPr>
          <w:rFonts w:ascii="Calibri" w:hAnsi="Calibri" w:cs="Calibri"/>
          <w:sz w:val="22"/>
          <w:szCs w:val="22"/>
        </w:rPr>
        <w:t>Grant et</w:t>
      </w:r>
      <w:r w:rsidR="004B2004">
        <w:rPr>
          <w:rFonts w:ascii="Calibri" w:hAnsi="Calibri" w:cs="Calibri"/>
          <w:sz w:val="22"/>
          <w:szCs w:val="22"/>
        </w:rPr>
        <w:t xml:space="preserve"> </w:t>
      </w:r>
      <w:r w:rsidR="004B2004" w:rsidRPr="004B2004">
        <w:rPr>
          <w:rFonts w:ascii="Calibri" w:hAnsi="Calibri" w:cs="Calibri"/>
          <w:sz w:val="22"/>
          <w:szCs w:val="22"/>
        </w:rPr>
        <w:t xml:space="preserve">al. </w:t>
      </w:r>
      <w:r w:rsidR="005D7FC0">
        <w:rPr>
          <w:rFonts w:ascii="Calibri" w:hAnsi="Calibri" w:cs="Calibri"/>
          <w:sz w:val="22"/>
          <w:szCs w:val="22"/>
        </w:rPr>
        <w:t>(</w:t>
      </w:r>
      <w:r w:rsidR="004B2004" w:rsidRPr="004B2004">
        <w:rPr>
          <w:rFonts w:ascii="Calibri" w:hAnsi="Calibri" w:cs="Calibri"/>
          <w:sz w:val="22"/>
          <w:szCs w:val="22"/>
        </w:rPr>
        <w:t>20</w:t>
      </w:r>
      <w:r w:rsidR="004B2004">
        <w:rPr>
          <w:rFonts w:ascii="Calibri" w:hAnsi="Calibri" w:cs="Calibri"/>
          <w:sz w:val="22"/>
          <w:szCs w:val="22"/>
        </w:rPr>
        <w:t>20)</w:t>
      </w:r>
      <w:r w:rsidR="008F52ED">
        <w:rPr>
          <w:rFonts w:ascii="Calibri" w:hAnsi="Calibri" w:cs="Calibri"/>
          <w:sz w:val="22"/>
          <w:szCs w:val="22"/>
        </w:rPr>
        <w:t>. The last integrated status assessment</w:t>
      </w:r>
      <w:r w:rsidR="00D90271">
        <w:rPr>
          <w:rFonts w:ascii="Calibri" w:hAnsi="Calibri" w:cs="Calibri"/>
          <w:sz w:val="22"/>
          <w:szCs w:val="22"/>
        </w:rPr>
        <w:t>s</w:t>
      </w:r>
      <w:r w:rsidR="008F52ED">
        <w:rPr>
          <w:rFonts w:ascii="Calibri" w:hAnsi="Calibri" w:cs="Calibri"/>
          <w:sz w:val="22"/>
          <w:szCs w:val="22"/>
        </w:rPr>
        <w:t xml:space="preserve"> for these CUs occurred </w:t>
      </w:r>
      <w:r w:rsidR="004B2004">
        <w:rPr>
          <w:rFonts w:ascii="Calibri" w:hAnsi="Calibri" w:cs="Calibri"/>
          <w:sz w:val="22"/>
          <w:szCs w:val="22"/>
        </w:rPr>
        <w:t>for return year</w:t>
      </w:r>
      <w:r w:rsidR="008F52ED">
        <w:rPr>
          <w:rFonts w:ascii="Calibri" w:hAnsi="Calibri" w:cs="Calibri"/>
          <w:sz w:val="22"/>
          <w:szCs w:val="22"/>
        </w:rPr>
        <w:t xml:space="preserve"> </w:t>
      </w:r>
      <w:r w:rsidR="004B2004">
        <w:rPr>
          <w:rFonts w:ascii="Calibri" w:hAnsi="Calibri" w:cs="Calibri"/>
          <w:sz w:val="22"/>
          <w:szCs w:val="22"/>
        </w:rPr>
        <w:t>2017</w:t>
      </w:r>
      <w:r w:rsidR="0025121A">
        <w:rPr>
          <w:rFonts w:ascii="Calibri" w:hAnsi="Calibri" w:cs="Calibri"/>
          <w:sz w:val="22"/>
          <w:szCs w:val="22"/>
        </w:rPr>
        <w:t xml:space="preserve"> </w:t>
      </w:r>
      <w:r w:rsidR="004B2004">
        <w:rPr>
          <w:rFonts w:ascii="Calibri" w:hAnsi="Calibri" w:cs="Calibri"/>
          <w:sz w:val="22"/>
          <w:szCs w:val="22"/>
        </w:rPr>
        <w:t>(Grant et al. 2020)</w:t>
      </w:r>
      <w:r w:rsidR="008F52ED">
        <w:rPr>
          <w:rFonts w:ascii="Calibri" w:hAnsi="Calibri" w:cs="Calibri"/>
          <w:sz w:val="22"/>
          <w:szCs w:val="22"/>
        </w:rPr>
        <w:t>.</w:t>
      </w:r>
      <w:r w:rsidR="005D7FC0">
        <w:rPr>
          <w:rFonts w:ascii="Calibri" w:hAnsi="Calibri" w:cs="Calibri"/>
          <w:sz w:val="22"/>
          <w:szCs w:val="22"/>
        </w:rPr>
        <w:t xml:space="preserve"> </w:t>
      </w:r>
      <w:r w:rsidR="00D90271">
        <w:rPr>
          <w:rFonts w:ascii="Calibri" w:hAnsi="Calibri" w:cs="Calibri"/>
          <w:sz w:val="22"/>
          <w:szCs w:val="22"/>
        </w:rPr>
        <w:t>Some of t</w:t>
      </w:r>
      <w:r w:rsidR="005D7FC0">
        <w:rPr>
          <w:rFonts w:ascii="Calibri" w:hAnsi="Calibri" w:cs="Calibri"/>
          <w:sz w:val="22"/>
          <w:szCs w:val="22"/>
        </w:rPr>
        <w:t>he data was also recently used in</w:t>
      </w:r>
      <w:r w:rsidR="00881205">
        <w:rPr>
          <w:rFonts w:ascii="Calibri" w:hAnsi="Calibri" w:cs="Calibri"/>
          <w:sz w:val="22"/>
          <w:szCs w:val="22"/>
        </w:rPr>
        <w:t xml:space="preserve"> the Fraser Sockeye Recovery Potential Assessments</w:t>
      </w:r>
      <w:r w:rsidR="005D7FC0">
        <w:rPr>
          <w:rFonts w:ascii="Calibri" w:hAnsi="Calibri" w:cs="Calibri"/>
          <w:sz w:val="22"/>
          <w:szCs w:val="22"/>
        </w:rPr>
        <w:t xml:space="preserve"> </w:t>
      </w:r>
      <w:r w:rsidR="00881205">
        <w:rPr>
          <w:rFonts w:ascii="Calibri" w:hAnsi="Calibri" w:cs="Calibri"/>
          <w:sz w:val="22"/>
          <w:szCs w:val="22"/>
        </w:rPr>
        <w:t>(</w:t>
      </w:r>
      <w:r w:rsidR="005D7FC0">
        <w:rPr>
          <w:rFonts w:ascii="Calibri" w:hAnsi="Calibri" w:cs="Calibri"/>
          <w:sz w:val="22"/>
          <w:szCs w:val="22"/>
        </w:rPr>
        <w:t>Huang et al. 2021</w:t>
      </w:r>
      <w:r w:rsidR="00881205">
        <w:rPr>
          <w:rFonts w:ascii="Calibri" w:hAnsi="Calibri" w:cs="Calibri"/>
          <w:sz w:val="22"/>
          <w:szCs w:val="22"/>
        </w:rPr>
        <w:t xml:space="preserve">; </w:t>
      </w:r>
      <w:proofErr w:type="spellStart"/>
      <w:r w:rsidR="005D7FC0">
        <w:rPr>
          <w:rFonts w:ascii="Calibri" w:hAnsi="Calibri" w:cs="Calibri"/>
          <w:sz w:val="22"/>
          <w:szCs w:val="22"/>
        </w:rPr>
        <w:t>Doutaz</w:t>
      </w:r>
      <w:proofErr w:type="spellEnd"/>
      <w:r w:rsidR="005D7FC0">
        <w:rPr>
          <w:rFonts w:ascii="Calibri" w:hAnsi="Calibri" w:cs="Calibri"/>
          <w:sz w:val="22"/>
          <w:szCs w:val="22"/>
        </w:rPr>
        <w:t xml:space="preserve"> et al. 2023).</w:t>
      </w:r>
    </w:p>
    <w:p w14:paraId="7EC44758" w14:textId="21A42CAA" w:rsidR="004C4812" w:rsidRPr="004C4812" w:rsidRDefault="004C4812" w:rsidP="004C4812">
      <w:pPr>
        <w:rPr>
          <w:lang w:val="en-CA"/>
        </w:rPr>
      </w:pPr>
      <w:r>
        <w:rPr>
          <w:lang w:val="en-CA"/>
        </w:rPr>
        <w:t xml:space="preserve">The primary forms of spawner enumeration surveys </w:t>
      </w:r>
      <w:r w:rsidR="00E657F1">
        <w:rPr>
          <w:lang w:val="en-CA"/>
        </w:rPr>
        <w:t>var</w:t>
      </w:r>
      <w:r w:rsidR="00C40894">
        <w:rPr>
          <w:lang w:val="en-CA"/>
        </w:rPr>
        <w:t>y</w:t>
      </w:r>
      <w:r>
        <w:rPr>
          <w:lang w:val="en-CA"/>
        </w:rPr>
        <w:t xml:space="preserve"> across </w:t>
      </w:r>
      <w:r w:rsidR="00A436FF">
        <w:rPr>
          <w:lang w:val="en-CA"/>
        </w:rPr>
        <w:t xml:space="preserve">the </w:t>
      </w:r>
      <w:r>
        <w:rPr>
          <w:lang w:val="en-CA"/>
        </w:rPr>
        <w:t>CU</w:t>
      </w:r>
      <w:r w:rsidR="00E657F1">
        <w:rPr>
          <w:lang w:val="en-CA"/>
        </w:rPr>
        <w:t>s</w:t>
      </w:r>
      <w:r>
        <w:rPr>
          <w:lang w:val="en-CA"/>
        </w:rPr>
        <w:t xml:space="preserve"> in this SMU</w:t>
      </w:r>
      <w:r w:rsidR="00E657F1">
        <w:rPr>
          <w:lang w:val="en-CA"/>
        </w:rPr>
        <w:t xml:space="preserve">. </w:t>
      </w:r>
      <w:r w:rsidR="00BA6D7F">
        <w:rPr>
          <w:lang w:val="en-CA"/>
        </w:rPr>
        <w:t xml:space="preserve">Cultus-L almost explicitly is enumerated at a fixed census site. </w:t>
      </w:r>
      <w:r w:rsidR="00E657F1">
        <w:rPr>
          <w:rFonts w:ascii="Calibri" w:hAnsi="Calibri" w:cs="Calibri"/>
          <w:color w:val="000000"/>
        </w:rPr>
        <w:t>Harrison (U/S)-L primarily uses</w:t>
      </w:r>
      <w:r>
        <w:rPr>
          <w:lang w:val="en-CA"/>
        </w:rPr>
        <w:t xml:space="preserve"> </w:t>
      </w:r>
      <w:r w:rsidR="00A436FF">
        <w:rPr>
          <w:lang w:val="en-CA"/>
        </w:rPr>
        <w:t>mark-recapture</w:t>
      </w:r>
      <w:r w:rsidR="00336C04">
        <w:rPr>
          <w:lang w:val="en-CA"/>
        </w:rPr>
        <w:t xml:space="preserve"> (historical)</w:t>
      </w:r>
      <w:r w:rsidR="00A436FF">
        <w:rPr>
          <w:lang w:val="en-CA"/>
        </w:rPr>
        <w:t>, fixed-site census (</w:t>
      </w:r>
      <w:r w:rsidR="00D3332C">
        <w:rPr>
          <w:lang w:val="en-CA"/>
        </w:rPr>
        <w:t xml:space="preserve">e.g. </w:t>
      </w:r>
      <w:r w:rsidR="00A436FF">
        <w:rPr>
          <w:lang w:val="en-CA"/>
        </w:rPr>
        <w:t>trap and fence)</w:t>
      </w:r>
      <w:r w:rsidR="00E657F1">
        <w:rPr>
          <w:lang w:val="en-CA"/>
        </w:rPr>
        <w:t>, and visual survey expansions (peak live + cumulative dead)</w:t>
      </w:r>
      <w:r>
        <w:rPr>
          <w:lang w:val="en-CA"/>
        </w:rPr>
        <w:t>.</w:t>
      </w:r>
      <w:r w:rsidR="00E657F1">
        <w:rPr>
          <w:lang w:val="en-CA"/>
        </w:rPr>
        <w:t xml:space="preserve"> </w:t>
      </w:r>
      <w:r w:rsidR="00AD3CD4">
        <w:rPr>
          <w:lang w:val="en-CA"/>
        </w:rPr>
        <w:t>Harrison (D/S)-L</w:t>
      </w:r>
      <w:r w:rsidR="00A436FF">
        <w:rPr>
          <w:lang w:val="en-CA"/>
        </w:rPr>
        <w:t xml:space="preserve"> </w:t>
      </w:r>
      <w:r w:rsidR="00BA6D7F">
        <w:rPr>
          <w:lang w:val="en-CA"/>
        </w:rPr>
        <w:t xml:space="preserve">and Seton-L </w:t>
      </w:r>
      <w:r w:rsidR="00AD3CD4">
        <w:rPr>
          <w:lang w:val="en-CA"/>
        </w:rPr>
        <w:t xml:space="preserve">primarily use visual survey expansions. Lillooet-Harrison-L has transitioned through primarily mark-recapture, fixed site census, and most recently SONAR. Shuswap-L is primarily estimated through mark-recapture and supported with visual survey expansions and most recently with SONAR. </w:t>
      </w:r>
      <w:r w:rsidR="00A436FF">
        <w:rPr>
          <w:lang w:val="en-CA"/>
        </w:rPr>
        <w:t>When spawner abundance is forecasted to be greater than 75,000, then one of the higher precision methods (mark-recapture</w:t>
      </w:r>
      <w:r w:rsidR="00AD3CD4">
        <w:rPr>
          <w:lang w:val="en-CA"/>
        </w:rPr>
        <w:t>,</w:t>
      </w:r>
      <w:r w:rsidR="00A436FF">
        <w:rPr>
          <w:lang w:val="en-CA"/>
        </w:rPr>
        <w:t xml:space="preserve"> fixed-cite census</w:t>
      </w:r>
      <w:r w:rsidR="00AD3CD4">
        <w:rPr>
          <w:lang w:val="en-CA"/>
        </w:rPr>
        <w:t>, SONAR</w:t>
      </w:r>
      <w:r w:rsidR="00A436FF">
        <w:rPr>
          <w:lang w:val="en-CA"/>
        </w:rPr>
        <w:t>) are implemented.</w:t>
      </w:r>
      <w:r>
        <w:rPr>
          <w:lang w:val="en-CA"/>
        </w:rPr>
        <w:t xml:space="preserve"> The timeseries for these CUs start </w:t>
      </w:r>
      <w:r w:rsidR="00046BB5">
        <w:rPr>
          <w:lang w:val="en-CA"/>
        </w:rPr>
        <w:t>as early as 1950</w:t>
      </w:r>
      <w:r>
        <w:rPr>
          <w:lang w:val="en-CA"/>
        </w:rPr>
        <w:t xml:space="preserve">, and for this assessment, end with data from </w:t>
      </w:r>
      <w:r w:rsidR="00836434">
        <w:rPr>
          <w:lang w:val="en-CA"/>
        </w:rPr>
        <w:t>202</w:t>
      </w:r>
      <w:r w:rsidR="006724E6">
        <w:rPr>
          <w:lang w:val="en-CA"/>
        </w:rPr>
        <w:t>3</w:t>
      </w:r>
      <w:r>
        <w:rPr>
          <w:lang w:val="en-CA"/>
        </w:rPr>
        <w:t>.</w:t>
      </w:r>
    </w:p>
    <w:p w14:paraId="557A373F" w14:textId="6083AC77" w:rsidR="00C40894" w:rsidRDefault="008F52ED" w:rsidP="0054109A">
      <w:pPr>
        <w:rPr>
          <w:lang w:val="en-CA"/>
        </w:rPr>
      </w:pPr>
      <w:r>
        <w:rPr>
          <w:lang w:val="en-CA"/>
        </w:rPr>
        <w:t xml:space="preserve">Key steps in the data processing of this data set includes </w:t>
      </w:r>
      <w:r w:rsidR="0054109A">
        <w:rPr>
          <w:lang w:val="en-CA"/>
        </w:rPr>
        <w:t xml:space="preserve">stream selection, gap infilling, </w:t>
      </w:r>
      <w:r w:rsidR="00305B30">
        <w:rPr>
          <w:lang w:val="en-CA"/>
        </w:rPr>
        <w:t xml:space="preserve">and assessing data quality, which </w:t>
      </w:r>
      <w:r w:rsidR="0054109A">
        <w:rPr>
          <w:lang w:val="en-CA"/>
        </w:rPr>
        <w:t>are described in detail in Grant et al. (2011)</w:t>
      </w:r>
      <w:r>
        <w:rPr>
          <w:lang w:val="en-CA"/>
        </w:rPr>
        <w:t>.</w:t>
      </w:r>
      <w:r w:rsidR="0054109A">
        <w:rPr>
          <w:lang w:val="en-CA"/>
        </w:rPr>
        <w:t xml:space="preserve"> Streams were selected for inclusion in the assessment if </w:t>
      </w:r>
      <w:r w:rsidR="0054109A" w:rsidRPr="0054109A">
        <w:rPr>
          <w:lang w:val="en-CA"/>
        </w:rPr>
        <w:t xml:space="preserve">they were </w:t>
      </w:r>
      <w:r w:rsidR="0054109A">
        <w:rPr>
          <w:lang w:val="en-CA"/>
        </w:rPr>
        <w:t>surveyed</w:t>
      </w:r>
      <w:r w:rsidR="0054109A" w:rsidRPr="0054109A">
        <w:rPr>
          <w:lang w:val="en-CA"/>
        </w:rPr>
        <w:t xml:space="preserve"> for &gt;70% of the historical time</w:t>
      </w:r>
      <w:r w:rsidR="0054109A">
        <w:rPr>
          <w:lang w:val="en-CA"/>
        </w:rPr>
        <w:t xml:space="preserve"> </w:t>
      </w:r>
      <w:r w:rsidR="0054109A" w:rsidRPr="0054109A">
        <w:rPr>
          <w:lang w:val="en-CA"/>
        </w:rPr>
        <w:t>series</w:t>
      </w:r>
      <w:r w:rsidR="0054109A">
        <w:rPr>
          <w:lang w:val="en-CA"/>
        </w:rPr>
        <w:t>. Missing</w:t>
      </w:r>
      <w:r w:rsidR="0054109A" w:rsidRPr="0054109A">
        <w:rPr>
          <w:lang w:val="en-CA"/>
        </w:rPr>
        <w:t xml:space="preserve"> </w:t>
      </w:r>
      <w:r w:rsidR="0054109A">
        <w:rPr>
          <w:lang w:val="en-CA"/>
        </w:rPr>
        <w:t>stream-years</w:t>
      </w:r>
      <w:r w:rsidR="00C40894">
        <w:rPr>
          <w:lang w:val="en-CA"/>
        </w:rPr>
        <w:t xml:space="preserve"> for CUs with multiple sites</w:t>
      </w:r>
      <w:r w:rsidR="0054109A" w:rsidRPr="0054109A">
        <w:rPr>
          <w:lang w:val="en-CA"/>
        </w:rPr>
        <w:t xml:space="preserve"> were gap filled using </w:t>
      </w:r>
      <w:r w:rsidR="00046BB5">
        <w:rPr>
          <w:lang w:val="en-CA"/>
        </w:rPr>
        <w:t xml:space="preserve">a </w:t>
      </w:r>
      <w:r w:rsidR="0054109A" w:rsidRPr="0054109A">
        <w:rPr>
          <w:lang w:val="en-CA"/>
        </w:rPr>
        <w:t>cycl</w:t>
      </w:r>
      <w:r w:rsidR="006B6F29">
        <w:rPr>
          <w:lang w:val="en-CA"/>
        </w:rPr>
        <w:t>ic-specific</w:t>
      </w:r>
      <w:r w:rsidR="00046BB5">
        <w:rPr>
          <w:lang w:val="en-CA"/>
        </w:rPr>
        <w:t xml:space="preserve"> (or non-specific if non cyclical)</w:t>
      </w:r>
      <w:r w:rsidR="006B6F29">
        <w:rPr>
          <w:lang w:val="en-CA"/>
        </w:rPr>
        <w:t xml:space="preserve"> mean proportion approach, which leverages spatially proximate and correlated system’s abundance.</w:t>
      </w:r>
      <w:r w:rsidR="00C40894">
        <w:rPr>
          <w:lang w:val="en-CA"/>
        </w:rPr>
        <w:t xml:space="preserve"> Missing stream-years for CUs with single sites used cycle</w:t>
      </w:r>
      <w:r w:rsidR="00046BB5">
        <w:rPr>
          <w:lang w:val="en-CA"/>
        </w:rPr>
        <w:t xml:space="preserve"> (or generational for non-cyclic)</w:t>
      </w:r>
      <w:r w:rsidR="00C40894">
        <w:rPr>
          <w:lang w:val="en-CA"/>
        </w:rPr>
        <w:t xml:space="preserve"> averages from adjacent generations.</w:t>
      </w:r>
      <w:r w:rsidR="00305B30">
        <w:rPr>
          <w:lang w:val="en-CA"/>
        </w:rPr>
        <w:t xml:space="preserve"> Data quality is assessed based on the number and completeness of surveys, coverage of the spawning period, visibility and reliability records, and methodology.</w:t>
      </w:r>
      <w:r w:rsidR="00E7229E">
        <w:rPr>
          <w:lang w:val="en-CA"/>
        </w:rPr>
        <w:t xml:space="preserve"> </w:t>
      </w:r>
    </w:p>
    <w:p w14:paraId="72BA972B" w14:textId="77777777" w:rsidR="00046BB5" w:rsidRDefault="00E7229E" w:rsidP="0054109A">
      <w:pPr>
        <w:rPr>
          <w:rFonts w:cstheme="minorHAnsi"/>
        </w:rPr>
      </w:pPr>
      <w:r>
        <w:rPr>
          <w:lang w:val="en-CA"/>
        </w:rPr>
        <w:t xml:space="preserve">The average spawner data quality of </w:t>
      </w:r>
      <w:r w:rsidR="00552C5D">
        <w:rPr>
          <w:lang w:val="en-CA"/>
        </w:rPr>
        <w:t xml:space="preserve">Lillooet-Harrison-L, </w:t>
      </w:r>
      <w:r w:rsidR="00C40894">
        <w:rPr>
          <w:rFonts w:cstheme="minorHAnsi"/>
        </w:rPr>
        <w:t>Shuswap-L</w:t>
      </w:r>
      <w:r>
        <w:rPr>
          <w:rFonts w:cstheme="minorHAnsi"/>
        </w:rPr>
        <w:t xml:space="preserve"> CU is considered “very good” </w:t>
      </w:r>
      <w:r w:rsidR="00552C5D">
        <w:rPr>
          <w:rFonts w:cstheme="minorHAnsi"/>
        </w:rPr>
        <w:t xml:space="preserve">and </w:t>
      </w:r>
      <w:r w:rsidR="00CF427C">
        <w:rPr>
          <w:rFonts w:cstheme="minorHAnsi"/>
        </w:rPr>
        <w:t xml:space="preserve">Harrison (U/S)-L, and </w:t>
      </w:r>
      <w:r w:rsidR="00552C5D">
        <w:rPr>
          <w:rFonts w:cstheme="minorHAnsi"/>
        </w:rPr>
        <w:t xml:space="preserve">Seton-L </w:t>
      </w:r>
      <w:r w:rsidR="00CF427C">
        <w:rPr>
          <w:rFonts w:cstheme="minorHAnsi"/>
        </w:rPr>
        <w:t>are</w:t>
      </w:r>
      <w:r w:rsidR="00552C5D">
        <w:rPr>
          <w:rFonts w:cstheme="minorHAnsi"/>
        </w:rPr>
        <w:t xml:space="preserve"> considered “good”</w:t>
      </w:r>
      <w:r w:rsidR="00C86470">
        <w:rPr>
          <w:rFonts w:cstheme="minorHAnsi"/>
        </w:rPr>
        <w:t xml:space="preserve"> and representative of the total CU abundance</w:t>
      </w:r>
      <w:r w:rsidR="00CF427C">
        <w:rPr>
          <w:rFonts w:cstheme="minorHAnsi"/>
        </w:rPr>
        <w:t xml:space="preserve"> </w:t>
      </w:r>
      <w:r w:rsidR="00CF427C">
        <w:rPr>
          <w:rFonts w:cstheme="minorHAnsi"/>
        </w:rPr>
        <w:lastRenderedPageBreak/>
        <w:t>(Grant et al. 2020)</w:t>
      </w:r>
      <w:r w:rsidR="00552C5D">
        <w:rPr>
          <w:rFonts w:cstheme="minorHAnsi"/>
        </w:rPr>
        <w:t>.</w:t>
      </w:r>
      <w:r>
        <w:rPr>
          <w:rFonts w:cstheme="minorHAnsi"/>
        </w:rPr>
        <w:t xml:space="preserve"> </w:t>
      </w:r>
      <w:r w:rsidR="00C86470">
        <w:rPr>
          <w:rFonts w:cstheme="minorHAnsi"/>
        </w:rPr>
        <w:t>The</w:t>
      </w:r>
      <w:r w:rsidR="00552C5D">
        <w:rPr>
          <w:rFonts w:cstheme="minorHAnsi"/>
        </w:rPr>
        <w:t xml:space="preserve"> CU data</w:t>
      </w:r>
      <w:r w:rsidR="00C86470">
        <w:rPr>
          <w:rFonts w:cstheme="minorHAnsi"/>
        </w:rPr>
        <w:t xml:space="preserve"> for the former mentioned CUs</w:t>
      </w:r>
      <w:r w:rsidR="00552C5D">
        <w:rPr>
          <w:rFonts w:cstheme="minorHAnsi"/>
        </w:rPr>
        <w:t xml:space="preserve"> are</w:t>
      </w:r>
      <w:r>
        <w:rPr>
          <w:rFonts w:cstheme="minorHAnsi"/>
        </w:rPr>
        <w:t xml:space="preserve"> treated as absolute abundance that can be used in the absolute abundance and relative abundance-based benchmark metrics.</w:t>
      </w:r>
      <w:r w:rsidR="00342A3B">
        <w:rPr>
          <w:rFonts w:cstheme="minorHAnsi"/>
        </w:rPr>
        <w:t xml:space="preserve"> The data quality of Harrison (D/S)-L was considered “good”, but only for a single stream </w:t>
      </w:r>
      <w:r w:rsidR="004E3697">
        <w:rPr>
          <w:rFonts w:cstheme="minorHAnsi"/>
        </w:rPr>
        <w:t>that is</w:t>
      </w:r>
      <w:r w:rsidR="00C86470">
        <w:rPr>
          <w:rFonts w:cstheme="minorHAnsi"/>
        </w:rPr>
        <w:t xml:space="preserve"> known to be an underestimate of the total CU abundance</w:t>
      </w:r>
      <w:r w:rsidR="00342A3B">
        <w:rPr>
          <w:rFonts w:cstheme="minorHAnsi"/>
        </w:rPr>
        <w:t>. The Harrison (D/S)-L timeseries is thus treated as relative abundance only and is not used in the absolute abundance and relative abundance-based benchmark metrics.</w:t>
      </w:r>
      <w:r w:rsidR="00046BB5">
        <w:rPr>
          <w:rFonts w:cstheme="minorHAnsi"/>
        </w:rPr>
        <w:t xml:space="preserve"> </w:t>
      </w:r>
    </w:p>
    <w:p w14:paraId="682DDFCE" w14:textId="5FF8BD58" w:rsidR="008F52ED" w:rsidRDefault="00046BB5" w:rsidP="0054109A">
      <w:pPr>
        <w:rPr>
          <w:rFonts w:cstheme="minorHAnsi"/>
        </w:rPr>
      </w:pPr>
      <w:r>
        <w:rPr>
          <w:rFonts w:cstheme="minorHAnsi"/>
        </w:rPr>
        <w:t xml:space="preserve">The Cultus-L spawner data is “excellent” as all fish are enumerated through a fixed site census (fence and trap) but due to </w:t>
      </w:r>
      <w:proofErr w:type="spellStart"/>
      <w:r>
        <w:rPr>
          <w:rFonts w:cstheme="minorHAnsi"/>
        </w:rPr>
        <w:t>it’s</w:t>
      </w:r>
      <w:proofErr w:type="spellEnd"/>
      <w:r>
        <w:rPr>
          <w:rFonts w:cstheme="minorHAnsi"/>
        </w:rPr>
        <w:t xml:space="preserve"> high level of hatchery influence and low proportion of natural influence (PNI) the recent spawner data does not meet the criteria of “Wild” under the </w:t>
      </w:r>
      <w:r w:rsidR="008057DB">
        <w:rPr>
          <w:rFonts w:cstheme="minorHAnsi"/>
        </w:rPr>
        <w:t>WSP</w:t>
      </w:r>
      <w:r>
        <w:rPr>
          <w:rFonts w:cstheme="minorHAnsi"/>
        </w:rPr>
        <w:t xml:space="preserve">. Therefore, no Rapid Status is assigned to Cultus-L, but it is </w:t>
      </w:r>
      <w:r w:rsidR="008057DB">
        <w:rPr>
          <w:rFonts w:cstheme="minorHAnsi"/>
        </w:rPr>
        <w:t>accepted</w:t>
      </w:r>
      <w:r>
        <w:rPr>
          <w:rFonts w:cstheme="minorHAnsi"/>
        </w:rPr>
        <w:t xml:space="preserve"> that the natural population is so depressed that</w:t>
      </w:r>
      <w:r w:rsidR="008057DB">
        <w:rPr>
          <w:rFonts w:cstheme="minorHAnsi"/>
        </w:rPr>
        <w:t xml:space="preserve"> it’s status under the WSP is considered to be Red.</w:t>
      </w:r>
    </w:p>
    <w:p w14:paraId="1AB8AAD8" w14:textId="354DC943" w:rsidR="00C356DB" w:rsidRDefault="00C356DB" w:rsidP="0054109A">
      <w:pPr>
        <w:rPr>
          <w:rFonts w:cstheme="minorHAnsi"/>
        </w:rPr>
      </w:pPr>
      <w:bookmarkStart w:id="1" w:name="_Hlk184708900"/>
      <w:r w:rsidRPr="001773C4">
        <w:rPr>
          <w:rFonts w:cstheme="minorHAnsi"/>
          <w:b/>
          <w:bCs/>
        </w:rPr>
        <w:t>Relative Abundance Benchmarks:</w:t>
      </w:r>
      <w:bookmarkEnd w:id="1"/>
    </w:p>
    <w:p w14:paraId="7D19593B" w14:textId="03E28436" w:rsidR="00C40894" w:rsidRDefault="00C40894" w:rsidP="00CF427C">
      <w:pPr>
        <w:rPr>
          <w:lang w:val="en-CA"/>
        </w:rPr>
      </w:pPr>
      <w:r>
        <w:rPr>
          <w:lang w:val="en-CA"/>
        </w:rPr>
        <w:t xml:space="preserve">Relative abundance-based benchmarks for </w:t>
      </w:r>
      <w:r w:rsidR="00327438">
        <w:rPr>
          <w:rFonts w:cstheme="minorHAnsi"/>
        </w:rPr>
        <w:t>all of the non-cyclic CUs</w:t>
      </w:r>
      <w:r w:rsidR="00342A3B">
        <w:rPr>
          <w:rFonts w:cstheme="minorHAnsi"/>
        </w:rPr>
        <w:t>, with the exception of Harrison (D/S)-L,</w:t>
      </w:r>
      <w:r w:rsidR="00327438">
        <w:rPr>
          <w:rFonts w:cstheme="minorHAnsi"/>
        </w:rPr>
        <w:t xml:space="preserve"> in this SMU</w:t>
      </w:r>
      <w:r>
        <w:rPr>
          <w:lang w:val="en-CA"/>
        </w:rPr>
        <w:t xml:space="preserve"> were developed using Ricker Stock-Recruit models (Grant et al. 2020). Benchmarks for each CU were last updated using brood </w:t>
      </w:r>
      <w:r w:rsidR="00CF427C">
        <w:rPr>
          <w:lang w:val="en-CA"/>
        </w:rPr>
        <w:t xml:space="preserve">year data from 1966-2010, </w:t>
      </w:r>
      <w:r w:rsidR="00CF427C" w:rsidRPr="00CF427C">
        <w:rPr>
          <w:lang w:val="en-CA"/>
        </w:rPr>
        <w:t>1965-2010</w:t>
      </w:r>
      <w:r w:rsidR="00CF427C">
        <w:rPr>
          <w:lang w:val="en-CA"/>
        </w:rPr>
        <w:t xml:space="preserve">, and </w:t>
      </w:r>
      <w:r w:rsidR="00CF427C" w:rsidRPr="00CF427C">
        <w:rPr>
          <w:lang w:val="en-CA"/>
        </w:rPr>
        <w:t>1950-2010</w:t>
      </w:r>
      <w:r w:rsidR="00CF427C">
        <w:rPr>
          <w:lang w:val="en-CA"/>
        </w:rPr>
        <w:t xml:space="preserve"> for </w:t>
      </w:r>
      <w:r w:rsidR="00CF427C" w:rsidRPr="00CF427C">
        <w:rPr>
          <w:lang w:val="en-CA"/>
        </w:rPr>
        <w:t>Harriso</w:t>
      </w:r>
      <w:r w:rsidR="00CF427C">
        <w:rPr>
          <w:lang w:val="en-CA"/>
        </w:rPr>
        <w:t xml:space="preserve">n (U/S)-L, </w:t>
      </w:r>
      <w:r w:rsidR="00327438" w:rsidRPr="00CF427C">
        <w:rPr>
          <w:lang w:val="en-CA"/>
        </w:rPr>
        <w:t>Seton-L</w:t>
      </w:r>
      <w:r w:rsidR="00CF427C">
        <w:rPr>
          <w:lang w:val="en-CA"/>
        </w:rPr>
        <w:t xml:space="preserve">, and </w:t>
      </w:r>
      <w:r w:rsidR="00552C5D" w:rsidRPr="00CF427C">
        <w:rPr>
          <w:lang w:val="en-CA"/>
        </w:rPr>
        <w:t>Lillooet-Harrison-L</w:t>
      </w:r>
      <w:r w:rsidR="00CF427C">
        <w:rPr>
          <w:lang w:val="en-CA"/>
        </w:rPr>
        <w:t>, respectively (Grant et al. 2020).</w:t>
      </w:r>
      <w:r w:rsidRPr="00CF427C">
        <w:rPr>
          <w:rFonts w:cstheme="minorHAnsi"/>
          <w:lang w:val="en-CA"/>
        </w:rPr>
        <w:t xml:space="preserve"> </w:t>
      </w:r>
      <w:r>
        <w:rPr>
          <w:rFonts w:cstheme="minorHAnsi"/>
        </w:rPr>
        <w:t>The 50</w:t>
      </w:r>
      <w:r w:rsidRPr="00276B08">
        <w:rPr>
          <w:rFonts w:cstheme="minorHAnsi"/>
          <w:vertAlign w:val="superscript"/>
        </w:rPr>
        <w:t>th</w:t>
      </w:r>
      <w:r>
        <w:rPr>
          <w:rFonts w:cstheme="minorHAnsi"/>
        </w:rPr>
        <w:t xml:space="preserve"> percentile</w:t>
      </w:r>
      <w:r w:rsidR="00295AB5">
        <w:rPr>
          <w:rFonts w:cstheme="minorHAnsi"/>
        </w:rPr>
        <w:t xml:space="preserve"> and 80 percent interval</w:t>
      </w:r>
      <w:r>
        <w:rPr>
          <w:rFonts w:cstheme="minorHAnsi"/>
        </w:rPr>
        <w:t xml:space="preserve"> of</w:t>
      </w:r>
      <w:r w:rsidRPr="00276B08">
        <w:rPr>
          <w:lang w:val="en-CA"/>
        </w:rPr>
        <w:t xml:space="preserve"> </w:t>
      </w:r>
      <w:r>
        <w:rPr>
          <w:lang w:val="en-CA"/>
        </w:rPr>
        <w:t>Ricker</w:t>
      </w:r>
      <w:r w:rsidRPr="00276B08">
        <w:rPr>
          <w:lang w:val="en-CA"/>
        </w:rPr>
        <w:t xml:space="preserve">-based benchmarks are presented for each </w:t>
      </w:r>
      <w:r>
        <w:rPr>
          <w:lang w:val="en-CA"/>
        </w:rPr>
        <w:t>CU</w:t>
      </w:r>
      <w:r w:rsidRPr="00276B08">
        <w:rPr>
          <w:lang w:val="en-CA"/>
        </w:rPr>
        <w:t xml:space="preserve"> </w:t>
      </w:r>
      <w:r>
        <w:rPr>
          <w:lang w:val="en-CA"/>
        </w:rPr>
        <w:t>(Table 2)</w:t>
      </w:r>
      <w:r w:rsidRPr="00276B08">
        <w:rPr>
          <w:lang w:val="en-CA"/>
        </w:rPr>
        <w:t>.</w:t>
      </w:r>
      <w:r w:rsidR="008057DB">
        <w:rPr>
          <w:lang w:val="en-CA"/>
        </w:rPr>
        <w:t xml:space="preserve"> Cultus-L benchmarks are also presented for consideration and context.</w:t>
      </w:r>
    </w:p>
    <w:p w14:paraId="3160B117" w14:textId="32CAF396" w:rsidR="00276B08" w:rsidRPr="004C4812" w:rsidRDefault="008F52ED" w:rsidP="00276B08">
      <w:pPr>
        <w:rPr>
          <w:lang w:val="en-CA"/>
        </w:rPr>
      </w:pPr>
      <w:r>
        <w:rPr>
          <w:lang w:val="en-CA"/>
        </w:rPr>
        <w:t xml:space="preserve">Relative abundance-based benchmarks for </w:t>
      </w:r>
      <w:r w:rsidR="00C40894">
        <w:rPr>
          <w:rFonts w:cstheme="minorHAnsi"/>
        </w:rPr>
        <w:t xml:space="preserve">Shuswap-L </w:t>
      </w:r>
      <w:r>
        <w:rPr>
          <w:lang w:val="en-CA"/>
        </w:rPr>
        <w:t xml:space="preserve">CU </w:t>
      </w:r>
      <w:r w:rsidR="00FC79DB">
        <w:rPr>
          <w:lang w:val="en-CA"/>
        </w:rPr>
        <w:t>were</w:t>
      </w:r>
      <w:r>
        <w:rPr>
          <w:lang w:val="en-CA"/>
        </w:rPr>
        <w:t xml:space="preserve"> developed using </w:t>
      </w:r>
      <w:r w:rsidR="0088659E">
        <w:rPr>
          <w:lang w:val="en-CA"/>
        </w:rPr>
        <w:t>a Larkin</w:t>
      </w:r>
      <w:r w:rsidR="00F97BB1">
        <w:rPr>
          <w:lang w:val="en-CA"/>
        </w:rPr>
        <w:t xml:space="preserve"> Stock-Recruit</w:t>
      </w:r>
      <w:r w:rsidR="0088659E">
        <w:rPr>
          <w:lang w:val="en-CA"/>
        </w:rPr>
        <w:t xml:space="preserve"> model due to it’s cyclic nature (Grant et al. 2020)</w:t>
      </w:r>
      <w:r w:rsidR="004C4812">
        <w:rPr>
          <w:lang w:val="en-CA"/>
        </w:rPr>
        <w:t>.</w:t>
      </w:r>
      <w:r w:rsidR="0088659E">
        <w:rPr>
          <w:lang w:val="en-CA"/>
        </w:rPr>
        <w:t xml:space="preserve"> </w:t>
      </w:r>
      <w:r w:rsidR="00276B08">
        <w:rPr>
          <w:lang w:val="en-CA"/>
        </w:rPr>
        <w:t>B</w:t>
      </w:r>
      <w:r w:rsidR="0088659E">
        <w:rPr>
          <w:lang w:val="en-CA"/>
        </w:rPr>
        <w:t>enchmarks for each cycle line</w:t>
      </w:r>
      <w:r w:rsidR="00276B08">
        <w:rPr>
          <w:lang w:val="en-CA"/>
        </w:rPr>
        <w:t xml:space="preserve"> </w:t>
      </w:r>
      <w:r w:rsidR="00276B08" w:rsidRPr="00276B08">
        <w:rPr>
          <w:lang w:val="en-CA"/>
        </w:rPr>
        <w:t>(one dominant and three</w:t>
      </w:r>
      <w:r w:rsidR="00276B08">
        <w:rPr>
          <w:lang w:val="en-CA"/>
        </w:rPr>
        <w:t xml:space="preserve"> </w:t>
      </w:r>
      <w:r w:rsidR="00276B08" w:rsidRPr="00276B08">
        <w:rPr>
          <w:lang w:val="en-CA"/>
        </w:rPr>
        <w:t>weak cycles)</w:t>
      </w:r>
      <w:r w:rsidR="0088659E">
        <w:rPr>
          <w:lang w:val="en-CA"/>
        </w:rPr>
        <w:t xml:space="preserve"> </w:t>
      </w:r>
      <w:r w:rsidR="004C4812">
        <w:rPr>
          <w:lang w:val="en-CA"/>
        </w:rPr>
        <w:t xml:space="preserve">were last updated </w:t>
      </w:r>
      <w:r w:rsidR="00276B08">
        <w:rPr>
          <w:lang w:val="en-CA"/>
        </w:rPr>
        <w:t>using brood years 1950-2010</w:t>
      </w:r>
      <w:r w:rsidR="0088659E">
        <w:rPr>
          <w:lang w:val="en-CA"/>
        </w:rPr>
        <w:t xml:space="preserve"> (Grant et al. 2020)</w:t>
      </w:r>
      <w:r w:rsidR="004C4812">
        <w:rPr>
          <w:lang w:val="en-CA"/>
        </w:rPr>
        <w:t>.</w:t>
      </w:r>
      <w:r w:rsidR="00276B08">
        <w:rPr>
          <w:rFonts w:cstheme="minorHAnsi"/>
        </w:rPr>
        <w:t xml:space="preserve"> The 50</w:t>
      </w:r>
      <w:r w:rsidR="00276B08" w:rsidRPr="00276B08">
        <w:rPr>
          <w:rFonts w:cstheme="minorHAnsi"/>
          <w:vertAlign w:val="superscript"/>
        </w:rPr>
        <w:t>th</w:t>
      </w:r>
      <w:r w:rsidR="00276B08">
        <w:rPr>
          <w:rFonts w:cstheme="minorHAnsi"/>
        </w:rPr>
        <w:t xml:space="preserve"> percentile</w:t>
      </w:r>
      <w:r w:rsidR="00295AB5" w:rsidRPr="00295AB5">
        <w:rPr>
          <w:rFonts w:cstheme="minorHAnsi"/>
        </w:rPr>
        <w:t xml:space="preserve"> </w:t>
      </w:r>
      <w:r w:rsidR="00295AB5">
        <w:rPr>
          <w:rFonts w:cstheme="minorHAnsi"/>
        </w:rPr>
        <w:t>and 80 percent interval</w:t>
      </w:r>
      <w:r w:rsidR="00276B08">
        <w:rPr>
          <w:rFonts w:cstheme="minorHAnsi"/>
        </w:rPr>
        <w:t xml:space="preserve"> of </w:t>
      </w:r>
      <w:r w:rsidR="00276B08" w:rsidRPr="00276B08">
        <w:rPr>
          <w:lang w:val="en-CA"/>
        </w:rPr>
        <w:t xml:space="preserve">Larkin-based benchmarks are presented for each cycle line </w:t>
      </w:r>
      <w:r w:rsidR="00276B08">
        <w:rPr>
          <w:lang w:val="en-CA"/>
        </w:rPr>
        <w:t>(Table 2)</w:t>
      </w:r>
      <w:r w:rsidR="00276B08" w:rsidRPr="00276B08">
        <w:rPr>
          <w:lang w:val="en-CA"/>
        </w:rPr>
        <w:t>.</w:t>
      </w:r>
      <w:r w:rsidR="00C86470">
        <w:rPr>
          <w:lang w:val="en-CA"/>
        </w:rPr>
        <w:t xml:space="preserve"> In mimicking the integrated status approach and results, only the dominant cycle brood line is assessed against it’s relative abundance-based benchmark; which then stands as that metric’s result for the subsequent three cycle line’s years. i.e. The most recent dominant cycle line year for Shuswap-L is 2022. The comparison of the 2022 effective total spawner abundance is compared against it’s dominant cycle specific relative abundance benchmark. The result of this comparison is then used for return years 2022-2025 until the next dominant cycle return in 2026.</w:t>
      </w:r>
    </w:p>
    <w:p w14:paraId="635EA924" w14:textId="70A533C8" w:rsidR="00A4193C" w:rsidRPr="0062047B" w:rsidRDefault="00A4193C" w:rsidP="00A4193C">
      <w:pPr>
        <w:rPr>
          <w:rFonts w:cstheme="minorHAnsi"/>
        </w:rPr>
      </w:pPr>
      <w:r w:rsidRPr="0062047B">
        <w:rPr>
          <w:rFonts w:cstheme="minorHAnsi"/>
          <w:b/>
          <w:bCs/>
        </w:rPr>
        <w:t xml:space="preserve">Table </w:t>
      </w:r>
      <w:r w:rsidRPr="0062047B">
        <w:rPr>
          <w:rFonts w:cstheme="minorHAnsi"/>
          <w:b/>
          <w:bCs/>
        </w:rPr>
        <w:fldChar w:fldCharType="begin"/>
      </w:r>
      <w:r w:rsidRPr="0062047B">
        <w:rPr>
          <w:rFonts w:cstheme="minorHAnsi"/>
          <w:b/>
          <w:bCs/>
        </w:rPr>
        <w:instrText xml:space="preserve"> SEQ Table \* ARABIC </w:instrText>
      </w:r>
      <w:r w:rsidRPr="0062047B">
        <w:rPr>
          <w:rFonts w:cstheme="minorHAnsi"/>
          <w:b/>
          <w:bCs/>
        </w:rPr>
        <w:fldChar w:fldCharType="separate"/>
      </w:r>
      <w:r w:rsidR="005030A8">
        <w:rPr>
          <w:rFonts w:cstheme="minorHAnsi"/>
          <w:b/>
          <w:bCs/>
          <w:noProof/>
        </w:rPr>
        <w:t>1</w:t>
      </w:r>
      <w:r w:rsidRPr="0062047B">
        <w:rPr>
          <w:rFonts w:cstheme="minorHAnsi"/>
          <w:b/>
          <w:bCs/>
        </w:rPr>
        <w:fldChar w:fldCharType="end"/>
      </w:r>
      <w:r w:rsidRPr="0062047B">
        <w:rPr>
          <w:rFonts w:cstheme="minorHAnsi"/>
          <w:b/>
          <w:bCs/>
        </w:rPr>
        <w:t>.</w:t>
      </w:r>
      <w:r w:rsidRPr="0062047B">
        <w:rPr>
          <w:rFonts w:cstheme="minorHAnsi"/>
        </w:rPr>
        <w:t xml:space="preserve"> </w:t>
      </w:r>
      <w:r w:rsidR="0062047B" w:rsidRPr="0062047B">
        <w:rPr>
          <w:rFonts w:cstheme="minorHAnsi"/>
        </w:rPr>
        <w:t xml:space="preserve">Conservation Units (CUs) included in this Stock Management Unit (SMU) and lists of </w:t>
      </w:r>
      <w:r w:rsidR="00F83E27">
        <w:rPr>
          <w:rFonts w:cstheme="minorHAnsi"/>
        </w:rPr>
        <w:t>the</w:t>
      </w:r>
      <w:r w:rsidR="0062047B" w:rsidRPr="0062047B">
        <w:rPr>
          <w:rFonts w:cstheme="minorHAnsi"/>
        </w:rPr>
        <w:t xml:space="preserve"> </w:t>
      </w:r>
      <w:r w:rsidR="003A0574">
        <w:rPr>
          <w:rFonts w:cstheme="minorHAnsi"/>
        </w:rPr>
        <w:t>streams/</w:t>
      </w:r>
      <w:r w:rsidR="0062047B" w:rsidRPr="0062047B">
        <w:rPr>
          <w:rFonts w:cstheme="minorHAnsi"/>
        </w:rPr>
        <w:t>populations within each CU</w:t>
      </w:r>
      <w:r w:rsidR="00342A3B">
        <w:rPr>
          <w:rFonts w:cstheme="minorHAnsi"/>
        </w:rPr>
        <w:t xml:space="preserve"> used in the Rapid Status Assessment</w:t>
      </w:r>
      <w:r w:rsidR="0062047B">
        <w:rPr>
          <w:rFonts w:cstheme="minorHAnsi"/>
        </w:rPr>
        <w:t xml:space="preserve">. </w:t>
      </w:r>
      <w:r w:rsidR="00D3332C">
        <w:rPr>
          <w:rFonts w:cstheme="minorHAnsi"/>
        </w:rPr>
        <w:t xml:space="preserve">Streams </w:t>
      </w:r>
      <w:r w:rsidR="00BE726D">
        <w:rPr>
          <w:rFonts w:cstheme="minorHAnsi"/>
        </w:rPr>
        <w:t>have their</w:t>
      </w:r>
      <w:r w:rsidR="00D3332C">
        <w:rPr>
          <w:rFonts w:cstheme="minorHAnsi"/>
        </w:rPr>
        <w:t xml:space="preserve"> </w:t>
      </w:r>
      <w:proofErr w:type="spellStart"/>
      <w:r w:rsidR="0062047B">
        <w:rPr>
          <w:rFonts w:cstheme="minorHAnsi"/>
        </w:rPr>
        <w:t>NuSEDS</w:t>
      </w:r>
      <w:proofErr w:type="spellEnd"/>
      <w:r w:rsidR="0062047B">
        <w:rPr>
          <w:rFonts w:cstheme="minorHAnsi"/>
        </w:rPr>
        <w:t xml:space="preserve"> population identifications in brackets.</w:t>
      </w:r>
    </w:p>
    <w:tbl>
      <w:tblPr>
        <w:tblStyle w:val="TableGrid"/>
        <w:tblW w:w="9355" w:type="dxa"/>
        <w:tblLook w:val="04A0" w:firstRow="1" w:lastRow="0" w:firstColumn="1" w:lastColumn="0" w:noHBand="0" w:noVBand="1"/>
      </w:tblPr>
      <w:tblGrid>
        <w:gridCol w:w="1345"/>
        <w:gridCol w:w="2161"/>
        <w:gridCol w:w="4139"/>
        <w:gridCol w:w="1710"/>
      </w:tblGrid>
      <w:tr w:rsidR="00836434" w:rsidRPr="0062047B" w14:paraId="43044D4E" w14:textId="6A50B70F" w:rsidTr="00836434">
        <w:tc>
          <w:tcPr>
            <w:tcW w:w="1345" w:type="dxa"/>
            <w:tcBorders>
              <w:top w:val="single" w:sz="4" w:space="0" w:color="auto"/>
              <w:left w:val="single" w:sz="4" w:space="0" w:color="auto"/>
              <w:bottom w:val="single" w:sz="4" w:space="0" w:color="auto"/>
              <w:right w:val="single" w:sz="4" w:space="0" w:color="auto"/>
            </w:tcBorders>
            <w:hideMark/>
          </w:tcPr>
          <w:p w14:paraId="1A673624" w14:textId="77777777" w:rsidR="00836434" w:rsidRPr="0062047B" w:rsidRDefault="00836434">
            <w:pPr>
              <w:rPr>
                <w:rFonts w:cstheme="minorHAnsi"/>
                <w:b/>
                <w:bCs/>
              </w:rPr>
            </w:pPr>
            <w:r w:rsidRPr="0062047B">
              <w:rPr>
                <w:rFonts w:cstheme="minorHAnsi"/>
                <w:b/>
                <w:bCs/>
              </w:rPr>
              <w:t>CU No#</w:t>
            </w:r>
          </w:p>
        </w:tc>
        <w:tc>
          <w:tcPr>
            <w:tcW w:w="2161" w:type="dxa"/>
            <w:tcBorders>
              <w:top w:val="single" w:sz="4" w:space="0" w:color="auto"/>
              <w:left w:val="single" w:sz="4" w:space="0" w:color="auto"/>
              <w:bottom w:val="single" w:sz="4" w:space="0" w:color="auto"/>
              <w:right w:val="single" w:sz="4" w:space="0" w:color="auto"/>
            </w:tcBorders>
            <w:hideMark/>
          </w:tcPr>
          <w:p w14:paraId="0494B8A8" w14:textId="61021B68" w:rsidR="00836434" w:rsidRPr="0062047B" w:rsidRDefault="00836434">
            <w:pPr>
              <w:rPr>
                <w:rFonts w:cstheme="minorHAnsi"/>
                <w:b/>
                <w:bCs/>
              </w:rPr>
            </w:pPr>
            <w:r w:rsidRPr="0062047B">
              <w:rPr>
                <w:rFonts w:cstheme="minorHAnsi"/>
                <w:b/>
                <w:bCs/>
              </w:rPr>
              <w:t xml:space="preserve">CU </w:t>
            </w:r>
            <w:r>
              <w:rPr>
                <w:rFonts w:cstheme="minorHAnsi"/>
                <w:b/>
                <w:bCs/>
              </w:rPr>
              <w:t>N</w:t>
            </w:r>
            <w:r w:rsidRPr="0062047B">
              <w:rPr>
                <w:rFonts w:cstheme="minorHAnsi"/>
                <w:b/>
                <w:bCs/>
              </w:rPr>
              <w:t>ame</w:t>
            </w:r>
          </w:p>
        </w:tc>
        <w:tc>
          <w:tcPr>
            <w:tcW w:w="4139" w:type="dxa"/>
            <w:tcBorders>
              <w:top w:val="single" w:sz="4" w:space="0" w:color="auto"/>
              <w:left w:val="single" w:sz="4" w:space="0" w:color="auto"/>
              <w:bottom w:val="single" w:sz="4" w:space="0" w:color="auto"/>
              <w:right w:val="single" w:sz="4" w:space="0" w:color="auto"/>
            </w:tcBorders>
            <w:hideMark/>
          </w:tcPr>
          <w:p w14:paraId="587CB3A3" w14:textId="34081E0D" w:rsidR="00836434" w:rsidRPr="0062047B" w:rsidRDefault="00836434">
            <w:pPr>
              <w:rPr>
                <w:rFonts w:cstheme="minorHAnsi"/>
                <w:b/>
                <w:bCs/>
              </w:rPr>
            </w:pPr>
            <w:r>
              <w:rPr>
                <w:rFonts w:cstheme="minorHAnsi"/>
                <w:b/>
                <w:bCs/>
              </w:rPr>
              <w:t>Streams (</w:t>
            </w:r>
            <w:r w:rsidRPr="0062047B">
              <w:rPr>
                <w:rFonts w:cstheme="minorHAnsi"/>
                <w:b/>
                <w:bCs/>
              </w:rPr>
              <w:t>Population</w:t>
            </w:r>
            <w:r>
              <w:rPr>
                <w:rFonts w:cstheme="minorHAnsi"/>
                <w:b/>
                <w:bCs/>
              </w:rPr>
              <w:t xml:space="preserve"> ID)</w:t>
            </w:r>
          </w:p>
        </w:tc>
        <w:tc>
          <w:tcPr>
            <w:tcW w:w="1710" w:type="dxa"/>
            <w:tcBorders>
              <w:top w:val="single" w:sz="4" w:space="0" w:color="auto"/>
              <w:left w:val="single" w:sz="4" w:space="0" w:color="auto"/>
              <w:bottom w:val="single" w:sz="4" w:space="0" w:color="auto"/>
              <w:right w:val="single" w:sz="4" w:space="0" w:color="auto"/>
            </w:tcBorders>
          </w:tcPr>
          <w:p w14:paraId="358BB555" w14:textId="72A5ABFF" w:rsidR="00836434" w:rsidRDefault="00836434">
            <w:pPr>
              <w:rPr>
                <w:rFonts w:cstheme="minorHAnsi"/>
                <w:b/>
                <w:bCs/>
              </w:rPr>
            </w:pPr>
            <w:r>
              <w:rPr>
                <w:rFonts w:cstheme="minorHAnsi"/>
                <w:b/>
                <w:bCs/>
              </w:rPr>
              <w:t>Timeseries</w:t>
            </w:r>
          </w:p>
        </w:tc>
      </w:tr>
      <w:tr w:rsidR="00BA6D7F" w:rsidRPr="008F52ED" w14:paraId="611DA77E" w14:textId="77777777" w:rsidTr="005E58FA">
        <w:tc>
          <w:tcPr>
            <w:tcW w:w="1345" w:type="dxa"/>
            <w:tcBorders>
              <w:top w:val="single" w:sz="4" w:space="0" w:color="auto"/>
              <w:left w:val="single" w:sz="4" w:space="0" w:color="auto"/>
              <w:bottom w:val="single" w:sz="4" w:space="0" w:color="auto"/>
              <w:right w:val="single" w:sz="4" w:space="0" w:color="auto"/>
            </w:tcBorders>
          </w:tcPr>
          <w:p w14:paraId="70A81C01" w14:textId="77777777" w:rsidR="00BA6D7F" w:rsidRDefault="00BA6D7F" w:rsidP="005E58FA">
            <w:pPr>
              <w:rPr>
                <w:rFonts w:cstheme="minorHAnsi"/>
              </w:rPr>
            </w:pPr>
            <w:r>
              <w:rPr>
                <w:rFonts w:cstheme="minorHAnsi"/>
              </w:rPr>
              <w:t>SEL-03-02</w:t>
            </w:r>
          </w:p>
        </w:tc>
        <w:tc>
          <w:tcPr>
            <w:tcW w:w="2161" w:type="dxa"/>
            <w:tcBorders>
              <w:top w:val="single" w:sz="4" w:space="0" w:color="auto"/>
              <w:left w:val="single" w:sz="4" w:space="0" w:color="auto"/>
              <w:bottom w:val="single" w:sz="4" w:space="0" w:color="auto"/>
              <w:right w:val="single" w:sz="4" w:space="0" w:color="auto"/>
            </w:tcBorders>
          </w:tcPr>
          <w:p w14:paraId="7C4747FF" w14:textId="77777777" w:rsidR="00BA6D7F" w:rsidRDefault="00BA6D7F" w:rsidP="005E58FA">
            <w:pPr>
              <w:rPr>
                <w:rFonts w:cstheme="minorHAnsi"/>
              </w:rPr>
            </w:pPr>
            <w:r>
              <w:rPr>
                <w:rFonts w:cstheme="minorHAnsi"/>
              </w:rPr>
              <w:t>Cultus-L</w:t>
            </w:r>
          </w:p>
        </w:tc>
        <w:tc>
          <w:tcPr>
            <w:tcW w:w="4139" w:type="dxa"/>
            <w:tcBorders>
              <w:top w:val="single" w:sz="4" w:space="0" w:color="auto"/>
              <w:left w:val="single" w:sz="4" w:space="0" w:color="auto"/>
              <w:bottom w:val="single" w:sz="4" w:space="0" w:color="auto"/>
              <w:right w:val="single" w:sz="4" w:space="0" w:color="auto"/>
            </w:tcBorders>
          </w:tcPr>
          <w:p w14:paraId="55A208BB" w14:textId="77777777" w:rsidR="00BA6D7F" w:rsidRPr="00713D94" w:rsidRDefault="00BA6D7F" w:rsidP="005E58FA">
            <w:pPr>
              <w:rPr>
                <w:lang w:val="en-CA"/>
              </w:rPr>
            </w:pPr>
            <w:r w:rsidRPr="00E657F1">
              <w:rPr>
                <w:lang w:val="en-CA"/>
              </w:rPr>
              <w:t>Cultus Lake (45093)</w:t>
            </w:r>
          </w:p>
        </w:tc>
        <w:tc>
          <w:tcPr>
            <w:tcW w:w="1710" w:type="dxa"/>
            <w:tcBorders>
              <w:top w:val="single" w:sz="4" w:space="0" w:color="auto"/>
              <w:left w:val="single" w:sz="4" w:space="0" w:color="auto"/>
              <w:bottom w:val="single" w:sz="4" w:space="0" w:color="auto"/>
              <w:right w:val="single" w:sz="4" w:space="0" w:color="auto"/>
            </w:tcBorders>
          </w:tcPr>
          <w:p w14:paraId="4435DAF4" w14:textId="77777777" w:rsidR="00BA6D7F" w:rsidRPr="00E657F1" w:rsidRDefault="00BA6D7F" w:rsidP="005E58FA">
            <w:pPr>
              <w:rPr>
                <w:lang w:val="en-CA"/>
              </w:rPr>
            </w:pPr>
          </w:p>
        </w:tc>
      </w:tr>
      <w:tr w:rsidR="00BA6D7F" w:rsidRPr="008F52ED" w14:paraId="198B9D32" w14:textId="77777777" w:rsidTr="005E58FA">
        <w:tc>
          <w:tcPr>
            <w:tcW w:w="1345" w:type="dxa"/>
            <w:tcBorders>
              <w:top w:val="single" w:sz="4" w:space="0" w:color="auto"/>
              <w:left w:val="single" w:sz="4" w:space="0" w:color="auto"/>
              <w:bottom w:val="single" w:sz="4" w:space="0" w:color="auto"/>
              <w:right w:val="single" w:sz="4" w:space="0" w:color="auto"/>
            </w:tcBorders>
          </w:tcPr>
          <w:p w14:paraId="21F30F3E" w14:textId="77777777" w:rsidR="00BA6D7F" w:rsidRDefault="00BA6D7F" w:rsidP="005E58FA">
            <w:pPr>
              <w:rPr>
                <w:rFonts w:cstheme="minorHAnsi"/>
              </w:rPr>
            </w:pPr>
            <w:r>
              <w:rPr>
                <w:rFonts w:cstheme="minorHAnsi"/>
              </w:rPr>
              <w:t>SEL-03-03</w:t>
            </w:r>
          </w:p>
        </w:tc>
        <w:tc>
          <w:tcPr>
            <w:tcW w:w="2161" w:type="dxa"/>
            <w:tcBorders>
              <w:top w:val="single" w:sz="4" w:space="0" w:color="auto"/>
              <w:left w:val="single" w:sz="4" w:space="0" w:color="auto"/>
              <w:bottom w:val="single" w:sz="4" w:space="0" w:color="auto"/>
              <w:right w:val="single" w:sz="4" w:space="0" w:color="auto"/>
            </w:tcBorders>
          </w:tcPr>
          <w:p w14:paraId="049C7B91" w14:textId="77777777" w:rsidR="00BA6D7F" w:rsidRDefault="00BA6D7F" w:rsidP="005E58FA">
            <w:pPr>
              <w:rPr>
                <w:rFonts w:cstheme="minorHAnsi"/>
              </w:rPr>
            </w:pPr>
            <w:r>
              <w:rPr>
                <w:rFonts w:ascii="Calibri" w:hAnsi="Calibri" w:cs="Calibri"/>
                <w:color w:val="000000"/>
              </w:rPr>
              <w:t>Harrison (D/S)-L</w:t>
            </w:r>
          </w:p>
        </w:tc>
        <w:tc>
          <w:tcPr>
            <w:tcW w:w="4139" w:type="dxa"/>
            <w:tcBorders>
              <w:top w:val="single" w:sz="4" w:space="0" w:color="auto"/>
              <w:left w:val="single" w:sz="4" w:space="0" w:color="auto"/>
              <w:bottom w:val="single" w:sz="4" w:space="0" w:color="auto"/>
              <w:right w:val="single" w:sz="4" w:space="0" w:color="auto"/>
            </w:tcBorders>
          </w:tcPr>
          <w:p w14:paraId="023D2C71" w14:textId="77777777" w:rsidR="00BA6D7F" w:rsidRPr="00713D94" w:rsidRDefault="00BA6D7F" w:rsidP="005E58FA">
            <w:pPr>
              <w:rPr>
                <w:lang w:val="en-CA"/>
              </w:rPr>
            </w:pPr>
            <w:r w:rsidRPr="003A0574">
              <w:rPr>
                <w:lang w:val="en-CA"/>
              </w:rPr>
              <w:t>Big Silver Creek (46072)</w:t>
            </w:r>
          </w:p>
        </w:tc>
        <w:tc>
          <w:tcPr>
            <w:tcW w:w="1710" w:type="dxa"/>
            <w:tcBorders>
              <w:top w:val="single" w:sz="4" w:space="0" w:color="auto"/>
              <w:left w:val="single" w:sz="4" w:space="0" w:color="auto"/>
              <w:bottom w:val="single" w:sz="4" w:space="0" w:color="auto"/>
              <w:right w:val="single" w:sz="4" w:space="0" w:color="auto"/>
            </w:tcBorders>
          </w:tcPr>
          <w:p w14:paraId="7FDE9874" w14:textId="197FA0DF" w:rsidR="00BA6D7F" w:rsidRPr="003A0574" w:rsidRDefault="00BA6D7F" w:rsidP="005E58FA">
            <w:pPr>
              <w:rPr>
                <w:lang w:val="en-CA"/>
              </w:rPr>
            </w:pPr>
            <w:r>
              <w:rPr>
                <w:lang w:val="en-CA"/>
              </w:rPr>
              <w:t>1950-202</w:t>
            </w:r>
            <w:r w:rsidR="006724E6">
              <w:rPr>
                <w:lang w:val="en-CA"/>
              </w:rPr>
              <w:t>3</w:t>
            </w:r>
          </w:p>
        </w:tc>
      </w:tr>
      <w:tr w:rsidR="00BA6D7F" w:rsidRPr="008F52ED" w14:paraId="0789C396" w14:textId="77777777" w:rsidTr="005E58FA">
        <w:tc>
          <w:tcPr>
            <w:tcW w:w="1345" w:type="dxa"/>
            <w:tcBorders>
              <w:top w:val="single" w:sz="4" w:space="0" w:color="auto"/>
              <w:left w:val="single" w:sz="4" w:space="0" w:color="auto"/>
              <w:bottom w:val="single" w:sz="4" w:space="0" w:color="auto"/>
              <w:right w:val="single" w:sz="4" w:space="0" w:color="auto"/>
            </w:tcBorders>
          </w:tcPr>
          <w:p w14:paraId="3B45514C" w14:textId="77777777" w:rsidR="00BA6D7F" w:rsidRPr="008F52ED" w:rsidRDefault="00BA6D7F" w:rsidP="005E58FA">
            <w:pPr>
              <w:rPr>
                <w:rFonts w:cstheme="minorHAnsi"/>
              </w:rPr>
            </w:pPr>
            <w:r>
              <w:rPr>
                <w:rFonts w:cstheme="minorHAnsi"/>
              </w:rPr>
              <w:t>SEL-03-04</w:t>
            </w:r>
          </w:p>
        </w:tc>
        <w:tc>
          <w:tcPr>
            <w:tcW w:w="2161" w:type="dxa"/>
            <w:tcBorders>
              <w:top w:val="single" w:sz="4" w:space="0" w:color="auto"/>
              <w:left w:val="single" w:sz="4" w:space="0" w:color="auto"/>
              <w:bottom w:val="single" w:sz="4" w:space="0" w:color="auto"/>
              <w:right w:val="single" w:sz="4" w:space="0" w:color="auto"/>
            </w:tcBorders>
          </w:tcPr>
          <w:p w14:paraId="6D4C934B" w14:textId="77777777" w:rsidR="00BA6D7F" w:rsidRPr="008F52ED" w:rsidRDefault="00BA6D7F" w:rsidP="005E58FA">
            <w:pPr>
              <w:rPr>
                <w:rFonts w:cstheme="minorHAnsi"/>
              </w:rPr>
            </w:pPr>
            <w:r>
              <w:rPr>
                <w:rFonts w:ascii="Calibri" w:hAnsi="Calibri" w:cs="Calibri"/>
                <w:color w:val="000000"/>
              </w:rPr>
              <w:t>Harrison (U/S)-L</w:t>
            </w:r>
          </w:p>
        </w:tc>
        <w:tc>
          <w:tcPr>
            <w:tcW w:w="4139" w:type="dxa"/>
            <w:tcBorders>
              <w:top w:val="single" w:sz="4" w:space="0" w:color="auto"/>
              <w:left w:val="single" w:sz="4" w:space="0" w:color="auto"/>
              <w:bottom w:val="single" w:sz="4" w:space="0" w:color="auto"/>
              <w:right w:val="single" w:sz="4" w:space="0" w:color="auto"/>
            </w:tcBorders>
            <w:hideMark/>
          </w:tcPr>
          <w:p w14:paraId="2DBB976A" w14:textId="77777777" w:rsidR="00BA6D7F" w:rsidRPr="003A0574" w:rsidRDefault="00BA6D7F" w:rsidP="005E58FA">
            <w:pPr>
              <w:rPr>
                <w:lang w:val="en-CA"/>
              </w:rPr>
            </w:pPr>
            <w:r w:rsidRPr="003A0574">
              <w:rPr>
                <w:lang w:val="en-CA"/>
              </w:rPr>
              <w:t>East Creek (46055)</w:t>
            </w:r>
          </w:p>
          <w:p w14:paraId="10AC7808" w14:textId="77777777" w:rsidR="00BA6D7F" w:rsidRPr="003A0574" w:rsidRDefault="00BA6D7F" w:rsidP="005E58FA">
            <w:pPr>
              <w:rPr>
                <w:lang w:val="en-CA"/>
              </w:rPr>
            </w:pPr>
            <w:r w:rsidRPr="003A0574">
              <w:rPr>
                <w:lang w:val="en-CA"/>
              </w:rPr>
              <w:t>Weaver Channel (45087)</w:t>
            </w:r>
          </w:p>
          <w:p w14:paraId="43857910" w14:textId="77777777" w:rsidR="00BA6D7F" w:rsidRPr="008F52ED" w:rsidRDefault="00BA6D7F" w:rsidP="005E58FA">
            <w:pPr>
              <w:rPr>
                <w:rFonts w:cstheme="minorHAnsi"/>
              </w:rPr>
            </w:pPr>
            <w:r w:rsidRPr="003A0574">
              <w:rPr>
                <w:lang w:val="en-CA"/>
              </w:rPr>
              <w:t>Weaver Creek (46044)</w:t>
            </w:r>
          </w:p>
        </w:tc>
        <w:tc>
          <w:tcPr>
            <w:tcW w:w="1710" w:type="dxa"/>
            <w:tcBorders>
              <w:top w:val="single" w:sz="4" w:space="0" w:color="auto"/>
              <w:left w:val="single" w:sz="4" w:space="0" w:color="auto"/>
              <w:bottom w:val="single" w:sz="4" w:space="0" w:color="auto"/>
              <w:right w:val="single" w:sz="4" w:space="0" w:color="auto"/>
            </w:tcBorders>
          </w:tcPr>
          <w:p w14:paraId="72823074" w14:textId="7263EAAC" w:rsidR="00BA6D7F" w:rsidRPr="003A0574" w:rsidRDefault="00BA6D7F" w:rsidP="005E58FA">
            <w:pPr>
              <w:rPr>
                <w:lang w:val="en-CA"/>
              </w:rPr>
            </w:pPr>
            <w:r>
              <w:rPr>
                <w:lang w:val="en-CA"/>
              </w:rPr>
              <w:t>1966-202</w:t>
            </w:r>
            <w:r w:rsidR="006724E6">
              <w:rPr>
                <w:lang w:val="en-CA"/>
              </w:rPr>
              <w:t>3</w:t>
            </w:r>
          </w:p>
        </w:tc>
      </w:tr>
      <w:tr w:rsidR="00BA6D7F" w:rsidRPr="008F52ED" w14:paraId="304833AC" w14:textId="77777777" w:rsidTr="005E58FA">
        <w:tc>
          <w:tcPr>
            <w:tcW w:w="1345" w:type="dxa"/>
            <w:tcBorders>
              <w:top w:val="single" w:sz="4" w:space="0" w:color="auto"/>
              <w:left w:val="single" w:sz="4" w:space="0" w:color="auto"/>
              <w:bottom w:val="single" w:sz="4" w:space="0" w:color="auto"/>
              <w:right w:val="single" w:sz="4" w:space="0" w:color="auto"/>
            </w:tcBorders>
          </w:tcPr>
          <w:p w14:paraId="24BCBA3A" w14:textId="77777777" w:rsidR="00BA6D7F" w:rsidRDefault="00BA6D7F" w:rsidP="005E58FA">
            <w:pPr>
              <w:rPr>
                <w:rFonts w:cstheme="minorHAnsi"/>
              </w:rPr>
            </w:pPr>
            <w:r>
              <w:rPr>
                <w:rFonts w:cstheme="minorHAnsi"/>
              </w:rPr>
              <w:t>SEL-04-01</w:t>
            </w:r>
          </w:p>
        </w:tc>
        <w:tc>
          <w:tcPr>
            <w:tcW w:w="2161" w:type="dxa"/>
            <w:tcBorders>
              <w:top w:val="single" w:sz="4" w:space="0" w:color="auto"/>
              <w:left w:val="single" w:sz="4" w:space="0" w:color="auto"/>
              <w:bottom w:val="single" w:sz="4" w:space="0" w:color="auto"/>
              <w:right w:val="single" w:sz="4" w:space="0" w:color="auto"/>
            </w:tcBorders>
          </w:tcPr>
          <w:p w14:paraId="77410514" w14:textId="77777777" w:rsidR="00BA6D7F" w:rsidRDefault="00BA6D7F" w:rsidP="005E58FA">
            <w:pPr>
              <w:rPr>
                <w:rFonts w:cstheme="minorHAnsi"/>
              </w:rPr>
            </w:pPr>
            <w:r>
              <w:rPr>
                <w:rFonts w:ascii="Calibri" w:hAnsi="Calibri" w:cs="Calibri"/>
                <w:color w:val="000000"/>
              </w:rPr>
              <w:t>Lillooet-Harrison-L</w:t>
            </w:r>
          </w:p>
        </w:tc>
        <w:tc>
          <w:tcPr>
            <w:tcW w:w="4139" w:type="dxa"/>
            <w:tcBorders>
              <w:top w:val="single" w:sz="4" w:space="0" w:color="auto"/>
              <w:left w:val="single" w:sz="4" w:space="0" w:color="auto"/>
              <w:bottom w:val="single" w:sz="4" w:space="0" w:color="auto"/>
              <w:right w:val="single" w:sz="4" w:space="0" w:color="auto"/>
            </w:tcBorders>
          </w:tcPr>
          <w:p w14:paraId="146CD172" w14:textId="77777777" w:rsidR="00BA6D7F" w:rsidRPr="00713D94" w:rsidRDefault="00BA6D7F" w:rsidP="005E58FA">
            <w:pPr>
              <w:rPr>
                <w:lang w:val="en-CA"/>
              </w:rPr>
            </w:pPr>
            <w:r w:rsidRPr="003A0574">
              <w:rPr>
                <w:lang w:val="en-CA"/>
              </w:rPr>
              <w:t>Birkenhead River (46098)</w:t>
            </w:r>
          </w:p>
        </w:tc>
        <w:tc>
          <w:tcPr>
            <w:tcW w:w="1710" w:type="dxa"/>
            <w:tcBorders>
              <w:top w:val="single" w:sz="4" w:space="0" w:color="auto"/>
              <w:left w:val="single" w:sz="4" w:space="0" w:color="auto"/>
              <w:bottom w:val="single" w:sz="4" w:space="0" w:color="auto"/>
              <w:right w:val="single" w:sz="4" w:space="0" w:color="auto"/>
            </w:tcBorders>
          </w:tcPr>
          <w:p w14:paraId="2DABBB96" w14:textId="63DE795F" w:rsidR="00BA6D7F" w:rsidRPr="003A0574" w:rsidRDefault="00BA6D7F" w:rsidP="005E58FA">
            <w:pPr>
              <w:rPr>
                <w:lang w:val="en-CA"/>
              </w:rPr>
            </w:pPr>
            <w:r>
              <w:rPr>
                <w:lang w:val="en-CA"/>
              </w:rPr>
              <w:t>1950-202</w:t>
            </w:r>
            <w:r w:rsidR="006724E6">
              <w:rPr>
                <w:lang w:val="en-CA"/>
              </w:rPr>
              <w:t>3</w:t>
            </w:r>
          </w:p>
        </w:tc>
      </w:tr>
      <w:tr w:rsidR="00836434" w:rsidRPr="008F52ED" w14:paraId="6762DADD" w14:textId="4D351A77" w:rsidTr="00836434">
        <w:tc>
          <w:tcPr>
            <w:tcW w:w="1345" w:type="dxa"/>
            <w:tcBorders>
              <w:top w:val="single" w:sz="4" w:space="0" w:color="auto"/>
              <w:left w:val="single" w:sz="4" w:space="0" w:color="auto"/>
              <w:bottom w:val="single" w:sz="4" w:space="0" w:color="auto"/>
              <w:right w:val="single" w:sz="4" w:space="0" w:color="auto"/>
            </w:tcBorders>
          </w:tcPr>
          <w:p w14:paraId="0DBB46A6" w14:textId="4C01380A" w:rsidR="00836434" w:rsidRDefault="00836434" w:rsidP="00713D94">
            <w:pPr>
              <w:rPr>
                <w:rFonts w:cstheme="minorHAnsi"/>
              </w:rPr>
            </w:pPr>
            <w:r>
              <w:rPr>
                <w:rFonts w:cstheme="minorHAnsi"/>
              </w:rPr>
              <w:t>SEL-06-11</w:t>
            </w:r>
          </w:p>
        </w:tc>
        <w:tc>
          <w:tcPr>
            <w:tcW w:w="2161" w:type="dxa"/>
            <w:tcBorders>
              <w:top w:val="single" w:sz="4" w:space="0" w:color="auto"/>
              <w:left w:val="single" w:sz="4" w:space="0" w:color="auto"/>
              <w:bottom w:val="single" w:sz="4" w:space="0" w:color="auto"/>
              <w:right w:val="single" w:sz="4" w:space="0" w:color="auto"/>
            </w:tcBorders>
          </w:tcPr>
          <w:p w14:paraId="64920E24" w14:textId="7B6B7321" w:rsidR="00836434" w:rsidRDefault="00836434" w:rsidP="00713D94">
            <w:pPr>
              <w:rPr>
                <w:rFonts w:cstheme="minorHAnsi"/>
              </w:rPr>
            </w:pPr>
            <w:r>
              <w:rPr>
                <w:rFonts w:ascii="Calibri" w:hAnsi="Calibri" w:cs="Calibri"/>
                <w:color w:val="000000"/>
              </w:rPr>
              <w:t>Seton-L</w:t>
            </w:r>
          </w:p>
        </w:tc>
        <w:tc>
          <w:tcPr>
            <w:tcW w:w="4139" w:type="dxa"/>
            <w:tcBorders>
              <w:top w:val="single" w:sz="4" w:space="0" w:color="auto"/>
              <w:left w:val="single" w:sz="4" w:space="0" w:color="auto"/>
              <w:bottom w:val="single" w:sz="4" w:space="0" w:color="auto"/>
              <w:right w:val="single" w:sz="4" w:space="0" w:color="auto"/>
            </w:tcBorders>
          </w:tcPr>
          <w:p w14:paraId="523571FD" w14:textId="531987B8" w:rsidR="00836434" w:rsidRPr="00713D94" w:rsidRDefault="00836434" w:rsidP="00713D94">
            <w:pPr>
              <w:rPr>
                <w:lang w:val="en-CA"/>
              </w:rPr>
            </w:pPr>
            <w:r w:rsidRPr="003A0574">
              <w:rPr>
                <w:lang w:val="en-CA"/>
              </w:rPr>
              <w:t>Portage Creek (47181)</w:t>
            </w:r>
          </w:p>
        </w:tc>
        <w:tc>
          <w:tcPr>
            <w:tcW w:w="1710" w:type="dxa"/>
            <w:tcBorders>
              <w:top w:val="single" w:sz="4" w:space="0" w:color="auto"/>
              <w:left w:val="single" w:sz="4" w:space="0" w:color="auto"/>
              <w:bottom w:val="single" w:sz="4" w:space="0" w:color="auto"/>
              <w:right w:val="single" w:sz="4" w:space="0" w:color="auto"/>
            </w:tcBorders>
          </w:tcPr>
          <w:p w14:paraId="094526EB" w14:textId="69654B4C" w:rsidR="00836434" w:rsidRPr="003A0574" w:rsidRDefault="00836434" w:rsidP="00713D94">
            <w:pPr>
              <w:rPr>
                <w:lang w:val="en-CA"/>
              </w:rPr>
            </w:pPr>
            <w:r>
              <w:rPr>
                <w:lang w:val="en-CA"/>
              </w:rPr>
              <w:t>1965-202</w:t>
            </w:r>
            <w:r w:rsidR="006724E6">
              <w:rPr>
                <w:lang w:val="en-CA"/>
              </w:rPr>
              <w:t>3</w:t>
            </w:r>
          </w:p>
        </w:tc>
      </w:tr>
      <w:tr w:rsidR="00836434" w:rsidRPr="008F52ED" w14:paraId="4A2C19DF" w14:textId="52092D5F" w:rsidTr="00836434">
        <w:tc>
          <w:tcPr>
            <w:tcW w:w="1345" w:type="dxa"/>
            <w:tcBorders>
              <w:top w:val="single" w:sz="4" w:space="0" w:color="auto"/>
              <w:left w:val="single" w:sz="4" w:space="0" w:color="auto"/>
              <w:bottom w:val="single" w:sz="4" w:space="0" w:color="auto"/>
              <w:right w:val="single" w:sz="4" w:space="0" w:color="auto"/>
            </w:tcBorders>
          </w:tcPr>
          <w:p w14:paraId="62FD86B6" w14:textId="2219B869" w:rsidR="00836434" w:rsidRDefault="00836434" w:rsidP="00713D94">
            <w:pPr>
              <w:rPr>
                <w:rFonts w:cstheme="minorHAnsi"/>
              </w:rPr>
            </w:pPr>
            <w:r>
              <w:rPr>
                <w:rFonts w:cstheme="minorHAnsi"/>
              </w:rPr>
              <w:t>SEL-09-03</w:t>
            </w:r>
          </w:p>
        </w:tc>
        <w:tc>
          <w:tcPr>
            <w:tcW w:w="2161" w:type="dxa"/>
            <w:tcBorders>
              <w:top w:val="single" w:sz="4" w:space="0" w:color="auto"/>
              <w:left w:val="single" w:sz="4" w:space="0" w:color="auto"/>
              <w:bottom w:val="single" w:sz="4" w:space="0" w:color="auto"/>
              <w:right w:val="single" w:sz="4" w:space="0" w:color="auto"/>
            </w:tcBorders>
          </w:tcPr>
          <w:p w14:paraId="3325DF57" w14:textId="4FC46A9C" w:rsidR="00836434" w:rsidRDefault="00836434" w:rsidP="00713D94">
            <w:pPr>
              <w:rPr>
                <w:rFonts w:cstheme="minorHAnsi"/>
              </w:rPr>
            </w:pPr>
            <w:r>
              <w:rPr>
                <w:rFonts w:cstheme="minorHAnsi"/>
              </w:rPr>
              <w:t>Shuswap-L</w:t>
            </w:r>
          </w:p>
        </w:tc>
        <w:tc>
          <w:tcPr>
            <w:tcW w:w="4139" w:type="dxa"/>
            <w:tcBorders>
              <w:top w:val="single" w:sz="4" w:space="0" w:color="auto"/>
              <w:left w:val="single" w:sz="4" w:space="0" w:color="auto"/>
              <w:bottom w:val="single" w:sz="4" w:space="0" w:color="auto"/>
              <w:right w:val="single" w:sz="4" w:space="0" w:color="auto"/>
            </w:tcBorders>
          </w:tcPr>
          <w:p w14:paraId="6F4C5CFD" w14:textId="77777777" w:rsidR="00836434" w:rsidRPr="00713D94" w:rsidRDefault="00836434" w:rsidP="00713D94">
            <w:pPr>
              <w:rPr>
                <w:lang w:val="en-CA"/>
              </w:rPr>
            </w:pPr>
            <w:r w:rsidRPr="00713D94">
              <w:rPr>
                <w:lang w:val="en-CA"/>
              </w:rPr>
              <w:t>Adams River - shore (3393)</w:t>
            </w:r>
          </w:p>
          <w:p w14:paraId="5F98530A" w14:textId="77777777" w:rsidR="00836434" w:rsidRPr="00713D94" w:rsidRDefault="00836434" w:rsidP="00713D94">
            <w:pPr>
              <w:rPr>
                <w:lang w:val="en-CA"/>
              </w:rPr>
            </w:pPr>
            <w:r w:rsidRPr="00713D94">
              <w:rPr>
                <w:lang w:val="en-CA"/>
              </w:rPr>
              <w:t>Adams River, lower (46239)</w:t>
            </w:r>
          </w:p>
          <w:p w14:paraId="71B68DA8" w14:textId="77777777" w:rsidR="00836434" w:rsidRPr="00713D94" w:rsidRDefault="00836434" w:rsidP="00713D94">
            <w:pPr>
              <w:rPr>
                <w:lang w:val="en-CA"/>
              </w:rPr>
            </w:pPr>
            <w:r w:rsidRPr="00713D94">
              <w:rPr>
                <w:lang w:val="en-CA"/>
              </w:rPr>
              <w:lastRenderedPageBreak/>
              <w:t>Adams River, upper (46249)</w:t>
            </w:r>
          </w:p>
          <w:p w14:paraId="03655CDF" w14:textId="77777777" w:rsidR="00836434" w:rsidRPr="00713D94" w:rsidRDefault="00836434" w:rsidP="00713D94">
            <w:pPr>
              <w:rPr>
                <w:lang w:val="en-CA"/>
              </w:rPr>
            </w:pPr>
            <w:r w:rsidRPr="00713D94">
              <w:rPr>
                <w:lang w:val="en-CA"/>
              </w:rPr>
              <w:t>Anstey River (46349)</w:t>
            </w:r>
          </w:p>
          <w:p w14:paraId="62A88DC8" w14:textId="77777777" w:rsidR="00836434" w:rsidRPr="00713D94" w:rsidRDefault="00836434" w:rsidP="00713D94">
            <w:pPr>
              <w:rPr>
                <w:lang w:val="en-CA"/>
              </w:rPr>
            </w:pPr>
            <w:r w:rsidRPr="00713D94">
              <w:rPr>
                <w:lang w:val="en-CA"/>
              </w:rPr>
              <w:t>Anstey River - shore (3439)</w:t>
            </w:r>
          </w:p>
          <w:p w14:paraId="5A4ABEBC" w14:textId="77777777" w:rsidR="00836434" w:rsidRPr="00713D94" w:rsidRDefault="00836434" w:rsidP="00713D94">
            <w:pPr>
              <w:rPr>
                <w:lang w:val="en-CA"/>
              </w:rPr>
            </w:pPr>
            <w:r w:rsidRPr="00713D94">
              <w:rPr>
                <w:lang w:val="en-CA"/>
              </w:rPr>
              <w:t>Cruikshank Pt. West - shore (3394)</w:t>
            </w:r>
          </w:p>
          <w:p w14:paraId="00841787" w14:textId="77777777" w:rsidR="00836434" w:rsidRPr="00713D94" w:rsidRDefault="00836434" w:rsidP="00713D94">
            <w:pPr>
              <w:rPr>
                <w:lang w:val="en-CA"/>
              </w:rPr>
            </w:pPr>
            <w:r w:rsidRPr="00713D94">
              <w:rPr>
                <w:lang w:val="en-CA"/>
              </w:rPr>
              <w:t>Eagle River (46359)</w:t>
            </w:r>
          </w:p>
          <w:p w14:paraId="1C657A92" w14:textId="77777777" w:rsidR="00836434" w:rsidRPr="00713D94" w:rsidRDefault="00836434" w:rsidP="00713D94">
            <w:pPr>
              <w:rPr>
                <w:lang w:val="en-CA"/>
              </w:rPr>
            </w:pPr>
            <w:proofErr w:type="spellStart"/>
            <w:r w:rsidRPr="00713D94">
              <w:rPr>
                <w:lang w:val="en-CA"/>
              </w:rPr>
              <w:t>Hlina</w:t>
            </w:r>
            <w:proofErr w:type="spellEnd"/>
            <w:r w:rsidRPr="00713D94">
              <w:rPr>
                <w:lang w:val="en-CA"/>
              </w:rPr>
              <w:t xml:space="preserve"> Creek - shore (3395)</w:t>
            </w:r>
          </w:p>
          <w:p w14:paraId="636633C2" w14:textId="77777777" w:rsidR="00836434" w:rsidRPr="00713D94" w:rsidRDefault="00836434" w:rsidP="00713D94">
            <w:pPr>
              <w:rPr>
                <w:lang w:val="en-CA"/>
              </w:rPr>
            </w:pPr>
            <w:r w:rsidRPr="00713D94">
              <w:rPr>
                <w:lang w:val="en-CA"/>
              </w:rPr>
              <w:t>Lee Creek - shore (3396)</w:t>
            </w:r>
          </w:p>
          <w:p w14:paraId="62DC8C91" w14:textId="77777777" w:rsidR="00836434" w:rsidRPr="00713D94" w:rsidRDefault="00836434" w:rsidP="00713D94">
            <w:pPr>
              <w:rPr>
                <w:lang w:val="en-CA"/>
              </w:rPr>
            </w:pPr>
            <w:r w:rsidRPr="00713D94">
              <w:rPr>
                <w:lang w:val="en-CA"/>
              </w:rPr>
              <w:t>Little River (46228)</w:t>
            </w:r>
          </w:p>
          <w:p w14:paraId="42097084" w14:textId="77777777" w:rsidR="00836434" w:rsidRPr="00713D94" w:rsidRDefault="00836434" w:rsidP="00713D94">
            <w:pPr>
              <w:rPr>
                <w:lang w:val="en-CA"/>
              </w:rPr>
            </w:pPr>
            <w:r w:rsidRPr="00713D94">
              <w:rPr>
                <w:lang w:val="en-CA"/>
              </w:rPr>
              <w:t>Lower Shuswap River (46429)</w:t>
            </w:r>
          </w:p>
          <w:p w14:paraId="6D0F8E40" w14:textId="77777777" w:rsidR="00836434" w:rsidRPr="00713D94" w:rsidRDefault="00836434" w:rsidP="00713D94">
            <w:pPr>
              <w:rPr>
                <w:lang w:val="en-CA"/>
              </w:rPr>
            </w:pPr>
            <w:r w:rsidRPr="00713D94">
              <w:rPr>
                <w:lang w:val="en-CA"/>
              </w:rPr>
              <w:t>Middle Shuswap River (46440)</w:t>
            </w:r>
          </w:p>
          <w:p w14:paraId="08D12656" w14:textId="77777777" w:rsidR="00836434" w:rsidRPr="00713D94" w:rsidRDefault="00836434" w:rsidP="00713D94">
            <w:pPr>
              <w:rPr>
                <w:lang w:val="en-CA"/>
              </w:rPr>
            </w:pPr>
            <w:proofErr w:type="spellStart"/>
            <w:r w:rsidRPr="00713D94">
              <w:rPr>
                <w:lang w:val="en-CA"/>
              </w:rPr>
              <w:t>Momich</w:t>
            </w:r>
            <w:proofErr w:type="spellEnd"/>
            <w:r w:rsidRPr="00713D94">
              <w:rPr>
                <w:lang w:val="en-CA"/>
              </w:rPr>
              <w:t xml:space="preserve"> River (46269)</w:t>
            </w:r>
          </w:p>
          <w:p w14:paraId="1F4C4528" w14:textId="77777777" w:rsidR="00836434" w:rsidRPr="00713D94" w:rsidRDefault="00836434" w:rsidP="00713D94">
            <w:pPr>
              <w:rPr>
                <w:lang w:val="en-CA"/>
              </w:rPr>
            </w:pPr>
            <w:r w:rsidRPr="00713D94">
              <w:rPr>
                <w:lang w:val="en-CA"/>
              </w:rPr>
              <w:t>Onyx Creek - shore (3399)</w:t>
            </w:r>
          </w:p>
          <w:p w14:paraId="60BD80E6" w14:textId="77777777" w:rsidR="00836434" w:rsidRPr="00713D94" w:rsidRDefault="00836434" w:rsidP="00713D94">
            <w:pPr>
              <w:rPr>
                <w:lang w:val="en-CA"/>
              </w:rPr>
            </w:pPr>
            <w:r w:rsidRPr="00713D94">
              <w:rPr>
                <w:lang w:val="en-CA"/>
              </w:rPr>
              <w:t>Ross Creek - shore (3400)</w:t>
            </w:r>
          </w:p>
          <w:p w14:paraId="5E4E1958" w14:textId="77777777" w:rsidR="00836434" w:rsidRPr="00713D94" w:rsidRDefault="00836434" w:rsidP="00713D94">
            <w:pPr>
              <w:rPr>
                <w:lang w:val="en-CA"/>
              </w:rPr>
            </w:pPr>
            <w:r w:rsidRPr="00713D94">
              <w:rPr>
                <w:lang w:val="en-CA"/>
              </w:rPr>
              <w:t>Scotch Creek (46289)</w:t>
            </w:r>
          </w:p>
          <w:p w14:paraId="752F2B65" w14:textId="77777777" w:rsidR="00836434" w:rsidRPr="00713D94" w:rsidRDefault="00836434" w:rsidP="00713D94">
            <w:pPr>
              <w:rPr>
                <w:lang w:val="en-CA"/>
              </w:rPr>
            </w:pPr>
            <w:r w:rsidRPr="00713D94">
              <w:rPr>
                <w:lang w:val="en-CA"/>
              </w:rPr>
              <w:t>Scotch Creek - shore (3401)</w:t>
            </w:r>
          </w:p>
          <w:p w14:paraId="07390E30" w14:textId="77777777" w:rsidR="00836434" w:rsidRPr="00713D94" w:rsidRDefault="00836434" w:rsidP="00713D94">
            <w:pPr>
              <w:rPr>
                <w:lang w:val="en-CA"/>
              </w:rPr>
            </w:pPr>
            <w:r w:rsidRPr="00713D94">
              <w:rPr>
                <w:lang w:val="en-CA"/>
              </w:rPr>
              <w:t>Shuswap L. - Main Arm north side (3397)</w:t>
            </w:r>
          </w:p>
          <w:p w14:paraId="32E1EF73" w14:textId="77777777" w:rsidR="00836434" w:rsidRPr="00713D94" w:rsidRDefault="00836434" w:rsidP="00713D94">
            <w:pPr>
              <w:rPr>
                <w:lang w:val="en-CA"/>
              </w:rPr>
            </w:pPr>
            <w:r w:rsidRPr="00713D94">
              <w:rPr>
                <w:lang w:val="en-CA"/>
              </w:rPr>
              <w:t>Shuswap L. - Main Arm south side (3398)</w:t>
            </w:r>
          </w:p>
          <w:p w14:paraId="20ABE878" w14:textId="77777777" w:rsidR="00836434" w:rsidRPr="00713D94" w:rsidRDefault="00836434" w:rsidP="00713D94">
            <w:pPr>
              <w:rPr>
                <w:lang w:val="en-CA"/>
              </w:rPr>
            </w:pPr>
            <w:r w:rsidRPr="00713D94">
              <w:rPr>
                <w:lang w:val="en-CA"/>
              </w:rPr>
              <w:t>Shuswap L. - Salmon Arm east side (3403)</w:t>
            </w:r>
          </w:p>
          <w:p w14:paraId="7E020753" w14:textId="77777777" w:rsidR="00836434" w:rsidRPr="00713D94" w:rsidRDefault="00836434" w:rsidP="00713D94">
            <w:pPr>
              <w:rPr>
                <w:lang w:val="en-CA"/>
              </w:rPr>
            </w:pPr>
            <w:r w:rsidRPr="00713D94">
              <w:rPr>
                <w:lang w:val="en-CA"/>
              </w:rPr>
              <w:t>Shuswap L. - Salmon Arm north side (3404)</w:t>
            </w:r>
          </w:p>
          <w:p w14:paraId="2EE00326" w14:textId="77777777" w:rsidR="00836434" w:rsidRPr="00713D94" w:rsidRDefault="00836434" w:rsidP="00713D94">
            <w:pPr>
              <w:rPr>
                <w:lang w:val="en-CA"/>
              </w:rPr>
            </w:pPr>
            <w:r w:rsidRPr="00713D94">
              <w:rPr>
                <w:lang w:val="en-CA"/>
              </w:rPr>
              <w:t>Shuswap L. - Salmon Arm south side (3405)</w:t>
            </w:r>
          </w:p>
          <w:p w14:paraId="62E5965B" w14:textId="77777777" w:rsidR="00836434" w:rsidRPr="00713D94" w:rsidRDefault="00836434" w:rsidP="00713D94">
            <w:pPr>
              <w:rPr>
                <w:lang w:val="en-CA"/>
              </w:rPr>
            </w:pPr>
            <w:r w:rsidRPr="00713D94">
              <w:rPr>
                <w:lang w:val="en-CA"/>
              </w:rPr>
              <w:t>Shuswap Lake (45764)</w:t>
            </w:r>
          </w:p>
          <w:p w14:paraId="1CC5FAD3" w14:textId="77777777" w:rsidR="00836434" w:rsidRPr="00713D94" w:rsidRDefault="00836434" w:rsidP="00713D94">
            <w:pPr>
              <w:rPr>
                <w:lang w:val="en-CA"/>
              </w:rPr>
            </w:pPr>
            <w:r w:rsidRPr="00713D94">
              <w:rPr>
                <w:lang w:val="en-CA"/>
              </w:rPr>
              <w:t>Shuswap Lake - Anstey Arm (7421)</w:t>
            </w:r>
          </w:p>
          <w:p w14:paraId="72343B5A" w14:textId="77777777" w:rsidR="00836434" w:rsidRPr="00713D94" w:rsidRDefault="00836434" w:rsidP="00713D94">
            <w:pPr>
              <w:rPr>
                <w:lang w:val="en-CA"/>
              </w:rPr>
            </w:pPr>
            <w:r w:rsidRPr="00713D94">
              <w:rPr>
                <w:lang w:val="en-CA"/>
              </w:rPr>
              <w:t>Shuswap Lake - Main Arm (7424)</w:t>
            </w:r>
          </w:p>
          <w:p w14:paraId="58D5EF91" w14:textId="77777777" w:rsidR="00836434" w:rsidRPr="00713D94" w:rsidRDefault="00836434" w:rsidP="00713D94">
            <w:pPr>
              <w:rPr>
                <w:lang w:val="en-CA"/>
              </w:rPr>
            </w:pPr>
            <w:r w:rsidRPr="00713D94">
              <w:rPr>
                <w:lang w:val="en-CA"/>
              </w:rPr>
              <w:t>Shuswap Lake - Salmon Arm (7423)</w:t>
            </w:r>
          </w:p>
          <w:p w14:paraId="225481E4" w14:textId="77777777" w:rsidR="00836434" w:rsidRPr="00713D94" w:rsidRDefault="00836434" w:rsidP="00713D94">
            <w:pPr>
              <w:rPr>
                <w:lang w:val="en-CA"/>
              </w:rPr>
            </w:pPr>
            <w:r w:rsidRPr="00713D94">
              <w:rPr>
                <w:lang w:val="en-CA"/>
              </w:rPr>
              <w:t>Shuswap Lake - Seymour Arm (7422)</w:t>
            </w:r>
          </w:p>
          <w:p w14:paraId="4EF5E3AC" w14:textId="1AB0C21F" w:rsidR="00836434" w:rsidRPr="00713D94" w:rsidRDefault="00836434" w:rsidP="00713D94">
            <w:pPr>
              <w:rPr>
                <w:lang w:val="en-CA"/>
              </w:rPr>
            </w:pPr>
            <w:r w:rsidRPr="00713D94">
              <w:rPr>
                <w:lang w:val="en-CA"/>
              </w:rPr>
              <w:t>South Thompson River (46218)</w:t>
            </w:r>
          </w:p>
        </w:tc>
        <w:tc>
          <w:tcPr>
            <w:tcW w:w="1710" w:type="dxa"/>
            <w:tcBorders>
              <w:top w:val="single" w:sz="4" w:space="0" w:color="auto"/>
              <w:left w:val="single" w:sz="4" w:space="0" w:color="auto"/>
              <w:bottom w:val="single" w:sz="4" w:space="0" w:color="auto"/>
              <w:right w:val="single" w:sz="4" w:space="0" w:color="auto"/>
            </w:tcBorders>
          </w:tcPr>
          <w:p w14:paraId="451E6F0D" w14:textId="0D8F3F15" w:rsidR="00836434" w:rsidRPr="00713D94" w:rsidRDefault="00836434" w:rsidP="00713D94">
            <w:pPr>
              <w:rPr>
                <w:lang w:val="en-CA"/>
              </w:rPr>
            </w:pPr>
            <w:r>
              <w:rPr>
                <w:lang w:val="en-CA"/>
              </w:rPr>
              <w:lastRenderedPageBreak/>
              <w:t>1950-202</w:t>
            </w:r>
            <w:r w:rsidR="006724E6">
              <w:rPr>
                <w:lang w:val="en-CA"/>
              </w:rPr>
              <w:t>3f</w:t>
            </w:r>
          </w:p>
        </w:tc>
      </w:tr>
    </w:tbl>
    <w:p w14:paraId="4A04EDA0" w14:textId="77777777" w:rsidR="0062047B" w:rsidRDefault="0062047B" w:rsidP="00EE3081">
      <w:pPr>
        <w:rPr>
          <w:b/>
          <w:bCs/>
        </w:rPr>
      </w:pPr>
    </w:p>
    <w:p w14:paraId="7AB43A02" w14:textId="64F85F3C" w:rsidR="008F52ED" w:rsidRPr="0062047B" w:rsidRDefault="008F52ED" w:rsidP="008F52ED">
      <w:pPr>
        <w:rPr>
          <w:rFonts w:cstheme="minorHAnsi"/>
        </w:rPr>
      </w:pPr>
      <w:r w:rsidRPr="0062047B">
        <w:rPr>
          <w:rFonts w:cstheme="minorHAnsi"/>
          <w:b/>
          <w:bCs/>
        </w:rPr>
        <w:t xml:space="preserve">Table </w:t>
      </w:r>
      <w:r w:rsidRPr="0062047B">
        <w:rPr>
          <w:rFonts w:cstheme="minorHAnsi"/>
          <w:b/>
          <w:bCs/>
        </w:rPr>
        <w:fldChar w:fldCharType="begin"/>
      </w:r>
      <w:r w:rsidRPr="0062047B">
        <w:rPr>
          <w:rFonts w:cstheme="minorHAnsi"/>
          <w:b/>
          <w:bCs/>
        </w:rPr>
        <w:instrText xml:space="preserve"> SEQ Table \* ARABIC </w:instrText>
      </w:r>
      <w:r w:rsidRPr="0062047B">
        <w:rPr>
          <w:rFonts w:cstheme="minorHAnsi"/>
          <w:b/>
          <w:bCs/>
        </w:rPr>
        <w:fldChar w:fldCharType="separate"/>
      </w:r>
      <w:r w:rsidR="005030A8">
        <w:rPr>
          <w:rFonts w:cstheme="minorHAnsi"/>
          <w:b/>
          <w:bCs/>
          <w:noProof/>
        </w:rPr>
        <w:t>2</w:t>
      </w:r>
      <w:r w:rsidRPr="0062047B">
        <w:rPr>
          <w:rFonts w:cstheme="minorHAnsi"/>
          <w:b/>
          <w:bCs/>
        </w:rPr>
        <w:fldChar w:fldCharType="end"/>
      </w:r>
      <w:r w:rsidRPr="0062047B">
        <w:rPr>
          <w:rFonts w:cstheme="minorHAnsi"/>
          <w:b/>
          <w:bCs/>
        </w:rPr>
        <w:t>.</w:t>
      </w:r>
      <w:r w:rsidRPr="0062047B">
        <w:rPr>
          <w:rFonts w:cstheme="minorHAnsi"/>
        </w:rPr>
        <w:t xml:space="preserve"> </w:t>
      </w:r>
      <w:r>
        <w:rPr>
          <w:rFonts w:cstheme="minorHAnsi"/>
        </w:rPr>
        <w:t>Relative abundance-based benchmarks and credible intervals by Conservation Unit (CU)</w:t>
      </w:r>
      <w:r w:rsidR="000C7E7E">
        <w:rPr>
          <w:rFonts w:cstheme="minorHAnsi"/>
        </w:rPr>
        <w:t xml:space="preserve"> and Cycle Line</w:t>
      </w:r>
      <w:r>
        <w:rPr>
          <w:rFonts w:cstheme="minorHAnsi"/>
        </w:rPr>
        <w:t xml:space="preserve">. Values were estimated in </w:t>
      </w:r>
      <w:r w:rsidR="006A1E57">
        <w:rPr>
          <w:rFonts w:cstheme="minorHAnsi"/>
        </w:rPr>
        <w:t>Grant et al. (2020)</w:t>
      </w:r>
      <w:r>
        <w:rPr>
          <w:rFonts w:cstheme="minorHAnsi"/>
        </w:rPr>
        <w:t>.</w:t>
      </w:r>
      <w:r w:rsidR="005F469E">
        <w:rPr>
          <w:rFonts w:cstheme="minorHAnsi"/>
        </w:rPr>
        <w:t xml:space="preserve"> *Denotes the Dominant Cycle Line, which is used in the Rapid Status Assessment.</w:t>
      </w:r>
      <w:r w:rsidR="000F0D30">
        <w:rPr>
          <w:rFonts w:cstheme="minorHAnsi"/>
        </w:rPr>
        <w:t xml:space="preserve"> </w:t>
      </w:r>
      <w:r w:rsidR="008F5B98">
        <w:rPr>
          <w:rFonts w:cstheme="minorHAnsi"/>
        </w:rPr>
        <w:t>Upper</w:t>
      </w:r>
      <w:r w:rsidR="00CF427C">
        <w:rPr>
          <w:rFonts w:cstheme="minorHAnsi"/>
        </w:rPr>
        <w:t xml:space="preserve"> Benchmarks are multiplied by 1.1 in the algorithm.</w:t>
      </w:r>
    </w:p>
    <w:tbl>
      <w:tblPr>
        <w:tblStyle w:val="ListTable6Colorful"/>
        <w:tblW w:w="7920" w:type="dxa"/>
        <w:tblLook w:val="04A0" w:firstRow="1" w:lastRow="0" w:firstColumn="1" w:lastColumn="0" w:noHBand="0" w:noVBand="1"/>
      </w:tblPr>
      <w:tblGrid>
        <w:gridCol w:w="1980"/>
        <w:gridCol w:w="1350"/>
        <w:gridCol w:w="1260"/>
        <w:gridCol w:w="1107"/>
        <w:gridCol w:w="2223"/>
      </w:tblGrid>
      <w:tr w:rsidR="00276B08" w:rsidRPr="0062047B" w14:paraId="61A9A730" w14:textId="0F3AEFAF" w:rsidTr="004E36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F224646" w14:textId="273DED32" w:rsidR="00276B08" w:rsidRPr="0062047B" w:rsidRDefault="00276B08" w:rsidP="0059720D">
            <w:pPr>
              <w:rPr>
                <w:rFonts w:cstheme="minorHAnsi"/>
                <w:b w:val="0"/>
                <w:bCs w:val="0"/>
              </w:rPr>
            </w:pPr>
            <w:r w:rsidRPr="0062047B">
              <w:rPr>
                <w:rFonts w:cstheme="minorHAnsi"/>
              </w:rPr>
              <w:t xml:space="preserve">CU </w:t>
            </w:r>
            <w:r w:rsidR="004E3697">
              <w:rPr>
                <w:rFonts w:cstheme="minorHAnsi"/>
              </w:rPr>
              <w:t>Name</w:t>
            </w:r>
          </w:p>
        </w:tc>
        <w:tc>
          <w:tcPr>
            <w:tcW w:w="1350" w:type="dxa"/>
          </w:tcPr>
          <w:p w14:paraId="6AD69CDD" w14:textId="4974BEA8" w:rsidR="00276B08" w:rsidRPr="006A1E57" w:rsidRDefault="00276B08" w:rsidP="0059720D">
            <w:pPr>
              <w:cnfStyle w:val="100000000000" w:firstRow="1" w:lastRow="0" w:firstColumn="0" w:lastColumn="0" w:oddVBand="0" w:evenVBand="0" w:oddHBand="0" w:evenHBand="0" w:firstRowFirstColumn="0" w:firstRowLastColumn="0" w:lastRowFirstColumn="0" w:lastRowLastColumn="0"/>
              <w:rPr>
                <w:rFonts w:cstheme="minorHAnsi"/>
              </w:rPr>
            </w:pPr>
            <w:r w:rsidRPr="006A1E57">
              <w:rPr>
                <w:rFonts w:cstheme="minorHAnsi"/>
              </w:rPr>
              <w:t>Cycle Line Recent Year</w:t>
            </w:r>
          </w:p>
        </w:tc>
        <w:tc>
          <w:tcPr>
            <w:tcW w:w="1260" w:type="dxa"/>
            <w:hideMark/>
          </w:tcPr>
          <w:p w14:paraId="10EEECD6" w14:textId="2F4AFCF2" w:rsidR="00276B08" w:rsidRPr="0062047B" w:rsidRDefault="00276B08" w:rsidP="0059720D">
            <w:pPr>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rPr>
              <w:t>Benchmark</w:t>
            </w:r>
          </w:p>
        </w:tc>
        <w:tc>
          <w:tcPr>
            <w:tcW w:w="1107" w:type="dxa"/>
            <w:hideMark/>
          </w:tcPr>
          <w:p w14:paraId="39007588" w14:textId="0A725E56" w:rsidR="00276B08" w:rsidRPr="006A1E57" w:rsidRDefault="00276B08" w:rsidP="006A1E57">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6A1E57">
              <w:rPr>
                <w:rFonts w:cstheme="minorHAnsi"/>
              </w:rPr>
              <w:t>p50</w:t>
            </w:r>
          </w:p>
        </w:tc>
        <w:tc>
          <w:tcPr>
            <w:tcW w:w="2223" w:type="dxa"/>
          </w:tcPr>
          <w:p w14:paraId="6309B4E2" w14:textId="4246F11E" w:rsidR="00276B08" w:rsidRDefault="00276B08" w:rsidP="006A1E57">
            <w:pPr>
              <w:jc w:val="right"/>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rPr>
              <w:t>Credible Interval (</w:t>
            </w:r>
            <w:r w:rsidRPr="006A1E57">
              <w:rPr>
                <w:rFonts w:cstheme="minorHAnsi"/>
              </w:rPr>
              <w:t>p10-p90)</w:t>
            </w:r>
          </w:p>
        </w:tc>
      </w:tr>
      <w:tr w:rsidR="00BA6D7F" w:rsidRPr="008F52ED" w14:paraId="3867E76C" w14:textId="77777777" w:rsidTr="005E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tcBorders>
          </w:tcPr>
          <w:p w14:paraId="34AEB3A7" w14:textId="77777777" w:rsidR="00BA6D7F" w:rsidRDefault="00BA6D7F" w:rsidP="005E58FA">
            <w:pPr>
              <w:rPr>
                <w:rFonts w:cstheme="minorHAnsi"/>
              </w:rPr>
            </w:pPr>
            <w:r w:rsidRPr="00483E28">
              <w:rPr>
                <w:rFonts w:cstheme="minorHAnsi"/>
              </w:rPr>
              <w:t>Cultus-L</w:t>
            </w:r>
          </w:p>
        </w:tc>
        <w:tc>
          <w:tcPr>
            <w:tcW w:w="1350" w:type="dxa"/>
            <w:tcBorders>
              <w:top w:val="single" w:sz="4" w:space="0" w:color="auto"/>
            </w:tcBorders>
          </w:tcPr>
          <w:p w14:paraId="2D2EE197" w14:textId="77777777" w:rsidR="00BA6D7F" w:rsidRDefault="00BA6D7F" w:rsidP="005E58FA">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1260" w:type="dxa"/>
            <w:tcBorders>
              <w:top w:val="single" w:sz="4" w:space="0" w:color="auto"/>
            </w:tcBorders>
          </w:tcPr>
          <w:p w14:paraId="7A91221D" w14:textId="77777777" w:rsidR="00BA6D7F" w:rsidRPr="008F52ED" w:rsidRDefault="00BA6D7F" w:rsidP="005E58FA">
            <w:pPr>
              <w:cnfStyle w:val="000000100000" w:firstRow="0" w:lastRow="0" w:firstColumn="0" w:lastColumn="0" w:oddVBand="0" w:evenVBand="0" w:oddHBand="1" w:evenHBand="0" w:firstRowFirstColumn="0" w:firstRowLastColumn="0" w:lastRowFirstColumn="0" w:lastRowLastColumn="0"/>
              <w:rPr>
                <w:rFonts w:cstheme="minorHAnsi"/>
              </w:rPr>
            </w:pPr>
            <w:r w:rsidRPr="008F52ED">
              <w:rPr>
                <w:rFonts w:cstheme="minorHAnsi"/>
              </w:rPr>
              <w:t>80% S</w:t>
            </w:r>
            <w:r w:rsidRPr="008F52ED">
              <w:rPr>
                <w:rFonts w:cstheme="minorHAnsi"/>
                <w:vertAlign w:val="subscript"/>
              </w:rPr>
              <w:t>MSY</w:t>
            </w:r>
          </w:p>
        </w:tc>
        <w:tc>
          <w:tcPr>
            <w:tcW w:w="1107" w:type="dxa"/>
            <w:tcBorders>
              <w:top w:val="single" w:sz="4" w:space="0" w:color="auto"/>
            </w:tcBorders>
          </w:tcPr>
          <w:p w14:paraId="2CD69E95" w14:textId="77777777" w:rsidR="00BA6D7F" w:rsidRPr="008F52ED" w:rsidRDefault="00BA6D7F" w:rsidP="005E58FA">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32,556</w:t>
            </w:r>
          </w:p>
        </w:tc>
        <w:tc>
          <w:tcPr>
            <w:tcW w:w="2223" w:type="dxa"/>
            <w:tcBorders>
              <w:top w:val="single" w:sz="4" w:space="0" w:color="auto"/>
            </w:tcBorders>
          </w:tcPr>
          <w:p w14:paraId="408E9145" w14:textId="77777777" w:rsidR="00BA6D7F" w:rsidRPr="008F52ED" w:rsidRDefault="00BA6D7F" w:rsidP="005E58FA">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22,855 – 47,309</w:t>
            </w:r>
          </w:p>
        </w:tc>
      </w:tr>
      <w:tr w:rsidR="00BA6D7F" w:rsidRPr="008F52ED" w14:paraId="4B1D4742" w14:textId="77777777" w:rsidTr="005E58FA">
        <w:tc>
          <w:tcPr>
            <w:cnfStyle w:val="001000000000" w:firstRow="0" w:lastRow="0" w:firstColumn="1" w:lastColumn="0" w:oddVBand="0" w:evenVBand="0" w:oddHBand="0" w:evenHBand="0" w:firstRowFirstColumn="0" w:firstRowLastColumn="0" w:lastRowFirstColumn="0" w:lastRowLastColumn="0"/>
            <w:tcW w:w="1980" w:type="dxa"/>
          </w:tcPr>
          <w:p w14:paraId="0525EE88" w14:textId="77777777" w:rsidR="00BA6D7F" w:rsidRDefault="00BA6D7F" w:rsidP="005E58FA">
            <w:pPr>
              <w:rPr>
                <w:rFonts w:cstheme="minorHAnsi"/>
              </w:rPr>
            </w:pPr>
            <w:r w:rsidRPr="00483E28">
              <w:rPr>
                <w:rFonts w:cstheme="minorHAnsi"/>
              </w:rPr>
              <w:t>Cultus-L</w:t>
            </w:r>
          </w:p>
        </w:tc>
        <w:tc>
          <w:tcPr>
            <w:tcW w:w="1350" w:type="dxa"/>
          </w:tcPr>
          <w:p w14:paraId="1B3C9826" w14:textId="77777777" w:rsidR="00BA6D7F" w:rsidRDefault="00BA6D7F" w:rsidP="005E58FA">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1260" w:type="dxa"/>
          </w:tcPr>
          <w:p w14:paraId="7EA59AE1" w14:textId="77777777" w:rsidR="00BA6D7F" w:rsidRPr="008F52ED" w:rsidRDefault="00BA6D7F" w:rsidP="005E58FA">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8F52ED">
              <w:rPr>
                <w:rFonts w:cstheme="minorHAnsi"/>
              </w:rPr>
              <w:t>S</w:t>
            </w:r>
            <w:r>
              <w:rPr>
                <w:rFonts w:cstheme="minorHAnsi"/>
                <w:vertAlign w:val="subscript"/>
              </w:rPr>
              <w:t>gen</w:t>
            </w:r>
            <w:proofErr w:type="spellEnd"/>
          </w:p>
        </w:tc>
        <w:tc>
          <w:tcPr>
            <w:tcW w:w="1107" w:type="dxa"/>
          </w:tcPr>
          <w:p w14:paraId="3233A8F8" w14:textId="77777777" w:rsidR="00BA6D7F" w:rsidRPr="008F52ED" w:rsidRDefault="00BA6D7F" w:rsidP="005E58FA">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15,454</w:t>
            </w:r>
          </w:p>
        </w:tc>
        <w:tc>
          <w:tcPr>
            <w:tcW w:w="2223" w:type="dxa"/>
          </w:tcPr>
          <w:p w14:paraId="02E5F60F" w14:textId="77777777" w:rsidR="00BA6D7F" w:rsidRPr="008F52ED" w:rsidRDefault="00BA6D7F" w:rsidP="005E58FA">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10,391 – 23,107</w:t>
            </w:r>
          </w:p>
        </w:tc>
      </w:tr>
      <w:tr w:rsidR="00BA6D7F" w:rsidRPr="0062047B" w14:paraId="7242EC6F" w14:textId="77777777" w:rsidTr="00BA6D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bottom w:val="nil"/>
            </w:tcBorders>
          </w:tcPr>
          <w:p w14:paraId="73CDC934" w14:textId="77777777" w:rsidR="00BA6D7F" w:rsidRPr="00295AB5" w:rsidRDefault="00BA6D7F" w:rsidP="005E58FA">
            <w:pPr>
              <w:rPr>
                <w:rFonts w:cstheme="minorHAnsi"/>
              </w:rPr>
            </w:pPr>
            <w:r>
              <w:rPr>
                <w:rFonts w:ascii="Calibri" w:hAnsi="Calibri" w:cs="Calibri"/>
                <w:color w:val="000000"/>
              </w:rPr>
              <w:t>Harrison (D/S)-L</w:t>
            </w:r>
          </w:p>
        </w:tc>
        <w:tc>
          <w:tcPr>
            <w:tcW w:w="1350" w:type="dxa"/>
            <w:tcBorders>
              <w:top w:val="single" w:sz="4" w:space="0" w:color="auto"/>
              <w:bottom w:val="nil"/>
            </w:tcBorders>
          </w:tcPr>
          <w:p w14:paraId="38ACBAF7" w14:textId="77777777" w:rsidR="00BA6D7F" w:rsidRPr="006A1E57" w:rsidRDefault="00BA6D7F" w:rsidP="005E58FA">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1260" w:type="dxa"/>
            <w:tcBorders>
              <w:top w:val="single" w:sz="4" w:space="0" w:color="auto"/>
              <w:bottom w:val="nil"/>
            </w:tcBorders>
          </w:tcPr>
          <w:p w14:paraId="558D5EEF" w14:textId="77777777" w:rsidR="00BA6D7F" w:rsidRDefault="00BA6D7F" w:rsidP="005E58FA">
            <w:pPr>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rPr>
              <w:t>No Upper</w:t>
            </w:r>
          </w:p>
        </w:tc>
        <w:tc>
          <w:tcPr>
            <w:tcW w:w="1107" w:type="dxa"/>
            <w:tcBorders>
              <w:top w:val="single" w:sz="4" w:space="0" w:color="auto"/>
              <w:bottom w:val="nil"/>
            </w:tcBorders>
          </w:tcPr>
          <w:p w14:paraId="2B7FE26C" w14:textId="77777777" w:rsidR="00BA6D7F" w:rsidRPr="006A1E57" w:rsidRDefault="00BA6D7F" w:rsidP="005E58FA">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2223" w:type="dxa"/>
            <w:tcBorders>
              <w:top w:val="single" w:sz="4" w:space="0" w:color="auto"/>
              <w:bottom w:val="nil"/>
            </w:tcBorders>
          </w:tcPr>
          <w:p w14:paraId="641E1CC7" w14:textId="77777777" w:rsidR="00BA6D7F" w:rsidRPr="00327438" w:rsidRDefault="00BA6D7F" w:rsidP="005E58FA">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r>
      <w:tr w:rsidR="00BA6D7F" w:rsidRPr="0062047B" w14:paraId="573804CB" w14:textId="77777777" w:rsidTr="00BA6D7F">
        <w:tc>
          <w:tcPr>
            <w:cnfStyle w:val="001000000000" w:firstRow="0" w:lastRow="0" w:firstColumn="1" w:lastColumn="0" w:oddVBand="0" w:evenVBand="0" w:oddHBand="0" w:evenHBand="0" w:firstRowFirstColumn="0" w:firstRowLastColumn="0" w:lastRowFirstColumn="0" w:lastRowLastColumn="0"/>
            <w:tcW w:w="1980" w:type="dxa"/>
            <w:tcBorders>
              <w:top w:val="nil"/>
              <w:bottom w:val="single" w:sz="4" w:space="0" w:color="auto"/>
            </w:tcBorders>
          </w:tcPr>
          <w:p w14:paraId="0C755EFB" w14:textId="77777777" w:rsidR="00BA6D7F" w:rsidRPr="00295AB5" w:rsidRDefault="00BA6D7F" w:rsidP="005E58FA">
            <w:pPr>
              <w:rPr>
                <w:rFonts w:cstheme="minorHAnsi"/>
              </w:rPr>
            </w:pPr>
            <w:r>
              <w:rPr>
                <w:rFonts w:ascii="Calibri" w:hAnsi="Calibri" w:cs="Calibri"/>
                <w:color w:val="000000"/>
              </w:rPr>
              <w:t>Harrison (D/S)-L</w:t>
            </w:r>
          </w:p>
        </w:tc>
        <w:tc>
          <w:tcPr>
            <w:tcW w:w="1350" w:type="dxa"/>
            <w:tcBorders>
              <w:top w:val="nil"/>
              <w:bottom w:val="single" w:sz="4" w:space="0" w:color="auto"/>
            </w:tcBorders>
          </w:tcPr>
          <w:p w14:paraId="0DC97204" w14:textId="77777777" w:rsidR="00BA6D7F" w:rsidRPr="006A1E57" w:rsidRDefault="00BA6D7F" w:rsidP="005E58FA">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1260" w:type="dxa"/>
            <w:tcBorders>
              <w:top w:val="nil"/>
              <w:bottom w:val="single" w:sz="4" w:space="0" w:color="auto"/>
            </w:tcBorders>
          </w:tcPr>
          <w:p w14:paraId="0427CB17" w14:textId="77777777" w:rsidR="00BA6D7F" w:rsidRDefault="00BA6D7F" w:rsidP="005E58FA">
            <w:pPr>
              <w:cnfStyle w:val="000000000000" w:firstRow="0" w:lastRow="0" w:firstColumn="0" w:lastColumn="0" w:oddVBand="0" w:evenVBand="0" w:oddHBand="0" w:evenHBand="0" w:firstRowFirstColumn="0" w:firstRowLastColumn="0" w:lastRowFirstColumn="0" w:lastRowLastColumn="0"/>
              <w:rPr>
                <w:rFonts w:cstheme="minorHAnsi"/>
                <w:b/>
                <w:bCs/>
              </w:rPr>
            </w:pPr>
            <w:r>
              <w:rPr>
                <w:rFonts w:cstheme="minorHAnsi"/>
              </w:rPr>
              <w:t>No Lower</w:t>
            </w:r>
          </w:p>
        </w:tc>
        <w:tc>
          <w:tcPr>
            <w:tcW w:w="1107" w:type="dxa"/>
            <w:tcBorders>
              <w:top w:val="nil"/>
              <w:bottom w:val="single" w:sz="4" w:space="0" w:color="auto"/>
            </w:tcBorders>
          </w:tcPr>
          <w:p w14:paraId="05A6D759" w14:textId="77777777" w:rsidR="00BA6D7F" w:rsidRPr="006A1E57" w:rsidRDefault="00BA6D7F" w:rsidP="005E58FA">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2223" w:type="dxa"/>
            <w:tcBorders>
              <w:top w:val="nil"/>
              <w:bottom w:val="single" w:sz="4" w:space="0" w:color="auto"/>
            </w:tcBorders>
          </w:tcPr>
          <w:p w14:paraId="6CA02854" w14:textId="77777777" w:rsidR="00BA6D7F" w:rsidRDefault="00BA6D7F" w:rsidP="005E58FA">
            <w:pPr>
              <w:jc w:val="right"/>
              <w:cnfStyle w:val="000000000000" w:firstRow="0" w:lastRow="0" w:firstColumn="0" w:lastColumn="0" w:oddVBand="0" w:evenVBand="0" w:oddHBand="0" w:evenHBand="0" w:firstRowFirstColumn="0" w:firstRowLastColumn="0" w:lastRowFirstColumn="0" w:lastRowLastColumn="0"/>
              <w:rPr>
                <w:rFonts w:cstheme="minorHAnsi"/>
                <w:b/>
                <w:bCs/>
              </w:rPr>
            </w:pPr>
            <w:r>
              <w:rPr>
                <w:rFonts w:cstheme="minorHAnsi"/>
                <w:b/>
                <w:bCs/>
              </w:rPr>
              <w:t>-</w:t>
            </w:r>
          </w:p>
        </w:tc>
      </w:tr>
      <w:tr w:rsidR="00BA6D7F" w:rsidRPr="0062047B" w14:paraId="55D0AA57" w14:textId="77777777" w:rsidTr="00BA6D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bottom w:val="nil"/>
            </w:tcBorders>
          </w:tcPr>
          <w:p w14:paraId="4486B17A" w14:textId="77777777" w:rsidR="00BA6D7F" w:rsidRPr="00295AB5" w:rsidRDefault="00BA6D7F" w:rsidP="005E58FA">
            <w:pPr>
              <w:rPr>
                <w:rFonts w:cstheme="minorHAnsi"/>
              </w:rPr>
            </w:pPr>
            <w:r w:rsidRPr="00B2401E">
              <w:rPr>
                <w:rFonts w:ascii="Calibri" w:hAnsi="Calibri" w:cs="Calibri"/>
                <w:color w:val="000000"/>
              </w:rPr>
              <w:t>Harrison (U/S)-L</w:t>
            </w:r>
          </w:p>
        </w:tc>
        <w:tc>
          <w:tcPr>
            <w:tcW w:w="1350" w:type="dxa"/>
            <w:tcBorders>
              <w:top w:val="single" w:sz="4" w:space="0" w:color="auto"/>
              <w:bottom w:val="nil"/>
            </w:tcBorders>
          </w:tcPr>
          <w:p w14:paraId="7E5369E9" w14:textId="77777777" w:rsidR="00BA6D7F" w:rsidRPr="006A1E57" w:rsidRDefault="00BA6D7F" w:rsidP="005E58FA">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1260" w:type="dxa"/>
            <w:tcBorders>
              <w:top w:val="single" w:sz="4" w:space="0" w:color="auto"/>
              <w:bottom w:val="nil"/>
            </w:tcBorders>
          </w:tcPr>
          <w:p w14:paraId="6113129E" w14:textId="77777777" w:rsidR="00BA6D7F" w:rsidRDefault="00BA6D7F" w:rsidP="005E58FA">
            <w:pPr>
              <w:cnfStyle w:val="000000100000" w:firstRow="0" w:lastRow="0" w:firstColumn="0" w:lastColumn="0" w:oddVBand="0" w:evenVBand="0" w:oddHBand="1" w:evenHBand="0" w:firstRowFirstColumn="0" w:firstRowLastColumn="0" w:lastRowFirstColumn="0" w:lastRowLastColumn="0"/>
              <w:rPr>
                <w:rFonts w:cstheme="minorHAnsi"/>
                <w:b/>
                <w:bCs/>
              </w:rPr>
            </w:pPr>
            <w:r w:rsidRPr="008F52ED">
              <w:rPr>
                <w:rFonts w:cstheme="minorHAnsi"/>
              </w:rPr>
              <w:t>80% S</w:t>
            </w:r>
            <w:r w:rsidRPr="008F52ED">
              <w:rPr>
                <w:rFonts w:cstheme="minorHAnsi"/>
                <w:vertAlign w:val="subscript"/>
              </w:rPr>
              <w:t>MSY</w:t>
            </w:r>
          </w:p>
        </w:tc>
        <w:tc>
          <w:tcPr>
            <w:tcW w:w="1107" w:type="dxa"/>
            <w:tcBorders>
              <w:top w:val="single" w:sz="4" w:space="0" w:color="auto"/>
              <w:bottom w:val="nil"/>
            </w:tcBorders>
          </w:tcPr>
          <w:p w14:paraId="33BE24B8" w14:textId="77777777" w:rsidR="00BA6D7F" w:rsidRPr="006A1E57" w:rsidRDefault="00BA6D7F" w:rsidP="005E58FA">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84,597</w:t>
            </w:r>
          </w:p>
        </w:tc>
        <w:tc>
          <w:tcPr>
            <w:tcW w:w="2223" w:type="dxa"/>
            <w:tcBorders>
              <w:top w:val="single" w:sz="4" w:space="0" w:color="auto"/>
              <w:bottom w:val="nil"/>
            </w:tcBorders>
          </w:tcPr>
          <w:p w14:paraId="20938136" w14:textId="77777777" w:rsidR="00BA6D7F" w:rsidRPr="00327438" w:rsidRDefault="00BA6D7F" w:rsidP="005E58FA">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53,638 – 198,497</w:t>
            </w:r>
          </w:p>
        </w:tc>
      </w:tr>
      <w:tr w:rsidR="00BA6D7F" w:rsidRPr="0062047B" w14:paraId="76AD7738" w14:textId="77777777" w:rsidTr="005E58FA">
        <w:tc>
          <w:tcPr>
            <w:cnfStyle w:val="001000000000" w:firstRow="0" w:lastRow="0" w:firstColumn="1" w:lastColumn="0" w:oddVBand="0" w:evenVBand="0" w:oddHBand="0" w:evenHBand="0" w:firstRowFirstColumn="0" w:firstRowLastColumn="0" w:lastRowFirstColumn="0" w:lastRowLastColumn="0"/>
            <w:tcW w:w="1980" w:type="dxa"/>
            <w:tcBorders>
              <w:top w:val="nil"/>
              <w:bottom w:val="single" w:sz="4" w:space="0" w:color="auto"/>
            </w:tcBorders>
          </w:tcPr>
          <w:p w14:paraId="4123AE83" w14:textId="77777777" w:rsidR="00BA6D7F" w:rsidRPr="00295AB5" w:rsidRDefault="00BA6D7F" w:rsidP="005E58FA">
            <w:pPr>
              <w:rPr>
                <w:rFonts w:cstheme="minorHAnsi"/>
              </w:rPr>
            </w:pPr>
            <w:r w:rsidRPr="00B2401E">
              <w:rPr>
                <w:rFonts w:ascii="Calibri" w:hAnsi="Calibri" w:cs="Calibri"/>
                <w:color w:val="000000"/>
              </w:rPr>
              <w:t>Harrison (U/S)-L</w:t>
            </w:r>
          </w:p>
        </w:tc>
        <w:tc>
          <w:tcPr>
            <w:tcW w:w="1350" w:type="dxa"/>
            <w:tcBorders>
              <w:top w:val="nil"/>
              <w:bottom w:val="single" w:sz="4" w:space="0" w:color="auto"/>
            </w:tcBorders>
          </w:tcPr>
          <w:p w14:paraId="10EAA871" w14:textId="77777777" w:rsidR="00BA6D7F" w:rsidRPr="006A1E57" w:rsidRDefault="00BA6D7F" w:rsidP="005E58FA">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1260" w:type="dxa"/>
            <w:tcBorders>
              <w:top w:val="nil"/>
              <w:bottom w:val="single" w:sz="4" w:space="0" w:color="auto"/>
            </w:tcBorders>
          </w:tcPr>
          <w:p w14:paraId="154CAA28" w14:textId="77777777" w:rsidR="00BA6D7F" w:rsidRDefault="00BA6D7F" w:rsidP="005E58FA">
            <w:pPr>
              <w:cnfStyle w:val="000000000000" w:firstRow="0" w:lastRow="0" w:firstColumn="0" w:lastColumn="0" w:oddVBand="0" w:evenVBand="0" w:oddHBand="0" w:evenHBand="0" w:firstRowFirstColumn="0" w:firstRowLastColumn="0" w:lastRowFirstColumn="0" w:lastRowLastColumn="0"/>
              <w:rPr>
                <w:rFonts w:cstheme="minorHAnsi"/>
                <w:b/>
                <w:bCs/>
              </w:rPr>
            </w:pPr>
            <w:proofErr w:type="spellStart"/>
            <w:r w:rsidRPr="008F52ED">
              <w:rPr>
                <w:rFonts w:cstheme="minorHAnsi"/>
              </w:rPr>
              <w:t>S</w:t>
            </w:r>
            <w:r>
              <w:rPr>
                <w:rFonts w:cstheme="minorHAnsi"/>
                <w:vertAlign w:val="subscript"/>
              </w:rPr>
              <w:t>gen</w:t>
            </w:r>
            <w:proofErr w:type="spellEnd"/>
          </w:p>
        </w:tc>
        <w:tc>
          <w:tcPr>
            <w:tcW w:w="1107" w:type="dxa"/>
            <w:tcBorders>
              <w:top w:val="nil"/>
              <w:bottom w:val="single" w:sz="4" w:space="0" w:color="auto"/>
            </w:tcBorders>
          </w:tcPr>
          <w:p w14:paraId="39286F5D" w14:textId="77777777" w:rsidR="00BA6D7F" w:rsidRPr="006A1E57" w:rsidRDefault="00BA6D7F" w:rsidP="005E58FA">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10,731</w:t>
            </w:r>
          </w:p>
        </w:tc>
        <w:tc>
          <w:tcPr>
            <w:tcW w:w="2223" w:type="dxa"/>
            <w:tcBorders>
              <w:top w:val="nil"/>
              <w:bottom w:val="single" w:sz="4" w:space="0" w:color="auto"/>
            </w:tcBorders>
          </w:tcPr>
          <w:p w14:paraId="5F450A6A" w14:textId="77777777" w:rsidR="00BA6D7F" w:rsidRPr="00327438" w:rsidRDefault="00BA6D7F" w:rsidP="005E58FA">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5,475 – 32,353</w:t>
            </w:r>
          </w:p>
        </w:tc>
      </w:tr>
      <w:tr w:rsidR="00BA6D7F" w:rsidRPr="0062047B" w14:paraId="1241D2CC" w14:textId="77777777" w:rsidTr="005E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bottom w:val="nil"/>
            </w:tcBorders>
          </w:tcPr>
          <w:p w14:paraId="140BF5FA" w14:textId="77777777" w:rsidR="00BA6D7F" w:rsidRPr="00295AB5" w:rsidRDefault="00BA6D7F" w:rsidP="005E58FA">
            <w:pPr>
              <w:rPr>
                <w:rFonts w:cstheme="minorHAnsi"/>
              </w:rPr>
            </w:pPr>
            <w:r w:rsidRPr="007551F2">
              <w:rPr>
                <w:rFonts w:ascii="Calibri" w:hAnsi="Calibri" w:cs="Calibri"/>
                <w:color w:val="000000"/>
              </w:rPr>
              <w:t>Lillooet-Harrison-L</w:t>
            </w:r>
          </w:p>
        </w:tc>
        <w:tc>
          <w:tcPr>
            <w:tcW w:w="1350" w:type="dxa"/>
            <w:tcBorders>
              <w:top w:val="single" w:sz="4" w:space="0" w:color="auto"/>
              <w:bottom w:val="nil"/>
            </w:tcBorders>
          </w:tcPr>
          <w:p w14:paraId="29E838B6" w14:textId="77777777" w:rsidR="00BA6D7F" w:rsidRPr="006A1E57" w:rsidRDefault="00BA6D7F" w:rsidP="005E58FA">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1260" w:type="dxa"/>
            <w:tcBorders>
              <w:top w:val="single" w:sz="4" w:space="0" w:color="auto"/>
              <w:bottom w:val="nil"/>
            </w:tcBorders>
          </w:tcPr>
          <w:p w14:paraId="4CD45D22" w14:textId="77777777" w:rsidR="00BA6D7F" w:rsidRDefault="00BA6D7F" w:rsidP="005E58FA">
            <w:pPr>
              <w:cnfStyle w:val="000000100000" w:firstRow="0" w:lastRow="0" w:firstColumn="0" w:lastColumn="0" w:oddVBand="0" w:evenVBand="0" w:oddHBand="1" w:evenHBand="0" w:firstRowFirstColumn="0" w:firstRowLastColumn="0" w:lastRowFirstColumn="0" w:lastRowLastColumn="0"/>
              <w:rPr>
                <w:rFonts w:cstheme="minorHAnsi"/>
                <w:b/>
                <w:bCs/>
              </w:rPr>
            </w:pPr>
            <w:r w:rsidRPr="008F52ED">
              <w:rPr>
                <w:rFonts w:cstheme="minorHAnsi"/>
              </w:rPr>
              <w:t>80% S</w:t>
            </w:r>
            <w:r w:rsidRPr="008F52ED">
              <w:rPr>
                <w:rFonts w:cstheme="minorHAnsi"/>
                <w:vertAlign w:val="subscript"/>
              </w:rPr>
              <w:t>MSY</w:t>
            </w:r>
          </w:p>
        </w:tc>
        <w:tc>
          <w:tcPr>
            <w:tcW w:w="1107" w:type="dxa"/>
            <w:tcBorders>
              <w:top w:val="single" w:sz="4" w:space="0" w:color="auto"/>
              <w:bottom w:val="nil"/>
            </w:tcBorders>
          </w:tcPr>
          <w:p w14:paraId="0A05B1FA" w14:textId="6FC80D44" w:rsidR="00BA6D7F" w:rsidRPr="006A1E57" w:rsidRDefault="00774C55" w:rsidP="005E58FA">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76,930</w:t>
            </w:r>
          </w:p>
        </w:tc>
        <w:tc>
          <w:tcPr>
            <w:tcW w:w="2223" w:type="dxa"/>
            <w:tcBorders>
              <w:top w:val="single" w:sz="4" w:space="0" w:color="auto"/>
              <w:bottom w:val="nil"/>
            </w:tcBorders>
          </w:tcPr>
          <w:p w14:paraId="17898862" w14:textId="7A4EB4B5" w:rsidR="00BA6D7F" w:rsidRPr="00327438" w:rsidRDefault="00774C55" w:rsidP="005E58FA">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63,207 – 99,625</w:t>
            </w:r>
          </w:p>
        </w:tc>
      </w:tr>
      <w:tr w:rsidR="00BA6D7F" w:rsidRPr="0062047B" w14:paraId="10A4885B" w14:textId="77777777" w:rsidTr="005E58FA">
        <w:tc>
          <w:tcPr>
            <w:cnfStyle w:val="001000000000" w:firstRow="0" w:lastRow="0" w:firstColumn="1" w:lastColumn="0" w:oddVBand="0" w:evenVBand="0" w:oddHBand="0" w:evenHBand="0" w:firstRowFirstColumn="0" w:firstRowLastColumn="0" w:lastRowFirstColumn="0" w:lastRowLastColumn="0"/>
            <w:tcW w:w="1980" w:type="dxa"/>
            <w:tcBorders>
              <w:top w:val="nil"/>
              <w:bottom w:val="single" w:sz="4" w:space="0" w:color="auto"/>
            </w:tcBorders>
          </w:tcPr>
          <w:p w14:paraId="0240A29F" w14:textId="77777777" w:rsidR="00BA6D7F" w:rsidRPr="00295AB5" w:rsidRDefault="00BA6D7F" w:rsidP="005E58FA">
            <w:pPr>
              <w:rPr>
                <w:rFonts w:cstheme="minorHAnsi"/>
              </w:rPr>
            </w:pPr>
            <w:r w:rsidRPr="007551F2">
              <w:rPr>
                <w:rFonts w:ascii="Calibri" w:hAnsi="Calibri" w:cs="Calibri"/>
                <w:color w:val="000000"/>
              </w:rPr>
              <w:t>Lillooet-Harrison-L</w:t>
            </w:r>
          </w:p>
        </w:tc>
        <w:tc>
          <w:tcPr>
            <w:tcW w:w="1350" w:type="dxa"/>
            <w:tcBorders>
              <w:top w:val="nil"/>
              <w:bottom w:val="single" w:sz="4" w:space="0" w:color="auto"/>
            </w:tcBorders>
          </w:tcPr>
          <w:p w14:paraId="04AB5E52" w14:textId="77777777" w:rsidR="00BA6D7F" w:rsidRPr="006A1E57" w:rsidRDefault="00BA6D7F" w:rsidP="005E58FA">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1260" w:type="dxa"/>
            <w:tcBorders>
              <w:top w:val="nil"/>
              <w:bottom w:val="single" w:sz="4" w:space="0" w:color="auto"/>
            </w:tcBorders>
          </w:tcPr>
          <w:p w14:paraId="3D4E17E1" w14:textId="77777777" w:rsidR="00BA6D7F" w:rsidRDefault="00BA6D7F" w:rsidP="005E58FA">
            <w:pPr>
              <w:cnfStyle w:val="000000000000" w:firstRow="0" w:lastRow="0" w:firstColumn="0" w:lastColumn="0" w:oddVBand="0" w:evenVBand="0" w:oddHBand="0" w:evenHBand="0" w:firstRowFirstColumn="0" w:firstRowLastColumn="0" w:lastRowFirstColumn="0" w:lastRowLastColumn="0"/>
              <w:rPr>
                <w:rFonts w:cstheme="minorHAnsi"/>
                <w:b/>
                <w:bCs/>
              </w:rPr>
            </w:pPr>
            <w:proofErr w:type="spellStart"/>
            <w:r w:rsidRPr="008F52ED">
              <w:rPr>
                <w:rFonts w:cstheme="minorHAnsi"/>
              </w:rPr>
              <w:t>S</w:t>
            </w:r>
            <w:r>
              <w:rPr>
                <w:rFonts w:cstheme="minorHAnsi"/>
                <w:vertAlign w:val="subscript"/>
              </w:rPr>
              <w:t>gen</w:t>
            </w:r>
            <w:proofErr w:type="spellEnd"/>
          </w:p>
        </w:tc>
        <w:tc>
          <w:tcPr>
            <w:tcW w:w="1107" w:type="dxa"/>
            <w:tcBorders>
              <w:top w:val="nil"/>
              <w:bottom w:val="single" w:sz="4" w:space="0" w:color="auto"/>
            </w:tcBorders>
          </w:tcPr>
          <w:p w14:paraId="77F6E406" w14:textId="024D756F" w:rsidR="00BA6D7F" w:rsidRPr="006A1E57" w:rsidRDefault="00774C55" w:rsidP="005E58FA">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14,178</w:t>
            </w:r>
          </w:p>
        </w:tc>
        <w:tc>
          <w:tcPr>
            <w:tcW w:w="2223" w:type="dxa"/>
            <w:tcBorders>
              <w:top w:val="nil"/>
              <w:bottom w:val="single" w:sz="4" w:space="0" w:color="auto"/>
            </w:tcBorders>
          </w:tcPr>
          <w:p w14:paraId="5596AE2B" w14:textId="43D8E30F" w:rsidR="00BA6D7F" w:rsidRPr="00327438" w:rsidRDefault="00774C55" w:rsidP="005E58FA">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9,765 – 21,783</w:t>
            </w:r>
          </w:p>
        </w:tc>
      </w:tr>
      <w:tr w:rsidR="004E3697" w:rsidRPr="0062047B" w14:paraId="1698FB90" w14:textId="77777777" w:rsidTr="004E3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bottom w:val="nil"/>
            </w:tcBorders>
          </w:tcPr>
          <w:p w14:paraId="1E5E0C20" w14:textId="49A4307F" w:rsidR="004E3697" w:rsidRPr="00295AB5" w:rsidRDefault="004E3697" w:rsidP="004E3697">
            <w:pPr>
              <w:rPr>
                <w:rFonts w:cstheme="minorHAnsi"/>
              </w:rPr>
            </w:pPr>
            <w:r w:rsidRPr="00F251D8">
              <w:rPr>
                <w:rFonts w:ascii="Calibri" w:hAnsi="Calibri" w:cs="Calibri"/>
                <w:color w:val="000000"/>
              </w:rPr>
              <w:t>Seton-L</w:t>
            </w:r>
          </w:p>
        </w:tc>
        <w:tc>
          <w:tcPr>
            <w:tcW w:w="1350" w:type="dxa"/>
            <w:tcBorders>
              <w:top w:val="single" w:sz="4" w:space="0" w:color="auto"/>
              <w:bottom w:val="nil"/>
            </w:tcBorders>
          </w:tcPr>
          <w:p w14:paraId="1903F122" w14:textId="2BD59A21" w:rsidR="004E3697" w:rsidRPr="006A1E57" w:rsidRDefault="004E3697" w:rsidP="004E3697">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1260" w:type="dxa"/>
            <w:tcBorders>
              <w:top w:val="single" w:sz="4" w:space="0" w:color="auto"/>
              <w:bottom w:val="nil"/>
            </w:tcBorders>
          </w:tcPr>
          <w:p w14:paraId="47466018" w14:textId="513C2444" w:rsidR="004E3697" w:rsidRDefault="004E3697" w:rsidP="004E3697">
            <w:pPr>
              <w:cnfStyle w:val="000000100000" w:firstRow="0" w:lastRow="0" w:firstColumn="0" w:lastColumn="0" w:oddVBand="0" w:evenVBand="0" w:oddHBand="1" w:evenHBand="0" w:firstRowFirstColumn="0" w:firstRowLastColumn="0" w:lastRowFirstColumn="0" w:lastRowLastColumn="0"/>
              <w:rPr>
                <w:rFonts w:cstheme="minorHAnsi"/>
                <w:b/>
                <w:bCs/>
              </w:rPr>
            </w:pPr>
            <w:r w:rsidRPr="008F52ED">
              <w:rPr>
                <w:rFonts w:cstheme="minorHAnsi"/>
              </w:rPr>
              <w:t>80% S</w:t>
            </w:r>
            <w:r w:rsidRPr="008F52ED">
              <w:rPr>
                <w:rFonts w:cstheme="minorHAnsi"/>
                <w:vertAlign w:val="subscript"/>
              </w:rPr>
              <w:t>MSY</w:t>
            </w:r>
          </w:p>
        </w:tc>
        <w:tc>
          <w:tcPr>
            <w:tcW w:w="1107" w:type="dxa"/>
            <w:tcBorders>
              <w:top w:val="single" w:sz="4" w:space="0" w:color="auto"/>
              <w:bottom w:val="nil"/>
            </w:tcBorders>
          </w:tcPr>
          <w:p w14:paraId="71E16224" w14:textId="6998A7BA" w:rsidR="004E3697" w:rsidRPr="006A1E57" w:rsidRDefault="004E3697" w:rsidP="004E3697">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13,453</w:t>
            </w:r>
          </w:p>
        </w:tc>
        <w:tc>
          <w:tcPr>
            <w:tcW w:w="2223" w:type="dxa"/>
            <w:tcBorders>
              <w:top w:val="single" w:sz="4" w:space="0" w:color="auto"/>
              <w:bottom w:val="nil"/>
            </w:tcBorders>
          </w:tcPr>
          <w:p w14:paraId="6E7EEEB8" w14:textId="5D575751" w:rsidR="004E3697" w:rsidRPr="00327438" w:rsidRDefault="004E3697" w:rsidP="004E3697">
            <w:pPr>
              <w:jc w:val="right"/>
              <w:cnfStyle w:val="000000100000" w:firstRow="0" w:lastRow="0" w:firstColumn="0" w:lastColumn="0" w:oddVBand="0" w:evenVBand="0" w:oddHBand="1" w:evenHBand="0" w:firstRowFirstColumn="0" w:firstRowLastColumn="0" w:lastRowFirstColumn="0" w:lastRowLastColumn="0"/>
              <w:rPr>
                <w:rFonts w:cstheme="minorHAnsi"/>
              </w:rPr>
            </w:pPr>
            <w:r w:rsidRPr="00327438">
              <w:rPr>
                <w:rFonts w:cstheme="minorHAnsi"/>
              </w:rPr>
              <w:t>9,108 – 25,948</w:t>
            </w:r>
          </w:p>
        </w:tc>
      </w:tr>
      <w:tr w:rsidR="004E3697" w:rsidRPr="0062047B" w14:paraId="0123C122" w14:textId="77777777" w:rsidTr="004E3697">
        <w:tc>
          <w:tcPr>
            <w:cnfStyle w:val="001000000000" w:firstRow="0" w:lastRow="0" w:firstColumn="1" w:lastColumn="0" w:oddVBand="0" w:evenVBand="0" w:oddHBand="0" w:evenHBand="0" w:firstRowFirstColumn="0" w:firstRowLastColumn="0" w:lastRowFirstColumn="0" w:lastRowLastColumn="0"/>
            <w:tcW w:w="1980" w:type="dxa"/>
            <w:tcBorders>
              <w:top w:val="nil"/>
              <w:bottom w:val="single" w:sz="4" w:space="0" w:color="auto"/>
            </w:tcBorders>
          </w:tcPr>
          <w:p w14:paraId="4637DED5" w14:textId="0BD9E63C" w:rsidR="004E3697" w:rsidRPr="00295AB5" w:rsidRDefault="004E3697" w:rsidP="004E3697">
            <w:pPr>
              <w:rPr>
                <w:rFonts w:cstheme="minorHAnsi"/>
              </w:rPr>
            </w:pPr>
            <w:r w:rsidRPr="00F251D8">
              <w:rPr>
                <w:rFonts w:ascii="Calibri" w:hAnsi="Calibri" w:cs="Calibri"/>
                <w:color w:val="000000"/>
              </w:rPr>
              <w:t>Seton-L</w:t>
            </w:r>
          </w:p>
        </w:tc>
        <w:tc>
          <w:tcPr>
            <w:tcW w:w="1350" w:type="dxa"/>
            <w:tcBorders>
              <w:top w:val="nil"/>
              <w:bottom w:val="single" w:sz="4" w:space="0" w:color="auto"/>
            </w:tcBorders>
          </w:tcPr>
          <w:p w14:paraId="686C6ED0" w14:textId="1821C035" w:rsidR="004E3697" w:rsidRPr="006A1E57" w:rsidRDefault="004E3697" w:rsidP="004E3697">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1260" w:type="dxa"/>
            <w:tcBorders>
              <w:top w:val="nil"/>
              <w:bottom w:val="single" w:sz="4" w:space="0" w:color="auto"/>
            </w:tcBorders>
          </w:tcPr>
          <w:p w14:paraId="22E40ECF" w14:textId="0B481A20" w:rsidR="004E3697" w:rsidRDefault="004E3697" w:rsidP="004E3697">
            <w:pPr>
              <w:cnfStyle w:val="000000000000" w:firstRow="0" w:lastRow="0" w:firstColumn="0" w:lastColumn="0" w:oddVBand="0" w:evenVBand="0" w:oddHBand="0" w:evenHBand="0" w:firstRowFirstColumn="0" w:firstRowLastColumn="0" w:lastRowFirstColumn="0" w:lastRowLastColumn="0"/>
              <w:rPr>
                <w:rFonts w:cstheme="minorHAnsi"/>
                <w:b/>
                <w:bCs/>
              </w:rPr>
            </w:pPr>
            <w:proofErr w:type="spellStart"/>
            <w:r w:rsidRPr="008F52ED">
              <w:rPr>
                <w:rFonts w:cstheme="minorHAnsi"/>
              </w:rPr>
              <w:t>S</w:t>
            </w:r>
            <w:r>
              <w:rPr>
                <w:rFonts w:cstheme="minorHAnsi"/>
                <w:vertAlign w:val="subscript"/>
              </w:rPr>
              <w:t>gen</w:t>
            </w:r>
            <w:proofErr w:type="spellEnd"/>
          </w:p>
        </w:tc>
        <w:tc>
          <w:tcPr>
            <w:tcW w:w="1107" w:type="dxa"/>
            <w:tcBorders>
              <w:top w:val="nil"/>
              <w:bottom w:val="single" w:sz="4" w:space="0" w:color="auto"/>
            </w:tcBorders>
          </w:tcPr>
          <w:p w14:paraId="2218EE99" w14:textId="097A75CB" w:rsidR="004E3697" w:rsidRPr="006A1E57" w:rsidRDefault="004E3697" w:rsidP="004E3697">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2,193</w:t>
            </w:r>
          </w:p>
        </w:tc>
        <w:tc>
          <w:tcPr>
            <w:tcW w:w="2223" w:type="dxa"/>
            <w:tcBorders>
              <w:top w:val="nil"/>
              <w:bottom w:val="single" w:sz="4" w:space="0" w:color="auto"/>
            </w:tcBorders>
          </w:tcPr>
          <w:p w14:paraId="31861D6E" w14:textId="743D9F4E" w:rsidR="004E3697" w:rsidRPr="00327438" w:rsidRDefault="004E3697" w:rsidP="004E3697">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1,224 – 5,294</w:t>
            </w:r>
          </w:p>
        </w:tc>
      </w:tr>
      <w:tr w:rsidR="004E3697" w:rsidRPr="008F52ED" w14:paraId="5D3C16B8" w14:textId="77777777" w:rsidTr="004E3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bottom w:val="nil"/>
            </w:tcBorders>
            <w:hideMark/>
          </w:tcPr>
          <w:p w14:paraId="0DF64943" w14:textId="6CB096EA" w:rsidR="004E3697" w:rsidRPr="008F52ED" w:rsidRDefault="004E3697" w:rsidP="004E3697">
            <w:pPr>
              <w:rPr>
                <w:rFonts w:cstheme="minorHAnsi"/>
              </w:rPr>
            </w:pPr>
            <w:r w:rsidRPr="005C5CFC">
              <w:rPr>
                <w:rFonts w:cstheme="minorHAnsi"/>
              </w:rPr>
              <w:t>Shuswap-L</w:t>
            </w:r>
          </w:p>
        </w:tc>
        <w:tc>
          <w:tcPr>
            <w:tcW w:w="1350" w:type="dxa"/>
            <w:tcBorders>
              <w:top w:val="single" w:sz="4" w:space="0" w:color="auto"/>
              <w:bottom w:val="nil"/>
            </w:tcBorders>
          </w:tcPr>
          <w:p w14:paraId="3C653F72" w14:textId="6A926E9D" w:rsidR="004E3697" w:rsidRPr="008F52ED" w:rsidRDefault="004E3697" w:rsidP="004E3697">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2022*</w:t>
            </w:r>
          </w:p>
        </w:tc>
        <w:tc>
          <w:tcPr>
            <w:tcW w:w="1260" w:type="dxa"/>
            <w:tcBorders>
              <w:top w:val="single" w:sz="4" w:space="0" w:color="auto"/>
              <w:bottom w:val="nil"/>
            </w:tcBorders>
            <w:hideMark/>
          </w:tcPr>
          <w:p w14:paraId="133FC36C" w14:textId="77777777" w:rsidR="004E3697" w:rsidRPr="008F52ED" w:rsidRDefault="004E3697" w:rsidP="004E3697">
            <w:pPr>
              <w:cnfStyle w:val="000000100000" w:firstRow="0" w:lastRow="0" w:firstColumn="0" w:lastColumn="0" w:oddVBand="0" w:evenVBand="0" w:oddHBand="1" w:evenHBand="0" w:firstRowFirstColumn="0" w:firstRowLastColumn="0" w:lastRowFirstColumn="0" w:lastRowLastColumn="0"/>
              <w:rPr>
                <w:rFonts w:cstheme="minorHAnsi"/>
              </w:rPr>
            </w:pPr>
            <w:r w:rsidRPr="008F52ED">
              <w:rPr>
                <w:rFonts w:cstheme="minorHAnsi"/>
              </w:rPr>
              <w:t>80% S</w:t>
            </w:r>
            <w:r w:rsidRPr="008F52ED">
              <w:rPr>
                <w:rFonts w:cstheme="minorHAnsi"/>
                <w:vertAlign w:val="subscript"/>
              </w:rPr>
              <w:t>MSY</w:t>
            </w:r>
          </w:p>
        </w:tc>
        <w:tc>
          <w:tcPr>
            <w:tcW w:w="1107" w:type="dxa"/>
            <w:tcBorders>
              <w:top w:val="single" w:sz="4" w:space="0" w:color="auto"/>
              <w:bottom w:val="nil"/>
            </w:tcBorders>
          </w:tcPr>
          <w:p w14:paraId="1038B2E5" w14:textId="6B03F436" w:rsidR="004E3697" w:rsidRPr="008F52ED" w:rsidRDefault="004E3697" w:rsidP="004E3697">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1,794,869</w:t>
            </w:r>
          </w:p>
        </w:tc>
        <w:tc>
          <w:tcPr>
            <w:tcW w:w="2223" w:type="dxa"/>
            <w:tcBorders>
              <w:top w:val="single" w:sz="4" w:space="0" w:color="auto"/>
              <w:bottom w:val="nil"/>
            </w:tcBorders>
          </w:tcPr>
          <w:p w14:paraId="6A33B88E" w14:textId="446BAC18" w:rsidR="004E3697" w:rsidRPr="008F52ED" w:rsidRDefault="004E3697" w:rsidP="004E3697">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1,283,649 – 2,986,004</w:t>
            </w:r>
          </w:p>
        </w:tc>
      </w:tr>
      <w:tr w:rsidR="004E3697" w:rsidRPr="008F52ED" w14:paraId="5DEFDA2C" w14:textId="77777777" w:rsidTr="004E3697">
        <w:tc>
          <w:tcPr>
            <w:cnfStyle w:val="001000000000" w:firstRow="0" w:lastRow="0" w:firstColumn="1" w:lastColumn="0" w:oddVBand="0" w:evenVBand="0" w:oddHBand="0" w:evenHBand="0" w:firstRowFirstColumn="0" w:firstRowLastColumn="0" w:lastRowFirstColumn="0" w:lastRowLastColumn="0"/>
            <w:tcW w:w="1980" w:type="dxa"/>
            <w:tcBorders>
              <w:top w:val="nil"/>
              <w:bottom w:val="single" w:sz="4" w:space="0" w:color="auto"/>
            </w:tcBorders>
            <w:hideMark/>
          </w:tcPr>
          <w:p w14:paraId="654089B3" w14:textId="3D1040D1" w:rsidR="004E3697" w:rsidRPr="008F52ED" w:rsidRDefault="004E3697" w:rsidP="004E3697">
            <w:pPr>
              <w:rPr>
                <w:rFonts w:cstheme="minorHAnsi"/>
              </w:rPr>
            </w:pPr>
            <w:r w:rsidRPr="005C5CFC">
              <w:rPr>
                <w:rFonts w:cstheme="minorHAnsi"/>
              </w:rPr>
              <w:t>Shuswap-L</w:t>
            </w:r>
          </w:p>
        </w:tc>
        <w:tc>
          <w:tcPr>
            <w:tcW w:w="1350" w:type="dxa"/>
            <w:tcBorders>
              <w:top w:val="nil"/>
              <w:bottom w:val="single" w:sz="4" w:space="0" w:color="auto"/>
            </w:tcBorders>
          </w:tcPr>
          <w:p w14:paraId="77EF97B4" w14:textId="0EAA6963" w:rsidR="004E3697" w:rsidRPr="008F52ED" w:rsidRDefault="004E3697" w:rsidP="004E3697">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2022*</w:t>
            </w:r>
          </w:p>
        </w:tc>
        <w:tc>
          <w:tcPr>
            <w:tcW w:w="1260" w:type="dxa"/>
            <w:tcBorders>
              <w:top w:val="nil"/>
              <w:bottom w:val="single" w:sz="4" w:space="0" w:color="auto"/>
            </w:tcBorders>
            <w:hideMark/>
          </w:tcPr>
          <w:p w14:paraId="3D9BC203" w14:textId="77777777" w:rsidR="004E3697" w:rsidRPr="008F52ED" w:rsidRDefault="004E3697" w:rsidP="004E3697">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8F52ED">
              <w:rPr>
                <w:rFonts w:cstheme="minorHAnsi"/>
              </w:rPr>
              <w:t>S</w:t>
            </w:r>
            <w:r>
              <w:rPr>
                <w:rFonts w:cstheme="minorHAnsi"/>
                <w:vertAlign w:val="subscript"/>
              </w:rPr>
              <w:t>gen</w:t>
            </w:r>
            <w:proofErr w:type="spellEnd"/>
          </w:p>
        </w:tc>
        <w:tc>
          <w:tcPr>
            <w:tcW w:w="1107" w:type="dxa"/>
            <w:tcBorders>
              <w:top w:val="nil"/>
              <w:bottom w:val="single" w:sz="4" w:space="0" w:color="auto"/>
            </w:tcBorders>
          </w:tcPr>
          <w:p w14:paraId="1B6EBD0A" w14:textId="39416741" w:rsidR="004E3697" w:rsidRPr="008F52ED" w:rsidRDefault="004E3697" w:rsidP="004E3697">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310,7</w:t>
            </w:r>
            <w:r w:rsidR="005B7473">
              <w:rPr>
                <w:rFonts w:cstheme="minorHAnsi"/>
              </w:rPr>
              <w:t>8</w:t>
            </w:r>
            <w:r>
              <w:rPr>
                <w:rFonts w:cstheme="minorHAnsi"/>
              </w:rPr>
              <w:t>3</w:t>
            </w:r>
          </w:p>
        </w:tc>
        <w:tc>
          <w:tcPr>
            <w:tcW w:w="2223" w:type="dxa"/>
            <w:tcBorders>
              <w:top w:val="nil"/>
              <w:bottom w:val="single" w:sz="4" w:space="0" w:color="auto"/>
            </w:tcBorders>
          </w:tcPr>
          <w:p w14:paraId="0256FB35" w14:textId="206D9806" w:rsidR="004E3697" w:rsidRPr="008F52ED" w:rsidRDefault="004E3697" w:rsidP="004E3697">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177,273 – 620,666</w:t>
            </w:r>
          </w:p>
        </w:tc>
      </w:tr>
    </w:tbl>
    <w:p w14:paraId="4B46F06B" w14:textId="2B52D791" w:rsidR="00DD648E" w:rsidRPr="00DD648E" w:rsidRDefault="00185876" w:rsidP="00DD648E">
      <w:pPr>
        <w:pStyle w:val="Heading1"/>
      </w:pPr>
      <w:r>
        <w:lastRenderedPageBreak/>
        <w:t xml:space="preserve">WSP </w:t>
      </w:r>
      <w:r w:rsidR="00DD648E">
        <w:t>Rapid Status Summary</w:t>
      </w:r>
    </w:p>
    <w:p w14:paraId="5CAE50C2" w14:textId="76BCF74D" w:rsidR="00BD7D31" w:rsidRDefault="00C93311" w:rsidP="00BD7D31">
      <w:r>
        <w:rPr>
          <w:b/>
          <w:bCs/>
        </w:rPr>
        <w:t>S</w:t>
      </w:r>
      <w:r w:rsidR="002B1DF5">
        <w:rPr>
          <w:b/>
          <w:bCs/>
        </w:rPr>
        <w:t xml:space="preserve">tock Management Unit (SMU) Limit Reference Point (LRP) </w:t>
      </w:r>
      <w:r>
        <w:rPr>
          <w:b/>
          <w:bCs/>
        </w:rPr>
        <w:t>status</w:t>
      </w:r>
      <w:r w:rsidR="005030A8">
        <w:rPr>
          <w:b/>
          <w:bCs/>
        </w:rPr>
        <w:t xml:space="preserve"> and narrative</w:t>
      </w:r>
      <w:r>
        <w:rPr>
          <w:b/>
          <w:bCs/>
        </w:rPr>
        <w:t xml:space="preserve"> based on expert consensus</w:t>
      </w:r>
      <w:r w:rsidR="00296524">
        <w:rPr>
          <w:rStyle w:val="FootnoteReference"/>
          <w:b/>
          <w:bCs/>
        </w:rPr>
        <w:footnoteReference w:id="1"/>
      </w:r>
      <w:r w:rsidR="00BD7D31" w:rsidRPr="00BD7D31">
        <w:t xml:space="preserve"> </w:t>
      </w:r>
    </w:p>
    <w:p w14:paraId="63DB6540" w14:textId="466610BE" w:rsidR="005030A8" w:rsidRDefault="00BD7D31" w:rsidP="00BD7D31">
      <w:pPr>
        <w:rPr>
          <w:rFonts w:cstheme="minorHAnsi"/>
        </w:rPr>
      </w:pPr>
      <w:r w:rsidRPr="005030A8">
        <w:rPr>
          <w:rFonts w:cstheme="minorHAnsi"/>
        </w:rPr>
        <w:t xml:space="preserve">There </w:t>
      </w:r>
      <w:r w:rsidR="004C4812" w:rsidRPr="005030A8">
        <w:rPr>
          <w:rFonts w:cstheme="minorHAnsi"/>
        </w:rPr>
        <w:t>are</w:t>
      </w:r>
      <w:r w:rsidR="00E43885" w:rsidRPr="005030A8">
        <w:rPr>
          <w:rFonts w:cstheme="minorHAnsi"/>
        </w:rPr>
        <w:t xml:space="preserve"> </w:t>
      </w:r>
      <w:r w:rsidR="00BA6D7F">
        <w:rPr>
          <w:rFonts w:cstheme="minorHAnsi"/>
        </w:rPr>
        <w:t>6</w:t>
      </w:r>
      <w:r w:rsidRPr="005030A8">
        <w:rPr>
          <w:rFonts w:cstheme="minorHAnsi"/>
        </w:rPr>
        <w:t xml:space="preserve"> CUs in th</w:t>
      </w:r>
      <w:r w:rsidR="001972A2" w:rsidRPr="005030A8">
        <w:rPr>
          <w:rFonts w:cstheme="minorHAnsi"/>
        </w:rPr>
        <w:t xml:space="preserve">e </w:t>
      </w:r>
      <w:r w:rsidR="00836434">
        <w:rPr>
          <w:rFonts w:cstheme="minorHAnsi"/>
        </w:rPr>
        <w:t xml:space="preserve">Fraser Late Run </w:t>
      </w:r>
      <w:proofErr w:type="spellStart"/>
      <w:r w:rsidR="00836434">
        <w:rPr>
          <w:rFonts w:cstheme="minorHAnsi"/>
        </w:rPr>
        <w:t>Sockey</w:t>
      </w:r>
      <w:proofErr w:type="spellEnd"/>
      <w:r w:rsidR="004C4812" w:rsidRPr="005030A8">
        <w:rPr>
          <w:rFonts w:cstheme="minorHAnsi"/>
        </w:rPr>
        <w:t xml:space="preserve"> </w:t>
      </w:r>
      <w:r w:rsidRPr="005030A8">
        <w:rPr>
          <w:rFonts w:cstheme="minorHAnsi"/>
        </w:rPr>
        <w:t xml:space="preserve">SMU and </w:t>
      </w:r>
      <w:r w:rsidR="004C4812" w:rsidRPr="005030A8">
        <w:rPr>
          <w:rFonts w:cstheme="minorHAnsi"/>
        </w:rPr>
        <w:t>they</w:t>
      </w:r>
      <w:r w:rsidR="00CC0878" w:rsidRPr="005030A8">
        <w:rPr>
          <w:rFonts w:cstheme="minorHAnsi"/>
        </w:rPr>
        <w:t xml:space="preserve"> </w:t>
      </w:r>
      <w:r w:rsidR="004C4812" w:rsidRPr="005030A8">
        <w:rPr>
          <w:rFonts w:cstheme="minorHAnsi"/>
        </w:rPr>
        <w:t>are</w:t>
      </w:r>
      <w:r w:rsidR="00CC0878" w:rsidRPr="005030A8">
        <w:rPr>
          <w:rFonts w:cstheme="minorHAnsi"/>
        </w:rPr>
        <w:t xml:space="preserve"> designed</w:t>
      </w:r>
      <w:r w:rsidRPr="005030A8">
        <w:rPr>
          <w:rFonts w:cstheme="minorHAnsi"/>
        </w:rPr>
        <w:t xml:space="preserve"> </w:t>
      </w:r>
      <w:r w:rsidR="004C4812" w:rsidRPr="005030A8">
        <w:rPr>
          <w:rFonts w:cstheme="minorHAnsi"/>
        </w:rPr>
        <w:t xml:space="preserve">as </w:t>
      </w:r>
      <w:r w:rsidR="009834B7">
        <w:rPr>
          <w:rFonts w:cstheme="minorHAnsi"/>
          <w:b/>
          <w:bCs/>
        </w:rPr>
        <w:t>3</w:t>
      </w:r>
      <w:r w:rsidR="00836434">
        <w:rPr>
          <w:rFonts w:cstheme="minorHAnsi"/>
          <w:b/>
          <w:bCs/>
        </w:rPr>
        <w:t xml:space="preserve"> Red</w:t>
      </w:r>
      <w:r w:rsidR="009834B7">
        <w:rPr>
          <w:rFonts w:cstheme="minorHAnsi"/>
          <w:b/>
          <w:bCs/>
        </w:rPr>
        <w:t>,</w:t>
      </w:r>
      <w:r w:rsidR="00836434">
        <w:rPr>
          <w:rFonts w:cstheme="minorHAnsi"/>
          <w:b/>
          <w:bCs/>
        </w:rPr>
        <w:t xml:space="preserve"> 2 Amber</w:t>
      </w:r>
      <w:r w:rsidR="009834B7">
        <w:rPr>
          <w:rFonts w:cstheme="minorHAnsi"/>
          <w:b/>
          <w:bCs/>
        </w:rPr>
        <w:t xml:space="preserve"> and 1 Data Deficient recommended Red</w:t>
      </w:r>
      <w:r w:rsidRPr="005030A8">
        <w:rPr>
          <w:rFonts w:cstheme="minorHAnsi"/>
        </w:rPr>
        <w:t xml:space="preserve">, placing this SMU </w:t>
      </w:r>
      <w:r w:rsidR="001378EE" w:rsidRPr="005030A8">
        <w:rPr>
          <w:rFonts w:cstheme="minorHAnsi"/>
          <w:b/>
          <w:bCs/>
        </w:rPr>
        <w:t>below</w:t>
      </w:r>
      <w:r w:rsidR="005030A8" w:rsidRPr="005030A8">
        <w:rPr>
          <w:rFonts w:cstheme="minorHAnsi"/>
          <w:b/>
          <w:bCs/>
        </w:rPr>
        <w:t xml:space="preserve"> </w:t>
      </w:r>
      <w:r w:rsidRPr="005030A8">
        <w:rPr>
          <w:rFonts w:cstheme="minorHAnsi"/>
          <w:b/>
          <w:bCs/>
        </w:rPr>
        <w:t>the LRP</w:t>
      </w:r>
      <w:r w:rsidRPr="005030A8">
        <w:rPr>
          <w:rFonts w:cstheme="minorHAnsi"/>
        </w:rPr>
        <w:t xml:space="preserve"> in terms of</w:t>
      </w:r>
      <w:r w:rsidR="00EE3081" w:rsidRPr="005030A8">
        <w:rPr>
          <w:rFonts w:cstheme="minorHAnsi"/>
        </w:rPr>
        <w:t xml:space="preserve"> WSP</w:t>
      </w:r>
      <w:r w:rsidRPr="005030A8">
        <w:rPr>
          <w:rFonts w:cstheme="minorHAnsi"/>
        </w:rPr>
        <w:t xml:space="preserve"> rapid status (Figures </w:t>
      </w:r>
      <w:r w:rsidR="009834B7">
        <w:rPr>
          <w:rFonts w:cstheme="minorHAnsi"/>
        </w:rPr>
        <w:t>1-12</w:t>
      </w:r>
      <w:r w:rsidRPr="005030A8">
        <w:rPr>
          <w:rFonts w:cstheme="minorHAnsi"/>
        </w:rPr>
        <w:t xml:space="preserve"> &amp; Table</w:t>
      </w:r>
      <w:r w:rsidR="00EE3081" w:rsidRPr="005030A8">
        <w:rPr>
          <w:rFonts w:cstheme="minorHAnsi"/>
        </w:rPr>
        <w:t xml:space="preserve"> </w:t>
      </w:r>
      <w:r w:rsidR="005030A8" w:rsidRPr="005030A8">
        <w:rPr>
          <w:rFonts w:cstheme="minorHAnsi"/>
        </w:rPr>
        <w:t>3</w:t>
      </w:r>
      <w:r w:rsidR="009255BF" w:rsidRPr="005030A8">
        <w:rPr>
          <w:rFonts w:cstheme="minorHAnsi"/>
        </w:rPr>
        <w:t>).</w:t>
      </w:r>
      <w:r w:rsidR="00612A6F" w:rsidRPr="005030A8">
        <w:rPr>
          <w:rFonts w:cstheme="minorHAnsi"/>
        </w:rPr>
        <w:t xml:space="preserve"> </w:t>
      </w:r>
    </w:p>
    <w:p w14:paraId="465178DB" w14:textId="77777777" w:rsidR="0080122C" w:rsidRPr="005030A8" w:rsidRDefault="0080122C" w:rsidP="0080122C">
      <w:pPr>
        <w:rPr>
          <w:rFonts w:cstheme="minorHAnsi"/>
        </w:rPr>
      </w:pPr>
      <w:r w:rsidRPr="005030A8">
        <w:rPr>
          <w:rFonts w:cstheme="minorHAnsi"/>
          <w:color w:val="FF0000"/>
          <w:highlight w:val="yellow"/>
        </w:rPr>
        <w:t>Summarize any additional information and comments from the expert review</w:t>
      </w:r>
      <w:r w:rsidRPr="005030A8">
        <w:rPr>
          <w:rFonts w:cstheme="minorHAnsi"/>
          <w:highlight w:val="yellow"/>
        </w:rPr>
        <w:t xml:space="preserve">. </w:t>
      </w:r>
    </w:p>
    <w:p w14:paraId="086BF735" w14:textId="6AA5DC65" w:rsidR="00E21F12" w:rsidRDefault="00276B08" w:rsidP="007F55E9">
      <w:pPr>
        <w:rPr>
          <w:rFonts w:cstheme="minorHAnsi"/>
        </w:rPr>
      </w:pPr>
      <w:r>
        <w:rPr>
          <w:rFonts w:cstheme="minorHAnsi"/>
        </w:rPr>
        <w:t>The background description</w:t>
      </w:r>
      <w:r w:rsidR="00E21F12">
        <w:rPr>
          <w:rFonts w:cstheme="minorHAnsi"/>
        </w:rPr>
        <w:t xml:space="preserve">s of the CUs </w:t>
      </w:r>
      <w:r>
        <w:rPr>
          <w:rFonts w:cstheme="minorHAnsi"/>
        </w:rPr>
        <w:t>from the 201</w:t>
      </w:r>
      <w:r w:rsidR="00836434">
        <w:rPr>
          <w:rFonts w:cstheme="minorHAnsi"/>
        </w:rPr>
        <w:t>5</w:t>
      </w:r>
      <w:r>
        <w:rPr>
          <w:rFonts w:cstheme="minorHAnsi"/>
        </w:rPr>
        <w:t xml:space="preserve"> (Grant et al. 2020) assessment</w:t>
      </w:r>
      <w:r w:rsidR="00E21F12">
        <w:rPr>
          <w:rFonts w:cstheme="minorHAnsi"/>
        </w:rPr>
        <w:t>s</w:t>
      </w:r>
      <w:r>
        <w:rPr>
          <w:rFonts w:cstheme="minorHAnsi"/>
        </w:rPr>
        <w:t xml:space="preserve"> remain appropriate</w:t>
      </w:r>
      <w:r w:rsidR="00E21F12">
        <w:rPr>
          <w:rFonts w:cstheme="minorHAnsi"/>
        </w:rPr>
        <w:t xml:space="preserve"> and have been copied for the beginning of each CU’s narrative.</w:t>
      </w:r>
      <w:r>
        <w:rPr>
          <w:rFonts w:cstheme="minorHAnsi"/>
        </w:rPr>
        <w:t xml:space="preserve"> </w:t>
      </w:r>
    </w:p>
    <w:p w14:paraId="4E3DE33F" w14:textId="77777777" w:rsidR="00BA6D7F" w:rsidRDefault="00BA6D7F" w:rsidP="00BA6D7F">
      <w:pPr>
        <w:pStyle w:val="Heading2"/>
      </w:pPr>
      <w:r>
        <w:t>Cultus-L</w:t>
      </w:r>
    </w:p>
    <w:p w14:paraId="3743C2C7" w14:textId="51F25819" w:rsidR="00BA6D7F" w:rsidRDefault="00BA6D7F" w:rsidP="00BA6D7F">
      <w:r>
        <w:t xml:space="preserve">This CU was listed as ‘endangered’ by COSEWIC in 2003 (COSEWIC 2003) and was still ‘endangered’ in the more recent 2017 assessment (COSEWIC 2017). A Cultus Conservation Team has coordinated multiple initiatives focused on the recovery of this CU since this designation. For conservation purposes, this CU has been hatchery enhanced since 2000; all hatchery fish are marked with an adipose-fin-clip. </w:t>
      </w:r>
      <w:r w:rsidR="00B66CC4">
        <w:t xml:space="preserve">Adult </w:t>
      </w:r>
      <w:r>
        <w:t xml:space="preserve">Cultus Sockeye are enumerated at the counting fence located in </w:t>
      </w:r>
      <w:proofErr w:type="spellStart"/>
      <w:r>
        <w:t>Sweltzer</w:t>
      </w:r>
      <w:proofErr w:type="spellEnd"/>
      <w:r>
        <w:t xml:space="preserve"> Creek, along with unmarked fish.</w:t>
      </w:r>
    </w:p>
    <w:p w14:paraId="3D940C6F" w14:textId="0DCA8E02" w:rsidR="00BA6D7F" w:rsidRDefault="00BA6D7F" w:rsidP="00BA6D7F">
      <w:r w:rsidRPr="00336C04">
        <w:t xml:space="preserve">For this status assessment, hatchery marked fish </w:t>
      </w:r>
      <w:r w:rsidR="00336C04">
        <w:t>need to be</w:t>
      </w:r>
      <w:r w:rsidRPr="00336C04">
        <w:t xml:space="preserve"> removed from the escapement time series</w:t>
      </w:r>
      <w:r w:rsidR="00336C04">
        <w:t xml:space="preserve"> and generational hatchery influences are still being assessed</w:t>
      </w:r>
      <w:r w:rsidRPr="00336C04">
        <w:t>. Adipose-clip failure occurs at a low rate in marked fish, which may result in some fish identified as ‘wild’ actually being hatchery fish. In addition, offspring from naturally spawning hatchery-origin parents remain in the escapement time series for the status assessment, since these fish have no external marks for identification at the enumeration fence. These offspring from hatchery-origin parents are not considered ‘wild’, as defined by the WSP. Note that while both a captive brood stock (CBS) and hatchery program were operated for a number of years starting in the 2000 brood year, the CBS program was terminated recently (see Grant et al. 2011). This has considerably reduced the number of smolts produced by this system.</w:t>
      </w:r>
    </w:p>
    <w:p w14:paraId="49539876" w14:textId="608C500B" w:rsidR="00864FD4" w:rsidRPr="00864FD4" w:rsidRDefault="00864FD4" w:rsidP="00BA6D7F">
      <w:r>
        <w:t xml:space="preserve">Input data for the Rapid Scanner Assessment Method is still being reviewed and treatments considered due to the uncertainties introduced by the high rates of hatchery influence; however, an interim status is recommended. The Rapid Status is “data deficient” but we recommend that the Status be </w:t>
      </w:r>
      <w:r>
        <w:rPr>
          <w:i/>
          <w:iCs/>
        </w:rPr>
        <w:t>Red</w:t>
      </w:r>
      <w:r>
        <w:t xml:space="preserve"> since the geometric generational average spawner abundance has been below 1,500, inclusive of hatchery-origin spawners, since 2018. The 2022 </w:t>
      </w:r>
      <w:r w:rsidR="00336C04">
        <w:t xml:space="preserve">generational geometric </w:t>
      </w:r>
      <w:r>
        <w:t xml:space="preserve">average spawner abundance was 233. Therefore, it is </w:t>
      </w:r>
      <w:r w:rsidR="0039524A">
        <w:t>known</w:t>
      </w:r>
      <w:r>
        <w:t xml:space="preserve"> that the </w:t>
      </w:r>
      <w:r>
        <w:rPr>
          <w:i/>
          <w:iCs/>
        </w:rPr>
        <w:t>wild</w:t>
      </w:r>
      <w:r>
        <w:t xml:space="preserve"> contribution would be less than these values that include hatchery-origin Sockeye. So if this data was run through the Rapid Status Algorithm, then it would achieve the </w:t>
      </w:r>
      <w:r w:rsidRPr="009F731E">
        <w:rPr>
          <w:i/>
          <w:iCs/>
        </w:rPr>
        <w:t>Red with High Confidence</w:t>
      </w:r>
      <w:r>
        <w:t xml:space="preserve"> status solely based on Node 1, arriving at Node 3 </w:t>
      </w:r>
      <w:r w:rsidR="009F731E">
        <w:t>(</w:t>
      </w:r>
      <w:r>
        <w:t xml:space="preserve">Figure </w:t>
      </w:r>
      <w:r w:rsidR="009F731E">
        <w:t>1)</w:t>
      </w:r>
      <w:r>
        <w:t>.</w:t>
      </w:r>
    </w:p>
    <w:p w14:paraId="25644EB5" w14:textId="77777777" w:rsidR="00BA6D7F" w:rsidRDefault="00BA6D7F" w:rsidP="00BA6D7F">
      <w:pPr>
        <w:pStyle w:val="Heading2"/>
      </w:pPr>
      <w:r>
        <w:lastRenderedPageBreak/>
        <w:t>Harrison (D/S)-L</w:t>
      </w:r>
    </w:p>
    <w:p w14:paraId="142C493A" w14:textId="77777777" w:rsidR="00BA6D7F" w:rsidRDefault="00BA6D7F" w:rsidP="00BA6D7F">
      <w:r>
        <w:t>Harrison (D/S)-L is comprised of several separate stream populations that migrate downstream to rear in Harrison Lake during their freshwater fry stage; only a single population (Big Silver Creek) is used for status assessments as it has been consistently assessed and has a relatively long time series of escapement data (Grant et al. 2011). Since only one population is consistently assessed escapement estimates to the CU are biased low.</w:t>
      </w:r>
    </w:p>
    <w:p w14:paraId="0201F6E3" w14:textId="77777777" w:rsidR="00BA6D7F" w:rsidRDefault="00BA6D7F" w:rsidP="00BA6D7F">
      <w:r>
        <w:t>Big Silver Creek spawner abundance was relatively low and constant from the 1950s until the 1990s. Abundance increased steeply in the 2000s to a peak in 2002. There was a period of decline but still moderately high spawner abundances up until 2018, after which, abundance steeply declined to levels comparable to the pre-1990 period.</w:t>
      </w:r>
    </w:p>
    <w:p w14:paraId="298DA2D3" w14:textId="425FC8C9" w:rsidR="00663F44" w:rsidRDefault="00663F44" w:rsidP="00BA6D7F">
      <w:bookmarkStart w:id="2" w:name="_Hlk184895159"/>
      <w:r>
        <w:t>The prior 2015 Integrated Status was Amber-Green. There was a reduction in status in the 2022 Rapid Status, which is Red with Medium Confidence</w:t>
      </w:r>
    </w:p>
    <w:bookmarkEnd w:id="2"/>
    <w:p w14:paraId="1D4B78AB" w14:textId="3DC7C9F5" w:rsidR="00E21F12" w:rsidRDefault="00E21F12" w:rsidP="00E21F12">
      <w:pPr>
        <w:pStyle w:val="Heading2"/>
      </w:pPr>
      <w:r>
        <w:t>Harrison (U/S)-L</w:t>
      </w:r>
    </w:p>
    <w:p w14:paraId="3BB4DF6C" w14:textId="10F881D8" w:rsidR="00E21F12" w:rsidRDefault="00CF427C" w:rsidP="00CF427C">
      <w:r>
        <w:t>A spawning channel adjacent to Weaver Creek started operations in 1965 to re-build production of the Harrison (U/S)-L CU, and subsequently allow for increased harvest opportunities on the Late Run CUs. The channel was also constructed to protect this CU from periodic flooding events; sockeye are preferentially diverted by channel operators into the channel rather than the creek in this system. Channel freshwater production is higher than the adjacent Weaver Creek (Grant et al. 2011). A massive landslide (Meager Creek) occurred upstream of Harrison Lake in 2010. This landslide created a large sediment plume at the north end of Lillooet Lake. This sediment plume moved south into Harrison Lake over the next year, where juveniles from this CU rear. Both Lillooet-Harrison-L and Harrison (U/S)-L CUs exhibited poor survival in the years following this landslide.</w:t>
      </w:r>
    </w:p>
    <w:p w14:paraId="33C6F338" w14:textId="6841D4E6" w:rsidR="00A57E12" w:rsidRDefault="00A57E12" w:rsidP="00CF427C">
      <w:r>
        <w:t>Spawner abundance in Harrison (U/S)-L has been quite variable through time. There was a general increase after 1965 to a massive peak spawner abundance in 1982. Since the mid-1980s, the population abundance has increased and decreased multiple times, but there was a general decreasing trend until the most recent spawner abundances. However, the generational geometric mean abundance remains below the lower relative abundance-based benchmark.</w:t>
      </w:r>
    </w:p>
    <w:p w14:paraId="27262015" w14:textId="2ED1B040" w:rsidR="00663F44" w:rsidRDefault="00663F44" w:rsidP="00CF427C">
      <w:r>
        <w:t>The prior 2015 Integrated Status was Red. There was a no change in status in the 2022 Rapid Status, which is Red with High Confidence</w:t>
      </w:r>
    </w:p>
    <w:p w14:paraId="48DE9E99" w14:textId="4D03213D" w:rsidR="00E21F12" w:rsidRDefault="00E21F12" w:rsidP="00E21F12">
      <w:pPr>
        <w:pStyle w:val="Heading2"/>
      </w:pPr>
      <w:r>
        <w:t>Lillooet-Harrison-L</w:t>
      </w:r>
    </w:p>
    <w:p w14:paraId="1A9BABAB" w14:textId="759FBCCC" w:rsidR="00E21F12" w:rsidRDefault="00D90271" w:rsidP="00D90271">
      <w:r>
        <w:t xml:space="preserve">Only the Birkenhead River is included in the abundance time series for Lillooet-Harrison-L, since it has been consistently assessed and has a relatively long and complete time series (Grant et al. 2011). A massive landslide (Meager Creek) occurred on this system in 2010. This landslide created a large sediment plume at the north end of Lillooet Lake, where fry from this CU first enter the lake from the spawning habitat in Birkenhead River. </w:t>
      </w:r>
      <w:r w:rsidR="00CF427C">
        <w:t>As noted above, b</w:t>
      </w:r>
      <w:r w:rsidR="00CF427C" w:rsidRPr="00CF427C">
        <w:t>oth Lillooet-Harrison-L and Harrison (U/S)-L CUs exhibited poor survival in the years following this landslide</w:t>
      </w:r>
      <w:r w:rsidR="00CF427C">
        <w:t>.</w:t>
      </w:r>
    </w:p>
    <w:p w14:paraId="6A225438" w14:textId="7E12B001" w:rsidR="00D90271" w:rsidRDefault="00D90271" w:rsidP="00D90271">
      <w:r>
        <w:t xml:space="preserve">The spawner abundance of Birkenhead River generally increased since the 1950s to the highest abundances in the timeseries recorded in </w:t>
      </w:r>
      <w:r w:rsidR="00902DF2">
        <w:t xml:space="preserve">1986. There were periodic high abundances through to 2011 </w:t>
      </w:r>
      <w:r w:rsidR="00902DF2">
        <w:lastRenderedPageBreak/>
        <w:t>followed by a sharp decline until 2021 and 2022, which recently brought the generational geometric average above the lower benchmark in return-year 2022.</w:t>
      </w:r>
    </w:p>
    <w:p w14:paraId="2803A75E" w14:textId="2FDAB79D" w:rsidR="00663F44" w:rsidRDefault="00663F44" w:rsidP="00D90271">
      <w:r>
        <w:t>The prior 2015 Integrated Status was Amber. There was a no change in status in the 2022 Rapid Status, which is Amber with High Confidence</w:t>
      </w:r>
    </w:p>
    <w:p w14:paraId="48B8CA8D" w14:textId="77777777" w:rsidR="00BA6D7F" w:rsidRDefault="00BA6D7F" w:rsidP="00BA6D7F">
      <w:pPr>
        <w:pStyle w:val="Heading2"/>
      </w:pPr>
      <w:r>
        <w:t>Seton-L</w:t>
      </w:r>
    </w:p>
    <w:p w14:paraId="743F5CC2" w14:textId="77777777" w:rsidR="00BA6D7F" w:rsidRDefault="00BA6D7F" w:rsidP="00BA6D7F">
      <w:r>
        <w:t xml:space="preserve">The original Seton-L CU was extirpated by poor hatchery husbandry techniques and the Hells Gate landslide. Subsequently hatchery transplants were used initially to re-build this population (hatchery supplementation does not occur currently). This population re-established and is labelled de novo due to its hatchery origins. These fish must migrate through a hydroelectric facility, which can represent challenges to migration (detailed in Grant et al. 2011). </w:t>
      </w:r>
    </w:p>
    <w:p w14:paraId="3DD68101" w14:textId="77777777" w:rsidR="00BA6D7F" w:rsidRDefault="00BA6D7F" w:rsidP="00BA6D7F">
      <w:r>
        <w:t>The spawner abundance generally increased from the 1960s to mid-1990s and has since declined, on average, with a few notably high spawner abundances in 2010 and 2018 (highest in the time-series). The four-year-geometric average has remained below 1,500 spawners since 2015, with the exception of 2021.</w:t>
      </w:r>
    </w:p>
    <w:p w14:paraId="6FDF100C" w14:textId="093B5A1C" w:rsidR="00663F44" w:rsidRDefault="00663F44" w:rsidP="00BA6D7F">
      <w:r>
        <w:t>The prior 2015 Integrated Status was Red. There was a no change in status in the 2022 Rapid Status, which is Red with High Confidence</w:t>
      </w:r>
    </w:p>
    <w:p w14:paraId="3D6858B1" w14:textId="0387824B" w:rsidR="00E21F12" w:rsidRDefault="00E21F12" w:rsidP="00E21F12">
      <w:pPr>
        <w:pStyle w:val="Heading2"/>
      </w:pPr>
      <w:r>
        <w:t>Shuswap – L</w:t>
      </w:r>
    </w:p>
    <w:p w14:paraId="590DDD8B" w14:textId="77777777" w:rsidR="00AF446E" w:rsidRDefault="00E21F12" w:rsidP="00E21F12">
      <w:r>
        <w:t xml:space="preserve">Shuswap-L comprises a large proportion of the total Fraser Sockeye return abundance during its dominant cycle years; in contrast the subdominant and weak cycles of this CU have relatively small abundances (see Grant et al. 2011 for further details). </w:t>
      </w:r>
    </w:p>
    <w:p w14:paraId="7BC28E12" w14:textId="5F7CFD4A" w:rsidR="00E21F12" w:rsidRDefault="00E21F12" w:rsidP="00E21F12">
      <w:r>
        <w:t>The dominant cycle</w:t>
      </w:r>
      <w:r w:rsidR="00B05982">
        <w:t xml:space="preserve"> spawner</w:t>
      </w:r>
      <w:r>
        <w:t xml:space="preserve"> abundance generally increased from the 1950s with a peak in abundance between 1980-1990, followed by a drop in the 1990s. The two largest</w:t>
      </w:r>
      <w:r w:rsidR="00B05982">
        <w:t xml:space="preserve"> spawner</w:t>
      </w:r>
      <w:r>
        <w:t xml:space="preserve"> abundances in the timeseries occurred in 2002 and 2010, which have subsequently been followed by </w:t>
      </w:r>
      <w:r w:rsidR="00B05982">
        <w:t>a decline in abundance. Since 2003, the cycle line that was originally identified as the sub-dominant line (2023) has had very low abundances, but there are concerns with regards to the lower data quality methods used to enumerate non-dominant cycle lines.</w:t>
      </w:r>
    </w:p>
    <w:p w14:paraId="29698BF2" w14:textId="115DD09D" w:rsidR="00663F44" w:rsidRDefault="00663F44" w:rsidP="00E21F12">
      <w:r>
        <w:t>The prior 2015 Integrated Status was Amber-Green. There was a reduction in status in the 2022 Rapid Status, which is Amber with High Confidence</w:t>
      </w:r>
    </w:p>
    <w:p w14:paraId="1A97BF1A" w14:textId="07C550F0" w:rsidR="005030A8" w:rsidRPr="005030A8" w:rsidRDefault="005030A8" w:rsidP="005030A8">
      <w:pPr>
        <w:rPr>
          <w:rFonts w:cstheme="minorHAnsi"/>
        </w:rPr>
      </w:pPr>
      <w:r w:rsidRPr="005030A8">
        <w:rPr>
          <w:rFonts w:cstheme="minorHAnsi"/>
          <w:highlight w:val="yellow"/>
        </w:rPr>
        <w:t>Reference the list of meetings and contributors can be found in Appendix 2</w:t>
      </w:r>
    </w:p>
    <w:p w14:paraId="00A7C955" w14:textId="134DDEEB" w:rsidR="0062047B" w:rsidRPr="005030A8" w:rsidRDefault="0062047B" w:rsidP="0062047B">
      <w:pPr>
        <w:spacing w:before="240" w:line="240" w:lineRule="auto"/>
        <w:rPr>
          <w:rFonts w:cstheme="minorHAnsi"/>
        </w:rPr>
      </w:pPr>
      <w:r w:rsidRPr="005030A8">
        <w:rPr>
          <w:rFonts w:cstheme="minorHAnsi"/>
          <w:b/>
          <w:bCs/>
        </w:rPr>
        <w:t xml:space="preserve">Future work: </w:t>
      </w:r>
      <w:r w:rsidRPr="005030A8">
        <w:rPr>
          <w:rFonts w:cstheme="minorHAnsi"/>
          <w:color w:val="FF0000"/>
          <w:highlight w:val="yellow"/>
        </w:rPr>
        <w:t>Please fill in with future works that were suggested by subject matter experts with regards to assessing population status.</w:t>
      </w:r>
    </w:p>
    <w:p w14:paraId="11A83E64" w14:textId="7AAC2B8F" w:rsidR="005030A8" w:rsidRPr="00BA6D7F" w:rsidRDefault="005030A8" w:rsidP="005030A8">
      <w:pPr>
        <w:pStyle w:val="Caption"/>
        <w:keepNext/>
        <w:rPr>
          <w:rFonts w:asciiTheme="minorHAnsi" w:hAnsiTheme="minorHAnsi" w:cstheme="minorHAnsi"/>
          <w:b/>
          <w:bCs w:val="0"/>
        </w:rPr>
      </w:pPr>
      <w:r w:rsidRPr="00BA6D7F">
        <w:rPr>
          <w:rFonts w:asciiTheme="minorHAnsi" w:hAnsiTheme="minorHAnsi" w:cstheme="minorHAnsi"/>
          <w:b/>
          <w:bCs w:val="0"/>
        </w:rPr>
        <w:t xml:space="preserve">Table </w:t>
      </w:r>
      <w:r w:rsidRPr="00BA6D7F">
        <w:rPr>
          <w:rFonts w:asciiTheme="minorHAnsi" w:hAnsiTheme="minorHAnsi" w:cstheme="minorHAnsi"/>
          <w:b/>
          <w:bCs w:val="0"/>
        </w:rPr>
        <w:fldChar w:fldCharType="begin"/>
      </w:r>
      <w:r w:rsidRPr="00BA6D7F">
        <w:rPr>
          <w:rFonts w:asciiTheme="minorHAnsi" w:hAnsiTheme="minorHAnsi" w:cstheme="minorHAnsi"/>
          <w:b/>
          <w:bCs w:val="0"/>
        </w:rPr>
        <w:instrText xml:space="preserve"> SEQ Table \* ARABIC </w:instrText>
      </w:r>
      <w:r w:rsidRPr="00BA6D7F">
        <w:rPr>
          <w:rFonts w:asciiTheme="minorHAnsi" w:hAnsiTheme="minorHAnsi" w:cstheme="minorHAnsi"/>
          <w:b/>
          <w:bCs w:val="0"/>
        </w:rPr>
        <w:fldChar w:fldCharType="separate"/>
      </w:r>
      <w:r w:rsidRPr="00BA6D7F">
        <w:rPr>
          <w:rFonts w:asciiTheme="minorHAnsi" w:hAnsiTheme="minorHAnsi" w:cstheme="minorHAnsi"/>
          <w:b/>
          <w:bCs w:val="0"/>
          <w:noProof/>
        </w:rPr>
        <w:t>3</w:t>
      </w:r>
      <w:r w:rsidRPr="00BA6D7F">
        <w:rPr>
          <w:rFonts w:asciiTheme="minorHAnsi" w:hAnsiTheme="minorHAnsi" w:cstheme="minorHAnsi"/>
          <w:b/>
          <w:bCs w:val="0"/>
        </w:rPr>
        <w:fldChar w:fldCharType="end"/>
      </w:r>
      <w:r w:rsidRPr="00BA6D7F">
        <w:rPr>
          <w:rFonts w:asciiTheme="minorHAnsi" w:hAnsiTheme="minorHAnsi" w:cstheme="minorHAnsi"/>
          <w:b/>
          <w:bCs w:val="0"/>
        </w:rPr>
        <w:t xml:space="preserve">. Wild Salmon Policy (WSP) Rapid Statuses for </w:t>
      </w:r>
      <w:r w:rsidR="00BA6D7F">
        <w:rPr>
          <w:rFonts w:asciiTheme="minorHAnsi" w:hAnsiTheme="minorHAnsi" w:cstheme="minorHAnsi"/>
          <w:b/>
          <w:bCs w:val="0"/>
        </w:rPr>
        <w:t>2022</w:t>
      </w:r>
      <w:r w:rsidRPr="00BA6D7F">
        <w:rPr>
          <w:rFonts w:asciiTheme="minorHAnsi" w:hAnsiTheme="minorHAnsi" w:cstheme="minorHAnsi"/>
          <w:b/>
          <w:bCs w:val="0"/>
        </w:rPr>
        <w:t xml:space="preserve">. For background, refer to Appendix </w:t>
      </w:r>
      <w:r w:rsidR="00FA735B">
        <w:rPr>
          <w:rFonts w:asciiTheme="minorHAnsi" w:hAnsiTheme="minorHAnsi" w:cstheme="minorHAnsi"/>
          <w:b/>
          <w:bCs w:val="0"/>
        </w:rPr>
        <w:t>A</w:t>
      </w:r>
      <w:r w:rsidRPr="00BA6D7F">
        <w:rPr>
          <w:rFonts w:asciiTheme="minorHAnsi" w:hAnsiTheme="minorHAnsi" w:cstheme="minorHAnsi"/>
          <w:b/>
          <w:bCs w:val="0"/>
        </w:rPr>
        <w:t>.</w:t>
      </w:r>
    </w:p>
    <w:tbl>
      <w:tblPr>
        <w:tblStyle w:val="TableGrid"/>
        <w:tblW w:w="10256" w:type="dxa"/>
        <w:tblLook w:val="04A0" w:firstRow="1" w:lastRow="0" w:firstColumn="1" w:lastColumn="0" w:noHBand="0" w:noVBand="1"/>
      </w:tblPr>
      <w:tblGrid>
        <w:gridCol w:w="1165"/>
        <w:gridCol w:w="1204"/>
        <w:gridCol w:w="1497"/>
        <w:gridCol w:w="6390"/>
      </w:tblGrid>
      <w:tr w:rsidR="00DA2E66" w:rsidRPr="005030A8" w14:paraId="3F213229" w14:textId="39A372B3" w:rsidTr="00836434">
        <w:tc>
          <w:tcPr>
            <w:tcW w:w="1165" w:type="dxa"/>
          </w:tcPr>
          <w:p w14:paraId="58C031F6" w14:textId="61BF9033" w:rsidR="00DA2E66" w:rsidRPr="0039524A" w:rsidRDefault="00DA2E66">
            <w:pPr>
              <w:rPr>
                <w:rFonts w:cstheme="minorHAnsi"/>
                <w:b/>
                <w:bCs/>
              </w:rPr>
            </w:pPr>
            <w:r w:rsidRPr="0039524A">
              <w:rPr>
                <w:rFonts w:cstheme="minorHAnsi"/>
                <w:b/>
                <w:bCs/>
              </w:rPr>
              <w:t>CU #</w:t>
            </w:r>
          </w:p>
        </w:tc>
        <w:tc>
          <w:tcPr>
            <w:tcW w:w="1204" w:type="dxa"/>
          </w:tcPr>
          <w:p w14:paraId="6049893A" w14:textId="009D0BE8" w:rsidR="00DA2E66" w:rsidRPr="005030A8" w:rsidRDefault="00DA2E66">
            <w:pPr>
              <w:rPr>
                <w:rFonts w:cstheme="minorHAnsi"/>
                <w:b/>
                <w:bCs/>
              </w:rPr>
            </w:pPr>
            <w:r w:rsidRPr="005030A8">
              <w:rPr>
                <w:rFonts w:cstheme="minorHAnsi"/>
                <w:b/>
                <w:bCs/>
              </w:rPr>
              <w:t xml:space="preserve">CU </w:t>
            </w:r>
            <w:r w:rsidR="007D5A1A" w:rsidRPr="005030A8">
              <w:rPr>
                <w:rFonts w:cstheme="minorHAnsi"/>
                <w:b/>
                <w:bCs/>
              </w:rPr>
              <w:t>Name</w:t>
            </w:r>
          </w:p>
        </w:tc>
        <w:tc>
          <w:tcPr>
            <w:tcW w:w="1497" w:type="dxa"/>
          </w:tcPr>
          <w:p w14:paraId="00224E44" w14:textId="7F2FC8DE" w:rsidR="00DA2E66" w:rsidRPr="005030A8" w:rsidRDefault="00DA2E66">
            <w:pPr>
              <w:rPr>
                <w:rFonts w:cstheme="minorHAnsi"/>
                <w:b/>
                <w:bCs/>
              </w:rPr>
            </w:pPr>
            <w:r w:rsidRPr="005030A8">
              <w:rPr>
                <w:rFonts w:cstheme="minorHAnsi"/>
                <w:b/>
                <w:bCs/>
              </w:rPr>
              <w:t>WSP Rapid Status</w:t>
            </w:r>
            <w:r w:rsidR="007D5A1A" w:rsidRPr="005030A8">
              <w:rPr>
                <w:rFonts w:cstheme="minorHAnsi"/>
                <w:b/>
                <w:bCs/>
              </w:rPr>
              <w:t xml:space="preserve"> </w:t>
            </w:r>
            <w:r w:rsidR="00FF378E" w:rsidRPr="005030A8">
              <w:rPr>
                <w:rFonts w:cstheme="minorHAnsi"/>
                <w:b/>
                <w:bCs/>
              </w:rPr>
              <w:t>(</w:t>
            </w:r>
            <w:r w:rsidR="00BA6D7F">
              <w:rPr>
                <w:rFonts w:cstheme="minorHAnsi"/>
                <w:b/>
                <w:bCs/>
              </w:rPr>
              <w:t>2022</w:t>
            </w:r>
            <w:r w:rsidR="00FF378E" w:rsidRPr="005030A8">
              <w:rPr>
                <w:rFonts w:cstheme="minorHAnsi"/>
                <w:b/>
                <w:bCs/>
              </w:rPr>
              <w:t>)</w:t>
            </w:r>
          </w:p>
        </w:tc>
        <w:tc>
          <w:tcPr>
            <w:tcW w:w="6390" w:type="dxa"/>
          </w:tcPr>
          <w:p w14:paraId="4E740628" w14:textId="1F7245A1" w:rsidR="00DA2E66" w:rsidRPr="005030A8" w:rsidRDefault="00DA2E66">
            <w:pPr>
              <w:rPr>
                <w:rFonts w:cstheme="minorHAnsi"/>
                <w:b/>
                <w:bCs/>
              </w:rPr>
            </w:pPr>
            <w:r w:rsidRPr="005030A8">
              <w:rPr>
                <w:rFonts w:cstheme="minorHAnsi"/>
                <w:b/>
                <w:bCs/>
              </w:rPr>
              <w:t xml:space="preserve">WSP </w:t>
            </w:r>
            <w:r w:rsidR="008733AA">
              <w:rPr>
                <w:rFonts w:cstheme="minorHAnsi"/>
                <w:b/>
                <w:bCs/>
              </w:rPr>
              <w:t>R</w:t>
            </w:r>
            <w:r w:rsidRPr="005030A8">
              <w:rPr>
                <w:rFonts w:cstheme="minorHAnsi"/>
                <w:b/>
                <w:bCs/>
              </w:rPr>
              <w:t xml:space="preserve">apid </w:t>
            </w:r>
            <w:r w:rsidR="008733AA">
              <w:rPr>
                <w:rFonts w:cstheme="minorHAnsi"/>
                <w:b/>
                <w:bCs/>
              </w:rPr>
              <w:t>S</w:t>
            </w:r>
            <w:r w:rsidRPr="005030A8">
              <w:rPr>
                <w:rFonts w:cstheme="minorHAnsi"/>
                <w:b/>
                <w:bCs/>
              </w:rPr>
              <w:t xml:space="preserve">tatus </w:t>
            </w:r>
            <w:r w:rsidR="008733AA">
              <w:rPr>
                <w:rFonts w:cstheme="minorHAnsi"/>
                <w:b/>
                <w:bCs/>
              </w:rPr>
              <w:t>N</w:t>
            </w:r>
            <w:r w:rsidRPr="005030A8">
              <w:rPr>
                <w:rFonts w:cstheme="minorHAnsi"/>
                <w:b/>
                <w:bCs/>
              </w:rPr>
              <w:t>ode</w:t>
            </w:r>
            <w:r w:rsidR="008733AA">
              <w:rPr>
                <w:rFonts w:cstheme="minorHAnsi"/>
                <w:b/>
                <w:bCs/>
              </w:rPr>
              <w:t xml:space="preserve"> and Pathway</w:t>
            </w:r>
          </w:p>
        </w:tc>
      </w:tr>
      <w:tr w:rsidR="00BA6D7F" w:rsidRPr="005030A8" w14:paraId="44582380" w14:textId="77777777" w:rsidTr="00836434">
        <w:tc>
          <w:tcPr>
            <w:tcW w:w="1165" w:type="dxa"/>
          </w:tcPr>
          <w:p w14:paraId="4E6C975E" w14:textId="6BF06C75" w:rsidR="00BA6D7F" w:rsidRPr="005030A8" w:rsidRDefault="00BA6D7F" w:rsidP="00BA6D7F">
            <w:pPr>
              <w:rPr>
                <w:rFonts w:cstheme="minorHAnsi"/>
              </w:rPr>
            </w:pPr>
            <w:r>
              <w:rPr>
                <w:rFonts w:cstheme="minorHAnsi"/>
                <w:b/>
                <w:bCs/>
              </w:rPr>
              <w:t>SEL-03-02</w:t>
            </w:r>
          </w:p>
        </w:tc>
        <w:tc>
          <w:tcPr>
            <w:tcW w:w="1204" w:type="dxa"/>
          </w:tcPr>
          <w:p w14:paraId="36F7DA20" w14:textId="0B34AEA1" w:rsidR="00BA6D7F" w:rsidRPr="005030A8" w:rsidRDefault="00BA6D7F" w:rsidP="00BA6D7F">
            <w:pPr>
              <w:rPr>
                <w:rFonts w:cstheme="minorHAnsi"/>
                <w:b/>
                <w:bCs/>
              </w:rPr>
            </w:pPr>
            <w:r>
              <w:rPr>
                <w:rFonts w:cstheme="minorHAnsi"/>
                <w:b/>
                <w:bCs/>
              </w:rPr>
              <w:t>Cultus-L</w:t>
            </w:r>
          </w:p>
        </w:tc>
        <w:tc>
          <w:tcPr>
            <w:tcW w:w="1497" w:type="dxa"/>
          </w:tcPr>
          <w:p w14:paraId="0BC1D3A9" w14:textId="6A85E51B" w:rsidR="00BA6D7F" w:rsidRPr="005030A8" w:rsidRDefault="00864FD4" w:rsidP="00BA6D7F">
            <w:pPr>
              <w:rPr>
                <w:rFonts w:cstheme="minorHAnsi"/>
                <w:b/>
                <w:bCs/>
              </w:rPr>
            </w:pPr>
            <w:r>
              <w:rPr>
                <w:rFonts w:cstheme="minorHAnsi"/>
                <w:b/>
                <w:bCs/>
              </w:rPr>
              <w:t>NA</w:t>
            </w:r>
            <w:r w:rsidR="00BA6D7F" w:rsidRPr="005030A8">
              <w:rPr>
                <w:rFonts w:cstheme="minorHAnsi"/>
                <w:b/>
                <w:bCs/>
              </w:rPr>
              <w:t xml:space="preserve">, </w:t>
            </w:r>
          </w:p>
          <w:p w14:paraId="5D77C375" w14:textId="75CC5CF3" w:rsidR="00BA6D7F" w:rsidRPr="005030A8" w:rsidRDefault="00864FD4" w:rsidP="00BA6D7F">
            <w:pPr>
              <w:rPr>
                <w:rFonts w:cstheme="minorHAnsi"/>
                <w:b/>
                <w:bCs/>
              </w:rPr>
            </w:pPr>
            <w:r>
              <w:rPr>
                <w:rFonts w:cstheme="minorHAnsi"/>
                <w:b/>
                <w:bCs/>
              </w:rPr>
              <w:t>NA</w:t>
            </w:r>
          </w:p>
        </w:tc>
        <w:tc>
          <w:tcPr>
            <w:tcW w:w="6390" w:type="dxa"/>
          </w:tcPr>
          <w:p w14:paraId="5692446E" w14:textId="5F345044" w:rsidR="00BA6D7F" w:rsidRPr="005030A8" w:rsidRDefault="009F731E" w:rsidP="00BA6D7F">
            <w:pPr>
              <w:rPr>
                <w:rFonts w:cstheme="minorHAnsi"/>
                <w:b/>
                <w:bCs/>
              </w:rPr>
            </w:pPr>
            <w:r>
              <w:t>The input data to represent Cultus-L is not ready as of this meeting. However, the total (hatchery-origin inclusive) 202</w:t>
            </w:r>
            <w:r w:rsidR="006724E6">
              <w:t>3</w:t>
            </w:r>
            <w:r>
              <w:t xml:space="preserve"> average spawner abundance was</w:t>
            </w:r>
            <w:commentRangeStart w:id="3"/>
            <w:r>
              <w:t xml:space="preserve"> </w:t>
            </w:r>
            <w:r w:rsidR="005450C0">
              <w:t>163</w:t>
            </w:r>
            <w:commentRangeEnd w:id="3"/>
            <w:r w:rsidR="001A0F74">
              <w:rPr>
                <w:rStyle w:val="CommentReference"/>
                <w:rFonts w:ascii="Arial" w:eastAsia="Times New Roman" w:hAnsi="Arial" w:cs="Times New Roman"/>
              </w:rPr>
              <w:commentReference w:id="3"/>
            </w:r>
            <w:r>
              <w:t xml:space="preserve">, which is below the lower Absolute-Abundance Threshold of 1,500. The geometric generational average spawner </w:t>
            </w:r>
            <w:r>
              <w:lastRenderedPageBreak/>
              <w:t xml:space="preserve">abundance has been below 1,500, since 2018, which would result in a consistent </w:t>
            </w:r>
            <w:r>
              <w:rPr>
                <w:i/>
                <w:iCs/>
              </w:rPr>
              <w:t>Red with High Confidence</w:t>
            </w:r>
            <w:r>
              <w:t xml:space="preserve"> status. It is </w:t>
            </w:r>
            <w:r w:rsidR="0039524A">
              <w:t>known</w:t>
            </w:r>
            <w:r>
              <w:t xml:space="preserve"> that the </w:t>
            </w:r>
            <w:r>
              <w:rPr>
                <w:i/>
                <w:iCs/>
              </w:rPr>
              <w:t>wild</w:t>
            </w:r>
            <w:r>
              <w:t xml:space="preserve"> contribution would be less than these values that include hatchery-origin Sockeye. So if this data was run through the Rapid Status Algorithm, then it would achieve the </w:t>
            </w:r>
            <w:r w:rsidRPr="009F731E">
              <w:rPr>
                <w:i/>
                <w:iCs/>
              </w:rPr>
              <w:t>Red with High Confidence</w:t>
            </w:r>
            <w:r>
              <w:t xml:space="preserve"> status solely based on Node 1, arriving at Node 3 (Figure 1).</w:t>
            </w:r>
          </w:p>
        </w:tc>
      </w:tr>
      <w:tr w:rsidR="00BA6D7F" w:rsidRPr="005030A8" w14:paraId="2D0EE387" w14:textId="77777777" w:rsidTr="00836434">
        <w:tc>
          <w:tcPr>
            <w:tcW w:w="1165" w:type="dxa"/>
          </w:tcPr>
          <w:p w14:paraId="79B1D075" w14:textId="1C14E516" w:rsidR="00BA6D7F" w:rsidRPr="005030A8" w:rsidRDefault="00BA6D7F" w:rsidP="00BA6D7F">
            <w:pPr>
              <w:rPr>
                <w:rFonts w:cstheme="minorHAnsi"/>
                <w:b/>
                <w:bCs/>
              </w:rPr>
            </w:pPr>
            <w:r>
              <w:rPr>
                <w:rFonts w:cstheme="minorHAnsi"/>
                <w:b/>
                <w:bCs/>
              </w:rPr>
              <w:lastRenderedPageBreak/>
              <w:t>SEL-03-03</w:t>
            </w:r>
          </w:p>
        </w:tc>
        <w:tc>
          <w:tcPr>
            <w:tcW w:w="1204" w:type="dxa"/>
          </w:tcPr>
          <w:p w14:paraId="359718EF" w14:textId="068ADE81" w:rsidR="00BA6D7F" w:rsidRPr="005030A8" w:rsidRDefault="00BA6D7F" w:rsidP="00BA6D7F">
            <w:pPr>
              <w:rPr>
                <w:rFonts w:cstheme="minorHAnsi"/>
                <w:b/>
                <w:bCs/>
              </w:rPr>
            </w:pPr>
            <w:r>
              <w:rPr>
                <w:rFonts w:cstheme="minorHAnsi"/>
                <w:b/>
                <w:bCs/>
              </w:rPr>
              <w:t>Harrison (D/S)-L</w:t>
            </w:r>
          </w:p>
        </w:tc>
        <w:tc>
          <w:tcPr>
            <w:tcW w:w="1497" w:type="dxa"/>
            <w:shd w:val="clear" w:color="auto" w:fill="FF0000"/>
          </w:tcPr>
          <w:p w14:paraId="4E5A3501" w14:textId="0A5DAB7E" w:rsidR="00BA6D7F" w:rsidRPr="005030A8" w:rsidRDefault="00BA6D7F" w:rsidP="00BA6D7F">
            <w:pPr>
              <w:rPr>
                <w:rFonts w:cstheme="minorHAnsi"/>
                <w:b/>
                <w:bCs/>
              </w:rPr>
            </w:pPr>
            <w:r>
              <w:rPr>
                <w:rFonts w:cstheme="minorHAnsi"/>
                <w:b/>
                <w:bCs/>
              </w:rPr>
              <w:t>RED</w:t>
            </w:r>
            <w:r w:rsidRPr="005030A8">
              <w:rPr>
                <w:rFonts w:cstheme="minorHAnsi"/>
                <w:b/>
                <w:bCs/>
              </w:rPr>
              <w:t xml:space="preserve">, </w:t>
            </w:r>
          </w:p>
          <w:p w14:paraId="00A44931" w14:textId="773D3A26" w:rsidR="00BA6D7F" w:rsidRPr="005030A8" w:rsidRDefault="0039524A" w:rsidP="00BA6D7F">
            <w:pPr>
              <w:rPr>
                <w:rFonts w:cstheme="minorHAnsi"/>
                <w:b/>
                <w:bCs/>
              </w:rPr>
            </w:pPr>
            <w:r>
              <w:rPr>
                <w:rFonts w:cstheme="minorHAnsi"/>
                <w:b/>
                <w:bCs/>
              </w:rPr>
              <w:t>MEDIUM</w:t>
            </w:r>
          </w:p>
        </w:tc>
        <w:tc>
          <w:tcPr>
            <w:tcW w:w="6390" w:type="dxa"/>
          </w:tcPr>
          <w:p w14:paraId="39989167" w14:textId="253EB8BB" w:rsidR="00BA6D7F" w:rsidRPr="005030A8" w:rsidRDefault="00BA6D7F" w:rsidP="00BA6D7F">
            <w:pPr>
              <w:rPr>
                <w:rFonts w:cstheme="minorHAnsi"/>
              </w:rPr>
            </w:pPr>
            <w:r w:rsidRPr="005030A8">
              <w:rPr>
                <w:rFonts w:cstheme="minorHAnsi"/>
              </w:rPr>
              <w:t>The recent year’s status (</w:t>
            </w:r>
            <w:r>
              <w:rPr>
                <w:rFonts w:cstheme="minorHAnsi"/>
              </w:rPr>
              <w:t>202</w:t>
            </w:r>
            <w:r w:rsidR="005450C0">
              <w:rPr>
                <w:rFonts w:cstheme="minorHAnsi"/>
              </w:rPr>
              <w:t>3</w:t>
            </w:r>
            <w:r w:rsidRPr="005030A8">
              <w:rPr>
                <w:rFonts w:cstheme="minorHAnsi"/>
              </w:rPr>
              <w:t xml:space="preserve">) is designated </w:t>
            </w:r>
            <w:r w:rsidR="0039524A">
              <w:rPr>
                <w:rFonts w:cstheme="minorHAnsi"/>
                <w:i/>
                <w:iCs/>
              </w:rPr>
              <w:t>Red with Medium</w:t>
            </w:r>
            <w:r w:rsidRPr="005030A8">
              <w:rPr>
                <w:rFonts w:cstheme="minorHAnsi"/>
              </w:rPr>
              <w:t xml:space="preserve"> confidence based on the algorithm.</w:t>
            </w:r>
            <w:r>
              <w:rPr>
                <w:rFonts w:cstheme="minorHAnsi"/>
              </w:rPr>
              <w:t xml:space="preserve"> The data could</w:t>
            </w:r>
            <w:r w:rsidR="0039524A">
              <w:rPr>
                <w:rFonts w:cstheme="minorHAnsi"/>
              </w:rPr>
              <w:t xml:space="preserve"> not</w:t>
            </w:r>
            <w:r>
              <w:rPr>
                <w:rFonts w:cstheme="minorHAnsi"/>
              </w:rPr>
              <w:t xml:space="preserve"> be assessed as Absolute Abundance.</w:t>
            </w:r>
            <w:r w:rsidRPr="005030A8">
              <w:rPr>
                <w:rFonts w:cstheme="minorHAnsi"/>
              </w:rPr>
              <w:t xml:space="preserve"> The recent </w:t>
            </w:r>
            <w:r w:rsidR="0039524A">
              <w:rPr>
                <w:rFonts w:cstheme="minorHAnsi"/>
              </w:rPr>
              <w:t>Percent-Change is -95%, which is less than the Percent</w:t>
            </w:r>
            <w:r w:rsidR="006204FE">
              <w:rPr>
                <w:rFonts w:cstheme="minorHAnsi"/>
              </w:rPr>
              <w:t xml:space="preserve"> </w:t>
            </w:r>
            <w:r w:rsidR="0039524A">
              <w:rPr>
                <w:rFonts w:cstheme="minorHAnsi"/>
              </w:rPr>
              <w:t>Change Threshold of -70%</w:t>
            </w:r>
            <w:r>
              <w:rPr>
                <w:rFonts w:cstheme="minorHAnsi"/>
              </w:rPr>
              <w:t xml:space="preserve"> (Node </w:t>
            </w:r>
            <w:r w:rsidR="0039524A">
              <w:rPr>
                <w:rFonts w:cstheme="minorHAnsi"/>
              </w:rPr>
              <w:t>33</w:t>
            </w:r>
            <w:r>
              <w:rPr>
                <w:rFonts w:cstheme="minorHAnsi"/>
              </w:rPr>
              <w:t xml:space="preserve">, Figures </w:t>
            </w:r>
            <w:r w:rsidR="0039524A">
              <w:rPr>
                <w:rFonts w:cstheme="minorHAnsi"/>
              </w:rPr>
              <w:t>3</w:t>
            </w:r>
            <w:r>
              <w:rPr>
                <w:rFonts w:cstheme="minorHAnsi"/>
              </w:rPr>
              <w:t>-</w:t>
            </w:r>
            <w:r w:rsidR="0039524A">
              <w:rPr>
                <w:rFonts w:cstheme="minorHAnsi"/>
              </w:rPr>
              <w:t>4</w:t>
            </w:r>
            <w:r>
              <w:rPr>
                <w:rFonts w:cstheme="minorHAnsi"/>
              </w:rPr>
              <w:t xml:space="preserve">, Table </w:t>
            </w:r>
            <w:r w:rsidR="006204FE">
              <w:rPr>
                <w:rFonts w:cstheme="minorHAnsi"/>
              </w:rPr>
              <w:t>5</w:t>
            </w:r>
            <w:r>
              <w:rPr>
                <w:rFonts w:cstheme="minorHAnsi"/>
              </w:rPr>
              <w:t>)</w:t>
            </w:r>
            <w:r w:rsidRPr="005030A8">
              <w:rPr>
                <w:rFonts w:cstheme="minorHAnsi"/>
              </w:rPr>
              <w:t xml:space="preserve">. This </w:t>
            </w:r>
            <w:r>
              <w:rPr>
                <w:rFonts w:cstheme="minorHAnsi"/>
                <w:i/>
                <w:iCs/>
              </w:rPr>
              <w:t>Red</w:t>
            </w:r>
            <w:r w:rsidRPr="005030A8">
              <w:rPr>
                <w:rFonts w:cstheme="minorHAnsi"/>
                <w:i/>
                <w:iCs/>
              </w:rPr>
              <w:t xml:space="preserve"> </w:t>
            </w:r>
            <w:r w:rsidRPr="005030A8">
              <w:rPr>
                <w:rFonts w:cstheme="minorHAnsi"/>
              </w:rPr>
              <w:t xml:space="preserve">status has been </w:t>
            </w:r>
            <w:r w:rsidR="006204FE">
              <w:rPr>
                <w:rFonts w:cstheme="minorHAnsi"/>
              </w:rPr>
              <w:t>variable</w:t>
            </w:r>
            <w:r>
              <w:rPr>
                <w:rFonts w:cstheme="minorHAnsi"/>
              </w:rPr>
              <w:t xml:space="preserve"> </w:t>
            </w:r>
            <w:r w:rsidRPr="005030A8">
              <w:rPr>
                <w:rFonts w:cstheme="minorHAnsi"/>
              </w:rPr>
              <w:t>throughout the status time series</w:t>
            </w:r>
            <w:r w:rsidR="006204FE">
              <w:rPr>
                <w:rFonts w:cstheme="minorHAnsi"/>
              </w:rPr>
              <w:t xml:space="preserve"> with </w:t>
            </w:r>
            <w:r w:rsidR="006204FE">
              <w:rPr>
                <w:rFonts w:cstheme="minorHAnsi"/>
                <w:i/>
                <w:iCs/>
              </w:rPr>
              <w:t>Red</w:t>
            </w:r>
            <w:r w:rsidRPr="005030A8">
              <w:rPr>
                <w:rFonts w:cstheme="minorHAnsi"/>
              </w:rPr>
              <w:t xml:space="preserve"> </w:t>
            </w:r>
            <w:r w:rsidR="006204FE">
              <w:rPr>
                <w:rFonts w:cstheme="minorHAnsi"/>
              </w:rPr>
              <w:t>only in years</w:t>
            </w:r>
            <w:r w:rsidRPr="005030A8">
              <w:rPr>
                <w:rFonts w:cstheme="minorHAnsi"/>
              </w:rPr>
              <w:t xml:space="preserve"> </w:t>
            </w:r>
            <w:r w:rsidR="006204FE">
              <w:rPr>
                <w:rFonts w:cstheme="minorHAnsi"/>
              </w:rPr>
              <w:t>2014-2015 and</w:t>
            </w:r>
            <w:r w:rsidRPr="005030A8">
              <w:rPr>
                <w:rFonts w:cstheme="minorHAnsi"/>
              </w:rPr>
              <w:t xml:space="preserve"> </w:t>
            </w:r>
            <w:r w:rsidR="006204FE">
              <w:rPr>
                <w:rFonts w:cstheme="minorHAnsi"/>
              </w:rPr>
              <w:t xml:space="preserve">2020-2022 </w:t>
            </w:r>
            <w:r w:rsidRPr="005030A8">
              <w:rPr>
                <w:rFonts w:cstheme="minorHAnsi"/>
              </w:rPr>
              <w:t xml:space="preserve">(Figure </w:t>
            </w:r>
            <w:r w:rsidR="006204FE">
              <w:rPr>
                <w:rFonts w:cstheme="minorHAnsi"/>
              </w:rPr>
              <w:t>3</w:t>
            </w:r>
            <w:r w:rsidRPr="005030A8">
              <w:rPr>
                <w:rFonts w:cstheme="minorHAnsi"/>
              </w:rPr>
              <w:t xml:space="preserve">). The </w:t>
            </w:r>
            <w:r>
              <w:rPr>
                <w:rFonts w:cstheme="minorHAnsi"/>
              </w:rPr>
              <w:t>2015</w:t>
            </w:r>
            <w:r w:rsidRPr="005030A8">
              <w:rPr>
                <w:rFonts w:cstheme="minorHAnsi"/>
              </w:rPr>
              <w:t xml:space="preserve"> WSP rapid status of </w:t>
            </w:r>
            <w:r>
              <w:rPr>
                <w:rFonts w:cstheme="minorHAnsi"/>
                <w:i/>
                <w:iCs/>
              </w:rPr>
              <w:t>Red</w:t>
            </w:r>
            <w:r w:rsidRPr="005030A8">
              <w:rPr>
                <w:rFonts w:cstheme="minorHAnsi"/>
                <w:i/>
                <w:iCs/>
              </w:rPr>
              <w:t xml:space="preserve"> </w:t>
            </w:r>
            <w:r w:rsidR="006204FE">
              <w:rPr>
                <w:rFonts w:cstheme="minorHAnsi"/>
              </w:rPr>
              <w:t>does not match</w:t>
            </w:r>
            <w:r w:rsidRPr="005030A8">
              <w:rPr>
                <w:rFonts w:cstheme="minorHAnsi"/>
              </w:rPr>
              <w:t xml:space="preserve"> the WSP integrated status</w:t>
            </w:r>
            <w:r>
              <w:rPr>
                <w:rFonts w:cstheme="minorHAnsi"/>
              </w:rPr>
              <w:t xml:space="preserve"> from 2015</w:t>
            </w:r>
            <w:r w:rsidR="006204FE">
              <w:rPr>
                <w:rFonts w:cstheme="minorHAnsi"/>
              </w:rPr>
              <w:t xml:space="preserve"> of </w:t>
            </w:r>
            <w:r w:rsidR="006204FE" w:rsidRPr="006204FE">
              <w:rPr>
                <w:rFonts w:cstheme="minorHAnsi"/>
                <w:i/>
                <w:iCs/>
              </w:rPr>
              <w:t>Amber-Green</w:t>
            </w:r>
            <w:r w:rsidRPr="005030A8">
              <w:rPr>
                <w:rFonts w:cstheme="minorHAnsi"/>
              </w:rPr>
              <w:t xml:space="preserve"> (DFO </w:t>
            </w:r>
            <w:r w:rsidR="006204FE">
              <w:rPr>
                <w:rFonts w:cstheme="minorHAnsi"/>
              </w:rPr>
              <w:t>2020</w:t>
            </w:r>
            <w:r w:rsidRPr="005030A8">
              <w:rPr>
                <w:rFonts w:cstheme="minorHAnsi"/>
              </w:rPr>
              <w:t xml:space="preserve">). </w:t>
            </w:r>
            <w:r w:rsidR="006204FE">
              <w:rPr>
                <w:rFonts w:cstheme="minorHAnsi"/>
              </w:rPr>
              <w:t xml:space="preserve">Since this CU does not have Absolute Abundance data, there is less certainty in the status; however, The geometric average generational index of abundance is </w:t>
            </w:r>
            <w:r w:rsidR="005450C0">
              <w:rPr>
                <w:rFonts w:cstheme="minorHAnsi"/>
              </w:rPr>
              <w:t>744</w:t>
            </w:r>
            <w:r w:rsidR="006204FE">
              <w:rPr>
                <w:rFonts w:cstheme="minorHAnsi"/>
              </w:rPr>
              <w:t xml:space="preserve"> and has been below 1,500 since 2019. The Long-Term Trend Metric has consistently declined since a high in 2006 and the Percent Change Metric has recently dropped below half in the last three generations. </w:t>
            </w:r>
          </w:p>
        </w:tc>
      </w:tr>
      <w:tr w:rsidR="00BA6D7F" w:rsidRPr="005030A8" w14:paraId="184C2996" w14:textId="77777777" w:rsidTr="00836434">
        <w:tc>
          <w:tcPr>
            <w:tcW w:w="1165" w:type="dxa"/>
          </w:tcPr>
          <w:p w14:paraId="4D2A15E8" w14:textId="72339CF5" w:rsidR="00BA6D7F" w:rsidRDefault="00BA6D7F" w:rsidP="00BA6D7F">
            <w:pPr>
              <w:rPr>
                <w:rFonts w:cstheme="minorHAnsi"/>
                <w:b/>
                <w:bCs/>
              </w:rPr>
            </w:pPr>
            <w:r>
              <w:rPr>
                <w:rFonts w:cstheme="minorHAnsi"/>
                <w:b/>
                <w:bCs/>
              </w:rPr>
              <w:t>SEL-03-04</w:t>
            </w:r>
          </w:p>
        </w:tc>
        <w:tc>
          <w:tcPr>
            <w:tcW w:w="1204" w:type="dxa"/>
          </w:tcPr>
          <w:p w14:paraId="62974EC7" w14:textId="4FE8C38A" w:rsidR="00BA6D7F" w:rsidRDefault="00BA6D7F" w:rsidP="00BA6D7F">
            <w:pPr>
              <w:rPr>
                <w:rFonts w:cstheme="minorHAnsi"/>
                <w:b/>
                <w:bCs/>
              </w:rPr>
            </w:pPr>
            <w:r>
              <w:rPr>
                <w:rFonts w:cstheme="minorHAnsi"/>
                <w:b/>
                <w:bCs/>
              </w:rPr>
              <w:t>Harrison (U/S)-L</w:t>
            </w:r>
          </w:p>
        </w:tc>
        <w:tc>
          <w:tcPr>
            <w:tcW w:w="1497" w:type="dxa"/>
            <w:shd w:val="clear" w:color="auto" w:fill="FF0000"/>
          </w:tcPr>
          <w:p w14:paraId="7F328DC6" w14:textId="5D24DDF9" w:rsidR="00BA6D7F" w:rsidRPr="005030A8" w:rsidRDefault="00BA6D7F" w:rsidP="00BA6D7F">
            <w:pPr>
              <w:rPr>
                <w:rFonts w:cstheme="minorHAnsi"/>
                <w:b/>
                <w:bCs/>
              </w:rPr>
            </w:pPr>
            <w:r>
              <w:rPr>
                <w:rFonts w:cstheme="minorHAnsi"/>
                <w:b/>
                <w:bCs/>
              </w:rPr>
              <w:t>RED</w:t>
            </w:r>
            <w:r w:rsidRPr="005030A8">
              <w:rPr>
                <w:rFonts w:cstheme="minorHAnsi"/>
                <w:b/>
                <w:bCs/>
              </w:rPr>
              <w:t xml:space="preserve">, </w:t>
            </w:r>
          </w:p>
          <w:p w14:paraId="61B61EE7" w14:textId="49577CE6" w:rsidR="00BA6D7F" w:rsidRDefault="00517FE2" w:rsidP="00BA6D7F">
            <w:pPr>
              <w:rPr>
                <w:rFonts w:cstheme="minorHAnsi"/>
                <w:b/>
                <w:bCs/>
              </w:rPr>
            </w:pPr>
            <w:r>
              <w:rPr>
                <w:rFonts w:cstheme="minorHAnsi"/>
                <w:b/>
                <w:bCs/>
              </w:rPr>
              <w:t>HIGH</w:t>
            </w:r>
          </w:p>
        </w:tc>
        <w:tc>
          <w:tcPr>
            <w:tcW w:w="6390" w:type="dxa"/>
          </w:tcPr>
          <w:p w14:paraId="22CC725D" w14:textId="184189A4" w:rsidR="00BA6D7F" w:rsidRPr="005030A8" w:rsidRDefault="00BA6D7F" w:rsidP="00BA6D7F">
            <w:pPr>
              <w:rPr>
                <w:rFonts w:cstheme="minorHAnsi"/>
              </w:rPr>
            </w:pPr>
            <w:r w:rsidRPr="005030A8">
              <w:rPr>
                <w:rFonts w:cstheme="minorHAnsi"/>
              </w:rPr>
              <w:t>The recent year’s status (</w:t>
            </w:r>
            <w:r>
              <w:rPr>
                <w:rFonts w:cstheme="minorHAnsi"/>
              </w:rPr>
              <w:t>202</w:t>
            </w:r>
            <w:r w:rsidR="005450C0">
              <w:rPr>
                <w:rFonts w:cstheme="minorHAnsi"/>
              </w:rPr>
              <w:t>3</w:t>
            </w:r>
            <w:r w:rsidRPr="005030A8">
              <w:rPr>
                <w:rFonts w:cstheme="minorHAnsi"/>
              </w:rPr>
              <w:t xml:space="preserve">) is designated </w:t>
            </w:r>
            <w:r w:rsidR="000C0E6F">
              <w:rPr>
                <w:rFonts w:cstheme="minorHAnsi"/>
                <w:i/>
                <w:iCs/>
              </w:rPr>
              <w:t>Red with High</w:t>
            </w:r>
            <w:r w:rsidRPr="005030A8">
              <w:rPr>
                <w:rFonts w:cstheme="minorHAnsi"/>
              </w:rPr>
              <w:t xml:space="preserve"> confidence based on the algorithm.</w:t>
            </w:r>
            <w:r>
              <w:rPr>
                <w:rFonts w:cstheme="minorHAnsi"/>
              </w:rPr>
              <w:t xml:space="preserve"> The data could be assessed as Absolute Abundance.</w:t>
            </w:r>
            <w:r w:rsidRPr="005030A8">
              <w:rPr>
                <w:rFonts w:cstheme="minorHAnsi"/>
              </w:rPr>
              <w:t xml:space="preserve"> The recent generational average is </w:t>
            </w:r>
            <w:r w:rsidR="005450C0">
              <w:rPr>
                <w:rFonts w:cstheme="minorHAnsi"/>
              </w:rPr>
              <w:t xml:space="preserve">9,378 </w:t>
            </w:r>
            <w:r w:rsidRPr="005030A8">
              <w:rPr>
                <w:rFonts w:cstheme="minorHAnsi"/>
              </w:rPr>
              <w:t xml:space="preserve">spawners, </w:t>
            </w:r>
            <w:r>
              <w:rPr>
                <w:rFonts w:cstheme="minorHAnsi"/>
              </w:rPr>
              <w:t xml:space="preserve">which is </w:t>
            </w:r>
            <w:r w:rsidR="000C0E6F">
              <w:rPr>
                <w:rFonts w:cstheme="minorHAnsi"/>
              </w:rPr>
              <w:t xml:space="preserve">below the lower Relative-Abundance Threshold </w:t>
            </w:r>
            <w:r>
              <w:rPr>
                <w:rFonts w:cstheme="minorHAnsi"/>
              </w:rPr>
              <w:t xml:space="preserve">(Node </w:t>
            </w:r>
            <w:r w:rsidR="000C0E6F">
              <w:rPr>
                <w:rFonts w:cstheme="minorHAnsi"/>
              </w:rPr>
              <w:t>23</w:t>
            </w:r>
            <w:r>
              <w:rPr>
                <w:rFonts w:cstheme="minorHAnsi"/>
              </w:rPr>
              <w:t xml:space="preserve">, Figures </w:t>
            </w:r>
            <w:r w:rsidR="000C0E6F">
              <w:rPr>
                <w:rFonts w:cstheme="minorHAnsi"/>
              </w:rPr>
              <w:t>5</w:t>
            </w:r>
            <w:r>
              <w:rPr>
                <w:rFonts w:cstheme="minorHAnsi"/>
              </w:rPr>
              <w:t>-</w:t>
            </w:r>
            <w:r w:rsidR="000C0E6F">
              <w:rPr>
                <w:rFonts w:cstheme="minorHAnsi"/>
              </w:rPr>
              <w:t>6</w:t>
            </w:r>
            <w:r>
              <w:rPr>
                <w:rFonts w:cstheme="minorHAnsi"/>
              </w:rPr>
              <w:t xml:space="preserve">, Table </w:t>
            </w:r>
            <w:r w:rsidR="000C0E6F">
              <w:rPr>
                <w:rFonts w:cstheme="minorHAnsi"/>
              </w:rPr>
              <w:t>6</w:t>
            </w:r>
            <w:r>
              <w:rPr>
                <w:rFonts w:cstheme="minorHAnsi"/>
              </w:rPr>
              <w:t>)</w:t>
            </w:r>
            <w:r w:rsidRPr="005030A8">
              <w:rPr>
                <w:rFonts w:cstheme="minorHAnsi"/>
              </w:rPr>
              <w:t xml:space="preserve">. This </w:t>
            </w:r>
            <w:r>
              <w:rPr>
                <w:rFonts w:cstheme="minorHAnsi"/>
                <w:i/>
                <w:iCs/>
              </w:rPr>
              <w:t>Red</w:t>
            </w:r>
            <w:r w:rsidRPr="005030A8">
              <w:rPr>
                <w:rFonts w:cstheme="minorHAnsi"/>
                <w:i/>
                <w:iCs/>
              </w:rPr>
              <w:t xml:space="preserve"> </w:t>
            </w:r>
            <w:r w:rsidRPr="005030A8">
              <w:rPr>
                <w:rFonts w:cstheme="minorHAnsi"/>
              </w:rPr>
              <w:t>status has been consistent</w:t>
            </w:r>
            <w:r w:rsidR="000C0E6F">
              <w:rPr>
                <w:rFonts w:cstheme="minorHAnsi"/>
              </w:rPr>
              <w:t xml:space="preserve"> since 2015, while prior it was </w:t>
            </w:r>
            <w:r w:rsidR="000C0E6F" w:rsidRPr="000C0E6F">
              <w:rPr>
                <w:rFonts w:cstheme="minorHAnsi"/>
                <w:i/>
                <w:iCs/>
              </w:rPr>
              <w:t>Amber</w:t>
            </w:r>
            <w:r w:rsidRPr="005030A8">
              <w:rPr>
                <w:rFonts w:cstheme="minorHAnsi"/>
              </w:rPr>
              <w:t xml:space="preserve"> (Figure </w:t>
            </w:r>
            <w:r w:rsidR="000C0E6F">
              <w:rPr>
                <w:rFonts w:cstheme="minorHAnsi"/>
              </w:rPr>
              <w:t>5</w:t>
            </w:r>
            <w:r w:rsidRPr="005030A8">
              <w:rPr>
                <w:rFonts w:cstheme="minorHAnsi"/>
              </w:rPr>
              <w:t xml:space="preserve">). The </w:t>
            </w:r>
            <w:r>
              <w:rPr>
                <w:rFonts w:cstheme="minorHAnsi"/>
              </w:rPr>
              <w:t>2015</w:t>
            </w:r>
            <w:r w:rsidRPr="005030A8">
              <w:rPr>
                <w:rFonts w:cstheme="minorHAnsi"/>
              </w:rPr>
              <w:t xml:space="preserve"> WSP rapid status of </w:t>
            </w:r>
            <w:r>
              <w:rPr>
                <w:rFonts w:cstheme="minorHAnsi"/>
                <w:i/>
                <w:iCs/>
              </w:rPr>
              <w:t>Red</w:t>
            </w:r>
            <w:r w:rsidRPr="005030A8">
              <w:rPr>
                <w:rFonts w:cstheme="minorHAnsi"/>
                <w:i/>
                <w:iCs/>
              </w:rPr>
              <w:t xml:space="preserve"> </w:t>
            </w:r>
            <w:r w:rsidRPr="00836434">
              <w:rPr>
                <w:rFonts w:cstheme="minorHAnsi"/>
              </w:rPr>
              <w:t>matches</w:t>
            </w:r>
            <w:r w:rsidRPr="005030A8">
              <w:rPr>
                <w:rFonts w:cstheme="minorHAnsi"/>
              </w:rPr>
              <w:t xml:space="preserve"> the WSP integrated status</w:t>
            </w:r>
            <w:r>
              <w:rPr>
                <w:rFonts w:cstheme="minorHAnsi"/>
              </w:rPr>
              <w:t xml:space="preserve"> from 2015</w:t>
            </w:r>
            <w:r w:rsidRPr="005030A8">
              <w:rPr>
                <w:rFonts w:cstheme="minorHAnsi"/>
              </w:rPr>
              <w:t xml:space="preserve"> (DFO </w:t>
            </w:r>
            <w:r w:rsidR="006204FE">
              <w:rPr>
                <w:rFonts w:cstheme="minorHAnsi"/>
              </w:rPr>
              <w:t>2020</w:t>
            </w:r>
            <w:r w:rsidRPr="005030A8">
              <w:rPr>
                <w:rFonts w:cstheme="minorHAnsi"/>
              </w:rPr>
              <w:t xml:space="preserve">). Although not used to assess status for this CU, </w:t>
            </w:r>
            <w:r w:rsidR="000C0E6F">
              <w:rPr>
                <w:rFonts w:cstheme="minorHAnsi"/>
              </w:rPr>
              <w:t>the Long-Term Trend and Percent Change Metrics have both been in their Red zones since 2010 and 2009, respectively</w:t>
            </w:r>
            <w:r w:rsidRPr="005030A8">
              <w:rPr>
                <w:rFonts w:cstheme="minorHAnsi"/>
              </w:rPr>
              <w:t>.</w:t>
            </w:r>
            <w:r w:rsidR="000C0E6F">
              <w:rPr>
                <w:rFonts w:cstheme="minorHAnsi"/>
              </w:rPr>
              <w:t xml:space="preserve"> The spawner abundances in 2021-2022 have been better, but 2019-2020 were record or near record low spawner abundances.</w:t>
            </w:r>
          </w:p>
        </w:tc>
      </w:tr>
      <w:tr w:rsidR="00BA6D7F" w:rsidRPr="005030A8" w14:paraId="727D13BE" w14:textId="77777777" w:rsidTr="00BA6D7F">
        <w:tc>
          <w:tcPr>
            <w:tcW w:w="1165" w:type="dxa"/>
          </w:tcPr>
          <w:p w14:paraId="19CD0B97" w14:textId="0A0E354C" w:rsidR="00BA6D7F" w:rsidRDefault="00BA6D7F" w:rsidP="00BA6D7F">
            <w:pPr>
              <w:rPr>
                <w:rFonts w:cstheme="minorHAnsi"/>
                <w:b/>
                <w:bCs/>
              </w:rPr>
            </w:pPr>
            <w:r>
              <w:rPr>
                <w:rFonts w:cstheme="minorHAnsi"/>
                <w:b/>
                <w:bCs/>
              </w:rPr>
              <w:t>SEL-04-01</w:t>
            </w:r>
          </w:p>
        </w:tc>
        <w:tc>
          <w:tcPr>
            <w:tcW w:w="1204" w:type="dxa"/>
          </w:tcPr>
          <w:p w14:paraId="6A4270B3" w14:textId="657B67A3" w:rsidR="00BA6D7F" w:rsidRDefault="00BA6D7F" w:rsidP="00BA6D7F">
            <w:pPr>
              <w:rPr>
                <w:rFonts w:cstheme="minorHAnsi"/>
                <w:b/>
                <w:bCs/>
              </w:rPr>
            </w:pPr>
            <w:r>
              <w:rPr>
                <w:rFonts w:cstheme="minorHAnsi"/>
                <w:b/>
                <w:bCs/>
              </w:rPr>
              <w:t>Lillooet-Harrison-L</w:t>
            </w:r>
          </w:p>
        </w:tc>
        <w:tc>
          <w:tcPr>
            <w:tcW w:w="1497" w:type="dxa"/>
            <w:shd w:val="clear" w:color="auto" w:fill="FFC000"/>
          </w:tcPr>
          <w:p w14:paraId="55FBD681" w14:textId="60F6F627" w:rsidR="00BA6D7F" w:rsidRPr="005030A8" w:rsidRDefault="00BA6D7F" w:rsidP="00BA6D7F">
            <w:pPr>
              <w:rPr>
                <w:rFonts w:cstheme="minorHAnsi"/>
                <w:b/>
                <w:bCs/>
              </w:rPr>
            </w:pPr>
            <w:r>
              <w:rPr>
                <w:rFonts w:cstheme="minorHAnsi"/>
                <w:b/>
                <w:bCs/>
              </w:rPr>
              <w:t>AMBER</w:t>
            </w:r>
            <w:r w:rsidRPr="005030A8">
              <w:rPr>
                <w:rFonts w:cstheme="minorHAnsi"/>
                <w:b/>
                <w:bCs/>
              </w:rPr>
              <w:t xml:space="preserve">, </w:t>
            </w:r>
          </w:p>
          <w:p w14:paraId="11EA82DC" w14:textId="381CF9A2" w:rsidR="00BA6D7F" w:rsidRDefault="00517FE2" w:rsidP="00BA6D7F">
            <w:pPr>
              <w:rPr>
                <w:rFonts w:cstheme="minorHAnsi"/>
                <w:b/>
                <w:bCs/>
              </w:rPr>
            </w:pPr>
            <w:r>
              <w:rPr>
                <w:rFonts w:cstheme="minorHAnsi"/>
                <w:b/>
                <w:bCs/>
              </w:rPr>
              <w:t>HIGH</w:t>
            </w:r>
          </w:p>
        </w:tc>
        <w:tc>
          <w:tcPr>
            <w:tcW w:w="6390" w:type="dxa"/>
          </w:tcPr>
          <w:p w14:paraId="6CAAE0C0" w14:textId="66361604" w:rsidR="00BA6D7F" w:rsidRPr="005030A8" w:rsidRDefault="00BA6D7F" w:rsidP="00BA6D7F">
            <w:pPr>
              <w:rPr>
                <w:rFonts w:cstheme="minorHAnsi"/>
              </w:rPr>
            </w:pPr>
            <w:r w:rsidRPr="005030A8">
              <w:rPr>
                <w:rFonts w:cstheme="minorHAnsi"/>
              </w:rPr>
              <w:t>The recent year’s status (</w:t>
            </w:r>
            <w:r>
              <w:rPr>
                <w:rFonts w:cstheme="minorHAnsi"/>
              </w:rPr>
              <w:t>202</w:t>
            </w:r>
            <w:r w:rsidR="005450C0">
              <w:rPr>
                <w:rFonts w:cstheme="minorHAnsi"/>
              </w:rPr>
              <w:t>3</w:t>
            </w:r>
            <w:r w:rsidRPr="005030A8">
              <w:rPr>
                <w:rFonts w:cstheme="minorHAnsi"/>
              </w:rPr>
              <w:t xml:space="preserve">) is designated </w:t>
            </w:r>
            <w:r w:rsidR="00517FE2">
              <w:rPr>
                <w:rFonts w:cstheme="minorHAnsi"/>
                <w:i/>
                <w:iCs/>
              </w:rPr>
              <w:t>Amber with High</w:t>
            </w:r>
            <w:r w:rsidRPr="005030A8">
              <w:rPr>
                <w:rFonts w:cstheme="minorHAnsi"/>
              </w:rPr>
              <w:t xml:space="preserve"> confidence based on the algorithm.</w:t>
            </w:r>
            <w:r>
              <w:rPr>
                <w:rFonts w:cstheme="minorHAnsi"/>
              </w:rPr>
              <w:t xml:space="preserve"> The data could be assessed as Absolute Abundance.</w:t>
            </w:r>
            <w:r w:rsidRPr="005030A8">
              <w:rPr>
                <w:rFonts w:cstheme="minorHAnsi"/>
              </w:rPr>
              <w:t xml:space="preserve"> The recent generational average is </w:t>
            </w:r>
            <w:r w:rsidR="005450C0">
              <w:rPr>
                <w:rFonts w:cstheme="minorHAnsi"/>
              </w:rPr>
              <w:t>33,498</w:t>
            </w:r>
            <w:r w:rsidRPr="005030A8">
              <w:rPr>
                <w:rFonts w:cstheme="minorHAnsi"/>
              </w:rPr>
              <w:t xml:space="preserve"> spawners, </w:t>
            </w:r>
            <w:r>
              <w:rPr>
                <w:rFonts w:cstheme="minorHAnsi"/>
              </w:rPr>
              <w:t xml:space="preserve">which is </w:t>
            </w:r>
            <w:r w:rsidR="00517FE2">
              <w:rPr>
                <w:rFonts w:cstheme="minorHAnsi"/>
              </w:rPr>
              <w:t xml:space="preserve">below the upper Relative-Abundance Threshold but above the lower Threshold </w:t>
            </w:r>
            <w:r>
              <w:rPr>
                <w:rFonts w:cstheme="minorHAnsi"/>
              </w:rPr>
              <w:t xml:space="preserve">(Node </w:t>
            </w:r>
            <w:r w:rsidR="00517FE2">
              <w:rPr>
                <w:rFonts w:cstheme="minorHAnsi"/>
              </w:rPr>
              <w:t>37</w:t>
            </w:r>
            <w:r>
              <w:rPr>
                <w:rFonts w:cstheme="minorHAnsi"/>
              </w:rPr>
              <w:t xml:space="preserve">, Figures </w:t>
            </w:r>
            <w:r w:rsidR="00517FE2">
              <w:rPr>
                <w:rFonts w:cstheme="minorHAnsi"/>
              </w:rPr>
              <w:t>7-8</w:t>
            </w:r>
            <w:r>
              <w:rPr>
                <w:rFonts w:cstheme="minorHAnsi"/>
              </w:rPr>
              <w:t xml:space="preserve"> Table </w:t>
            </w:r>
            <w:r w:rsidR="00517FE2">
              <w:rPr>
                <w:rFonts w:cstheme="minorHAnsi"/>
              </w:rPr>
              <w:t>7</w:t>
            </w:r>
            <w:r>
              <w:rPr>
                <w:rFonts w:cstheme="minorHAnsi"/>
              </w:rPr>
              <w:t>)</w:t>
            </w:r>
            <w:r w:rsidRPr="005030A8">
              <w:rPr>
                <w:rFonts w:cstheme="minorHAnsi"/>
              </w:rPr>
              <w:t xml:space="preserve">. This </w:t>
            </w:r>
            <w:r w:rsidR="00517FE2">
              <w:rPr>
                <w:rFonts w:cstheme="minorHAnsi"/>
                <w:i/>
                <w:iCs/>
              </w:rPr>
              <w:t>Amber</w:t>
            </w:r>
            <w:r w:rsidRPr="005030A8">
              <w:rPr>
                <w:rFonts w:cstheme="minorHAnsi"/>
                <w:i/>
                <w:iCs/>
              </w:rPr>
              <w:t xml:space="preserve"> </w:t>
            </w:r>
            <w:r w:rsidRPr="005030A8">
              <w:rPr>
                <w:rFonts w:cstheme="minorHAnsi"/>
              </w:rPr>
              <w:t xml:space="preserve">status has been </w:t>
            </w:r>
            <w:r w:rsidR="00517FE2">
              <w:rPr>
                <w:rFonts w:cstheme="minorHAnsi"/>
              </w:rPr>
              <w:t>variable</w:t>
            </w:r>
            <w:r>
              <w:rPr>
                <w:rFonts w:cstheme="minorHAnsi"/>
              </w:rPr>
              <w:t xml:space="preserve"> </w:t>
            </w:r>
            <w:r w:rsidRPr="005030A8">
              <w:rPr>
                <w:rFonts w:cstheme="minorHAnsi"/>
              </w:rPr>
              <w:t xml:space="preserve">throughout the status time series from </w:t>
            </w:r>
            <w:r w:rsidR="00517FE2">
              <w:rPr>
                <w:rFonts w:cstheme="minorHAnsi"/>
              </w:rPr>
              <w:t>2007</w:t>
            </w:r>
            <w:r w:rsidRPr="005030A8">
              <w:rPr>
                <w:rFonts w:cstheme="minorHAnsi"/>
              </w:rPr>
              <w:t xml:space="preserve"> to </w:t>
            </w:r>
            <w:r>
              <w:rPr>
                <w:rFonts w:cstheme="minorHAnsi"/>
              </w:rPr>
              <w:t>20</w:t>
            </w:r>
            <w:r w:rsidR="00517FE2">
              <w:rPr>
                <w:rFonts w:cstheme="minorHAnsi"/>
              </w:rPr>
              <w:t xml:space="preserve">18 and then recently in 2022 after a series of </w:t>
            </w:r>
            <w:r w:rsidR="00517FE2">
              <w:rPr>
                <w:rFonts w:cstheme="minorHAnsi"/>
                <w:i/>
                <w:iCs/>
              </w:rPr>
              <w:t>Red</w:t>
            </w:r>
            <w:r w:rsidR="00517FE2">
              <w:rPr>
                <w:rFonts w:cstheme="minorHAnsi"/>
              </w:rPr>
              <w:t xml:space="preserve"> statuses in 2019-2021</w:t>
            </w:r>
            <w:r w:rsidRPr="005030A8">
              <w:rPr>
                <w:rFonts w:cstheme="minorHAnsi"/>
              </w:rPr>
              <w:t xml:space="preserve"> (Figure </w:t>
            </w:r>
            <w:r w:rsidR="00517FE2">
              <w:rPr>
                <w:rFonts w:cstheme="minorHAnsi"/>
              </w:rPr>
              <w:t>7</w:t>
            </w:r>
            <w:r w:rsidRPr="005030A8">
              <w:rPr>
                <w:rFonts w:cstheme="minorHAnsi"/>
              </w:rPr>
              <w:t xml:space="preserve">). The </w:t>
            </w:r>
            <w:r>
              <w:rPr>
                <w:rFonts w:cstheme="minorHAnsi"/>
              </w:rPr>
              <w:t>2015</w:t>
            </w:r>
            <w:r w:rsidRPr="005030A8">
              <w:rPr>
                <w:rFonts w:cstheme="minorHAnsi"/>
              </w:rPr>
              <w:t xml:space="preserve"> WSP rapid status of </w:t>
            </w:r>
            <w:r w:rsidR="00517FE2">
              <w:rPr>
                <w:rFonts w:cstheme="minorHAnsi"/>
                <w:i/>
                <w:iCs/>
              </w:rPr>
              <w:t>Amber</w:t>
            </w:r>
            <w:r w:rsidRPr="005030A8">
              <w:rPr>
                <w:rFonts w:cstheme="minorHAnsi"/>
                <w:i/>
                <w:iCs/>
              </w:rPr>
              <w:t xml:space="preserve"> </w:t>
            </w:r>
            <w:r w:rsidRPr="00836434">
              <w:rPr>
                <w:rFonts w:cstheme="minorHAnsi"/>
              </w:rPr>
              <w:t>matches</w:t>
            </w:r>
            <w:r w:rsidRPr="005030A8">
              <w:rPr>
                <w:rFonts w:cstheme="minorHAnsi"/>
              </w:rPr>
              <w:t xml:space="preserve"> the WSP integrated status</w:t>
            </w:r>
            <w:r>
              <w:rPr>
                <w:rFonts w:cstheme="minorHAnsi"/>
              </w:rPr>
              <w:t xml:space="preserve"> from 2015</w:t>
            </w:r>
            <w:r w:rsidRPr="005030A8">
              <w:rPr>
                <w:rFonts w:cstheme="minorHAnsi"/>
              </w:rPr>
              <w:t xml:space="preserve"> (DFO </w:t>
            </w:r>
            <w:r w:rsidR="006204FE">
              <w:rPr>
                <w:rFonts w:cstheme="minorHAnsi"/>
              </w:rPr>
              <w:t>2020</w:t>
            </w:r>
            <w:r w:rsidRPr="005030A8">
              <w:rPr>
                <w:rFonts w:cstheme="minorHAnsi"/>
              </w:rPr>
              <w:t xml:space="preserve">). </w:t>
            </w:r>
            <w:r w:rsidR="00517FE2">
              <w:rPr>
                <w:rFonts w:cstheme="minorHAnsi"/>
              </w:rPr>
              <w:t xml:space="preserve">The Long-Term Trend and Percent Change Metrics both have indicated general declines in abundance, entering their Red zones in 2019 and 2012, respectively. The recent spawner abundances </w:t>
            </w:r>
            <w:r w:rsidR="005450C0">
              <w:rPr>
                <w:rFonts w:cstheme="minorHAnsi"/>
              </w:rPr>
              <w:t xml:space="preserve">from 2021-2023 </w:t>
            </w:r>
            <w:r w:rsidR="00517FE2">
              <w:rPr>
                <w:rFonts w:cstheme="minorHAnsi"/>
              </w:rPr>
              <w:t xml:space="preserve">are relatively high and are the reason that the average has been pulled back above the lower Relative-Abundance </w:t>
            </w:r>
            <w:r w:rsidR="00517FE2">
              <w:rPr>
                <w:rFonts w:cstheme="minorHAnsi"/>
              </w:rPr>
              <w:lastRenderedPageBreak/>
              <w:t>Threshold. This CU could be flagged for nearing the Red Status again; however, the 2023 spawner abundance estimate (~75,900) was also nearing the upper Relative-Abundance Threshold.</w:t>
            </w:r>
          </w:p>
        </w:tc>
      </w:tr>
      <w:tr w:rsidR="00BA6D7F" w:rsidRPr="005030A8" w14:paraId="4577ACCE" w14:textId="77777777" w:rsidTr="00836434">
        <w:tc>
          <w:tcPr>
            <w:tcW w:w="1165" w:type="dxa"/>
          </w:tcPr>
          <w:p w14:paraId="76230D6F" w14:textId="7A93B583" w:rsidR="00BA6D7F" w:rsidRDefault="00BA6D7F" w:rsidP="00BA6D7F">
            <w:pPr>
              <w:rPr>
                <w:rFonts w:cstheme="minorHAnsi"/>
                <w:b/>
                <w:bCs/>
              </w:rPr>
            </w:pPr>
            <w:r>
              <w:rPr>
                <w:rFonts w:cstheme="minorHAnsi"/>
                <w:b/>
                <w:bCs/>
              </w:rPr>
              <w:lastRenderedPageBreak/>
              <w:t>SEL-06-11</w:t>
            </w:r>
          </w:p>
        </w:tc>
        <w:tc>
          <w:tcPr>
            <w:tcW w:w="1204" w:type="dxa"/>
          </w:tcPr>
          <w:p w14:paraId="39C75DA0" w14:textId="552AB35F" w:rsidR="00BA6D7F" w:rsidRDefault="00BA6D7F" w:rsidP="00BA6D7F">
            <w:pPr>
              <w:rPr>
                <w:rFonts w:cstheme="minorHAnsi"/>
                <w:b/>
                <w:bCs/>
              </w:rPr>
            </w:pPr>
            <w:r>
              <w:rPr>
                <w:rFonts w:cstheme="minorHAnsi"/>
                <w:b/>
                <w:bCs/>
              </w:rPr>
              <w:t>Seton-L</w:t>
            </w:r>
          </w:p>
        </w:tc>
        <w:tc>
          <w:tcPr>
            <w:tcW w:w="1497" w:type="dxa"/>
            <w:shd w:val="clear" w:color="auto" w:fill="FF0000"/>
          </w:tcPr>
          <w:p w14:paraId="333B9BE1" w14:textId="53E5AAD1" w:rsidR="00BA6D7F" w:rsidRPr="005030A8" w:rsidRDefault="00BA6D7F" w:rsidP="00BA6D7F">
            <w:pPr>
              <w:rPr>
                <w:rFonts w:cstheme="minorHAnsi"/>
                <w:b/>
                <w:bCs/>
              </w:rPr>
            </w:pPr>
            <w:r>
              <w:rPr>
                <w:rFonts w:cstheme="minorHAnsi"/>
                <w:b/>
                <w:bCs/>
              </w:rPr>
              <w:t>RED</w:t>
            </w:r>
            <w:r w:rsidRPr="005030A8">
              <w:rPr>
                <w:rFonts w:cstheme="minorHAnsi"/>
                <w:b/>
                <w:bCs/>
              </w:rPr>
              <w:t xml:space="preserve">, </w:t>
            </w:r>
          </w:p>
          <w:p w14:paraId="305F982B" w14:textId="5273F47E" w:rsidR="00BA6D7F" w:rsidRDefault="00D7238E" w:rsidP="00BA6D7F">
            <w:pPr>
              <w:rPr>
                <w:rFonts w:cstheme="minorHAnsi"/>
                <w:b/>
                <w:bCs/>
              </w:rPr>
            </w:pPr>
            <w:r>
              <w:rPr>
                <w:rFonts w:cstheme="minorHAnsi"/>
                <w:b/>
                <w:bCs/>
              </w:rPr>
              <w:t>HIGH</w:t>
            </w:r>
          </w:p>
        </w:tc>
        <w:tc>
          <w:tcPr>
            <w:tcW w:w="6390" w:type="dxa"/>
          </w:tcPr>
          <w:p w14:paraId="5E5D89AD" w14:textId="370BB60D" w:rsidR="00BA6D7F" w:rsidRPr="005030A8" w:rsidRDefault="00BA6D7F" w:rsidP="00BA6D7F">
            <w:pPr>
              <w:rPr>
                <w:rFonts w:cstheme="minorHAnsi"/>
              </w:rPr>
            </w:pPr>
            <w:r w:rsidRPr="005030A8">
              <w:rPr>
                <w:rFonts w:cstheme="minorHAnsi"/>
              </w:rPr>
              <w:t>The recent year’s status (</w:t>
            </w:r>
            <w:r>
              <w:rPr>
                <w:rFonts w:cstheme="minorHAnsi"/>
              </w:rPr>
              <w:t>202</w:t>
            </w:r>
            <w:r w:rsidR="005450C0">
              <w:rPr>
                <w:rFonts w:cstheme="minorHAnsi"/>
              </w:rPr>
              <w:t>3</w:t>
            </w:r>
            <w:r w:rsidRPr="005030A8">
              <w:rPr>
                <w:rFonts w:cstheme="minorHAnsi"/>
              </w:rPr>
              <w:t xml:space="preserve">) is designated </w:t>
            </w:r>
            <w:r w:rsidR="00D7238E">
              <w:rPr>
                <w:rFonts w:cstheme="minorHAnsi"/>
                <w:i/>
                <w:iCs/>
              </w:rPr>
              <w:t xml:space="preserve">Red with High </w:t>
            </w:r>
            <w:r w:rsidRPr="005030A8">
              <w:rPr>
                <w:rFonts w:cstheme="minorHAnsi"/>
              </w:rPr>
              <w:t>confidence based on the algorithm.</w:t>
            </w:r>
            <w:r>
              <w:rPr>
                <w:rFonts w:cstheme="minorHAnsi"/>
              </w:rPr>
              <w:t xml:space="preserve"> The data could be assessed as Absolute Abundance.</w:t>
            </w:r>
            <w:r w:rsidRPr="005030A8">
              <w:rPr>
                <w:rFonts w:cstheme="minorHAnsi"/>
              </w:rPr>
              <w:t xml:space="preserve"> The recent generational average is </w:t>
            </w:r>
            <w:r w:rsidR="005450C0">
              <w:rPr>
                <w:rFonts w:cstheme="minorHAnsi"/>
              </w:rPr>
              <w:t xml:space="preserve">1,368 </w:t>
            </w:r>
            <w:r w:rsidRPr="005030A8">
              <w:rPr>
                <w:rFonts w:cstheme="minorHAnsi"/>
              </w:rPr>
              <w:t xml:space="preserve">spawners, </w:t>
            </w:r>
            <w:r>
              <w:rPr>
                <w:rFonts w:cstheme="minorHAnsi"/>
              </w:rPr>
              <w:t>which is</w:t>
            </w:r>
            <w:r w:rsidR="00D7238E">
              <w:rPr>
                <w:rFonts w:cstheme="minorHAnsi"/>
              </w:rPr>
              <w:t xml:space="preserve"> lower than the lower Absolute-Abundance Threshold of 1,500</w:t>
            </w:r>
            <w:r>
              <w:rPr>
                <w:rFonts w:cstheme="minorHAnsi"/>
              </w:rPr>
              <w:t xml:space="preserve"> (Node </w:t>
            </w:r>
            <w:r w:rsidR="00D7238E">
              <w:rPr>
                <w:rFonts w:cstheme="minorHAnsi"/>
              </w:rPr>
              <w:t>3</w:t>
            </w:r>
            <w:r>
              <w:rPr>
                <w:rFonts w:cstheme="minorHAnsi"/>
              </w:rPr>
              <w:t xml:space="preserve">, Figures </w:t>
            </w:r>
            <w:r w:rsidR="00D7238E">
              <w:rPr>
                <w:rFonts w:cstheme="minorHAnsi"/>
              </w:rPr>
              <w:t>9</w:t>
            </w:r>
            <w:r>
              <w:rPr>
                <w:rFonts w:cstheme="minorHAnsi"/>
              </w:rPr>
              <w:t>-</w:t>
            </w:r>
            <w:r w:rsidR="00D7238E">
              <w:rPr>
                <w:rFonts w:cstheme="minorHAnsi"/>
              </w:rPr>
              <w:t>10</w:t>
            </w:r>
            <w:r>
              <w:rPr>
                <w:rFonts w:cstheme="minorHAnsi"/>
              </w:rPr>
              <w:t xml:space="preserve">, Table </w:t>
            </w:r>
            <w:r w:rsidR="00D7238E">
              <w:rPr>
                <w:rFonts w:cstheme="minorHAnsi"/>
              </w:rPr>
              <w:t>8</w:t>
            </w:r>
            <w:r>
              <w:rPr>
                <w:rFonts w:cstheme="minorHAnsi"/>
              </w:rPr>
              <w:t>)</w:t>
            </w:r>
            <w:r w:rsidRPr="005030A8">
              <w:rPr>
                <w:rFonts w:cstheme="minorHAnsi"/>
              </w:rPr>
              <w:t xml:space="preserve">. This </w:t>
            </w:r>
            <w:r>
              <w:rPr>
                <w:rFonts w:cstheme="minorHAnsi"/>
                <w:i/>
                <w:iCs/>
              </w:rPr>
              <w:t>Red</w:t>
            </w:r>
            <w:r w:rsidRPr="005030A8">
              <w:rPr>
                <w:rFonts w:cstheme="minorHAnsi"/>
                <w:i/>
                <w:iCs/>
              </w:rPr>
              <w:t xml:space="preserve"> </w:t>
            </w:r>
            <w:r w:rsidRPr="005030A8">
              <w:rPr>
                <w:rFonts w:cstheme="minorHAnsi"/>
              </w:rPr>
              <w:t xml:space="preserve">status has been </w:t>
            </w:r>
            <w:r w:rsidR="00D7238E">
              <w:rPr>
                <w:rFonts w:cstheme="minorHAnsi"/>
              </w:rPr>
              <w:t>consistent</w:t>
            </w:r>
            <w:r>
              <w:rPr>
                <w:rFonts w:cstheme="minorHAnsi"/>
              </w:rPr>
              <w:t xml:space="preserve"> </w:t>
            </w:r>
            <w:r w:rsidRPr="005030A8">
              <w:rPr>
                <w:rFonts w:cstheme="minorHAnsi"/>
              </w:rPr>
              <w:t xml:space="preserve">throughout the status time series </w:t>
            </w:r>
            <w:r w:rsidR="00D7238E">
              <w:rPr>
                <w:rFonts w:cstheme="minorHAnsi"/>
              </w:rPr>
              <w:t>since</w:t>
            </w:r>
            <w:r w:rsidRPr="005030A8">
              <w:rPr>
                <w:rFonts w:cstheme="minorHAnsi"/>
              </w:rPr>
              <w:t xml:space="preserve"> </w:t>
            </w:r>
            <w:r w:rsidR="00D7238E">
              <w:rPr>
                <w:rFonts w:cstheme="minorHAnsi"/>
              </w:rPr>
              <w:t>2009</w:t>
            </w:r>
            <w:r w:rsidRPr="005030A8">
              <w:rPr>
                <w:rFonts w:cstheme="minorHAnsi"/>
              </w:rPr>
              <w:t xml:space="preserve"> (Figure </w:t>
            </w:r>
            <w:r w:rsidR="00D7238E">
              <w:rPr>
                <w:rFonts w:cstheme="minorHAnsi"/>
              </w:rPr>
              <w:t>9</w:t>
            </w:r>
            <w:r w:rsidRPr="005030A8">
              <w:rPr>
                <w:rFonts w:cstheme="minorHAnsi"/>
              </w:rPr>
              <w:t xml:space="preserve">). The </w:t>
            </w:r>
            <w:r>
              <w:rPr>
                <w:rFonts w:cstheme="minorHAnsi"/>
              </w:rPr>
              <w:t>2015</w:t>
            </w:r>
            <w:r w:rsidRPr="005030A8">
              <w:rPr>
                <w:rFonts w:cstheme="minorHAnsi"/>
              </w:rPr>
              <w:t xml:space="preserve"> WSP rapid status of </w:t>
            </w:r>
            <w:r>
              <w:rPr>
                <w:rFonts w:cstheme="minorHAnsi"/>
                <w:i/>
                <w:iCs/>
              </w:rPr>
              <w:t>Red</w:t>
            </w:r>
            <w:r w:rsidRPr="005030A8">
              <w:rPr>
                <w:rFonts w:cstheme="minorHAnsi"/>
                <w:i/>
                <w:iCs/>
              </w:rPr>
              <w:t xml:space="preserve"> </w:t>
            </w:r>
            <w:r w:rsidRPr="00836434">
              <w:rPr>
                <w:rFonts w:cstheme="minorHAnsi"/>
              </w:rPr>
              <w:t>matches</w:t>
            </w:r>
            <w:r w:rsidRPr="005030A8">
              <w:rPr>
                <w:rFonts w:cstheme="minorHAnsi"/>
              </w:rPr>
              <w:t xml:space="preserve"> the WSP integrated status</w:t>
            </w:r>
            <w:r>
              <w:rPr>
                <w:rFonts w:cstheme="minorHAnsi"/>
              </w:rPr>
              <w:t xml:space="preserve"> from 2015</w:t>
            </w:r>
            <w:r w:rsidRPr="005030A8">
              <w:rPr>
                <w:rFonts w:cstheme="minorHAnsi"/>
              </w:rPr>
              <w:t xml:space="preserve"> (DFO </w:t>
            </w:r>
            <w:r w:rsidR="006204FE">
              <w:rPr>
                <w:rFonts w:cstheme="minorHAnsi"/>
              </w:rPr>
              <w:t>2020</w:t>
            </w:r>
            <w:r w:rsidRPr="005030A8">
              <w:rPr>
                <w:rFonts w:cstheme="minorHAnsi"/>
              </w:rPr>
              <w:t xml:space="preserve">). Although not used to assess status for this CU, </w:t>
            </w:r>
            <w:r w:rsidR="00D7238E">
              <w:rPr>
                <w:rFonts w:cstheme="minorHAnsi"/>
              </w:rPr>
              <w:t>the Long-Term Trend and Percent Change Metrics have both been in their Red zones since 2011 and 2001, respectively</w:t>
            </w:r>
            <w:r w:rsidR="00D7238E" w:rsidRPr="005030A8">
              <w:rPr>
                <w:rFonts w:cstheme="minorHAnsi"/>
              </w:rPr>
              <w:t>.</w:t>
            </w:r>
          </w:p>
        </w:tc>
      </w:tr>
      <w:tr w:rsidR="00BA6D7F" w:rsidRPr="005030A8" w14:paraId="06CABBAE" w14:textId="77777777" w:rsidTr="00BA6D7F">
        <w:tc>
          <w:tcPr>
            <w:tcW w:w="1165" w:type="dxa"/>
          </w:tcPr>
          <w:p w14:paraId="40C31019" w14:textId="47BACB11" w:rsidR="00BA6D7F" w:rsidRDefault="00BA6D7F" w:rsidP="00BA6D7F">
            <w:pPr>
              <w:rPr>
                <w:rFonts w:cstheme="minorHAnsi"/>
                <w:b/>
                <w:bCs/>
              </w:rPr>
            </w:pPr>
            <w:r>
              <w:rPr>
                <w:rFonts w:cstheme="minorHAnsi"/>
                <w:b/>
                <w:bCs/>
              </w:rPr>
              <w:t>SEL-09-03</w:t>
            </w:r>
          </w:p>
        </w:tc>
        <w:tc>
          <w:tcPr>
            <w:tcW w:w="1204" w:type="dxa"/>
          </w:tcPr>
          <w:p w14:paraId="164D701E" w14:textId="4C0A3EE8" w:rsidR="00BA6D7F" w:rsidRDefault="00BA6D7F" w:rsidP="00BA6D7F">
            <w:pPr>
              <w:rPr>
                <w:rFonts w:cstheme="minorHAnsi"/>
                <w:b/>
                <w:bCs/>
              </w:rPr>
            </w:pPr>
            <w:r>
              <w:rPr>
                <w:rFonts w:cstheme="minorHAnsi"/>
                <w:b/>
                <w:bCs/>
              </w:rPr>
              <w:t>Shuswap-L</w:t>
            </w:r>
          </w:p>
        </w:tc>
        <w:tc>
          <w:tcPr>
            <w:tcW w:w="1497" w:type="dxa"/>
            <w:shd w:val="clear" w:color="auto" w:fill="FFC000"/>
          </w:tcPr>
          <w:p w14:paraId="01BFF1A5" w14:textId="5283CC18" w:rsidR="00BA6D7F" w:rsidRPr="005030A8" w:rsidRDefault="00BA6D7F" w:rsidP="00BA6D7F">
            <w:pPr>
              <w:rPr>
                <w:rFonts w:cstheme="minorHAnsi"/>
                <w:b/>
                <w:bCs/>
              </w:rPr>
            </w:pPr>
            <w:r>
              <w:rPr>
                <w:rFonts w:cstheme="minorHAnsi"/>
                <w:b/>
                <w:bCs/>
              </w:rPr>
              <w:t>AMBER</w:t>
            </w:r>
            <w:r w:rsidRPr="005030A8">
              <w:rPr>
                <w:rFonts w:cstheme="minorHAnsi"/>
                <w:b/>
                <w:bCs/>
              </w:rPr>
              <w:t xml:space="preserve">, </w:t>
            </w:r>
          </w:p>
          <w:p w14:paraId="33D2EAFE" w14:textId="33101D1F" w:rsidR="00BA6D7F" w:rsidRDefault="00D7238E" w:rsidP="00BA6D7F">
            <w:pPr>
              <w:rPr>
                <w:rFonts w:cstheme="minorHAnsi"/>
                <w:b/>
                <w:bCs/>
              </w:rPr>
            </w:pPr>
            <w:r>
              <w:rPr>
                <w:rFonts w:cstheme="minorHAnsi"/>
                <w:b/>
                <w:bCs/>
              </w:rPr>
              <w:t>HIGH</w:t>
            </w:r>
          </w:p>
        </w:tc>
        <w:tc>
          <w:tcPr>
            <w:tcW w:w="6390" w:type="dxa"/>
          </w:tcPr>
          <w:p w14:paraId="3D8DDFAD" w14:textId="34AD1411" w:rsidR="00BA6D7F" w:rsidRPr="005030A8" w:rsidRDefault="00BA6D7F" w:rsidP="00BA6D7F">
            <w:pPr>
              <w:rPr>
                <w:rFonts w:cstheme="minorHAnsi"/>
              </w:rPr>
            </w:pPr>
            <w:r w:rsidRPr="005030A8">
              <w:rPr>
                <w:rFonts w:cstheme="minorHAnsi"/>
              </w:rPr>
              <w:t>The recent year’s status (</w:t>
            </w:r>
            <w:r>
              <w:rPr>
                <w:rFonts w:cstheme="minorHAnsi"/>
              </w:rPr>
              <w:t>202</w:t>
            </w:r>
            <w:r w:rsidR="005450C0">
              <w:rPr>
                <w:rFonts w:cstheme="minorHAnsi"/>
              </w:rPr>
              <w:t>3</w:t>
            </w:r>
            <w:r w:rsidRPr="005030A8">
              <w:rPr>
                <w:rFonts w:cstheme="minorHAnsi"/>
              </w:rPr>
              <w:t xml:space="preserve">) is designated </w:t>
            </w:r>
            <w:r w:rsidR="00D7238E">
              <w:rPr>
                <w:rFonts w:cstheme="minorHAnsi"/>
                <w:i/>
                <w:iCs/>
              </w:rPr>
              <w:t>Amber with High</w:t>
            </w:r>
            <w:r w:rsidRPr="005030A8">
              <w:rPr>
                <w:rFonts w:cstheme="minorHAnsi"/>
              </w:rPr>
              <w:t xml:space="preserve"> confidence based on the algorithm.</w:t>
            </w:r>
            <w:r>
              <w:rPr>
                <w:rFonts w:cstheme="minorHAnsi"/>
              </w:rPr>
              <w:t xml:space="preserve"> The data could be assessed as Absolute Abundance.</w:t>
            </w:r>
            <w:r w:rsidRPr="005030A8">
              <w:rPr>
                <w:rFonts w:cstheme="minorHAnsi"/>
              </w:rPr>
              <w:t xml:space="preserve"> The recent generational average is </w:t>
            </w:r>
            <w:r w:rsidR="00D7238E">
              <w:rPr>
                <w:rFonts w:cstheme="minorHAnsi"/>
              </w:rPr>
              <w:t>7,</w:t>
            </w:r>
            <w:r w:rsidR="005450C0">
              <w:rPr>
                <w:rFonts w:cstheme="minorHAnsi"/>
              </w:rPr>
              <w:t>739</w:t>
            </w:r>
            <w:r w:rsidRPr="005030A8">
              <w:rPr>
                <w:rFonts w:cstheme="minorHAnsi"/>
              </w:rPr>
              <w:t xml:space="preserve"> spawners, </w:t>
            </w:r>
            <w:r>
              <w:rPr>
                <w:rFonts w:cstheme="minorHAnsi"/>
              </w:rPr>
              <w:t xml:space="preserve">which is </w:t>
            </w:r>
            <w:r w:rsidR="00D7238E">
              <w:rPr>
                <w:rFonts w:cstheme="minorHAnsi"/>
              </w:rPr>
              <w:t xml:space="preserve">below the upper Absolute-Abundance Threshold. The recent dominant year estimate is 703,128, which is above the lower Relative-Abundance Threshold </w:t>
            </w:r>
            <w:r>
              <w:rPr>
                <w:rFonts w:cstheme="minorHAnsi"/>
              </w:rPr>
              <w:t xml:space="preserve">(Node </w:t>
            </w:r>
            <w:r w:rsidR="00D7238E">
              <w:rPr>
                <w:rFonts w:cstheme="minorHAnsi"/>
              </w:rPr>
              <w:t>23</w:t>
            </w:r>
            <w:r>
              <w:rPr>
                <w:rFonts w:cstheme="minorHAnsi"/>
              </w:rPr>
              <w:t xml:space="preserve">, Figures </w:t>
            </w:r>
            <w:r w:rsidR="00D7238E">
              <w:rPr>
                <w:rFonts w:cstheme="minorHAnsi"/>
              </w:rPr>
              <w:t>11-12</w:t>
            </w:r>
            <w:r>
              <w:rPr>
                <w:rFonts w:cstheme="minorHAnsi"/>
              </w:rPr>
              <w:t xml:space="preserve">, Table </w:t>
            </w:r>
            <w:r w:rsidR="00D7238E">
              <w:rPr>
                <w:rFonts w:cstheme="minorHAnsi"/>
              </w:rPr>
              <w:t>9</w:t>
            </w:r>
            <w:r>
              <w:rPr>
                <w:rFonts w:cstheme="minorHAnsi"/>
              </w:rPr>
              <w:t>)</w:t>
            </w:r>
            <w:r w:rsidRPr="005030A8">
              <w:rPr>
                <w:rFonts w:cstheme="minorHAnsi"/>
              </w:rPr>
              <w:t xml:space="preserve">. This </w:t>
            </w:r>
            <w:r w:rsidR="00D7238E">
              <w:rPr>
                <w:rFonts w:cstheme="minorHAnsi"/>
                <w:i/>
                <w:iCs/>
              </w:rPr>
              <w:t>Amber</w:t>
            </w:r>
            <w:r w:rsidRPr="005030A8">
              <w:rPr>
                <w:rFonts w:cstheme="minorHAnsi"/>
                <w:i/>
                <w:iCs/>
              </w:rPr>
              <w:t xml:space="preserve"> </w:t>
            </w:r>
            <w:r w:rsidRPr="005030A8">
              <w:rPr>
                <w:rFonts w:cstheme="minorHAnsi"/>
              </w:rPr>
              <w:t xml:space="preserve">status has been </w:t>
            </w:r>
            <w:r w:rsidR="00D7238E">
              <w:rPr>
                <w:rFonts w:cstheme="minorHAnsi"/>
              </w:rPr>
              <w:t>consistent</w:t>
            </w:r>
            <w:r>
              <w:rPr>
                <w:rFonts w:cstheme="minorHAnsi"/>
              </w:rPr>
              <w:t xml:space="preserve"> </w:t>
            </w:r>
            <w:r w:rsidRPr="005030A8">
              <w:rPr>
                <w:rFonts w:cstheme="minorHAnsi"/>
              </w:rPr>
              <w:t xml:space="preserve">throughout the status time series </w:t>
            </w:r>
            <w:r w:rsidR="00D7238E">
              <w:rPr>
                <w:rFonts w:cstheme="minorHAnsi"/>
              </w:rPr>
              <w:t>since</w:t>
            </w:r>
            <w:r w:rsidRPr="005030A8">
              <w:rPr>
                <w:rFonts w:cstheme="minorHAnsi"/>
              </w:rPr>
              <w:t xml:space="preserve"> </w:t>
            </w:r>
            <w:r w:rsidR="00D7238E">
              <w:rPr>
                <w:rFonts w:cstheme="minorHAnsi"/>
              </w:rPr>
              <w:t xml:space="preserve">2017, while previously it was </w:t>
            </w:r>
            <w:r w:rsidR="00D7238E" w:rsidRPr="00D7238E">
              <w:rPr>
                <w:rFonts w:cstheme="minorHAnsi"/>
                <w:i/>
                <w:iCs/>
              </w:rPr>
              <w:t>Green</w:t>
            </w:r>
            <w:r w:rsidRPr="005030A8">
              <w:rPr>
                <w:rFonts w:cstheme="minorHAnsi"/>
              </w:rPr>
              <w:t xml:space="preserve"> (Figure </w:t>
            </w:r>
            <w:r>
              <w:rPr>
                <w:rFonts w:cstheme="minorHAnsi"/>
              </w:rPr>
              <w:t>X</w:t>
            </w:r>
            <w:r w:rsidRPr="005030A8">
              <w:rPr>
                <w:rFonts w:cstheme="minorHAnsi"/>
              </w:rPr>
              <w:t xml:space="preserve">). The </w:t>
            </w:r>
            <w:r>
              <w:rPr>
                <w:rFonts w:cstheme="minorHAnsi"/>
              </w:rPr>
              <w:t>2015</w:t>
            </w:r>
            <w:r w:rsidRPr="005030A8">
              <w:rPr>
                <w:rFonts w:cstheme="minorHAnsi"/>
              </w:rPr>
              <w:t xml:space="preserve"> WSP rapid status of </w:t>
            </w:r>
            <w:r w:rsidR="00D7238E">
              <w:rPr>
                <w:rFonts w:cstheme="minorHAnsi"/>
                <w:i/>
                <w:iCs/>
              </w:rPr>
              <w:t>Green</w:t>
            </w:r>
            <w:r w:rsidRPr="005030A8">
              <w:rPr>
                <w:rFonts w:cstheme="minorHAnsi"/>
                <w:i/>
                <w:iCs/>
              </w:rPr>
              <w:t xml:space="preserve"> </w:t>
            </w:r>
            <w:r w:rsidR="00D7238E">
              <w:rPr>
                <w:rFonts w:cstheme="minorHAnsi"/>
              </w:rPr>
              <w:t>is similar to</w:t>
            </w:r>
            <w:r w:rsidRPr="005030A8">
              <w:rPr>
                <w:rFonts w:cstheme="minorHAnsi"/>
              </w:rPr>
              <w:t xml:space="preserve"> the WSP integrated status</w:t>
            </w:r>
            <w:r>
              <w:rPr>
                <w:rFonts w:cstheme="minorHAnsi"/>
              </w:rPr>
              <w:t xml:space="preserve"> from 2015</w:t>
            </w:r>
            <w:r w:rsidR="00D7238E">
              <w:rPr>
                <w:rFonts w:cstheme="minorHAnsi"/>
              </w:rPr>
              <w:t xml:space="preserve"> of </w:t>
            </w:r>
            <w:r w:rsidR="00D7238E">
              <w:rPr>
                <w:rFonts w:cstheme="minorHAnsi"/>
                <w:i/>
                <w:iCs/>
              </w:rPr>
              <w:t>Amber-Green</w:t>
            </w:r>
            <w:r w:rsidRPr="005030A8">
              <w:rPr>
                <w:rFonts w:cstheme="minorHAnsi"/>
              </w:rPr>
              <w:t xml:space="preserve"> (DFO </w:t>
            </w:r>
            <w:r w:rsidR="006204FE">
              <w:rPr>
                <w:rFonts w:cstheme="minorHAnsi"/>
              </w:rPr>
              <w:t>2020</w:t>
            </w:r>
            <w:r w:rsidRPr="005030A8">
              <w:rPr>
                <w:rFonts w:cstheme="minorHAnsi"/>
              </w:rPr>
              <w:t xml:space="preserve">). Although not used to assess status for this CU, </w:t>
            </w:r>
            <w:r w:rsidR="00D7238E">
              <w:rPr>
                <w:rFonts w:cstheme="minorHAnsi"/>
              </w:rPr>
              <w:t>the Long-Term Trend and Percent Change Metrics have both been in their Red zones since 2015 and 2012, respectively.</w:t>
            </w:r>
          </w:p>
        </w:tc>
      </w:tr>
    </w:tbl>
    <w:p w14:paraId="406A89EA" w14:textId="4AD9864F" w:rsidR="00DD648E" w:rsidRPr="005030A8" w:rsidRDefault="00DD648E">
      <w:pPr>
        <w:rPr>
          <w:rFonts w:cstheme="minorHAnsi"/>
          <w:b/>
          <w:bCs/>
        </w:rPr>
      </w:pPr>
      <w:r w:rsidRPr="005030A8">
        <w:rPr>
          <w:rFonts w:cstheme="minorHAnsi"/>
          <w:b/>
          <w:bCs/>
        </w:rPr>
        <w:br w:type="page"/>
      </w:r>
    </w:p>
    <w:p w14:paraId="0E25ADE3" w14:textId="56AF9357" w:rsidR="00DE5E6A" w:rsidRDefault="00DE5E6A" w:rsidP="00DE5E6A">
      <w:pPr>
        <w:pStyle w:val="Heading2"/>
      </w:pPr>
      <w:r w:rsidRPr="00893471">
        <w:lastRenderedPageBreak/>
        <w:t>SEL-0</w:t>
      </w:r>
      <w:r>
        <w:t>3</w:t>
      </w:r>
      <w:r w:rsidRPr="00893471">
        <w:t>-0</w:t>
      </w:r>
      <w:r>
        <w:t>2 Cultus-L</w:t>
      </w:r>
    </w:p>
    <w:p w14:paraId="568C845A" w14:textId="32122DC7" w:rsidR="00DE5E6A" w:rsidRPr="008C2097" w:rsidRDefault="00DE5E6A" w:rsidP="00DE5E6A">
      <w:commentRangeStart w:id="4"/>
      <w:r>
        <w:rPr>
          <w:noProof/>
        </w:rPr>
        <w:drawing>
          <wp:inline distT="0" distB="0" distL="0" distR="0" wp14:anchorId="0B121D9E" wp14:editId="5C29D10C">
            <wp:extent cx="4572000" cy="4572000"/>
            <wp:effectExtent l="0" t="0" r="0" b="0"/>
            <wp:docPr id="94899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commentRangeEnd w:id="4"/>
      <w:r w:rsidR="001A0F74">
        <w:rPr>
          <w:rStyle w:val="CommentReference"/>
          <w:rFonts w:ascii="Arial" w:eastAsia="Times New Roman" w:hAnsi="Arial" w:cs="Times New Roman"/>
        </w:rPr>
        <w:commentReference w:id="4"/>
      </w:r>
      <w:r>
        <w:rPr>
          <w:b/>
          <w:bCs/>
        </w:rPr>
        <w:br/>
        <w:t>F</w:t>
      </w:r>
      <w:r w:rsidRPr="00644CC7">
        <w:rPr>
          <w:b/>
          <w:bCs/>
        </w:rPr>
        <w:t xml:space="preserve">igure </w:t>
      </w:r>
      <w:r>
        <w:rPr>
          <w:b/>
          <w:bCs/>
        </w:rPr>
        <w:t>1</w:t>
      </w:r>
      <w:r w:rsidRPr="00644CC7">
        <w:rPr>
          <w:b/>
          <w:bCs/>
        </w:rPr>
        <w:t>:</w:t>
      </w:r>
      <w:r>
        <w:rPr>
          <w:b/>
          <w:bCs/>
        </w:rPr>
        <w:t xml:space="preserve"> </w:t>
      </w:r>
      <w:r w:rsidR="008C2097">
        <w:rPr>
          <w:b/>
          <w:bCs/>
        </w:rPr>
        <w:t>Abundance of</w:t>
      </w:r>
      <w:r>
        <w:rPr>
          <w:b/>
          <w:bCs/>
        </w:rPr>
        <w:t xml:space="preserve"> </w:t>
      </w:r>
      <w:r w:rsidR="008259C9">
        <w:rPr>
          <w:b/>
          <w:bCs/>
        </w:rPr>
        <w:t>Cultus-L (SEL-03-02)</w:t>
      </w:r>
      <w:r w:rsidR="008C2097">
        <w:rPr>
          <w:rFonts w:cstheme="minorHAnsi"/>
          <w:b/>
          <w:bCs/>
        </w:rPr>
        <w:t xml:space="preserve"> Sockeye</w:t>
      </w:r>
      <w:r>
        <w:rPr>
          <w:b/>
          <w:bCs/>
        </w:rPr>
        <w:t>.</w:t>
      </w:r>
      <w:r w:rsidR="008C2097">
        <w:rPr>
          <w:b/>
          <w:bCs/>
        </w:rPr>
        <w:t xml:space="preserve"> </w:t>
      </w:r>
      <w:r w:rsidR="008C2097">
        <w:t>Official W</w:t>
      </w:r>
      <w:r w:rsidR="008259C9">
        <w:t xml:space="preserve">ild </w:t>
      </w:r>
      <w:r w:rsidR="008C2097">
        <w:t>S</w:t>
      </w:r>
      <w:r w:rsidR="008259C9">
        <w:t xml:space="preserve">almon </w:t>
      </w:r>
      <w:r w:rsidR="008C2097">
        <w:t>P</w:t>
      </w:r>
      <w:r w:rsidR="008259C9">
        <w:t>olicy (WSP)</w:t>
      </w:r>
      <w:r w:rsidR="008C2097">
        <w:t xml:space="preserve"> figures were not made for Cultus due to the uncertain effect of hatchery-origin spawners and genetics, which may exclude a portion of the returns from the definition of </w:t>
      </w:r>
      <w:r w:rsidR="008C2097">
        <w:rPr>
          <w:i/>
          <w:iCs/>
        </w:rPr>
        <w:t>wild</w:t>
      </w:r>
      <w:r w:rsidR="008C2097">
        <w:t xml:space="preserve"> under the </w:t>
      </w:r>
      <w:r w:rsidR="008259C9">
        <w:t>WSP</w:t>
      </w:r>
      <w:r w:rsidR="008C2097">
        <w:t>.</w:t>
      </w:r>
    </w:p>
    <w:p w14:paraId="239D0AAB" w14:textId="1C0F53EA" w:rsidR="006204FE" w:rsidRDefault="009F731E" w:rsidP="006204FE">
      <w:r>
        <w:rPr>
          <w:b/>
          <w:bCs/>
          <w:noProof/>
        </w:rPr>
        <w:lastRenderedPageBreak/>
        <w:drawing>
          <wp:inline distT="0" distB="0" distL="0" distR="0" wp14:anchorId="0E6CF294" wp14:editId="3193144B">
            <wp:extent cx="5937885" cy="3342640"/>
            <wp:effectExtent l="0" t="0" r="5715" b="0"/>
            <wp:docPr id="1386713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3342640"/>
                    </a:xfrm>
                    <a:prstGeom prst="rect">
                      <a:avLst/>
                    </a:prstGeom>
                    <a:noFill/>
                    <a:ln>
                      <a:noFill/>
                    </a:ln>
                  </pic:spPr>
                </pic:pic>
              </a:graphicData>
            </a:graphic>
          </wp:inline>
        </w:drawing>
      </w:r>
      <w:r w:rsidR="00DE5E6A">
        <w:rPr>
          <w:b/>
          <w:bCs/>
        </w:rPr>
        <w:t xml:space="preserve">Figure 2. </w:t>
      </w:r>
      <w:r w:rsidR="00DE5E6A" w:rsidRPr="00F72B82">
        <w:rPr>
          <w:b/>
          <w:bCs/>
        </w:rPr>
        <w:t xml:space="preserve">Algorithm pathway </w:t>
      </w:r>
      <w:r w:rsidR="008259C9">
        <w:rPr>
          <w:b/>
          <w:bCs/>
        </w:rPr>
        <w:t>suggested</w:t>
      </w:r>
      <w:r w:rsidR="00DE5E6A" w:rsidRPr="00F72B82">
        <w:rPr>
          <w:b/>
          <w:bCs/>
        </w:rPr>
        <w:t xml:space="preserve"> for </w:t>
      </w:r>
      <w:r w:rsidR="00DE5E6A">
        <w:rPr>
          <w:b/>
          <w:bCs/>
        </w:rPr>
        <w:t xml:space="preserve">the </w:t>
      </w:r>
      <w:r w:rsidR="008259C9">
        <w:rPr>
          <w:b/>
          <w:bCs/>
        </w:rPr>
        <w:t>Cultus-L (SEL-03-02)</w:t>
      </w:r>
      <w:r w:rsidR="008259C9">
        <w:rPr>
          <w:rFonts w:cstheme="minorHAnsi"/>
          <w:b/>
          <w:bCs/>
        </w:rPr>
        <w:t xml:space="preserve"> </w:t>
      </w:r>
      <w:r w:rsidR="00DE5E6A">
        <w:rPr>
          <w:b/>
          <w:bCs/>
        </w:rPr>
        <w:t>in 202</w:t>
      </w:r>
      <w:r w:rsidR="001A0F74">
        <w:rPr>
          <w:b/>
          <w:bCs/>
        </w:rPr>
        <w:t>3</w:t>
      </w:r>
      <w:r w:rsidR="00DE5E6A" w:rsidRPr="00F72B82">
        <w:rPr>
          <w:b/>
          <w:bCs/>
        </w:rPr>
        <w:t>.</w:t>
      </w:r>
      <w:r w:rsidR="00DE5E6A">
        <w:t xml:space="preserve"> </w:t>
      </w:r>
      <w:r w:rsidR="006204FE">
        <w:t>The recent generational average</w:t>
      </w:r>
      <w:r w:rsidR="008259C9">
        <w:t xml:space="preserve"> would</w:t>
      </w:r>
      <w:r w:rsidR="006204FE">
        <w:t xml:space="preserve"> fall below the </w:t>
      </w:r>
      <w:r w:rsidR="006204FE" w:rsidRPr="00791E81">
        <w:rPr>
          <w:i/>
          <w:iCs/>
        </w:rPr>
        <w:t>absolute abundance</w:t>
      </w:r>
      <w:r w:rsidR="006204FE">
        <w:t xml:space="preserve"> lower (1,500) threshold (node 1). Status for this CU is therefore </w:t>
      </w:r>
      <w:r w:rsidR="008259C9">
        <w:t>suggested</w:t>
      </w:r>
      <w:r w:rsidR="006204FE">
        <w:t xml:space="preserve"> as </w:t>
      </w:r>
      <w:r w:rsidR="006204FE">
        <w:rPr>
          <w:i/>
          <w:iCs/>
        </w:rPr>
        <w:t>Red</w:t>
      </w:r>
      <w:r w:rsidR="006204FE">
        <w:t xml:space="preserve"> with </w:t>
      </w:r>
      <w:r w:rsidR="006204FE" w:rsidRPr="006C1D61">
        <w:rPr>
          <w:i/>
          <w:iCs/>
        </w:rPr>
        <w:t>High</w:t>
      </w:r>
      <w:r w:rsidR="006204FE">
        <w:t xml:space="preserve"> confidence at Node 3.</w:t>
      </w:r>
    </w:p>
    <w:p w14:paraId="5AAF0674" w14:textId="5A284B77" w:rsidR="006204FE" w:rsidRDefault="006204FE" w:rsidP="006204FE">
      <w:r w:rsidRPr="00692AD1">
        <w:rPr>
          <w:b/>
          <w:bCs/>
        </w:rPr>
        <w:t xml:space="preserve">Table </w:t>
      </w:r>
      <w:r>
        <w:rPr>
          <w:b/>
          <w:bCs/>
        </w:rPr>
        <w:t>4</w:t>
      </w:r>
      <w:r w:rsidRPr="00692AD1">
        <w:rPr>
          <w:b/>
          <w:bCs/>
        </w:rPr>
        <w:t>: Decision tree pat</w:t>
      </w:r>
      <w:r>
        <w:rPr>
          <w:b/>
          <w:bCs/>
        </w:rPr>
        <w:t>h</w:t>
      </w:r>
      <w:r w:rsidRPr="00692AD1">
        <w:rPr>
          <w:b/>
          <w:bCs/>
        </w:rPr>
        <w:t xml:space="preserve"> given data and metric values for </w:t>
      </w:r>
      <w:r>
        <w:rPr>
          <w:b/>
          <w:bCs/>
        </w:rPr>
        <w:t xml:space="preserve">the </w:t>
      </w:r>
      <w:r w:rsidR="008259C9">
        <w:rPr>
          <w:b/>
          <w:bCs/>
        </w:rPr>
        <w:t>Cultus-L (SEL-03-02)</w:t>
      </w:r>
      <w:r w:rsidR="008259C9">
        <w:rPr>
          <w:rFonts w:cstheme="minorHAnsi"/>
          <w:b/>
          <w:bCs/>
        </w:rPr>
        <w:t xml:space="preserve"> </w:t>
      </w:r>
      <w:r>
        <w:rPr>
          <w:b/>
          <w:bCs/>
        </w:rPr>
        <w:t>in 202</w:t>
      </w:r>
      <w:r w:rsidR="001A0F74">
        <w:rPr>
          <w:b/>
          <w:bCs/>
        </w:rPr>
        <w:t>3</w:t>
      </w:r>
      <w:r>
        <w:rPr>
          <w:b/>
          <w:bCs/>
        </w:rPr>
        <w:t xml:space="preserve">; this aligns with Figure 2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r w:rsidR="008259C9">
        <w:t xml:space="preserve"> *This abundance includes hatchery-origin Sockeye and is not the official value for WSP assessment.</w:t>
      </w:r>
    </w:p>
    <w:tbl>
      <w:tblPr>
        <w:tblStyle w:val="ListTable6Colorful"/>
        <w:tblW w:w="0" w:type="auto"/>
        <w:tblLook w:val="04A0" w:firstRow="1" w:lastRow="0" w:firstColumn="1" w:lastColumn="0" w:noHBand="0" w:noVBand="1"/>
      </w:tblPr>
      <w:tblGrid>
        <w:gridCol w:w="895"/>
        <w:gridCol w:w="2160"/>
        <w:gridCol w:w="1890"/>
        <w:gridCol w:w="2535"/>
        <w:gridCol w:w="1870"/>
      </w:tblGrid>
      <w:tr w:rsidR="006204FE" w14:paraId="602F36F0" w14:textId="77777777" w:rsidTr="005E5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7978329" w14:textId="77777777" w:rsidR="006204FE" w:rsidRDefault="006204FE" w:rsidP="005E58FA">
            <w:r>
              <w:t>Node</w:t>
            </w:r>
          </w:p>
        </w:tc>
        <w:tc>
          <w:tcPr>
            <w:tcW w:w="2160" w:type="dxa"/>
          </w:tcPr>
          <w:p w14:paraId="5A8F6867" w14:textId="77777777" w:rsidR="006204FE" w:rsidRDefault="006204FE" w:rsidP="005E58FA">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4AA50D36" w14:textId="77777777" w:rsidR="006204FE" w:rsidRDefault="006204FE" w:rsidP="005E58FA">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38F8A9A2" w14:textId="77777777" w:rsidR="006204FE" w:rsidRDefault="006204FE" w:rsidP="005E58FA">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36907D99" w14:textId="77777777" w:rsidR="006204FE" w:rsidRDefault="006204FE" w:rsidP="005E58FA">
            <w:pPr>
              <w:cnfStyle w:val="100000000000" w:firstRow="1" w:lastRow="0" w:firstColumn="0" w:lastColumn="0" w:oddVBand="0" w:evenVBand="0" w:oddHBand="0" w:evenHBand="0" w:firstRowFirstColumn="0" w:firstRowLastColumn="0" w:lastRowFirstColumn="0" w:lastRowLastColumn="0"/>
            </w:pPr>
            <w:r>
              <w:t>Decision</w:t>
            </w:r>
          </w:p>
        </w:tc>
      </w:tr>
      <w:tr w:rsidR="006204FE" w14:paraId="73EFD03A" w14:textId="77777777" w:rsidTr="005E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E5B85A9" w14:textId="77777777" w:rsidR="006204FE" w:rsidRDefault="006204FE" w:rsidP="005E58FA">
            <w:r>
              <w:t>1</w:t>
            </w:r>
          </w:p>
        </w:tc>
        <w:tc>
          <w:tcPr>
            <w:tcW w:w="2160" w:type="dxa"/>
          </w:tcPr>
          <w:p w14:paraId="68234A28" w14:textId="77777777" w:rsidR="006204FE" w:rsidRDefault="006204FE" w:rsidP="005E58FA">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2CE0CF5A" w14:textId="77777777" w:rsidR="006204FE" w:rsidRDefault="006204FE" w:rsidP="005E58FA">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477F7BF9" w14:textId="01AAC385" w:rsidR="006204FE" w:rsidRDefault="006204FE" w:rsidP="005E58FA">
            <w:pPr>
              <w:cnfStyle w:val="000000100000" w:firstRow="0" w:lastRow="0" w:firstColumn="0" w:lastColumn="0" w:oddVBand="0" w:evenVBand="0" w:oddHBand="1" w:evenHBand="0" w:firstRowFirstColumn="0" w:firstRowLastColumn="0" w:lastRowFirstColumn="0" w:lastRowLastColumn="0"/>
            </w:pPr>
            <w:commentRangeStart w:id="5"/>
            <w:r>
              <w:t>233</w:t>
            </w:r>
            <w:r w:rsidR="008259C9">
              <w:t>*</w:t>
            </w:r>
            <w:commentRangeEnd w:id="5"/>
            <w:r w:rsidR="001A0F74">
              <w:rPr>
                <w:rStyle w:val="CommentReference"/>
                <w:rFonts w:ascii="Arial" w:eastAsia="Times New Roman" w:hAnsi="Arial" w:cs="Times New Roman"/>
                <w:color w:val="auto"/>
              </w:rPr>
              <w:commentReference w:id="5"/>
            </w:r>
          </w:p>
        </w:tc>
        <w:tc>
          <w:tcPr>
            <w:tcW w:w="1870" w:type="dxa"/>
          </w:tcPr>
          <w:p w14:paraId="00C3D5DB" w14:textId="77777777" w:rsidR="006204FE" w:rsidRDefault="006204FE" w:rsidP="005E58FA">
            <w:pPr>
              <w:cnfStyle w:val="000000100000" w:firstRow="0" w:lastRow="0" w:firstColumn="0" w:lastColumn="0" w:oddVBand="0" w:evenVBand="0" w:oddHBand="1" w:evenHBand="0" w:firstRowFirstColumn="0" w:firstRowLastColumn="0" w:lastRowFirstColumn="0" w:lastRowLastColumn="0"/>
            </w:pPr>
            <w:r>
              <w:t>YES, YES</w:t>
            </w:r>
          </w:p>
        </w:tc>
      </w:tr>
      <w:tr w:rsidR="006204FE" w14:paraId="32A0C85F" w14:textId="77777777" w:rsidTr="005E58FA">
        <w:tc>
          <w:tcPr>
            <w:cnfStyle w:val="001000000000" w:firstRow="0" w:lastRow="0" w:firstColumn="1" w:lastColumn="0" w:oddVBand="0" w:evenVBand="0" w:oddHBand="0" w:evenHBand="0" w:firstRowFirstColumn="0" w:firstRowLastColumn="0" w:lastRowFirstColumn="0" w:lastRowLastColumn="0"/>
            <w:tcW w:w="895" w:type="dxa"/>
          </w:tcPr>
          <w:p w14:paraId="52143E93" w14:textId="77777777" w:rsidR="006204FE" w:rsidRDefault="006204FE" w:rsidP="005E58FA">
            <w:r>
              <w:t>3</w:t>
            </w:r>
          </w:p>
        </w:tc>
        <w:tc>
          <w:tcPr>
            <w:tcW w:w="2160" w:type="dxa"/>
          </w:tcPr>
          <w:p w14:paraId="6DB17C5E" w14:textId="77777777" w:rsidR="006204FE" w:rsidRDefault="006204FE" w:rsidP="005E58FA">
            <w:pPr>
              <w:cnfStyle w:val="000000000000" w:firstRow="0" w:lastRow="0" w:firstColumn="0" w:lastColumn="0" w:oddVBand="0" w:evenVBand="0" w:oddHBand="0" w:evenHBand="0" w:firstRowFirstColumn="0" w:firstRowLastColumn="0" w:lastRowFirstColumn="0" w:lastRowLastColumn="0"/>
            </w:pPr>
            <w:r>
              <w:t>FINAL STATUS NODE</w:t>
            </w:r>
          </w:p>
        </w:tc>
        <w:tc>
          <w:tcPr>
            <w:tcW w:w="1890" w:type="dxa"/>
          </w:tcPr>
          <w:p w14:paraId="4CFD22BA" w14:textId="77777777" w:rsidR="006204FE" w:rsidRDefault="006204FE" w:rsidP="005E58FA">
            <w:pPr>
              <w:cnfStyle w:val="000000000000" w:firstRow="0" w:lastRow="0" w:firstColumn="0" w:lastColumn="0" w:oddVBand="0" w:evenVBand="0" w:oddHBand="0" w:evenHBand="0" w:firstRowFirstColumn="0" w:firstRowLastColumn="0" w:lastRowFirstColumn="0" w:lastRowLastColumn="0"/>
            </w:pPr>
          </w:p>
        </w:tc>
        <w:tc>
          <w:tcPr>
            <w:tcW w:w="2535" w:type="dxa"/>
          </w:tcPr>
          <w:p w14:paraId="262A07B9" w14:textId="77777777" w:rsidR="006204FE" w:rsidRDefault="006204FE" w:rsidP="005E58FA">
            <w:pPr>
              <w:cnfStyle w:val="000000000000" w:firstRow="0" w:lastRow="0" w:firstColumn="0" w:lastColumn="0" w:oddVBand="0" w:evenVBand="0" w:oddHBand="0" w:evenHBand="0" w:firstRowFirstColumn="0" w:firstRowLastColumn="0" w:lastRowFirstColumn="0" w:lastRowLastColumn="0"/>
            </w:pPr>
          </w:p>
        </w:tc>
        <w:tc>
          <w:tcPr>
            <w:tcW w:w="1870" w:type="dxa"/>
          </w:tcPr>
          <w:p w14:paraId="357708FE" w14:textId="77777777" w:rsidR="006204FE" w:rsidRDefault="006204FE" w:rsidP="005E58FA">
            <w:pPr>
              <w:cnfStyle w:val="000000000000" w:firstRow="0" w:lastRow="0" w:firstColumn="0" w:lastColumn="0" w:oddVBand="0" w:evenVBand="0" w:oddHBand="0" w:evenHBand="0" w:firstRowFirstColumn="0" w:firstRowLastColumn="0" w:lastRowFirstColumn="0" w:lastRowLastColumn="0"/>
            </w:pPr>
            <w:r>
              <w:t>RED, HIGH</w:t>
            </w:r>
          </w:p>
        </w:tc>
      </w:tr>
    </w:tbl>
    <w:p w14:paraId="67BE54F3" w14:textId="5D33C505" w:rsidR="00DE5E6A" w:rsidRDefault="00DE5E6A" w:rsidP="00DE5E6A"/>
    <w:p w14:paraId="7042115B" w14:textId="4E5A030F" w:rsidR="00DE5E6A" w:rsidRDefault="00DE5E6A" w:rsidP="00DE5E6A"/>
    <w:p w14:paraId="31A0B849" w14:textId="4CACCCCB" w:rsidR="00DE5E6A" w:rsidRDefault="00DE5E6A" w:rsidP="00DE5E6A">
      <w:pPr>
        <w:pStyle w:val="Heading2"/>
      </w:pPr>
      <w:r>
        <w:lastRenderedPageBreak/>
        <w:t>SEL-03-03 Harrison (D/S)-L</w:t>
      </w:r>
    </w:p>
    <w:p w14:paraId="7DCA9578" w14:textId="36D54FBC" w:rsidR="00DE5E6A" w:rsidRDefault="00E45936" w:rsidP="00DE5E6A">
      <w:r>
        <w:rPr>
          <w:b/>
          <w:bCs/>
          <w:noProof/>
        </w:rPr>
        <w:drawing>
          <wp:inline distT="0" distB="0" distL="0" distR="0" wp14:anchorId="3060A86E" wp14:editId="22542853">
            <wp:extent cx="5943600" cy="6339840"/>
            <wp:effectExtent l="0" t="0" r="0" b="3810"/>
            <wp:docPr id="1130927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27493" name="Picture 11309274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339840"/>
                    </a:xfrm>
                    <a:prstGeom prst="rect">
                      <a:avLst/>
                    </a:prstGeom>
                  </pic:spPr>
                </pic:pic>
              </a:graphicData>
            </a:graphic>
          </wp:inline>
        </w:drawing>
      </w:r>
      <w:r w:rsidR="00DE5E6A">
        <w:rPr>
          <w:b/>
          <w:bCs/>
        </w:rPr>
        <w:t>F</w:t>
      </w:r>
      <w:r w:rsidR="00DE5E6A" w:rsidRPr="00644CC7">
        <w:rPr>
          <w:b/>
          <w:bCs/>
        </w:rPr>
        <w:t xml:space="preserve">igure </w:t>
      </w:r>
      <w:r w:rsidR="00DE5E6A">
        <w:rPr>
          <w:b/>
          <w:bCs/>
        </w:rPr>
        <w:t>3</w:t>
      </w:r>
      <w:r w:rsidR="00DE5E6A" w:rsidRPr="00644CC7">
        <w:rPr>
          <w:b/>
          <w:bCs/>
        </w:rPr>
        <w:t>:</w:t>
      </w:r>
      <w:r w:rsidR="00DE5E6A">
        <w:rPr>
          <w:b/>
          <w:bCs/>
        </w:rPr>
        <w:t xml:space="preserve"> Metrics and Status for Harrison (D/</w:t>
      </w:r>
      <w:r w:rsidR="00C47BD3">
        <w:rPr>
          <w:b/>
          <w:bCs/>
        </w:rPr>
        <w:t>S</w:t>
      </w:r>
      <w:r w:rsidR="00DE5E6A">
        <w:rPr>
          <w:b/>
          <w:bCs/>
        </w:rPr>
        <w:t>)-L (</w:t>
      </w:r>
      <w:r w:rsidR="00DE5E6A" w:rsidRPr="00893471">
        <w:rPr>
          <w:rFonts w:cstheme="minorHAnsi"/>
          <w:b/>
          <w:bCs/>
        </w:rPr>
        <w:t>SEL-0</w:t>
      </w:r>
      <w:r w:rsidR="00DE5E6A">
        <w:rPr>
          <w:rFonts w:cstheme="minorHAnsi"/>
          <w:b/>
          <w:bCs/>
        </w:rPr>
        <w:t>3</w:t>
      </w:r>
      <w:r w:rsidR="00DE5E6A" w:rsidRPr="00893471">
        <w:rPr>
          <w:rFonts w:cstheme="minorHAnsi"/>
          <w:b/>
          <w:bCs/>
        </w:rPr>
        <w:t>-</w:t>
      </w:r>
      <w:r w:rsidR="00DE5E6A">
        <w:rPr>
          <w:rFonts w:cstheme="minorHAnsi"/>
          <w:b/>
          <w:bCs/>
        </w:rPr>
        <w:t>03</w:t>
      </w:r>
      <w:r w:rsidR="00DE5E6A" w:rsidRPr="00893471">
        <w:rPr>
          <w:rFonts w:cstheme="minorHAnsi"/>
          <w:b/>
          <w:bCs/>
        </w:rPr>
        <w:t>)</w:t>
      </w:r>
      <w:r w:rsidR="00DE5E6A">
        <w:rPr>
          <w:b/>
          <w:bCs/>
        </w:rPr>
        <w:t>.</w:t>
      </w:r>
      <w:r w:rsidR="00DE5E6A">
        <w:t xml:space="preserve"> Panels on top show the four standard WSP metrics, calculated based on the available time series of spawner abundances. Bottom panel summarizes the status for each individual metric and shows the resulting WSP rapid status for the CU with a confidence rating. This CUs abundance is not considered Absolute; therefore, the Relative-Abundance and Absolute-Abundance Metrics could not be assessed. If integrated WSP status assessments have been completed for this CU, they are shown on the last row (</w:t>
      </w:r>
      <w:proofErr w:type="spellStart"/>
      <w:r w:rsidR="00DE5E6A">
        <w:t>IntStatus</w:t>
      </w:r>
      <w:proofErr w:type="spellEnd"/>
      <w:r w:rsidR="00DE5E6A">
        <w:t>). Note that metric benchmarks may differ from algorithm thresholds, since thresholds approximate the status determination process from past WSP integrated status assessments (see Figure 4).</w:t>
      </w:r>
    </w:p>
    <w:p w14:paraId="5FD50B56" w14:textId="504435BC" w:rsidR="00DE5E6A" w:rsidRDefault="00C47BD3" w:rsidP="00DE5E6A">
      <w:r>
        <w:rPr>
          <w:b/>
          <w:bCs/>
          <w:noProof/>
        </w:rPr>
        <w:lastRenderedPageBreak/>
        <w:drawing>
          <wp:inline distT="0" distB="0" distL="0" distR="0" wp14:anchorId="1638998D" wp14:editId="255F7DDA">
            <wp:extent cx="5937885" cy="3342640"/>
            <wp:effectExtent l="0" t="0" r="5715" b="0"/>
            <wp:docPr id="788005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885" cy="3342640"/>
                    </a:xfrm>
                    <a:prstGeom prst="rect">
                      <a:avLst/>
                    </a:prstGeom>
                    <a:noFill/>
                    <a:ln>
                      <a:noFill/>
                    </a:ln>
                  </pic:spPr>
                </pic:pic>
              </a:graphicData>
            </a:graphic>
          </wp:inline>
        </w:drawing>
      </w:r>
      <w:r w:rsidR="00DE5E6A">
        <w:rPr>
          <w:b/>
          <w:bCs/>
        </w:rPr>
        <w:t xml:space="preserve">Figure 4. </w:t>
      </w:r>
      <w:r w:rsidR="00DE5E6A" w:rsidRPr="00F72B82">
        <w:rPr>
          <w:b/>
          <w:bCs/>
        </w:rPr>
        <w:t xml:space="preserve">Algorithm pathway taken to assess status for </w:t>
      </w:r>
      <w:r w:rsidR="00DE5E6A">
        <w:rPr>
          <w:b/>
          <w:bCs/>
        </w:rPr>
        <w:t>the Harrison (D/</w:t>
      </w:r>
      <w:r>
        <w:rPr>
          <w:b/>
          <w:bCs/>
        </w:rPr>
        <w:t>S</w:t>
      </w:r>
      <w:r w:rsidR="00DE5E6A">
        <w:rPr>
          <w:b/>
          <w:bCs/>
        </w:rPr>
        <w:t>)-L (</w:t>
      </w:r>
      <w:r w:rsidR="00DE5E6A" w:rsidRPr="00893471">
        <w:rPr>
          <w:rFonts w:cstheme="minorHAnsi"/>
          <w:b/>
          <w:bCs/>
        </w:rPr>
        <w:t>SEL-0</w:t>
      </w:r>
      <w:r w:rsidR="00DE5E6A">
        <w:rPr>
          <w:rFonts w:cstheme="minorHAnsi"/>
          <w:b/>
          <w:bCs/>
        </w:rPr>
        <w:t>3</w:t>
      </w:r>
      <w:r w:rsidR="00DE5E6A" w:rsidRPr="00893471">
        <w:rPr>
          <w:rFonts w:cstheme="minorHAnsi"/>
          <w:b/>
          <w:bCs/>
        </w:rPr>
        <w:t>-</w:t>
      </w:r>
      <w:r w:rsidR="00DE5E6A">
        <w:rPr>
          <w:rFonts w:cstheme="minorHAnsi"/>
          <w:b/>
          <w:bCs/>
        </w:rPr>
        <w:t>03</w:t>
      </w:r>
      <w:r w:rsidR="00DE5E6A" w:rsidRPr="00893471">
        <w:rPr>
          <w:rFonts w:cstheme="minorHAnsi"/>
          <w:b/>
          <w:bCs/>
        </w:rPr>
        <w:t>)</w:t>
      </w:r>
      <w:r w:rsidR="00DE5E6A">
        <w:rPr>
          <w:rFonts w:cstheme="minorHAnsi"/>
          <w:b/>
          <w:bCs/>
        </w:rPr>
        <w:t xml:space="preserve"> </w:t>
      </w:r>
      <w:r w:rsidR="00DE5E6A">
        <w:rPr>
          <w:b/>
          <w:bCs/>
        </w:rPr>
        <w:t>in 202</w:t>
      </w:r>
      <w:r w:rsidR="00E45936">
        <w:rPr>
          <w:b/>
          <w:bCs/>
        </w:rPr>
        <w:t>3</w:t>
      </w:r>
      <w:r w:rsidR="00DE5E6A" w:rsidRPr="00F72B82">
        <w:rPr>
          <w:b/>
          <w:bCs/>
        </w:rPr>
        <w:t>.</w:t>
      </w:r>
      <w:r w:rsidR="00DE5E6A">
        <w:t xml:space="preserve"> </w:t>
      </w:r>
      <w:r>
        <w:t>The spawner abundance is not considered Absolute</w:t>
      </w:r>
      <w:r w:rsidR="00DE5E6A">
        <w:t xml:space="preserve"> (node 1-2) </w:t>
      </w:r>
      <w:r>
        <w:t xml:space="preserve">and there are no relative abundance thresholds, the </w:t>
      </w:r>
      <w:r>
        <w:rPr>
          <w:i/>
          <w:iCs/>
        </w:rPr>
        <w:t>long term trend</w:t>
      </w:r>
      <w:r>
        <w:t xml:space="preserve"> and </w:t>
      </w:r>
      <w:r>
        <w:rPr>
          <w:i/>
          <w:iCs/>
        </w:rPr>
        <w:t>percent change</w:t>
      </w:r>
      <w:r>
        <w:t xml:space="preserve"> metrics are used (nodes 4, 8, and 16). Status for this CU is therefore designated as </w:t>
      </w:r>
      <w:r>
        <w:rPr>
          <w:i/>
          <w:iCs/>
        </w:rPr>
        <w:t>Red</w:t>
      </w:r>
      <w:r>
        <w:t xml:space="preserve"> with </w:t>
      </w:r>
      <w:r>
        <w:rPr>
          <w:i/>
          <w:iCs/>
        </w:rPr>
        <w:t>Medium</w:t>
      </w:r>
      <w:r>
        <w:t xml:space="preserve"> confidence at Node 33</w:t>
      </w:r>
      <w:r w:rsidR="00DE5E6A">
        <w:t>.</w:t>
      </w:r>
    </w:p>
    <w:p w14:paraId="0B20CE11" w14:textId="7DDC0F21" w:rsidR="00DE5E6A" w:rsidRDefault="00DE5E6A" w:rsidP="00DE5E6A">
      <w:r w:rsidRPr="00692AD1">
        <w:rPr>
          <w:b/>
          <w:bCs/>
        </w:rPr>
        <w:t xml:space="preserve">Table </w:t>
      </w:r>
      <w:r>
        <w:rPr>
          <w:b/>
          <w:bCs/>
        </w:rPr>
        <w:t>5</w:t>
      </w:r>
      <w:r w:rsidRPr="00692AD1">
        <w:rPr>
          <w:b/>
          <w:bCs/>
        </w:rPr>
        <w:t>: Decision tree pat</w:t>
      </w:r>
      <w:r>
        <w:rPr>
          <w:b/>
          <w:bCs/>
        </w:rPr>
        <w:t>h</w:t>
      </w:r>
      <w:r w:rsidRPr="00692AD1">
        <w:rPr>
          <w:b/>
          <w:bCs/>
        </w:rPr>
        <w:t xml:space="preserve"> given data and metric values for </w:t>
      </w:r>
      <w:r>
        <w:rPr>
          <w:b/>
          <w:bCs/>
        </w:rPr>
        <w:t>the Harrison (D/</w:t>
      </w:r>
      <w:r w:rsidR="00C47BD3">
        <w:rPr>
          <w:b/>
          <w:bCs/>
        </w:rPr>
        <w:t>S</w:t>
      </w:r>
      <w:r>
        <w:rPr>
          <w:b/>
          <w:bCs/>
        </w:rPr>
        <w:t>)-L (</w:t>
      </w:r>
      <w:r w:rsidRPr="00893471">
        <w:rPr>
          <w:rFonts w:cstheme="minorHAnsi"/>
          <w:b/>
          <w:bCs/>
        </w:rPr>
        <w:t>SEL-0</w:t>
      </w:r>
      <w:r>
        <w:rPr>
          <w:rFonts w:cstheme="minorHAnsi"/>
          <w:b/>
          <w:bCs/>
        </w:rPr>
        <w:t>3</w:t>
      </w:r>
      <w:r w:rsidRPr="00893471">
        <w:rPr>
          <w:rFonts w:cstheme="minorHAnsi"/>
          <w:b/>
          <w:bCs/>
        </w:rPr>
        <w:t>-</w:t>
      </w:r>
      <w:r>
        <w:rPr>
          <w:rFonts w:cstheme="minorHAnsi"/>
          <w:b/>
          <w:bCs/>
        </w:rPr>
        <w:t>03</w:t>
      </w:r>
      <w:r w:rsidRPr="00893471">
        <w:rPr>
          <w:rFonts w:cstheme="minorHAnsi"/>
          <w:b/>
          <w:bCs/>
        </w:rPr>
        <w:t>)</w:t>
      </w:r>
      <w:r>
        <w:rPr>
          <w:rFonts w:cstheme="minorHAnsi"/>
          <w:b/>
          <w:bCs/>
        </w:rPr>
        <w:t xml:space="preserve"> </w:t>
      </w:r>
      <w:r>
        <w:rPr>
          <w:b/>
          <w:bCs/>
        </w:rPr>
        <w:t>in 202</w:t>
      </w:r>
      <w:r w:rsidR="00E45936">
        <w:rPr>
          <w:b/>
          <w:bCs/>
        </w:rPr>
        <w:t>3</w:t>
      </w:r>
      <w:r>
        <w:rPr>
          <w:b/>
          <w:bCs/>
        </w:rPr>
        <w:t xml:space="preserve">; this aligns with Figure </w:t>
      </w:r>
      <w:r w:rsidR="009834B7">
        <w:rPr>
          <w:b/>
          <w:bCs/>
        </w:rPr>
        <w:t>4</w:t>
      </w:r>
      <w:r>
        <w:rPr>
          <w:b/>
          <w:bCs/>
        </w:rPr>
        <w:t xml:space="preserve">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DE5E6A" w14:paraId="67964FCD" w14:textId="77777777" w:rsidTr="005E5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7E921451" w14:textId="77777777" w:rsidR="00DE5E6A" w:rsidRDefault="00DE5E6A" w:rsidP="005E58FA">
            <w:r>
              <w:t>Node</w:t>
            </w:r>
          </w:p>
        </w:tc>
        <w:tc>
          <w:tcPr>
            <w:tcW w:w="2160" w:type="dxa"/>
          </w:tcPr>
          <w:p w14:paraId="45225977" w14:textId="77777777" w:rsidR="00DE5E6A" w:rsidRDefault="00DE5E6A" w:rsidP="005E58FA">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51CF15C0" w14:textId="77777777" w:rsidR="00DE5E6A" w:rsidRDefault="00DE5E6A" w:rsidP="005E58FA">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108259B1" w14:textId="77777777" w:rsidR="00DE5E6A" w:rsidRDefault="00DE5E6A" w:rsidP="005E58FA">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73B7A733" w14:textId="77777777" w:rsidR="00DE5E6A" w:rsidRDefault="00DE5E6A" w:rsidP="005E58FA">
            <w:pPr>
              <w:cnfStyle w:val="100000000000" w:firstRow="1" w:lastRow="0" w:firstColumn="0" w:lastColumn="0" w:oddVBand="0" w:evenVBand="0" w:oddHBand="0" w:evenHBand="0" w:firstRowFirstColumn="0" w:firstRowLastColumn="0" w:lastRowFirstColumn="0" w:lastRowLastColumn="0"/>
            </w:pPr>
            <w:r>
              <w:t>Decision</w:t>
            </w:r>
          </w:p>
        </w:tc>
      </w:tr>
      <w:tr w:rsidR="00DE5E6A" w14:paraId="558481A9" w14:textId="77777777" w:rsidTr="005E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C806A7B" w14:textId="77777777" w:rsidR="00DE5E6A" w:rsidRDefault="00DE5E6A" w:rsidP="005E58FA">
            <w:r>
              <w:t>1</w:t>
            </w:r>
          </w:p>
        </w:tc>
        <w:tc>
          <w:tcPr>
            <w:tcW w:w="2160" w:type="dxa"/>
          </w:tcPr>
          <w:p w14:paraId="35819F97" w14:textId="77777777" w:rsidR="00DE5E6A" w:rsidRDefault="00DE5E6A" w:rsidP="005E58FA">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48D43274" w14:textId="77777777" w:rsidR="00DE5E6A" w:rsidRDefault="00DE5E6A" w:rsidP="005E58FA">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0FA07ABD" w14:textId="5D80A181" w:rsidR="00DE5E6A" w:rsidRDefault="00C47BD3" w:rsidP="005E58FA">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1A915C09" w14:textId="7A1702C7" w:rsidR="00DE5E6A" w:rsidRDefault="00C47BD3" w:rsidP="005E58FA">
            <w:pPr>
              <w:cnfStyle w:val="000000100000" w:firstRow="0" w:lastRow="0" w:firstColumn="0" w:lastColumn="0" w:oddVBand="0" w:evenVBand="0" w:oddHBand="1" w:evenHBand="0" w:firstRowFirstColumn="0" w:firstRowLastColumn="0" w:lastRowFirstColumn="0" w:lastRowLastColumn="0"/>
            </w:pPr>
            <w:r>
              <w:t>NO, NA</w:t>
            </w:r>
          </w:p>
        </w:tc>
      </w:tr>
      <w:tr w:rsidR="00DE5E6A" w14:paraId="4DBE6C48" w14:textId="77777777" w:rsidTr="005E58FA">
        <w:tc>
          <w:tcPr>
            <w:cnfStyle w:val="001000000000" w:firstRow="0" w:lastRow="0" w:firstColumn="1" w:lastColumn="0" w:oddVBand="0" w:evenVBand="0" w:oddHBand="0" w:evenHBand="0" w:firstRowFirstColumn="0" w:firstRowLastColumn="0" w:lastRowFirstColumn="0" w:lastRowLastColumn="0"/>
            <w:tcW w:w="895" w:type="dxa"/>
          </w:tcPr>
          <w:p w14:paraId="576F19AB" w14:textId="77777777" w:rsidR="00DE5E6A" w:rsidRDefault="00DE5E6A" w:rsidP="005E58FA">
            <w:r>
              <w:t>2</w:t>
            </w:r>
          </w:p>
        </w:tc>
        <w:tc>
          <w:tcPr>
            <w:tcW w:w="2160" w:type="dxa"/>
          </w:tcPr>
          <w:p w14:paraId="5C3896D4" w14:textId="77777777" w:rsidR="00DE5E6A" w:rsidRDefault="00DE5E6A" w:rsidP="005E58FA">
            <w:pPr>
              <w:cnfStyle w:val="000000000000" w:firstRow="0" w:lastRow="0" w:firstColumn="0" w:lastColumn="0" w:oddVBand="0" w:evenVBand="0" w:oddHBand="0" w:evenHBand="0" w:firstRowFirstColumn="0" w:firstRowLastColumn="0" w:lastRowFirstColumn="0" w:lastRowLastColumn="0"/>
            </w:pPr>
            <w:r>
              <w:t>Absolute Abundance</w:t>
            </w:r>
          </w:p>
        </w:tc>
        <w:tc>
          <w:tcPr>
            <w:tcW w:w="1890" w:type="dxa"/>
          </w:tcPr>
          <w:p w14:paraId="01FF1777" w14:textId="77777777" w:rsidR="00DE5E6A" w:rsidRDefault="00DE5E6A" w:rsidP="005E58FA">
            <w:pPr>
              <w:cnfStyle w:val="000000000000" w:firstRow="0" w:lastRow="0" w:firstColumn="0" w:lastColumn="0" w:oddVBand="0" w:evenVBand="0" w:oddHBand="0" w:evenHBand="0" w:firstRowFirstColumn="0" w:firstRowLastColumn="0" w:lastRowFirstColumn="0" w:lastRowLastColumn="0"/>
            </w:pPr>
            <w:r>
              <w:t>&lt;10,000</w:t>
            </w:r>
          </w:p>
        </w:tc>
        <w:tc>
          <w:tcPr>
            <w:tcW w:w="2535" w:type="dxa"/>
          </w:tcPr>
          <w:p w14:paraId="3233D88B" w14:textId="183147B3" w:rsidR="00DE5E6A" w:rsidRDefault="00C47BD3" w:rsidP="005E58FA">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0A071BB4" w14:textId="57ED3182" w:rsidR="00DE5E6A" w:rsidRDefault="00C47BD3" w:rsidP="005E58FA">
            <w:pPr>
              <w:cnfStyle w:val="000000000000" w:firstRow="0" w:lastRow="0" w:firstColumn="0" w:lastColumn="0" w:oddVBand="0" w:evenVBand="0" w:oddHBand="0" w:evenHBand="0" w:firstRowFirstColumn="0" w:firstRowLastColumn="0" w:lastRowFirstColumn="0" w:lastRowLastColumn="0"/>
            </w:pPr>
            <w:r>
              <w:t>NO</w:t>
            </w:r>
            <w:r w:rsidR="00DE5E6A">
              <w:t>, N</w:t>
            </w:r>
            <w:r>
              <w:t>A</w:t>
            </w:r>
          </w:p>
        </w:tc>
      </w:tr>
      <w:tr w:rsidR="00DE5E6A" w14:paraId="498E40AB" w14:textId="77777777" w:rsidTr="005E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D4CE039" w14:textId="77777777" w:rsidR="00DE5E6A" w:rsidRDefault="00DE5E6A" w:rsidP="005E58FA">
            <w:r>
              <w:t>4</w:t>
            </w:r>
          </w:p>
        </w:tc>
        <w:tc>
          <w:tcPr>
            <w:tcW w:w="2160" w:type="dxa"/>
          </w:tcPr>
          <w:p w14:paraId="2942AAEC" w14:textId="77777777" w:rsidR="00DE5E6A" w:rsidRDefault="00DE5E6A" w:rsidP="005E58FA">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7DA3ECC2" w14:textId="77777777" w:rsidR="00DE5E6A" w:rsidRDefault="00DE5E6A" w:rsidP="005E58FA">
            <w:pPr>
              <w:cnfStyle w:val="000000100000" w:firstRow="0" w:lastRow="0" w:firstColumn="0" w:lastColumn="0" w:oddVBand="0" w:evenVBand="0" w:oddHBand="1" w:evenHBand="0" w:firstRowFirstColumn="0" w:firstRowLastColumn="0" w:lastRowFirstColumn="0" w:lastRowLastColumn="0"/>
            </w:pPr>
            <w:r>
              <w:t>Available?</w:t>
            </w:r>
          </w:p>
        </w:tc>
        <w:tc>
          <w:tcPr>
            <w:tcW w:w="2535" w:type="dxa"/>
          </w:tcPr>
          <w:p w14:paraId="14BEC431" w14:textId="77777777" w:rsidR="00DE5E6A" w:rsidRDefault="00DE5E6A" w:rsidP="005E58FA">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75794D0F" w14:textId="77777777" w:rsidR="00DE5E6A" w:rsidRDefault="00DE5E6A" w:rsidP="005E58FA">
            <w:pPr>
              <w:cnfStyle w:val="000000100000" w:firstRow="0" w:lastRow="0" w:firstColumn="0" w:lastColumn="0" w:oddVBand="0" w:evenVBand="0" w:oddHBand="1" w:evenHBand="0" w:firstRowFirstColumn="0" w:firstRowLastColumn="0" w:lastRowFirstColumn="0" w:lastRowLastColumn="0"/>
            </w:pPr>
            <w:r>
              <w:t>NO</w:t>
            </w:r>
          </w:p>
        </w:tc>
      </w:tr>
      <w:tr w:rsidR="00DE5E6A" w14:paraId="7492B74C" w14:textId="77777777" w:rsidTr="005E58FA">
        <w:tc>
          <w:tcPr>
            <w:cnfStyle w:val="001000000000" w:firstRow="0" w:lastRow="0" w:firstColumn="1" w:lastColumn="0" w:oddVBand="0" w:evenVBand="0" w:oddHBand="0" w:evenHBand="0" w:firstRowFirstColumn="0" w:firstRowLastColumn="0" w:lastRowFirstColumn="0" w:lastRowLastColumn="0"/>
            <w:tcW w:w="895" w:type="dxa"/>
          </w:tcPr>
          <w:p w14:paraId="7153C2A6" w14:textId="77777777" w:rsidR="00DE5E6A" w:rsidRDefault="00DE5E6A" w:rsidP="005E58FA">
            <w:r>
              <w:t>8</w:t>
            </w:r>
          </w:p>
        </w:tc>
        <w:tc>
          <w:tcPr>
            <w:tcW w:w="2160" w:type="dxa"/>
          </w:tcPr>
          <w:p w14:paraId="355F550A" w14:textId="77777777" w:rsidR="00DE5E6A" w:rsidRDefault="00DE5E6A" w:rsidP="005E58FA">
            <w:pPr>
              <w:cnfStyle w:val="000000000000" w:firstRow="0" w:lastRow="0" w:firstColumn="0" w:lastColumn="0" w:oddVBand="0" w:evenVBand="0" w:oddHBand="0" w:evenHBand="0" w:firstRowFirstColumn="0" w:firstRowLastColumn="0" w:lastRowFirstColumn="0" w:lastRowLastColumn="0"/>
            </w:pPr>
            <w:r>
              <w:t>Long-Term Trend</w:t>
            </w:r>
          </w:p>
        </w:tc>
        <w:tc>
          <w:tcPr>
            <w:tcW w:w="1890" w:type="dxa"/>
          </w:tcPr>
          <w:p w14:paraId="254E287E" w14:textId="77777777" w:rsidR="00DE5E6A" w:rsidRPr="00CF020F" w:rsidRDefault="00DE5E6A" w:rsidP="005E58F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&lt;79%</w:t>
            </w:r>
          </w:p>
        </w:tc>
        <w:tc>
          <w:tcPr>
            <w:tcW w:w="2535" w:type="dxa"/>
          </w:tcPr>
          <w:p w14:paraId="427424AB" w14:textId="62CE5544" w:rsidR="00DE5E6A" w:rsidRDefault="00DE5E6A" w:rsidP="005E58FA">
            <w:pPr>
              <w:cnfStyle w:val="000000000000" w:firstRow="0" w:lastRow="0" w:firstColumn="0" w:lastColumn="0" w:oddVBand="0" w:evenVBand="0" w:oddHBand="0" w:evenHBand="0" w:firstRowFirstColumn="0" w:firstRowLastColumn="0" w:lastRowFirstColumn="0" w:lastRowLastColumn="0"/>
            </w:pPr>
            <w:r>
              <w:t>8</w:t>
            </w:r>
            <w:r w:rsidR="00CF7A3A">
              <w:t>2</w:t>
            </w:r>
            <w:r>
              <w:t>%</w:t>
            </w:r>
          </w:p>
        </w:tc>
        <w:tc>
          <w:tcPr>
            <w:tcW w:w="1870" w:type="dxa"/>
          </w:tcPr>
          <w:p w14:paraId="7CAF851D" w14:textId="77777777" w:rsidR="00DE5E6A" w:rsidRDefault="00DE5E6A" w:rsidP="005E58FA">
            <w:pPr>
              <w:cnfStyle w:val="000000000000" w:firstRow="0" w:lastRow="0" w:firstColumn="0" w:lastColumn="0" w:oddVBand="0" w:evenVBand="0" w:oddHBand="0" w:evenHBand="0" w:firstRowFirstColumn="0" w:firstRowLastColumn="0" w:lastRowFirstColumn="0" w:lastRowLastColumn="0"/>
            </w:pPr>
            <w:r>
              <w:t>NO</w:t>
            </w:r>
          </w:p>
        </w:tc>
      </w:tr>
      <w:tr w:rsidR="00DE5E6A" w14:paraId="6C19B2CF" w14:textId="77777777" w:rsidTr="005E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B8ED1ED" w14:textId="77777777" w:rsidR="00DE5E6A" w:rsidRDefault="00DE5E6A" w:rsidP="005E58FA">
            <w:r>
              <w:t>16</w:t>
            </w:r>
          </w:p>
        </w:tc>
        <w:tc>
          <w:tcPr>
            <w:tcW w:w="2160" w:type="dxa"/>
          </w:tcPr>
          <w:p w14:paraId="7118398D" w14:textId="77777777" w:rsidR="00DE5E6A" w:rsidRDefault="00DE5E6A" w:rsidP="005E58FA">
            <w:pPr>
              <w:cnfStyle w:val="000000100000" w:firstRow="0" w:lastRow="0" w:firstColumn="0" w:lastColumn="0" w:oddVBand="0" w:evenVBand="0" w:oddHBand="1" w:evenHBand="0" w:firstRowFirstColumn="0" w:firstRowLastColumn="0" w:lastRowFirstColumn="0" w:lastRowLastColumn="0"/>
            </w:pPr>
            <w:r>
              <w:t>Percent-Change</w:t>
            </w:r>
          </w:p>
        </w:tc>
        <w:tc>
          <w:tcPr>
            <w:tcW w:w="1890" w:type="dxa"/>
          </w:tcPr>
          <w:p w14:paraId="4964C8DD" w14:textId="77777777" w:rsidR="00DE5E6A" w:rsidRPr="00CF020F" w:rsidRDefault="00DE5E6A" w:rsidP="005E58FA">
            <w:pPr>
              <w:cnfStyle w:val="000000100000" w:firstRow="0" w:lastRow="0" w:firstColumn="0" w:lastColumn="0" w:oddVBand="0" w:evenVBand="0" w:oddHBand="1" w:evenHBand="0" w:firstRowFirstColumn="0" w:firstRowLastColumn="0" w:lastRowFirstColumn="0" w:lastRowLastColumn="0"/>
            </w:pPr>
            <w:r>
              <w:t>&lt;-70%</w:t>
            </w:r>
          </w:p>
        </w:tc>
        <w:tc>
          <w:tcPr>
            <w:tcW w:w="2535" w:type="dxa"/>
          </w:tcPr>
          <w:p w14:paraId="3A7A9CD4" w14:textId="5020C592" w:rsidR="00DE5E6A" w:rsidRDefault="00DE5E6A" w:rsidP="005E58FA">
            <w:pPr>
              <w:cnfStyle w:val="000000100000" w:firstRow="0" w:lastRow="0" w:firstColumn="0" w:lastColumn="0" w:oddVBand="0" w:evenVBand="0" w:oddHBand="1" w:evenHBand="0" w:firstRowFirstColumn="0" w:firstRowLastColumn="0" w:lastRowFirstColumn="0" w:lastRowLastColumn="0"/>
            </w:pPr>
            <w:r>
              <w:t>-</w:t>
            </w:r>
            <w:r w:rsidR="00CF7A3A">
              <w:t>95</w:t>
            </w:r>
            <w:r>
              <w:t>%</w:t>
            </w:r>
          </w:p>
        </w:tc>
        <w:tc>
          <w:tcPr>
            <w:tcW w:w="1870" w:type="dxa"/>
          </w:tcPr>
          <w:p w14:paraId="0CDF42FE" w14:textId="77777777" w:rsidR="00DE5E6A" w:rsidRDefault="00DE5E6A" w:rsidP="005E58FA">
            <w:pPr>
              <w:cnfStyle w:val="000000100000" w:firstRow="0" w:lastRow="0" w:firstColumn="0" w:lastColumn="0" w:oddVBand="0" w:evenVBand="0" w:oddHBand="1" w:evenHBand="0" w:firstRowFirstColumn="0" w:firstRowLastColumn="0" w:lastRowFirstColumn="0" w:lastRowLastColumn="0"/>
            </w:pPr>
            <w:r>
              <w:t>YES</w:t>
            </w:r>
          </w:p>
        </w:tc>
      </w:tr>
      <w:tr w:rsidR="00DE5E6A" w14:paraId="076CF973" w14:textId="77777777" w:rsidTr="005E58FA">
        <w:tc>
          <w:tcPr>
            <w:cnfStyle w:val="001000000000" w:firstRow="0" w:lastRow="0" w:firstColumn="1" w:lastColumn="0" w:oddVBand="0" w:evenVBand="0" w:oddHBand="0" w:evenHBand="0" w:firstRowFirstColumn="0" w:firstRowLastColumn="0" w:lastRowFirstColumn="0" w:lastRowLastColumn="0"/>
            <w:tcW w:w="895" w:type="dxa"/>
          </w:tcPr>
          <w:p w14:paraId="30ED934E" w14:textId="77777777" w:rsidR="00DE5E6A" w:rsidRDefault="00DE5E6A" w:rsidP="005E58FA">
            <w:r>
              <w:t>33</w:t>
            </w:r>
          </w:p>
        </w:tc>
        <w:tc>
          <w:tcPr>
            <w:tcW w:w="2160" w:type="dxa"/>
          </w:tcPr>
          <w:p w14:paraId="2538E497" w14:textId="77777777" w:rsidR="00DE5E6A" w:rsidRDefault="00DE5E6A" w:rsidP="005E58FA">
            <w:pPr>
              <w:cnfStyle w:val="000000000000" w:firstRow="0" w:lastRow="0" w:firstColumn="0" w:lastColumn="0" w:oddVBand="0" w:evenVBand="0" w:oddHBand="0" w:evenHBand="0" w:firstRowFirstColumn="0" w:firstRowLastColumn="0" w:lastRowFirstColumn="0" w:lastRowLastColumn="0"/>
            </w:pPr>
            <w:r>
              <w:t>FINAL STATUS NODE</w:t>
            </w:r>
          </w:p>
        </w:tc>
        <w:tc>
          <w:tcPr>
            <w:tcW w:w="1890" w:type="dxa"/>
          </w:tcPr>
          <w:p w14:paraId="12A632C0" w14:textId="77777777" w:rsidR="00DE5E6A" w:rsidRDefault="00DE5E6A" w:rsidP="005E58FA">
            <w:pPr>
              <w:cnfStyle w:val="000000000000" w:firstRow="0" w:lastRow="0" w:firstColumn="0" w:lastColumn="0" w:oddVBand="0" w:evenVBand="0" w:oddHBand="0" w:evenHBand="0" w:firstRowFirstColumn="0" w:firstRowLastColumn="0" w:lastRowFirstColumn="0" w:lastRowLastColumn="0"/>
            </w:pPr>
            <w:r>
              <w:t>-</w:t>
            </w:r>
          </w:p>
        </w:tc>
        <w:tc>
          <w:tcPr>
            <w:tcW w:w="2535" w:type="dxa"/>
          </w:tcPr>
          <w:p w14:paraId="0CF5A494" w14:textId="77777777" w:rsidR="00DE5E6A" w:rsidRDefault="00DE5E6A" w:rsidP="005E58FA">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46B7776A" w14:textId="77777777" w:rsidR="00DE5E6A" w:rsidRDefault="00DE5E6A" w:rsidP="005E58FA">
            <w:pPr>
              <w:cnfStyle w:val="000000000000" w:firstRow="0" w:lastRow="0" w:firstColumn="0" w:lastColumn="0" w:oddVBand="0" w:evenVBand="0" w:oddHBand="0" w:evenHBand="0" w:firstRowFirstColumn="0" w:firstRowLastColumn="0" w:lastRowFirstColumn="0" w:lastRowLastColumn="0"/>
            </w:pPr>
            <w:r>
              <w:t>RED, MEDIUM</w:t>
            </w:r>
          </w:p>
        </w:tc>
      </w:tr>
    </w:tbl>
    <w:p w14:paraId="26398D51" w14:textId="77777777" w:rsidR="00DE5E6A" w:rsidRDefault="00DE5E6A" w:rsidP="00DE5E6A">
      <w:pPr>
        <w:rPr>
          <w:b/>
          <w:bCs/>
        </w:rPr>
      </w:pPr>
    </w:p>
    <w:p w14:paraId="08EF35F8" w14:textId="77777777" w:rsidR="00DE5E6A" w:rsidRDefault="00DE5E6A" w:rsidP="00DE5E6A"/>
    <w:p w14:paraId="5BF62C64" w14:textId="77777777" w:rsidR="00DE5E6A" w:rsidRDefault="00DE5E6A" w:rsidP="00DE5E6A"/>
    <w:p w14:paraId="0E11F0DB" w14:textId="77777777" w:rsidR="00DE5E6A" w:rsidRDefault="00DE5E6A" w:rsidP="00DE5E6A"/>
    <w:p w14:paraId="6151A85F" w14:textId="77777777" w:rsidR="00DE5E6A" w:rsidRDefault="00DE5E6A" w:rsidP="00DE5E6A">
      <w:r>
        <w:br w:type="page"/>
      </w:r>
    </w:p>
    <w:p w14:paraId="14B521CD" w14:textId="63281111" w:rsidR="00DE5E6A" w:rsidRDefault="00DE5E6A" w:rsidP="00DE5E6A">
      <w:pPr>
        <w:pStyle w:val="Heading2"/>
      </w:pPr>
      <w:r>
        <w:lastRenderedPageBreak/>
        <w:t>SEL-03-04 Harrison (U/S)-L</w:t>
      </w:r>
    </w:p>
    <w:p w14:paraId="03DE6E6C" w14:textId="26E7CC2A" w:rsidR="00DE5E6A" w:rsidRDefault="00E45936" w:rsidP="00DE5E6A">
      <w:r>
        <w:rPr>
          <w:b/>
          <w:bCs/>
          <w:noProof/>
        </w:rPr>
        <w:drawing>
          <wp:inline distT="0" distB="0" distL="0" distR="0" wp14:anchorId="25902BBF" wp14:editId="5E05DF4B">
            <wp:extent cx="5943600" cy="6339840"/>
            <wp:effectExtent l="0" t="0" r="0" b="3810"/>
            <wp:docPr id="1371432309"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32309" name="Picture 5"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6339840"/>
                    </a:xfrm>
                    <a:prstGeom prst="rect">
                      <a:avLst/>
                    </a:prstGeom>
                  </pic:spPr>
                </pic:pic>
              </a:graphicData>
            </a:graphic>
          </wp:inline>
        </w:drawing>
      </w:r>
      <w:r w:rsidR="00DE5E6A">
        <w:rPr>
          <w:b/>
          <w:bCs/>
        </w:rPr>
        <w:t>F</w:t>
      </w:r>
      <w:r w:rsidR="00DE5E6A" w:rsidRPr="00644CC7">
        <w:rPr>
          <w:b/>
          <w:bCs/>
        </w:rPr>
        <w:t xml:space="preserve">igure </w:t>
      </w:r>
      <w:r w:rsidR="00DE5E6A">
        <w:rPr>
          <w:b/>
          <w:bCs/>
        </w:rPr>
        <w:t>5</w:t>
      </w:r>
      <w:r w:rsidR="00DE5E6A" w:rsidRPr="00644CC7">
        <w:rPr>
          <w:b/>
          <w:bCs/>
        </w:rPr>
        <w:t>:</w:t>
      </w:r>
      <w:r w:rsidR="00DE5E6A">
        <w:rPr>
          <w:b/>
          <w:bCs/>
        </w:rPr>
        <w:t xml:space="preserve"> Metrics and Status for </w:t>
      </w:r>
      <w:r w:rsidR="00106E8A">
        <w:rPr>
          <w:b/>
          <w:bCs/>
        </w:rPr>
        <w:t>Harrison (U/S)-L</w:t>
      </w:r>
      <w:r w:rsidR="00DE5E6A">
        <w:rPr>
          <w:b/>
          <w:bCs/>
        </w:rPr>
        <w:t xml:space="preserve"> (</w:t>
      </w:r>
      <w:r w:rsidR="00DE5E6A" w:rsidRPr="00893471">
        <w:rPr>
          <w:rFonts w:cstheme="minorHAnsi"/>
          <w:b/>
          <w:bCs/>
        </w:rPr>
        <w:t>SEL-0</w:t>
      </w:r>
      <w:r w:rsidR="00106E8A">
        <w:rPr>
          <w:rFonts w:cstheme="minorHAnsi"/>
          <w:b/>
          <w:bCs/>
        </w:rPr>
        <w:t>3</w:t>
      </w:r>
      <w:r w:rsidR="00DE5E6A" w:rsidRPr="00893471">
        <w:rPr>
          <w:rFonts w:cstheme="minorHAnsi"/>
          <w:b/>
          <w:bCs/>
        </w:rPr>
        <w:t>-</w:t>
      </w:r>
      <w:r w:rsidR="00106E8A">
        <w:rPr>
          <w:rFonts w:cstheme="minorHAnsi"/>
          <w:b/>
          <w:bCs/>
        </w:rPr>
        <w:t>04</w:t>
      </w:r>
      <w:r w:rsidR="00DE5E6A" w:rsidRPr="00893471">
        <w:rPr>
          <w:rFonts w:cstheme="minorHAnsi"/>
          <w:b/>
          <w:bCs/>
        </w:rPr>
        <w:t>)</w:t>
      </w:r>
      <w:r w:rsidR="00DE5E6A">
        <w:rPr>
          <w:b/>
          <w:bCs/>
        </w:rPr>
        <w:t>.</w:t>
      </w:r>
      <w:r w:rsidR="00DE5E6A">
        <w:t xml:space="preserve"> Panels on top show the four standard WSP metrics, calculated based on the available time series of spawner abundances. Bottom panel summarizes the status for each individual metric and shows the resulting WSP rapid status for the CU with a confidence rating. If integrated WSP status assessments have been completed for this CU, they are shown on the last row (</w:t>
      </w:r>
      <w:proofErr w:type="spellStart"/>
      <w:r w:rsidR="00DE5E6A">
        <w:t>IntStatus</w:t>
      </w:r>
      <w:proofErr w:type="spellEnd"/>
      <w:r w:rsidR="00DE5E6A">
        <w:t>). Note that metric benchmarks may differ from algorithm thresholds, since thresholds approximate the status determination process from past WSP integrated status assessments (see Figure 6).</w:t>
      </w:r>
    </w:p>
    <w:p w14:paraId="073EDA83" w14:textId="00E35156" w:rsidR="00DE5E6A" w:rsidRDefault="00106E8A" w:rsidP="00DE5E6A">
      <w:r>
        <w:rPr>
          <w:b/>
          <w:bCs/>
          <w:noProof/>
        </w:rPr>
        <w:lastRenderedPageBreak/>
        <w:drawing>
          <wp:inline distT="0" distB="0" distL="0" distR="0" wp14:anchorId="787C83F8" wp14:editId="175BC42B">
            <wp:extent cx="5937885" cy="3342640"/>
            <wp:effectExtent l="0" t="0" r="5715" b="0"/>
            <wp:docPr id="1367398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885" cy="3342640"/>
                    </a:xfrm>
                    <a:prstGeom prst="rect">
                      <a:avLst/>
                    </a:prstGeom>
                    <a:noFill/>
                    <a:ln>
                      <a:noFill/>
                    </a:ln>
                  </pic:spPr>
                </pic:pic>
              </a:graphicData>
            </a:graphic>
          </wp:inline>
        </w:drawing>
      </w:r>
      <w:r w:rsidR="00DE5E6A">
        <w:rPr>
          <w:b/>
          <w:bCs/>
        </w:rPr>
        <w:t xml:space="preserve">Figure 6. </w:t>
      </w:r>
      <w:r w:rsidR="00DE5E6A" w:rsidRPr="00F72B82">
        <w:rPr>
          <w:b/>
          <w:bCs/>
        </w:rPr>
        <w:t xml:space="preserve">Algorithm pathway taken to assess status for </w:t>
      </w:r>
      <w:r w:rsidR="00DE5E6A">
        <w:rPr>
          <w:b/>
          <w:bCs/>
        </w:rPr>
        <w:t xml:space="preserve">the </w:t>
      </w:r>
      <w:r>
        <w:rPr>
          <w:b/>
          <w:bCs/>
        </w:rPr>
        <w:t>Harrison (U/S)-L (</w:t>
      </w:r>
      <w:r w:rsidRPr="00893471">
        <w:rPr>
          <w:rFonts w:cstheme="minorHAnsi"/>
          <w:b/>
          <w:bCs/>
        </w:rPr>
        <w:t>SEL-0</w:t>
      </w:r>
      <w:r>
        <w:rPr>
          <w:rFonts w:cstheme="minorHAnsi"/>
          <w:b/>
          <w:bCs/>
        </w:rPr>
        <w:t>3</w:t>
      </w:r>
      <w:r w:rsidRPr="00893471">
        <w:rPr>
          <w:rFonts w:cstheme="minorHAnsi"/>
          <w:b/>
          <w:bCs/>
        </w:rPr>
        <w:t>-</w:t>
      </w:r>
      <w:r>
        <w:rPr>
          <w:rFonts w:cstheme="minorHAnsi"/>
          <w:b/>
          <w:bCs/>
        </w:rPr>
        <w:t>04</w:t>
      </w:r>
      <w:r w:rsidRPr="00893471">
        <w:rPr>
          <w:rFonts w:cstheme="minorHAnsi"/>
          <w:b/>
          <w:bCs/>
        </w:rPr>
        <w:t>)</w:t>
      </w:r>
      <w:r w:rsidR="00DE5E6A">
        <w:rPr>
          <w:rFonts w:cstheme="minorHAnsi"/>
          <w:b/>
          <w:bCs/>
        </w:rPr>
        <w:t xml:space="preserve"> </w:t>
      </w:r>
      <w:r w:rsidR="00DE5E6A">
        <w:rPr>
          <w:b/>
          <w:bCs/>
        </w:rPr>
        <w:t>in 202</w:t>
      </w:r>
      <w:r w:rsidR="00E45936">
        <w:rPr>
          <w:b/>
          <w:bCs/>
        </w:rPr>
        <w:t>3</w:t>
      </w:r>
      <w:r w:rsidR="00DE5E6A" w:rsidRPr="00F72B82">
        <w:rPr>
          <w:b/>
          <w:bCs/>
        </w:rPr>
        <w:t>.</w:t>
      </w:r>
      <w:r w:rsidR="00DE5E6A">
        <w:t xml:space="preserve"> The recent generational average falls </w:t>
      </w:r>
      <w:r w:rsidR="00774C55">
        <w:t>below</w:t>
      </w:r>
      <w:r w:rsidR="00DE5E6A">
        <w:t xml:space="preserve"> the </w:t>
      </w:r>
      <w:r w:rsidR="00DE5E6A" w:rsidRPr="00791E81">
        <w:rPr>
          <w:i/>
          <w:iCs/>
        </w:rPr>
        <w:t>absolute abundance</w:t>
      </w:r>
      <w:r w:rsidR="00DE5E6A">
        <w:t xml:space="preserve"> upper (10,000) threshold (node 1-2) </w:t>
      </w:r>
      <w:r>
        <w:t xml:space="preserve">and below the </w:t>
      </w:r>
      <w:r>
        <w:rPr>
          <w:i/>
          <w:iCs/>
        </w:rPr>
        <w:t>relative abundance</w:t>
      </w:r>
      <w:r>
        <w:t xml:space="preserve"> upper (nodes 5 and 11</w:t>
      </w:r>
      <w:r w:rsidR="00774C55">
        <w:t>)</w:t>
      </w:r>
      <w:r>
        <w:t xml:space="preserve">. Status for this CU is therefore designated as </w:t>
      </w:r>
      <w:r>
        <w:rPr>
          <w:i/>
          <w:iCs/>
        </w:rPr>
        <w:t>Red</w:t>
      </w:r>
      <w:r>
        <w:t xml:space="preserve"> with </w:t>
      </w:r>
      <w:r w:rsidRPr="006C1D61">
        <w:rPr>
          <w:i/>
          <w:iCs/>
        </w:rPr>
        <w:t>High</w:t>
      </w:r>
      <w:r>
        <w:t xml:space="preserve"> confidence at Node 23</w:t>
      </w:r>
      <w:r w:rsidR="00DE5E6A">
        <w:t>.</w:t>
      </w:r>
    </w:p>
    <w:p w14:paraId="11518CB0" w14:textId="335E82C3" w:rsidR="00DE5E6A" w:rsidRDefault="00DE5E6A" w:rsidP="00DE5E6A">
      <w:r w:rsidRPr="00692AD1">
        <w:rPr>
          <w:b/>
          <w:bCs/>
        </w:rPr>
        <w:t xml:space="preserve">Table </w:t>
      </w:r>
      <w:r>
        <w:rPr>
          <w:b/>
          <w:bCs/>
        </w:rPr>
        <w:t>6</w:t>
      </w:r>
      <w:r w:rsidRPr="00692AD1">
        <w:rPr>
          <w:b/>
          <w:bCs/>
        </w:rPr>
        <w:t>: Decision tree pat</w:t>
      </w:r>
      <w:r>
        <w:rPr>
          <w:b/>
          <w:bCs/>
        </w:rPr>
        <w:t>h</w:t>
      </w:r>
      <w:r w:rsidRPr="00692AD1">
        <w:rPr>
          <w:b/>
          <w:bCs/>
        </w:rPr>
        <w:t xml:space="preserve"> given data and metric values for </w:t>
      </w:r>
      <w:r>
        <w:rPr>
          <w:b/>
          <w:bCs/>
        </w:rPr>
        <w:t xml:space="preserve">the </w:t>
      </w:r>
      <w:r w:rsidR="00106E8A">
        <w:rPr>
          <w:b/>
          <w:bCs/>
        </w:rPr>
        <w:t>Harrison (U/S)-L (</w:t>
      </w:r>
      <w:r w:rsidR="00106E8A" w:rsidRPr="00893471">
        <w:rPr>
          <w:rFonts w:cstheme="minorHAnsi"/>
          <w:b/>
          <w:bCs/>
        </w:rPr>
        <w:t>SEL-0</w:t>
      </w:r>
      <w:r w:rsidR="00106E8A">
        <w:rPr>
          <w:rFonts w:cstheme="minorHAnsi"/>
          <w:b/>
          <w:bCs/>
        </w:rPr>
        <w:t>3</w:t>
      </w:r>
      <w:r w:rsidR="00106E8A" w:rsidRPr="00893471">
        <w:rPr>
          <w:rFonts w:cstheme="minorHAnsi"/>
          <w:b/>
          <w:bCs/>
        </w:rPr>
        <w:t>-</w:t>
      </w:r>
      <w:r w:rsidR="00106E8A">
        <w:rPr>
          <w:rFonts w:cstheme="minorHAnsi"/>
          <w:b/>
          <w:bCs/>
        </w:rPr>
        <w:t>04</w:t>
      </w:r>
      <w:r w:rsidR="00106E8A" w:rsidRPr="00893471">
        <w:rPr>
          <w:rFonts w:cstheme="minorHAnsi"/>
          <w:b/>
          <w:bCs/>
        </w:rPr>
        <w:t>)</w:t>
      </w:r>
      <w:r>
        <w:rPr>
          <w:rFonts w:cstheme="minorHAnsi"/>
          <w:b/>
          <w:bCs/>
        </w:rPr>
        <w:t xml:space="preserve"> </w:t>
      </w:r>
      <w:r>
        <w:rPr>
          <w:b/>
          <w:bCs/>
        </w:rPr>
        <w:t>in 202</w:t>
      </w:r>
      <w:r w:rsidR="00E45936">
        <w:rPr>
          <w:b/>
          <w:bCs/>
        </w:rPr>
        <w:t>3</w:t>
      </w:r>
      <w:r>
        <w:rPr>
          <w:b/>
          <w:bCs/>
        </w:rPr>
        <w:t xml:space="preserve">; this aligns with Figure </w:t>
      </w:r>
      <w:r w:rsidR="009834B7">
        <w:rPr>
          <w:b/>
          <w:bCs/>
        </w:rPr>
        <w:t>6</w:t>
      </w:r>
      <w:r>
        <w:rPr>
          <w:b/>
          <w:bCs/>
        </w:rPr>
        <w:t xml:space="preserve">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106E8A" w14:paraId="4F333152" w14:textId="77777777" w:rsidTr="005E5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D5CB2EB" w14:textId="77777777" w:rsidR="00106E8A" w:rsidRDefault="00106E8A" w:rsidP="005E58FA">
            <w:r>
              <w:t>Node</w:t>
            </w:r>
          </w:p>
        </w:tc>
        <w:tc>
          <w:tcPr>
            <w:tcW w:w="2160" w:type="dxa"/>
          </w:tcPr>
          <w:p w14:paraId="5848B91C" w14:textId="77777777" w:rsidR="00106E8A" w:rsidRDefault="00106E8A" w:rsidP="005E58FA">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78F25BE8" w14:textId="77777777" w:rsidR="00106E8A" w:rsidRDefault="00106E8A" w:rsidP="005E58FA">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04BCD356" w14:textId="77777777" w:rsidR="00106E8A" w:rsidRDefault="00106E8A" w:rsidP="005E58FA">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5B044E0D" w14:textId="77777777" w:rsidR="00106E8A" w:rsidRDefault="00106E8A" w:rsidP="005E58FA">
            <w:pPr>
              <w:cnfStyle w:val="100000000000" w:firstRow="1" w:lastRow="0" w:firstColumn="0" w:lastColumn="0" w:oddVBand="0" w:evenVBand="0" w:oddHBand="0" w:evenHBand="0" w:firstRowFirstColumn="0" w:firstRowLastColumn="0" w:lastRowFirstColumn="0" w:lastRowLastColumn="0"/>
            </w:pPr>
            <w:r>
              <w:t>Decision</w:t>
            </w:r>
          </w:p>
        </w:tc>
      </w:tr>
      <w:tr w:rsidR="00106E8A" w14:paraId="6646E724" w14:textId="77777777" w:rsidTr="005E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79F80681" w14:textId="77777777" w:rsidR="00106E8A" w:rsidRDefault="00106E8A" w:rsidP="005E58FA">
            <w:r>
              <w:t>1</w:t>
            </w:r>
          </w:p>
        </w:tc>
        <w:tc>
          <w:tcPr>
            <w:tcW w:w="2160" w:type="dxa"/>
          </w:tcPr>
          <w:p w14:paraId="3B1E7C66" w14:textId="77777777" w:rsidR="00106E8A" w:rsidRDefault="00106E8A" w:rsidP="005E58FA">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1B972083" w14:textId="77777777" w:rsidR="00106E8A" w:rsidRDefault="00106E8A" w:rsidP="005E58FA">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0FC6F1B2" w14:textId="0D1A45B8" w:rsidR="00106E8A" w:rsidRDefault="00E45936" w:rsidP="005E58FA">
            <w:pPr>
              <w:cnfStyle w:val="000000100000" w:firstRow="0" w:lastRow="0" w:firstColumn="0" w:lastColumn="0" w:oddVBand="0" w:evenVBand="0" w:oddHBand="1" w:evenHBand="0" w:firstRowFirstColumn="0" w:firstRowLastColumn="0" w:lastRowFirstColumn="0" w:lastRowLastColumn="0"/>
            </w:pPr>
            <w:r>
              <w:t>9,378</w:t>
            </w:r>
          </w:p>
        </w:tc>
        <w:tc>
          <w:tcPr>
            <w:tcW w:w="1870" w:type="dxa"/>
          </w:tcPr>
          <w:p w14:paraId="5E3304AA" w14:textId="77777777" w:rsidR="00106E8A" w:rsidRDefault="00106E8A" w:rsidP="005E58FA">
            <w:pPr>
              <w:cnfStyle w:val="000000100000" w:firstRow="0" w:lastRow="0" w:firstColumn="0" w:lastColumn="0" w:oddVBand="0" w:evenVBand="0" w:oddHBand="1" w:evenHBand="0" w:firstRowFirstColumn="0" w:firstRowLastColumn="0" w:lastRowFirstColumn="0" w:lastRowLastColumn="0"/>
            </w:pPr>
            <w:r>
              <w:t>YES, NO</w:t>
            </w:r>
          </w:p>
        </w:tc>
      </w:tr>
      <w:tr w:rsidR="00106E8A" w14:paraId="3285D737" w14:textId="77777777" w:rsidTr="005E58FA">
        <w:tc>
          <w:tcPr>
            <w:cnfStyle w:val="001000000000" w:firstRow="0" w:lastRow="0" w:firstColumn="1" w:lastColumn="0" w:oddVBand="0" w:evenVBand="0" w:oddHBand="0" w:evenHBand="0" w:firstRowFirstColumn="0" w:firstRowLastColumn="0" w:lastRowFirstColumn="0" w:lastRowLastColumn="0"/>
            <w:tcW w:w="895" w:type="dxa"/>
          </w:tcPr>
          <w:p w14:paraId="491E33CF" w14:textId="77777777" w:rsidR="00106E8A" w:rsidRDefault="00106E8A" w:rsidP="005E58FA">
            <w:r>
              <w:t>2</w:t>
            </w:r>
          </w:p>
        </w:tc>
        <w:tc>
          <w:tcPr>
            <w:tcW w:w="2160" w:type="dxa"/>
          </w:tcPr>
          <w:p w14:paraId="26B65CF9" w14:textId="77777777" w:rsidR="00106E8A" w:rsidRDefault="00106E8A" w:rsidP="005E58FA">
            <w:pPr>
              <w:cnfStyle w:val="000000000000" w:firstRow="0" w:lastRow="0" w:firstColumn="0" w:lastColumn="0" w:oddVBand="0" w:evenVBand="0" w:oddHBand="0" w:evenHBand="0" w:firstRowFirstColumn="0" w:firstRowLastColumn="0" w:lastRowFirstColumn="0" w:lastRowLastColumn="0"/>
            </w:pPr>
            <w:r>
              <w:t>Absolute Abundance</w:t>
            </w:r>
          </w:p>
        </w:tc>
        <w:tc>
          <w:tcPr>
            <w:tcW w:w="1890" w:type="dxa"/>
          </w:tcPr>
          <w:p w14:paraId="3D198EF4" w14:textId="77777777" w:rsidR="00106E8A" w:rsidRDefault="00106E8A" w:rsidP="005E58FA">
            <w:pPr>
              <w:cnfStyle w:val="000000000000" w:firstRow="0" w:lastRow="0" w:firstColumn="0" w:lastColumn="0" w:oddVBand="0" w:evenVBand="0" w:oddHBand="0" w:evenHBand="0" w:firstRowFirstColumn="0" w:firstRowLastColumn="0" w:lastRowFirstColumn="0" w:lastRowLastColumn="0"/>
            </w:pPr>
            <w:r>
              <w:t>&lt;10,000</w:t>
            </w:r>
          </w:p>
        </w:tc>
        <w:tc>
          <w:tcPr>
            <w:tcW w:w="2535" w:type="dxa"/>
          </w:tcPr>
          <w:p w14:paraId="188DFFF5" w14:textId="2E03C2C5" w:rsidR="00106E8A" w:rsidRDefault="00E45936" w:rsidP="005E58FA">
            <w:pPr>
              <w:cnfStyle w:val="000000000000" w:firstRow="0" w:lastRow="0" w:firstColumn="0" w:lastColumn="0" w:oddVBand="0" w:evenVBand="0" w:oddHBand="0" w:evenHBand="0" w:firstRowFirstColumn="0" w:firstRowLastColumn="0" w:lastRowFirstColumn="0" w:lastRowLastColumn="0"/>
            </w:pPr>
            <w:r>
              <w:t>9,378</w:t>
            </w:r>
          </w:p>
        </w:tc>
        <w:tc>
          <w:tcPr>
            <w:tcW w:w="1870" w:type="dxa"/>
          </w:tcPr>
          <w:p w14:paraId="1AA12143" w14:textId="77777777" w:rsidR="00106E8A" w:rsidRDefault="00106E8A" w:rsidP="005E58FA">
            <w:pPr>
              <w:cnfStyle w:val="000000000000" w:firstRow="0" w:lastRow="0" w:firstColumn="0" w:lastColumn="0" w:oddVBand="0" w:evenVBand="0" w:oddHBand="0" w:evenHBand="0" w:firstRowFirstColumn="0" w:firstRowLastColumn="0" w:lastRowFirstColumn="0" w:lastRowLastColumn="0"/>
            </w:pPr>
            <w:r>
              <w:t>YES, YES</w:t>
            </w:r>
          </w:p>
        </w:tc>
      </w:tr>
      <w:tr w:rsidR="00106E8A" w14:paraId="0342DAF6" w14:textId="77777777" w:rsidTr="005E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539E2495" w14:textId="77777777" w:rsidR="00106E8A" w:rsidRDefault="00106E8A" w:rsidP="005E58FA">
            <w:r>
              <w:t>5</w:t>
            </w:r>
          </w:p>
        </w:tc>
        <w:tc>
          <w:tcPr>
            <w:tcW w:w="2160" w:type="dxa"/>
          </w:tcPr>
          <w:p w14:paraId="74EE4C88" w14:textId="77777777" w:rsidR="00106E8A" w:rsidRDefault="00106E8A" w:rsidP="005E58FA">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74FAE687" w14:textId="77777777" w:rsidR="00106E8A" w:rsidRDefault="00106E8A" w:rsidP="005E58FA">
            <w:pPr>
              <w:cnfStyle w:val="000000100000" w:firstRow="0" w:lastRow="0" w:firstColumn="0" w:lastColumn="0" w:oddVBand="0" w:evenVBand="0" w:oddHBand="1" w:evenHBand="0" w:firstRowFirstColumn="0" w:firstRowLastColumn="0" w:lastRowFirstColumn="0" w:lastRowLastColumn="0"/>
            </w:pPr>
            <w:r>
              <w:t>Available?</w:t>
            </w:r>
          </w:p>
        </w:tc>
        <w:tc>
          <w:tcPr>
            <w:tcW w:w="2535" w:type="dxa"/>
          </w:tcPr>
          <w:p w14:paraId="586AC340" w14:textId="77777777" w:rsidR="00106E8A" w:rsidRDefault="00106E8A" w:rsidP="005E58FA">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12D151FC" w14:textId="77777777" w:rsidR="00106E8A" w:rsidRDefault="00106E8A" w:rsidP="005E58FA">
            <w:pPr>
              <w:cnfStyle w:val="000000100000" w:firstRow="0" w:lastRow="0" w:firstColumn="0" w:lastColumn="0" w:oddVBand="0" w:evenVBand="0" w:oddHBand="1" w:evenHBand="0" w:firstRowFirstColumn="0" w:firstRowLastColumn="0" w:lastRowFirstColumn="0" w:lastRowLastColumn="0"/>
            </w:pPr>
            <w:r>
              <w:t>YES</w:t>
            </w:r>
          </w:p>
        </w:tc>
      </w:tr>
      <w:tr w:rsidR="00106E8A" w14:paraId="5D738864" w14:textId="77777777" w:rsidTr="005E58FA">
        <w:tc>
          <w:tcPr>
            <w:cnfStyle w:val="001000000000" w:firstRow="0" w:lastRow="0" w:firstColumn="1" w:lastColumn="0" w:oddVBand="0" w:evenVBand="0" w:oddHBand="0" w:evenHBand="0" w:firstRowFirstColumn="0" w:firstRowLastColumn="0" w:lastRowFirstColumn="0" w:lastRowLastColumn="0"/>
            <w:tcW w:w="895" w:type="dxa"/>
          </w:tcPr>
          <w:p w14:paraId="36D6BB80" w14:textId="77777777" w:rsidR="00106E8A" w:rsidRDefault="00106E8A" w:rsidP="005E58FA">
            <w:r>
              <w:t>11</w:t>
            </w:r>
          </w:p>
        </w:tc>
        <w:tc>
          <w:tcPr>
            <w:tcW w:w="2160" w:type="dxa"/>
          </w:tcPr>
          <w:p w14:paraId="66E3F6D1" w14:textId="77777777" w:rsidR="00106E8A" w:rsidRDefault="00106E8A" w:rsidP="005E58FA">
            <w:pPr>
              <w:cnfStyle w:val="000000000000" w:firstRow="0" w:lastRow="0" w:firstColumn="0" w:lastColumn="0" w:oddVBand="0" w:evenVBand="0" w:oddHBand="0" w:evenHBand="0" w:firstRowFirstColumn="0" w:firstRowLastColumn="0" w:lastRowFirstColumn="0" w:lastRowLastColumn="0"/>
            </w:pPr>
            <w:r>
              <w:t>Relative Abundance</w:t>
            </w:r>
          </w:p>
        </w:tc>
        <w:tc>
          <w:tcPr>
            <w:tcW w:w="1890" w:type="dxa"/>
          </w:tcPr>
          <w:p w14:paraId="52808E2F" w14:textId="1A094495" w:rsidR="00106E8A" w:rsidRPr="00CF020F" w:rsidRDefault="00106E8A" w:rsidP="005E58F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&lt;10,731</w:t>
            </w:r>
          </w:p>
        </w:tc>
        <w:tc>
          <w:tcPr>
            <w:tcW w:w="2535" w:type="dxa"/>
          </w:tcPr>
          <w:p w14:paraId="28DB8E3F" w14:textId="691B98B3" w:rsidR="00106E8A" w:rsidRDefault="00E45936" w:rsidP="005E58FA">
            <w:pPr>
              <w:cnfStyle w:val="000000000000" w:firstRow="0" w:lastRow="0" w:firstColumn="0" w:lastColumn="0" w:oddVBand="0" w:evenVBand="0" w:oddHBand="0" w:evenHBand="0" w:firstRowFirstColumn="0" w:firstRowLastColumn="0" w:lastRowFirstColumn="0" w:lastRowLastColumn="0"/>
            </w:pPr>
            <w:r>
              <w:t>9,378</w:t>
            </w:r>
          </w:p>
        </w:tc>
        <w:tc>
          <w:tcPr>
            <w:tcW w:w="1870" w:type="dxa"/>
          </w:tcPr>
          <w:p w14:paraId="09ECD351" w14:textId="538FB39A" w:rsidR="00106E8A" w:rsidRDefault="00774C55" w:rsidP="005E58FA">
            <w:pPr>
              <w:cnfStyle w:val="000000000000" w:firstRow="0" w:lastRow="0" w:firstColumn="0" w:lastColumn="0" w:oddVBand="0" w:evenVBand="0" w:oddHBand="0" w:evenHBand="0" w:firstRowFirstColumn="0" w:firstRowLastColumn="0" w:lastRowFirstColumn="0" w:lastRowLastColumn="0"/>
            </w:pPr>
            <w:r>
              <w:t>YES</w:t>
            </w:r>
          </w:p>
        </w:tc>
      </w:tr>
      <w:tr w:rsidR="00106E8A" w14:paraId="6EC2196D" w14:textId="77777777" w:rsidTr="005E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444467C" w14:textId="77777777" w:rsidR="00106E8A" w:rsidRDefault="00106E8A" w:rsidP="005E58FA">
            <w:r>
              <w:t>23</w:t>
            </w:r>
          </w:p>
        </w:tc>
        <w:tc>
          <w:tcPr>
            <w:tcW w:w="2160" w:type="dxa"/>
          </w:tcPr>
          <w:p w14:paraId="3A50DAF0" w14:textId="77777777" w:rsidR="00106E8A" w:rsidRDefault="00106E8A" w:rsidP="005E58FA">
            <w:pPr>
              <w:cnfStyle w:val="000000100000" w:firstRow="0" w:lastRow="0" w:firstColumn="0" w:lastColumn="0" w:oddVBand="0" w:evenVBand="0" w:oddHBand="1" w:evenHBand="0" w:firstRowFirstColumn="0" w:firstRowLastColumn="0" w:lastRowFirstColumn="0" w:lastRowLastColumn="0"/>
            </w:pPr>
            <w:r>
              <w:t>FINAL STATUS NODE</w:t>
            </w:r>
          </w:p>
        </w:tc>
        <w:tc>
          <w:tcPr>
            <w:tcW w:w="1890" w:type="dxa"/>
          </w:tcPr>
          <w:p w14:paraId="4AEC0580" w14:textId="77777777" w:rsidR="00106E8A" w:rsidRDefault="00106E8A" w:rsidP="005E58FA">
            <w:pPr>
              <w:cnfStyle w:val="000000100000" w:firstRow="0" w:lastRow="0" w:firstColumn="0" w:lastColumn="0" w:oddVBand="0" w:evenVBand="0" w:oddHBand="1" w:evenHBand="0" w:firstRowFirstColumn="0" w:firstRowLastColumn="0" w:lastRowFirstColumn="0" w:lastRowLastColumn="0"/>
            </w:pPr>
            <w:r>
              <w:t>-</w:t>
            </w:r>
          </w:p>
        </w:tc>
        <w:tc>
          <w:tcPr>
            <w:tcW w:w="2535" w:type="dxa"/>
          </w:tcPr>
          <w:p w14:paraId="5B9BD0F2" w14:textId="77777777" w:rsidR="00106E8A" w:rsidRDefault="00106E8A" w:rsidP="005E58FA">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03ABBEC4" w14:textId="77777777" w:rsidR="00106E8A" w:rsidRDefault="00106E8A" w:rsidP="005E58FA">
            <w:pPr>
              <w:cnfStyle w:val="000000100000" w:firstRow="0" w:lastRow="0" w:firstColumn="0" w:lastColumn="0" w:oddVBand="0" w:evenVBand="0" w:oddHBand="1" w:evenHBand="0" w:firstRowFirstColumn="0" w:firstRowLastColumn="0" w:lastRowFirstColumn="0" w:lastRowLastColumn="0"/>
            </w:pPr>
            <w:r>
              <w:t>RED, HIGH</w:t>
            </w:r>
          </w:p>
        </w:tc>
      </w:tr>
    </w:tbl>
    <w:p w14:paraId="50F632A2" w14:textId="77777777" w:rsidR="00DE5E6A" w:rsidRDefault="00DE5E6A" w:rsidP="00DE5E6A">
      <w:pPr>
        <w:rPr>
          <w:b/>
          <w:bCs/>
        </w:rPr>
      </w:pPr>
    </w:p>
    <w:p w14:paraId="10015ACE" w14:textId="77777777" w:rsidR="00DE5E6A" w:rsidRDefault="00DE5E6A" w:rsidP="00DE5E6A"/>
    <w:p w14:paraId="1F053E2B" w14:textId="77777777" w:rsidR="00DE5E6A" w:rsidRDefault="00DE5E6A" w:rsidP="00DE5E6A"/>
    <w:p w14:paraId="272ECD57" w14:textId="77777777" w:rsidR="00DE5E6A" w:rsidRDefault="00DE5E6A" w:rsidP="00DE5E6A"/>
    <w:p w14:paraId="498854A7" w14:textId="77777777" w:rsidR="00DE5E6A" w:rsidRDefault="00DE5E6A" w:rsidP="00DE5E6A">
      <w:r>
        <w:br w:type="page"/>
      </w:r>
    </w:p>
    <w:p w14:paraId="0E24608A" w14:textId="77777777" w:rsidR="00DE5E6A" w:rsidRDefault="00DE5E6A" w:rsidP="00DE5E6A"/>
    <w:p w14:paraId="249847C1" w14:textId="2D9EA495" w:rsidR="00DE5E6A" w:rsidRDefault="00DE5E6A" w:rsidP="00DE5E6A">
      <w:pPr>
        <w:pStyle w:val="Heading2"/>
      </w:pPr>
      <w:r>
        <w:t>SEL-04-01 Lillooet-Harrison-L</w:t>
      </w:r>
    </w:p>
    <w:p w14:paraId="010584BE" w14:textId="337A0A4E" w:rsidR="00DE5E6A" w:rsidRDefault="00E45936" w:rsidP="00DE5E6A">
      <w:r>
        <w:rPr>
          <w:b/>
          <w:bCs/>
          <w:noProof/>
        </w:rPr>
        <w:drawing>
          <wp:inline distT="0" distB="0" distL="0" distR="0" wp14:anchorId="6BEA2E92" wp14:editId="5FABD48C">
            <wp:extent cx="5943600" cy="6339840"/>
            <wp:effectExtent l="0" t="0" r="0" b="3810"/>
            <wp:docPr id="1904598346"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98346" name="Picture 6" descr="A screen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6339840"/>
                    </a:xfrm>
                    <a:prstGeom prst="rect">
                      <a:avLst/>
                    </a:prstGeom>
                  </pic:spPr>
                </pic:pic>
              </a:graphicData>
            </a:graphic>
          </wp:inline>
        </w:drawing>
      </w:r>
      <w:r w:rsidR="00DE5E6A">
        <w:rPr>
          <w:b/>
          <w:bCs/>
        </w:rPr>
        <w:t>F</w:t>
      </w:r>
      <w:r w:rsidR="00DE5E6A" w:rsidRPr="00644CC7">
        <w:rPr>
          <w:b/>
          <w:bCs/>
        </w:rPr>
        <w:t xml:space="preserve">igure </w:t>
      </w:r>
      <w:r w:rsidR="00DE5E6A">
        <w:rPr>
          <w:b/>
          <w:bCs/>
        </w:rPr>
        <w:t>7</w:t>
      </w:r>
      <w:r w:rsidR="00DE5E6A" w:rsidRPr="00644CC7">
        <w:rPr>
          <w:b/>
          <w:bCs/>
        </w:rPr>
        <w:t>:</w:t>
      </w:r>
      <w:r w:rsidR="00DE5E6A">
        <w:rPr>
          <w:b/>
          <w:bCs/>
        </w:rPr>
        <w:t xml:space="preserve"> Metrics and Status for </w:t>
      </w:r>
      <w:r w:rsidR="00774C55">
        <w:rPr>
          <w:b/>
          <w:bCs/>
        </w:rPr>
        <w:t>Lillooet-Harrison-L</w:t>
      </w:r>
      <w:r w:rsidR="00DE5E6A">
        <w:rPr>
          <w:b/>
          <w:bCs/>
        </w:rPr>
        <w:t xml:space="preserve"> (SEL-0</w:t>
      </w:r>
      <w:r w:rsidR="00774C55">
        <w:rPr>
          <w:b/>
          <w:bCs/>
        </w:rPr>
        <w:t>4</w:t>
      </w:r>
      <w:r w:rsidR="00DE5E6A">
        <w:rPr>
          <w:b/>
          <w:bCs/>
        </w:rPr>
        <w:t>-</w:t>
      </w:r>
      <w:r w:rsidR="00774C55">
        <w:rPr>
          <w:b/>
          <w:bCs/>
        </w:rPr>
        <w:t>01</w:t>
      </w:r>
      <w:r w:rsidR="00DE5E6A">
        <w:rPr>
          <w:b/>
          <w:bCs/>
        </w:rPr>
        <w:t>).</w:t>
      </w:r>
      <w:r w:rsidR="00DE5E6A">
        <w:t xml:space="preserve"> Panels on top show the four standard WSP metrics, calculated based on the available time series of spawner abundances. Bottom panel summarizes the status for each individual metric and shows the resulting WSP rapid status for the CU with a confidence rating. If integrated WSP status assessments have been completed for this CU, they are shown on the last row (</w:t>
      </w:r>
      <w:proofErr w:type="spellStart"/>
      <w:r w:rsidR="00DE5E6A">
        <w:t>IntStatus</w:t>
      </w:r>
      <w:proofErr w:type="spellEnd"/>
      <w:r w:rsidR="00DE5E6A">
        <w:t xml:space="preserve">). Note that metric benchmarks may differ from algorithm </w:t>
      </w:r>
      <w:r w:rsidR="00DE5E6A">
        <w:lastRenderedPageBreak/>
        <w:t xml:space="preserve">thresholds, since thresholds approximate the status determination process from past WSP integrated status assessments (see Figure </w:t>
      </w:r>
      <w:r w:rsidR="009834B7">
        <w:t>8</w:t>
      </w:r>
      <w:r w:rsidR="00DE5E6A">
        <w:t>).</w:t>
      </w:r>
    </w:p>
    <w:p w14:paraId="4BC22764" w14:textId="07F887B6" w:rsidR="00DE5E6A" w:rsidRDefault="00DE5E6A" w:rsidP="00DE5E6A">
      <w:r>
        <w:rPr>
          <w:b/>
          <w:bCs/>
          <w:noProof/>
        </w:rPr>
        <w:drawing>
          <wp:inline distT="0" distB="0" distL="0" distR="0" wp14:anchorId="091515CF" wp14:editId="08F26C30">
            <wp:extent cx="5939790" cy="3343275"/>
            <wp:effectExtent l="0" t="0" r="3810" b="9525"/>
            <wp:docPr id="2000043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3343275"/>
                    </a:xfrm>
                    <a:prstGeom prst="rect">
                      <a:avLst/>
                    </a:prstGeom>
                    <a:noFill/>
                    <a:ln>
                      <a:noFill/>
                    </a:ln>
                  </pic:spPr>
                </pic:pic>
              </a:graphicData>
            </a:graphic>
          </wp:inline>
        </w:drawing>
      </w:r>
      <w:r>
        <w:rPr>
          <w:b/>
          <w:bCs/>
        </w:rPr>
        <w:t xml:space="preserve">Figure 8. </w:t>
      </w:r>
      <w:r w:rsidRPr="00F72B82">
        <w:rPr>
          <w:b/>
          <w:bCs/>
        </w:rPr>
        <w:t xml:space="preserve">Algorithm pathway taken to assess status for </w:t>
      </w:r>
      <w:r>
        <w:rPr>
          <w:b/>
          <w:bCs/>
        </w:rPr>
        <w:t xml:space="preserve">the </w:t>
      </w:r>
      <w:r w:rsidR="00774C55">
        <w:rPr>
          <w:b/>
          <w:bCs/>
        </w:rPr>
        <w:t>Lillooet-Harrison-L (SEL-04-01)</w:t>
      </w:r>
      <w:r>
        <w:rPr>
          <w:rFonts w:cstheme="minorHAnsi"/>
          <w:b/>
          <w:bCs/>
        </w:rPr>
        <w:t xml:space="preserve"> </w:t>
      </w:r>
      <w:r>
        <w:rPr>
          <w:b/>
          <w:bCs/>
        </w:rPr>
        <w:t>in 202</w:t>
      </w:r>
      <w:r w:rsidR="00E45936">
        <w:rPr>
          <w:b/>
          <w:bCs/>
        </w:rPr>
        <w:t>3</w:t>
      </w:r>
      <w:r w:rsidRPr="00F72B82">
        <w:rPr>
          <w:b/>
          <w:bCs/>
        </w:rPr>
        <w:t>.</w:t>
      </w:r>
      <w:r>
        <w:t xml:space="preserve"> The recent generational average falls above the </w:t>
      </w:r>
      <w:r w:rsidRPr="00791E81">
        <w:rPr>
          <w:i/>
          <w:iCs/>
        </w:rPr>
        <w:t>absolute abundance</w:t>
      </w:r>
      <w:r>
        <w:t xml:space="preserve"> upper (10,000) threshold (node 1-2) but below the </w:t>
      </w:r>
      <w:r>
        <w:rPr>
          <w:i/>
          <w:iCs/>
        </w:rPr>
        <w:t>relative abundance</w:t>
      </w:r>
      <w:r>
        <w:t xml:space="preserve"> upper (nodes 4, 9, and 18). Status for this CU is therefore designated as </w:t>
      </w:r>
      <w:r>
        <w:rPr>
          <w:i/>
          <w:iCs/>
        </w:rPr>
        <w:t>Amber</w:t>
      </w:r>
      <w:r>
        <w:t xml:space="preserve"> with </w:t>
      </w:r>
      <w:r w:rsidRPr="006C1D61">
        <w:rPr>
          <w:i/>
          <w:iCs/>
        </w:rPr>
        <w:t>High</w:t>
      </w:r>
      <w:r>
        <w:t xml:space="preserve"> confidence at Node 37.</w:t>
      </w:r>
    </w:p>
    <w:p w14:paraId="726E1446" w14:textId="43DB250B" w:rsidR="00DE5E6A" w:rsidRDefault="00DE5E6A" w:rsidP="00DE5E6A">
      <w:r w:rsidRPr="00692AD1">
        <w:rPr>
          <w:b/>
          <w:bCs/>
        </w:rPr>
        <w:t xml:space="preserve">Table </w:t>
      </w:r>
      <w:r>
        <w:rPr>
          <w:b/>
          <w:bCs/>
        </w:rPr>
        <w:t>7</w:t>
      </w:r>
      <w:r w:rsidRPr="00692AD1">
        <w:rPr>
          <w:b/>
          <w:bCs/>
        </w:rPr>
        <w:t>: Decision tree pat</w:t>
      </w:r>
      <w:r>
        <w:rPr>
          <w:b/>
          <w:bCs/>
        </w:rPr>
        <w:t>h</w:t>
      </w:r>
      <w:r w:rsidRPr="00692AD1">
        <w:rPr>
          <w:b/>
          <w:bCs/>
        </w:rPr>
        <w:t xml:space="preserve"> given data and metric values for </w:t>
      </w:r>
      <w:r>
        <w:rPr>
          <w:b/>
          <w:bCs/>
        </w:rPr>
        <w:t xml:space="preserve">the </w:t>
      </w:r>
      <w:r w:rsidR="00774C55">
        <w:rPr>
          <w:b/>
          <w:bCs/>
        </w:rPr>
        <w:t>Lillooet-Harrison-L (SEL-04-01)</w:t>
      </w:r>
      <w:r>
        <w:rPr>
          <w:rFonts w:cstheme="minorHAnsi"/>
          <w:b/>
          <w:bCs/>
        </w:rPr>
        <w:t xml:space="preserve"> </w:t>
      </w:r>
      <w:r>
        <w:rPr>
          <w:b/>
          <w:bCs/>
        </w:rPr>
        <w:t xml:space="preserve">in 2022; this aligns with Figure </w:t>
      </w:r>
      <w:r w:rsidR="009834B7">
        <w:rPr>
          <w:b/>
          <w:bCs/>
        </w:rPr>
        <w:t>8</w:t>
      </w:r>
      <w:r>
        <w:rPr>
          <w:b/>
          <w:bCs/>
        </w:rPr>
        <w:t xml:space="preserve">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DE5E6A" w14:paraId="6172FC09" w14:textId="77777777" w:rsidTr="005E5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40CAAC8" w14:textId="77777777" w:rsidR="00DE5E6A" w:rsidRDefault="00DE5E6A" w:rsidP="005E58FA">
            <w:r>
              <w:t>Node</w:t>
            </w:r>
          </w:p>
        </w:tc>
        <w:tc>
          <w:tcPr>
            <w:tcW w:w="2160" w:type="dxa"/>
          </w:tcPr>
          <w:p w14:paraId="75007D1D" w14:textId="77777777" w:rsidR="00DE5E6A" w:rsidRDefault="00DE5E6A" w:rsidP="005E58FA">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2ECCC629" w14:textId="77777777" w:rsidR="00DE5E6A" w:rsidRDefault="00DE5E6A" w:rsidP="005E58FA">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00DAD9DB" w14:textId="77777777" w:rsidR="00DE5E6A" w:rsidRDefault="00DE5E6A" w:rsidP="005E58FA">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66E45A8F" w14:textId="77777777" w:rsidR="00DE5E6A" w:rsidRDefault="00DE5E6A" w:rsidP="005E58FA">
            <w:pPr>
              <w:cnfStyle w:val="100000000000" w:firstRow="1" w:lastRow="0" w:firstColumn="0" w:lastColumn="0" w:oddVBand="0" w:evenVBand="0" w:oddHBand="0" w:evenHBand="0" w:firstRowFirstColumn="0" w:firstRowLastColumn="0" w:lastRowFirstColumn="0" w:lastRowLastColumn="0"/>
            </w:pPr>
            <w:r>
              <w:t>Decision</w:t>
            </w:r>
          </w:p>
        </w:tc>
      </w:tr>
      <w:tr w:rsidR="00DE5E6A" w14:paraId="78C6782E" w14:textId="77777777" w:rsidTr="005E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33BD3A4" w14:textId="77777777" w:rsidR="00DE5E6A" w:rsidRDefault="00DE5E6A" w:rsidP="005E58FA">
            <w:r>
              <w:t>1</w:t>
            </w:r>
          </w:p>
        </w:tc>
        <w:tc>
          <w:tcPr>
            <w:tcW w:w="2160" w:type="dxa"/>
          </w:tcPr>
          <w:p w14:paraId="79330368" w14:textId="77777777" w:rsidR="00DE5E6A" w:rsidRDefault="00DE5E6A" w:rsidP="005E58FA">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35169BE7" w14:textId="77777777" w:rsidR="00DE5E6A" w:rsidRDefault="00DE5E6A" w:rsidP="005E58FA">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3F67AEC8" w14:textId="06A50A8A" w:rsidR="00DE5E6A" w:rsidRDefault="00E45936" w:rsidP="005E58FA">
            <w:pPr>
              <w:cnfStyle w:val="000000100000" w:firstRow="0" w:lastRow="0" w:firstColumn="0" w:lastColumn="0" w:oddVBand="0" w:evenVBand="0" w:oddHBand="1" w:evenHBand="0" w:firstRowFirstColumn="0" w:firstRowLastColumn="0" w:lastRowFirstColumn="0" w:lastRowLastColumn="0"/>
            </w:pPr>
            <w:r>
              <w:t>33,498</w:t>
            </w:r>
          </w:p>
        </w:tc>
        <w:tc>
          <w:tcPr>
            <w:tcW w:w="1870" w:type="dxa"/>
          </w:tcPr>
          <w:p w14:paraId="07A8FB89" w14:textId="77777777" w:rsidR="00DE5E6A" w:rsidRDefault="00DE5E6A" w:rsidP="005E58FA">
            <w:pPr>
              <w:cnfStyle w:val="000000100000" w:firstRow="0" w:lastRow="0" w:firstColumn="0" w:lastColumn="0" w:oddVBand="0" w:evenVBand="0" w:oddHBand="1" w:evenHBand="0" w:firstRowFirstColumn="0" w:firstRowLastColumn="0" w:lastRowFirstColumn="0" w:lastRowLastColumn="0"/>
            </w:pPr>
            <w:r>
              <w:t>YES, NO</w:t>
            </w:r>
          </w:p>
        </w:tc>
      </w:tr>
      <w:tr w:rsidR="00DE5E6A" w14:paraId="04A18555" w14:textId="77777777" w:rsidTr="005E58FA">
        <w:tc>
          <w:tcPr>
            <w:cnfStyle w:val="001000000000" w:firstRow="0" w:lastRow="0" w:firstColumn="1" w:lastColumn="0" w:oddVBand="0" w:evenVBand="0" w:oddHBand="0" w:evenHBand="0" w:firstRowFirstColumn="0" w:firstRowLastColumn="0" w:lastRowFirstColumn="0" w:lastRowLastColumn="0"/>
            <w:tcW w:w="895" w:type="dxa"/>
          </w:tcPr>
          <w:p w14:paraId="70FD6C80" w14:textId="77777777" w:rsidR="00DE5E6A" w:rsidRDefault="00DE5E6A" w:rsidP="005E58FA">
            <w:r>
              <w:t>2</w:t>
            </w:r>
          </w:p>
        </w:tc>
        <w:tc>
          <w:tcPr>
            <w:tcW w:w="2160" w:type="dxa"/>
          </w:tcPr>
          <w:p w14:paraId="45386B01" w14:textId="77777777" w:rsidR="00DE5E6A" w:rsidRDefault="00DE5E6A" w:rsidP="005E58FA">
            <w:pPr>
              <w:cnfStyle w:val="000000000000" w:firstRow="0" w:lastRow="0" w:firstColumn="0" w:lastColumn="0" w:oddVBand="0" w:evenVBand="0" w:oddHBand="0" w:evenHBand="0" w:firstRowFirstColumn="0" w:firstRowLastColumn="0" w:lastRowFirstColumn="0" w:lastRowLastColumn="0"/>
            </w:pPr>
            <w:r>
              <w:t>Absolute Abundance</w:t>
            </w:r>
          </w:p>
        </w:tc>
        <w:tc>
          <w:tcPr>
            <w:tcW w:w="1890" w:type="dxa"/>
          </w:tcPr>
          <w:p w14:paraId="206DCC9F" w14:textId="77777777" w:rsidR="00DE5E6A" w:rsidRDefault="00DE5E6A" w:rsidP="005E58FA">
            <w:pPr>
              <w:cnfStyle w:val="000000000000" w:firstRow="0" w:lastRow="0" w:firstColumn="0" w:lastColumn="0" w:oddVBand="0" w:evenVBand="0" w:oddHBand="0" w:evenHBand="0" w:firstRowFirstColumn="0" w:firstRowLastColumn="0" w:lastRowFirstColumn="0" w:lastRowLastColumn="0"/>
            </w:pPr>
            <w:r>
              <w:t>&lt;10,000</w:t>
            </w:r>
          </w:p>
        </w:tc>
        <w:tc>
          <w:tcPr>
            <w:tcW w:w="2535" w:type="dxa"/>
          </w:tcPr>
          <w:p w14:paraId="2F4FBFA3" w14:textId="0AC339F3" w:rsidR="00DE5E6A" w:rsidRDefault="00E45936" w:rsidP="005E58FA">
            <w:pPr>
              <w:cnfStyle w:val="000000000000" w:firstRow="0" w:lastRow="0" w:firstColumn="0" w:lastColumn="0" w:oddVBand="0" w:evenVBand="0" w:oddHBand="0" w:evenHBand="0" w:firstRowFirstColumn="0" w:firstRowLastColumn="0" w:lastRowFirstColumn="0" w:lastRowLastColumn="0"/>
            </w:pPr>
            <w:r>
              <w:t>33,498</w:t>
            </w:r>
          </w:p>
        </w:tc>
        <w:tc>
          <w:tcPr>
            <w:tcW w:w="1870" w:type="dxa"/>
          </w:tcPr>
          <w:p w14:paraId="21779BD2" w14:textId="77777777" w:rsidR="00DE5E6A" w:rsidRDefault="00DE5E6A" w:rsidP="005E58FA">
            <w:pPr>
              <w:cnfStyle w:val="000000000000" w:firstRow="0" w:lastRow="0" w:firstColumn="0" w:lastColumn="0" w:oddVBand="0" w:evenVBand="0" w:oddHBand="0" w:evenHBand="0" w:firstRowFirstColumn="0" w:firstRowLastColumn="0" w:lastRowFirstColumn="0" w:lastRowLastColumn="0"/>
            </w:pPr>
            <w:r>
              <w:t>YES, NO</w:t>
            </w:r>
          </w:p>
        </w:tc>
      </w:tr>
      <w:tr w:rsidR="00DE5E6A" w14:paraId="15991B2B" w14:textId="77777777" w:rsidTr="005E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384D0A4" w14:textId="77777777" w:rsidR="00DE5E6A" w:rsidRDefault="00DE5E6A" w:rsidP="005E58FA">
            <w:r>
              <w:t>4</w:t>
            </w:r>
          </w:p>
        </w:tc>
        <w:tc>
          <w:tcPr>
            <w:tcW w:w="2160" w:type="dxa"/>
          </w:tcPr>
          <w:p w14:paraId="5944F759" w14:textId="77777777" w:rsidR="00DE5E6A" w:rsidRDefault="00DE5E6A" w:rsidP="005E58FA">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45D1EE05" w14:textId="77777777" w:rsidR="00DE5E6A" w:rsidRDefault="00DE5E6A" w:rsidP="005E58FA">
            <w:pPr>
              <w:cnfStyle w:val="000000100000" w:firstRow="0" w:lastRow="0" w:firstColumn="0" w:lastColumn="0" w:oddVBand="0" w:evenVBand="0" w:oddHBand="1" w:evenHBand="0" w:firstRowFirstColumn="0" w:firstRowLastColumn="0" w:lastRowFirstColumn="0" w:lastRowLastColumn="0"/>
            </w:pPr>
            <w:r>
              <w:t>Available?</w:t>
            </w:r>
          </w:p>
        </w:tc>
        <w:tc>
          <w:tcPr>
            <w:tcW w:w="2535" w:type="dxa"/>
          </w:tcPr>
          <w:p w14:paraId="21A503BE" w14:textId="77777777" w:rsidR="00DE5E6A" w:rsidRDefault="00DE5E6A" w:rsidP="005E58FA">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528D6644" w14:textId="77777777" w:rsidR="00DE5E6A" w:rsidRDefault="00DE5E6A" w:rsidP="005E58FA">
            <w:pPr>
              <w:cnfStyle w:val="000000100000" w:firstRow="0" w:lastRow="0" w:firstColumn="0" w:lastColumn="0" w:oddVBand="0" w:evenVBand="0" w:oddHBand="1" w:evenHBand="0" w:firstRowFirstColumn="0" w:firstRowLastColumn="0" w:lastRowFirstColumn="0" w:lastRowLastColumn="0"/>
            </w:pPr>
            <w:r>
              <w:t>YES</w:t>
            </w:r>
          </w:p>
        </w:tc>
      </w:tr>
      <w:tr w:rsidR="00DE5E6A" w14:paraId="720B0D1D" w14:textId="77777777" w:rsidTr="005E58FA">
        <w:tc>
          <w:tcPr>
            <w:cnfStyle w:val="001000000000" w:firstRow="0" w:lastRow="0" w:firstColumn="1" w:lastColumn="0" w:oddVBand="0" w:evenVBand="0" w:oddHBand="0" w:evenHBand="0" w:firstRowFirstColumn="0" w:firstRowLastColumn="0" w:lastRowFirstColumn="0" w:lastRowLastColumn="0"/>
            <w:tcW w:w="895" w:type="dxa"/>
          </w:tcPr>
          <w:p w14:paraId="2DB3F9A5" w14:textId="77777777" w:rsidR="00DE5E6A" w:rsidRDefault="00DE5E6A" w:rsidP="005E58FA">
            <w:r>
              <w:t>9</w:t>
            </w:r>
          </w:p>
        </w:tc>
        <w:tc>
          <w:tcPr>
            <w:tcW w:w="2160" w:type="dxa"/>
          </w:tcPr>
          <w:p w14:paraId="6C7CEB2E" w14:textId="77777777" w:rsidR="00DE5E6A" w:rsidRDefault="00DE5E6A" w:rsidP="005E58FA">
            <w:pPr>
              <w:cnfStyle w:val="000000000000" w:firstRow="0" w:lastRow="0" w:firstColumn="0" w:lastColumn="0" w:oddVBand="0" w:evenVBand="0" w:oddHBand="0" w:evenHBand="0" w:firstRowFirstColumn="0" w:firstRowLastColumn="0" w:lastRowFirstColumn="0" w:lastRowLastColumn="0"/>
            </w:pPr>
            <w:r>
              <w:t>Relative Abundance</w:t>
            </w:r>
          </w:p>
        </w:tc>
        <w:tc>
          <w:tcPr>
            <w:tcW w:w="1890" w:type="dxa"/>
          </w:tcPr>
          <w:p w14:paraId="0F57456A" w14:textId="527B9A0E" w:rsidR="00DE5E6A" w:rsidRPr="00CF020F" w:rsidRDefault="00DE5E6A" w:rsidP="005E58F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&lt;</w:t>
            </w:r>
            <w:r w:rsidR="00774C55">
              <w:rPr>
                <w:rFonts w:ascii="Calibri" w:hAnsi="Calibri" w:cs="Calibri"/>
                <w:color w:val="000000"/>
              </w:rPr>
              <w:t>14,178</w:t>
            </w:r>
          </w:p>
        </w:tc>
        <w:tc>
          <w:tcPr>
            <w:tcW w:w="2535" w:type="dxa"/>
          </w:tcPr>
          <w:p w14:paraId="220EB72C" w14:textId="602DB8FC" w:rsidR="00DE5E6A" w:rsidRDefault="00E45936" w:rsidP="005E58FA">
            <w:pPr>
              <w:cnfStyle w:val="000000000000" w:firstRow="0" w:lastRow="0" w:firstColumn="0" w:lastColumn="0" w:oddVBand="0" w:evenVBand="0" w:oddHBand="0" w:evenHBand="0" w:firstRowFirstColumn="0" w:firstRowLastColumn="0" w:lastRowFirstColumn="0" w:lastRowLastColumn="0"/>
            </w:pPr>
            <w:r>
              <w:t>33,498</w:t>
            </w:r>
          </w:p>
        </w:tc>
        <w:tc>
          <w:tcPr>
            <w:tcW w:w="1870" w:type="dxa"/>
          </w:tcPr>
          <w:p w14:paraId="2995C749" w14:textId="77777777" w:rsidR="00DE5E6A" w:rsidRDefault="00DE5E6A" w:rsidP="005E58FA">
            <w:pPr>
              <w:cnfStyle w:val="000000000000" w:firstRow="0" w:lastRow="0" w:firstColumn="0" w:lastColumn="0" w:oddVBand="0" w:evenVBand="0" w:oddHBand="0" w:evenHBand="0" w:firstRowFirstColumn="0" w:firstRowLastColumn="0" w:lastRowFirstColumn="0" w:lastRowLastColumn="0"/>
            </w:pPr>
            <w:r>
              <w:t>NO</w:t>
            </w:r>
          </w:p>
        </w:tc>
      </w:tr>
      <w:tr w:rsidR="00DE5E6A" w14:paraId="56244D3D" w14:textId="77777777" w:rsidTr="005E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D030A52" w14:textId="77777777" w:rsidR="00DE5E6A" w:rsidRDefault="00DE5E6A" w:rsidP="005E58FA">
            <w:r>
              <w:t>18</w:t>
            </w:r>
          </w:p>
        </w:tc>
        <w:tc>
          <w:tcPr>
            <w:tcW w:w="2160" w:type="dxa"/>
          </w:tcPr>
          <w:p w14:paraId="68AFBE22" w14:textId="77777777" w:rsidR="00DE5E6A" w:rsidRDefault="00DE5E6A" w:rsidP="005E58FA">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391E1018" w14:textId="0BF41BDE" w:rsidR="00DE5E6A" w:rsidRPr="00CF020F" w:rsidRDefault="00DE5E6A" w:rsidP="005E58FA">
            <w:pPr>
              <w:cnfStyle w:val="000000100000" w:firstRow="0" w:lastRow="0" w:firstColumn="0" w:lastColumn="0" w:oddVBand="0" w:evenVBand="0" w:oddHBand="1" w:evenHBand="0" w:firstRowFirstColumn="0" w:firstRowLastColumn="0" w:lastRowFirstColumn="0" w:lastRowLastColumn="0"/>
            </w:pPr>
            <w:r>
              <w:t>&lt;</w:t>
            </w:r>
            <w:r w:rsidR="00774C55">
              <w:t>84,623</w:t>
            </w:r>
          </w:p>
        </w:tc>
        <w:tc>
          <w:tcPr>
            <w:tcW w:w="2535" w:type="dxa"/>
          </w:tcPr>
          <w:p w14:paraId="515C3838" w14:textId="0E225647" w:rsidR="00DE5E6A" w:rsidRDefault="00E45936" w:rsidP="005E58FA">
            <w:pPr>
              <w:cnfStyle w:val="000000100000" w:firstRow="0" w:lastRow="0" w:firstColumn="0" w:lastColumn="0" w:oddVBand="0" w:evenVBand="0" w:oddHBand="1" w:evenHBand="0" w:firstRowFirstColumn="0" w:firstRowLastColumn="0" w:lastRowFirstColumn="0" w:lastRowLastColumn="0"/>
            </w:pPr>
            <w:r>
              <w:t>33,498</w:t>
            </w:r>
          </w:p>
        </w:tc>
        <w:tc>
          <w:tcPr>
            <w:tcW w:w="1870" w:type="dxa"/>
          </w:tcPr>
          <w:p w14:paraId="59E58B77" w14:textId="77777777" w:rsidR="00DE5E6A" w:rsidRDefault="00DE5E6A" w:rsidP="005E58FA">
            <w:pPr>
              <w:cnfStyle w:val="000000100000" w:firstRow="0" w:lastRow="0" w:firstColumn="0" w:lastColumn="0" w:oddVBand="0" w:evenVBand="0" w:oddHBand="1" w:evenHBand="0" w:firstRowFirstColumn="0" w:firstRowLastColumn="0" w:lastRowFirstColumn="0" w:lastRowLastColumn="0"/>
            </w:pPr>
            <w:r>
              <w:t>YES</w:t>
            </w:r>
          </w:p>
        </w:tc>
      </w:tr>
      <w:tr w:rsidR="00DE5E6A" w14:paraId="43DF4821" w14:textId="77777777" w:rsidTr="005E58FA">
        <w:tc>
          <w:tcPr>
            <w:cnfStyle w:val="001000000000" w:firstRow="0" w:lastRow="0" w:firstColumn="1" w:lastColumn="0" w:oddVBand="0" w:evenVBand="0" w:oddHBand="0" w:evenHBand="0" w:firstRowFirstColumn="0" w:firstRowLastColumn="0" w:lastRowFirstColumn="0" w:lastRowLastColumn="0"/>
            <w:tcW w:w="895" w:type="dxa"/>
          </w:tcPr>
          <w:p w14:paraId="49B40469" w14:textId="77777777" w:rsidR="00DE5E6A" w:rsidRDefault="00DE5E6A" w:rsidP="005E58FA">
            <w:r>
              <w:t>37</w:t>
            </w:r>
          </w:p>
        </w:tc>
        <w:tc>
          <w:tcPr>
            <w:tcW w:w="2160" w:type="dxa"/>
          </w:tcPr>
          <w:p w14:paraId="1A1A1586" w14:textId="77777777" w:rsidR="00DE5E6A" w:rsidRDefault="00DE5E6A" w:rsidP="005E58FA">
            <w:pPr>
              <w:cnfStyle w:val="000000000000" w:firstRow="0" w:lastRow="0" w:firstColumn="0" w:lastColumn="0" w:oddVBand="0" w:evenVBand="0" w:oddHBand="0" w:evenHBand="0" w:firstRowFirstColumn="0" w:firstRowLastColumn="0" w:lastRowFirstColumn="0" w:lastRowLastColumn="0"/>
            </w:pPr>
            <w:r>
              <w:t>FINAL STATUS NODE</w:t>
            </w:r>
          </w:p>
        </w:tc>
        <w:tc>
          <w:tcPr>
            <w:tcW w:w="1890" w:type="dxa"/>
          </w:tcPr>
          <w:p w14:paraId="75B8864D" w14:textId="77777777" w:rsidR="00DE5E6A" w:rsidRDefault="00DE5E6A" w:rsidP="005E58FA">
            <w:pPr>
              <w:cnfStyle w:val="000000000000" w:firstRow="0" w:lastRow="0" w:firstColumn="0" w:lastColumn="0" w:oddVBand="0" w:evenVBand="0" w:oddHBand="0" w:evenHBand="0" w:firstRowFirstColumn="0" w:firstRowLastColumn="0" w:lastRowFirstColumn="0" w:lastRowLastColumn="0"/>
            </w:pPr>
            <w:r>
              <w:t>-</w:t>
            </w:r>
          </w:p>
        </w:tc>
        <w:tc>
          <w:tcPr>
            <w:tcW w:w="2535" w:type="dxa"/>
          </w:tcPr>
          <w:p w14:paraId="430522E5" w14:textId="77777777" w:rsidR="00DE5E6A" w:rsidRDefault="00DE5E6A" w:rsidP="005E58FA">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37188CD3" w14:textId="77777777" w:rsidR="00DE5E6A" w:rsidRDefault="00DE5E6A" w:rsidP="005E58FA">
            <w:pPr>
              <w:cnfStyle w:val="000000000000" w:firstRow="0" w:lastRow="0" w:firstColumn="0" w:lastColumn="0" w:oddVBand="0" w:evenVBand="0" w:oddHBand="0" w:evenHBand="0" w:firstRowFirstColumn="0" w:firstRowLastColumn="0" w:lastRowFirstColumn="0" w:lastRowLastColumn="0"/>
            </w:pPr>
            <w:r>
              <w:t>AMBER, HIGH</w:t>
            </w:r>
          </w:p>
        </w:tc>
      </w:tr>
    </w:tbl>
    <w:p w14:paraId="67DEECC8" w14:textId="77777777" w:rsidR="00DE5E6A" w:rsidRDefault="00DE5E6A" w:rsidP="00DE5E6A">
      <w:pPr>
        <w:rPr>
          <w:b/>
          <w:bCs/>
        </w:rPr>
      </w:pPr>
    </w:p>
    <w:p w14:paraId="6E2EA9D7" w14:textId="77777777" w:rsidR="00DE5E6A" w:rsidRDefault="00DE5E6A" w:rsidP="00DE5E6A"/>
    <w:p w14:paraId="0F36A09C" w14:textId="77777777" w:rsidR="00DE5E6A" w:rsidRDefault="00DE5E6A" w:rsidP="00DE5E6A"/>
    <w:p w14:paraId="3DBC2BC2" w14:textId="77777777" w:rsidR="00DE5E6A" w:rsidRDefault="00DE5E6A" w:rsidP="00DE5E6A"/>
    <w:p w14:paraId="76E775F5" w14:textId="77777777" w:rsidR="00DE5E6A" w:rsidRDefault="00DE5E6A" w:rsidP="00DE5E6A">
      <w:r>
        <w:br w:type="page"/>
      </w:r>
    </w:p>
    <w:p w14:paraId="28A538F5" w14:textId="77777777" w:rsidR="00DE5E6A" w:rsidRDefault="00DE5E6A" w:rsidP="00DE5E6A"/>
    <w:p w14:paraId="6586D9B5" w14:textId="798D4AAF" w:rsidR="00DE5E6A" w:rsidRDefault="00DE5E6A" w:rsidP="00DE5E6A">
      <w:pPr>
        <w:pStyle w:val="Heading2"/>
      </w:pPr>
      <w:r>
        <w:t>SEL-05-11 Seton-L</w:t>
      </w:r>
    </w:p>
    <w:p w14:paraId="015AD245" w14:textId="32846FEC" w:rsidR="00DE5E6A" w:rsidRDefault="00E45936" w:rsidP="00DE5E6A">
      <w:r>
        <w:rPr>
          <w:b/>
          <w:bCs/>
          <w:noProof/>
        </w:rPr>
        <w:drawing>
          <wp:inline distT="0" distB="0" distL="0" distR="0" wp14:anchorId="1DC67260" wp14:editId="01EF9821">
            <wp:extent cx="5943600" cy="6339840"/>
            <wp:effectExtent l="0" t="0" r="0" b="3810"/>
            <wp:docPr id="661873721"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73721" name="Picture 7"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6339840"/>
                    </a:xfrm>
                    <a:prstGeom prst="rect">
                      <a:avLst/>
                    </a:prstGeom>
                  </pic:spPr>
                </pic:pic>
              </a:graphicData>
            </a:graphic>
          </wp:inline>
        </w:drawing>
      </w:r>
      <w:r w:rsidR="00DE5E6A">
        <w:rPr>
          <w:b/>
          <w:bCs/>
        </w:rPr>
        <w:t>F</w:t>
      </w:r>
      <w:r w:rsidR="00DE5E6A" w:rsidRPr="00644CC7">
        <w:rPr>
          <w:b/>
          <w:bCs/>
        </w:rPr>
        <w:t xml:space="preserve">igure </w:t>
      </w:r>
      <w:r w:rsidR="00DE5E6A">
        <w:rPr>
          <w:b/>
          <w:bCs/>
        </w:rPr>
        <w:t>9</w:t>
      </w:r>
      <w:r w:rsidR="00DE5E6A" w:rsidRPr="00644CC7">
        <w:rPr>
          <w:b/>
          <w:bCs/>
        </w:rPr>
        <w:t>:</w:t>
      </w:r>
      <w:r w:rsidR="00DE5E6A">
        <w:rPr>
          <w:b/>
          <w:bCs/>
        </w:rPr>
        <w:t xml:space="preserve"> Metrics and Status for </w:t>
      </w:r>
      <w:r w:rsidR="003B00A6">
        <w:rPr>
          <w:b/>
          <w:bCs/>
        </w:rPr>
        <w:t>Seton-L</w:t>
      </w:r>
      <w:r w:rsidR="00DE5E6A">
        <w:rPr>
          <w:b/>
          <w:bCs/>
        </w:rPr>
        <w:t xml:space="preserve"> (</w:t>
      </w:r>
      <w:r w:rsidR="00DE5E6A" w:rsidRPr="00893471">
        <w:rPr>
          <w:rFonts w:cstheme="minorHAnsi"/>
          <w:b/>
          <w:bCs/>
        </w:rPr>
        <w:t>SEL-</w:t>
      </w:r>
      <w:r w:rsidR="003B00A6">
        <w:rPr>
          <w:rFonts w:cstheme="minorHAnsi"/>
          <w:b/>
          <w:bCs/>
        </w:rPr>
        <w:t>05</w:t>
      </w:r>
      <w:r w:rsidR="00DE5E6A">
        <w:rPr>
          <w:rFonts w:cstheme="minorHAnsi"/>
          <w:b/>
          <w:bCs/>
        </w:rPr>
        <w:t>-</w:t>
      </w:r>
      <w:r w:rsidR="003B00A6">
        <w:rPr>
          <w:rFonts w:cstheme="minorHAnsi"/>
          <w:b/>
          <w:bCs/>
        </w:rPr>
        <w:t>1</w:t>
      </w:r>
      <w:r w:rsidR="00DE5E6A">
        <w:rPr>
          <w:rFonts w:cstheme="minorHAnsi"/>
          <w:b/>
          <w:bCs/>
        </w:rPr>
        <w:t>1</w:t>
      </w:r>
      <w:r w:rsidR="00DE5E6A" w:rsidRPr="00893471">
        <w:rPr>
          <w:rFonts w:cstheme="minorHAnsi"/>
          <w:b/>
          <w:bCs/>
        </w:rPr>
        <w:t>)</w:t>
      </w:r>
      <w:r w:rsidR="00DE5E6A">
        <w:rPr>
          <w:b/>
          <w:bCs/>
        </w:rPr>
        <w:t>.</w:t>
      </w:r>
      <w:r w:rsidR="00DE5E6A">
        <w:t xml:space="preserve"> Panels on top show the four standard WSP metrics, calculated based on the available time series of spawner abundances. Bottom panel summarizes the status for each individual metric and shows the resulting WSP rapid status for the CU with a confidence rating. If integrated WSP status assessments have been completed for this CU, they are shown on the last row (</w:t>
      </w:r>
      <w:proofErr w:type="spellStart"/>
      <w:r w:rsidR="00DE5E6A">
        <w:t>IntStatus</w:t>
      </w:r>
      <w:proofErr w:type="spellEnd"/>
      <w:r w:rsidR="00DE5E6A">
        <w:t xml:space="preserve">). Note that metric benchmarks may differ from algorithm </w:t>
      </w:r>
      <w:r w:rsidR="00DE5E6A">
        <w:lastRenderedPageBreak/>
        <w:t xml:space="preserve">thresholds, since thresholds approximate the status determination process from past WSP integrated status assessments (see Figure </w:t>
      </w:r>
      <w:r w:rsidR="009562FC">
        <w:t>10</w:t>
      </w:r>
      <w:r w:rsidR="00DE5E6A">
        <w:t>).</w:t>
      </w:r>
    </w:p>
    <w:p w14:paraId="1441488E" w14:textId="489C632C" w:rsidR="00DE5E6A" w:rsidRDefault="009562FC" w:rsidP="00DE5E6A">
      <w:r>
        <w:rPr>
          <w:b/>
          <w:bCs/>
          <w:noProof/>
        </w:rPr>
        <w:drawing>
          <wp:inline distT="0" distB="0" distL="0" distR="0" wp14:anchorId="06411B59" wp14:editId="69A40E70">
            <wp:extent cx="5937885" cy="3342640"/>
            <wp:effectExtent l="0" t="0" r="5715" b="0"/>
            <wp:docPr id="534761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3342640"/>
                    </a:xfrm>
                    <a:prstGeom prst="rect">
                      <a:avLst/>
                    </a:prstGeom>
                    <a:noFill/>
                    <a:ln>
                      <a:noFill/>
                    </a:ln>
                  </pic:spPr>
                </pic:pic>
              </a:graphicData>
            </a:graphic>
          </wp:inline>
        </w:drawing>
      </w:r>
      <w:r w:rsidR="00DE5E6A">
        <w:rPr>
          <w:b/>
          <w:bCs/>
        </w:rPr>
        <w:t xml:space="preserve">Figure 10. </w:t>
      </w:r>
      <w:r w:rsidR="00DE5E6A" w:rsidRPr="00F72B82">
        <w:rPr>
          <w:b/>
          <w:bCs/>
        </w:rPr>
        <w:t xml:space="preserve">Algorithm pathway taken to assess status for </w:t>
      </w:r>
      <w:r w:rsidR="00DE5E6A">
        <w:rPr>
          <w:b/>
          <w:bCs/>
        </w:rPr>
        <w:t xml:space="preserve">the </w:t>
      </w:r>
      <w:r w:rsidR="003B00A6">
        <w:rPr>
          <w:b/>
          <w:bCs/>
        </w:rPr>
        <w:t>Seton-L (</w:t>
      </w:r>
      <w:r w:rsidR="003B00A6" w:rsidRPr="00893471">
        <w:rPr>
          <w:rFonts w:cstheme="minorHAnsi"/>
          <w:b/>
          <w:bCs/>
        </w:rPr>
        <w:t>SEL-</w:t>
      </w:r>
      <w:r w:rsidR="003B00A6">
        <w:rPr>
          <w:rFonts w:cstheme="minorHAnsi"/>
          <w:b/>
          <w:bCs/>
        </w:rPr>
        <w:t>05-11</w:t>
      </w:r>
      <w:r w:rsidR="003B00A6" w:rsidRPr="00893471">
        <w:rPr>
          <w:rFonts w:cstheme="minorHAnsi"/>
          <w:b/>
          <w:bCs/>
        </w:rPr>
        <w:t>)</w:t>
      </w:r>
      <w:r w:rsidR="00DE5E6A">
        <w:rPr>
          <w:rFonts w:cstheme="minorHAnsi"/>
          <w:b/>
          <w:bCs/>
        </w:rPr>
        <w:t xml:space="preserve"> </w:t>
      </w:r>
      <w:r w:rsidR="00DE5E6A">
        <w:rPr>
          <w:b/>
          <w:bCs/>
        </w:rPr>
        <w:t>in 202</w:t>
      </w:r>
      <w:r w:rsidR="00E45936">
        <w:rPr>
          <w:b/>
          <w:bCs/>
        </w:rPr>
        <w:t>3</w:t>
      </w:r>
      <w:r w:rsidR="00DE5E6A" w:rsidRPr="00F72B82">
        <w:rPr>
          <w:b/>
          <w:bCs/>
        </w:rPr>
        <w:t>.</w:t>
      </w:r>
      <w:r w:rsidR="00DE5E6A">
        <w:t xml:space="preserve"> </w:t>
      </w:r>
      <w:r w:rsidR="000A46E6">
        <w:t xml:space="preserve">The recent generational average falls below the </w:t>
      </w:r>
      <w:r w:rsidR="000A46E6" w:rsidRPr="00791E81">
        <w:rPr>
          <w:i/>
          <w:iCs/>
        </w:rPr>
        <w:t>absolute abundance</w:t>
      </w:r>
      <w:r w:rsidR="000A46E6">
        <w:t xml:space="preserve"> lower (1,500) threshold (node 1). Status for this CU is therefore designated as </w:t>
      </w:r>
      <w:r w:rsidR="000A46E6">
        <w:rPr>
          <w:i/>
          <w:iCs/>
        </w:rPr>
        <w:t>Red</w:t>
      </w:r>
      <w:r w:rsidR="000A46E6">
        <w:t xml:space="preserve"> with </w:t>
      </w:r>
      <w:r w:rsidR="000A46E6" w:rsidRPr="006C1D61">
        <w:rPr>
          <w:i/>
          <w:iCs/>
        </w:rPr>
        <w:t>High</w:t>
      </w:r>
      <w:r w:rsidR="000A46E6">
        <w:t xml:space="preserve"> confidence at Node 3.</w:t>
      </w:r>
    </w:p>
    <w:p w14:paraId="27893EDD" w14:textId="279B8712" w:rsidR="00DE5E6A" w:rsidRDefault="00DE5E6A" w:rsidP="00DE5E6A">
      <w:r w:rsidRPr="00692AD1">
        <w:rPr>
          <w:b/>
          <w:bCs/>
        </w:rPr>
        <w:t xml:space="preserve">Table </w:t>
      </w:r>
      <w:r>
        <w:rPr>
          <w:b/>
          <w:bCs/>
        </w:rPr>
        <w:t>8</w:t>
      </w:r>
      <w:r w:rsidRPr="00692AD1">
        <w:rPr>
          <w:b/>
          <w:bCs/>
        </w:rPr>
        <w:t>: Decision tree pat</w:t>
      </w:r>
      <w:r>
        <w:rPr>
          <w:b/>
          <w:bCs/>
        </w:rPr>
        <w:t>h</w:t>
      </w:r>
      <w:r w:rsidRPr="00692AD1">
        <w:rPr>
          <w:b/>
          <w:bCs/>
        </w:rPr>
        <w:t xml:space="preserve"> given data and metric values for </w:t>
      </w:r>
      <w:r>
        <w:rPr>
          <w:b/>
          <w:bCs/>
        </w:rPr>
        <w:t xml:space="preserve">the </w:t>
      </w:r>
      <w:r w:rsidR="003B00A6">
        <w:rPr>
          <w:b/>
          <w:bCs/>
        </w:rPr>
        <w:t>Seton-L (</w:t>
      </w:r>
      <w:r w:rsidR="003B00A6" w:rsidRPr="00893471">
        <w:rPr>
          <w:rFonts w:cstheme="minorHAnsi"/>
          <w:b/>
          <w:bCs/>
        </w:rPr>
        <w:t>SEL-</w:t>
      </w:r>
      <w:r w:rsidR="003B00A6">
        <w:rPr>
          <w:rFonts w:cstheme="minorHAnsi"/>
          <w:b/>
          <w:bCs/>
        </w:rPr>
        <w:t>05-11</w:t>
      </w:r>
      <w:r w:rsidR="003B00A6" w:rsidRPr="00893471">
        <w:rPr>
          <w:rFonts w:cstheme="minorHAnsi"/>
          <w:b/>
          <w:bCs/>
        </w:rPr>
        <w:t>)</w:t>
      </w:r>
      <w:r>
        <w:rPr>
          <w:rFonts w:cstheme="minorHAnsi"/>
          <w:b/>
          <w:bCs/>
        </w:rPr>
        <w:t xml:space="preserve"> </w:t>
      </w:r>
      <w:r>
        <w:rPr>
          <w:b/>
          <w:bCs/>
        </w:rPr>
        <w:t>in 202</w:t>
      </w:r>
      <w:r w:rsidR="00E45936">
        <w:rPr>
          <w:b/>
          <w:bCs/>
        </w:rPr>
        <w:t>3</w:t>
      </w:r>
      <w:r>
        <w:rPr>
          <w:b/>
          <w:bCs/>
        </w:rPr>
        <w:t xml:space="preserve">; this aligns with Figure </w:t>
      </w:r>
      <w:r w:rsidR="009834B7">
        <w:rPr>
          <w:b/>
          <w:bCs/>
        </w:rPr>
        <w:t>10</w:t>
      </w:r>
      <w:r>
        <w:rPr>
          <w:b/>
          <w:bCs/>
        </w:rPr>
        <w:t xml:space="preserve">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0A46E6" w14:paraId="733E4D75" w14:textId="77777777" w:rsidTr="005E5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28920B5" w14:textId="77777777" w:rsidR="000A46E6" w:rsidRDefault="000A46E6" w:rsidP="005E58FA">
            <w:r>
              <w:t>Node</w:t>
            </w:r>
          </w:p>
        </w:tc>
        <w:tc>
          <w:tcPr>
            <w:tcW w:w="2160" w:type="dxa"/>
          </w:tcPr>
          <w:p w14:paraId="21B8977F" w14:textId="77777777" w:rsidR="000A46E6" w:rsidRDefault="000A46E6" w:rsidP="005E58FA">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4198B183" w14:textId="77777777" w:rsidR="000A46E6" w:rsidRDefault="000A46E6" w:rsidP="005E58FA">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19DEC848" w14:textId="77777777" w:rsidR="000A46E6" w:rsidRDefault="000A46E6" w:rsidP="005E58FA">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12B635E5" w14:textId="77777777" w:rsidR="000A46E6" w:rsidRDefault="000A46E6" w:rsidP="005E58FA">
            <w:pPr>
              <w:cnfStyle w:val="100000000000" w:firstRow="1" w:lastRow="0" w:firstColumn="0" w:lastColumn="0" w:oddVBand="0" w:evenVBand="0" w:oddHBand="0" w:evenHBand="0" w:firstRowFirstColumn="0" w:firstRowLastColumn="0" w:lastRowFirstColumn="0" w:lastRowLastColumn="0"/>
            </w:pPr>
            <w:r>
              <w:t>Decision</w:t>
            </w:r>
          </w:p>
        </w:tc>
      </w:tr>
      <w:tr w:rsidR="000A46E6" w14:paraId="090984C0" w14:textId="77777777" w:rsidTr="005E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82E7558" w14:textId="77777777" w:rsidR="000A46E6" w:rsidRDefault="000A46E6" w:rsidP="005E58FA">
            <w:r>
              <w:t>1</w:t>
            </w:r>
          </w:p>
        </w:tc>
        <w:tc>
          <w:tcPr>
            <w:tcW w:w="2160" w:type="dxa"/>
          </w:tcPr>
          <w:p w14:paraId="695883EA" w14:textId="77777777" w:rsidR="000A46E6" w:rsidRDefault="000A46E6" w:rsidP="005E58FA">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03C984C6" w14:textId="77777777" w:rsidR="000A46E6" w:rsidRDefault="000A46E6" w:rsidP="005E58FA">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64F74E75" w14:textId="630FE28E" w:rsidR="000A46E6" w:rsidRDefault="00E45936" w:rsidP="005E58FA">
            <w:pPr>
              <w:cnfStyle w:val="000000100000" w:firstRow="0" w:lastRow="0" w:firstColumn="0" w:lastColumn="0" w:oddVBand="0" w:evenVBand="0" w:oddHBand="1" w:evenHBand="0" w:firstRowFirstColumn="0" w:firstRowLastColumn="0" w:lastRowFirstColumn="0" w:lastRowLastColumn="0"/>
            </w:pPr>
            <w:r>
              <w:t>1,368</w:t>
            </w:r>
          </w:p>
        </w:tc>
        <w:tc>
          <w:tcPr>
            <w:tcW w:w="1870" w:type="dxa"/>
          </w:tcPr>
          <w:p w14:paraId="7E89D6FC" w14:textId="77777777" w:rsidR="000A46E6" w:rsidRDefault="000A46E6" w:rsidP="005E58FA">
            <w:pPr>
              <w:cnfStyle w:val="000000100000" w:firstRow="0" w:lastRow="0" w:firstColumn="0" w:lastColumn="0" w:oddVBand="0" w:evenVBand="0" w:oddHBand="1" w:evenHBand="0" w:firstRowFirstColumn="0" w:firstRowLastColumn="0" w:lastRowFirstColumn="0" w:lastRowLastColumn="0"/>
            </w:pPr>
            <w:r>
              <w:t>YES, YES</w:t>
            </w:r>
          </w:p>
        </w:tc>
      </w:tr>
      <w:tr w:rsidR="000A46E6" w14:paraId="3390FD28" w14:textId="77777777" w:rsidTr="005E58FA">
        <w:tc>
          <w:tcPr>
            <w:cnfStyle w:val="001000000000" w:firstRow="0" w:lastRow="0" w:firstColumn="1" w:lastColumn="0" w:oddVBand="0" w:evenVBand="0" w:oddHBand="0" w:evenHBand="0" w:firstRowFirstColumn="0" w:firstRowLastColumn="0" w:lastRowFirstColumn="0" w:lastRowLastColumn="0"/>
            <w:tcW w:w="895" w:type="dxa"/>
          </w:tcPr>
          <w:p w14:paraId="4D366F53" w14:textId="77777777" w:rsidR="000A46E6" w:rsidRDefault="000A46E6" w:rsidP="005E58FA">
            <w:r>
              <w:t>3</w:t>
            </w:r>
          </w:p>
        </w:tc>
        <w:tc>
          <w:tcPr>
            <w:tcW w:w="2160" w:type="dxa"/>
          </w:tcPr>
          <w:p w14:paraId="3C59981F" w14:textId="77777777" w:rsidR="000A46E6" w:rsidRDefault="000A46E6" w:rsidP="005E58FA">
            <w:pPr>
              <w:cnfStyle w:val="000000000000" w:firstRow="0" w:lastRow="0" w:firstColumn="0" w:lastColumn="0" w:oddVBand="0" w:evenVBand="0" w:oddHBand="0" w:evenHBand="0" w:firstRowFirstColumn="0" w:firstRowLastColumn="0" w:lastRowFirstColumn="0" w:lastRowLastColumn="0"/>
            </w:pPr>
            <w:r>
              <w:t>FINAL STATUS NODE</w:t>
            </w:r>
          </w:p>
        </w:tc>
        <w:tc>
          <w:tcPr>
            <w:tcW w:w="1890" w:type="dxa"/>
          </w:tcPr>
          <w:p w14:paraId="542DB65A" w14:textId="77777777" w:rsidR="000A46E6" w:rsidRDefault="000A46E6" w:rsidP="005E58FA">
            <w:pPr>
              <w:cnfStyle w:val="000000000000" w:firstRow="0" w:lastRow="0" w:firstColumn="0" w:lastColumn="0" w:oddVBand="0" w:evenVBand="0" w:oddHBand="0" w:evenHBand="0" w:firstRowFirstColumn="0" w:firstRowLastColumn="0" w:lastRowFirstColumn="0" w:lastRowLastColumn="0"/>
            </w:pPr>
          </w:p>
        </w:tc>
        <w:tc>
          <w:tcPr>
            <w:tcW w:w="2535" w:type="dxa"/>
          </w:tcPr>
          <w:p w14:paraId="78B97368" w14:textId="77777777" w:rsidR="000A46E6" w:rsidRDefault="000A46E6" w:rsidP="005E58FA">
            <w:pPr>
              <w:cnfStyle w:val="000000000000" w:firstRow="0" w:lastRow="0" w:firstColumn="0" w:lastColumn="0" w:oddVBand="0" w:evenVBand="0" w:oddHBand="0" w:evenHBand="0" w:firstRowFirstColumn="0" w:firstRowLastColumn="0" w:lastRowFirstColumn="0" w:lastRowLastColumn="0"/>
            </w:pPr>
          </w:p>
        </w:tc>
        <w:tc>
          <w:tcPr>
            <w:tcW w:w="1870" w:type="dxa"/>
          </w:tcPr>
          <w:p w14:paraId="7D8D5F61" w14:textId="77777777" w:rsidR="000A46E6" w:rsidRDefault="000A46E6" w:rsidP="005E58FA">
            <w:pPr>
              <w:cnfStyle w:val="000000000000" w:firstRow="0" w:lastRow="0" w:firstColumn="0" w:lastColumn="0" w:oddVBand="0" w:evenVBand="0" w:oddHBand="0" w:evenHBand="0" w:firstRowFirstColumn="0" w:firstRowLastColumn="0" w:lastRowFirstColumn="0" w:lastRowLastColumn="0"/>
            </w:pPr>
            <w:r>
              <w:t>RED, HIGH</w:t>
            </w:r>
          </w:p>
        </w:tc>
      </w:tr>
    </w:tbl>
    <w:p w14:paraId="144E6783" w14:textId="77777777" w:rsidR="00DE5E6A" w:rsidRDefault="00DE5E6A" w:rsidP="00DE5E6A">
      <w:pPr>
        <w:rPr>
          <w:b/>
          <w:bCs/>
        </w:rPr>
      </w:pPr>
    </w:p>
    <w:p w14:paraId="1EE5BC65" w14:textId="77777777" w:rsidR="00DE5E6A" w:rsidRDefault="00DE5E6A" w:rsidP="00DE5E6A"/>
    <w:p w14:paraId="6E79442F" w14:textId="77777777" w:rsidR="00DE5E6A" w:rsidRDefault="00DE5E6A" w:rsidP="00DE5E6A"/>
    <w:p w14:paraId="3D39A294" w14:textId="77777777" w:rsidR="00DE5E6A" w:rsidRDefault="00DE5E6A" w:rsidP="00DE5E6A"/>
    <w:p w14:paraId="671EE9FF" w14:textId="77777777" w:rsidR="00DE5E6A" w:rsidRDefault="00DE5E6A" w:rsidP="00DE5E6A">
      <w:r>
        <w:br w:type="page"/>
      </w:r>
    </w:p>
    <w:p w14:paraId="2803BA7F" w14:textId="77777777" w:rsidR="00DE5E6A" w:rsidRDefault="00DE5E6A" w:rsidP="00DE5E6A"/>
    <w:p w14:paraId="32167254" w14:textId="317024BD" w:rsidR="00DE5E6A" w:rsidRDefault="00DE5E6A" w:rsidP="00DE5E6A">
      <w:pPr>
        <w:pStyle w:val="Heading2"/>
      </w:pPr>
      <w:r>
        <w:t>SEL-09-03 Shuswap-L</w:t>
      </w:r>
    </w:p>
    <w:p w14:paraId="222CD257" w14:textId="0F223FF6" w:rsidR="00DE5E6A" w:rsidRDefault="00E45936" w:rsidP="00DE5E6A">
      <w:r>
        <w:rPr>
          <w:b/>
          <w:bCs/>
          <w:noProof/>
        </w:rPr>
        <w:drawing>
          <wp:inline distT="0" distB="0" distL="0" distR="0" wp14:anchorId="2FFC73EB" wp14:editId="3ECAB787">
            <wp:extent cx="5943600" cy="6339840"/>
            <wp:effectExtent l="0" t="0" r="0" b="3810"/>
            <wp:docPr id="421969813"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69813" name="Picture 8" descr="A screenshot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6339840"/>
                    </a:xfrm>
                    <a:prstGeom prst="rect">
                      <a:avLst/>
                    </a:prstGeom>
                  </pic:spPr>
                </pic:pic>
              </a:graphicData>
            </a:graphic>
          </wp:inline>
        </w:drawing>
      </w:r>
      <w:r w:rsidR="00DE5E6A">
        <w:rPr>
          <w:b/>
          <w:bCs/>
        </w:rPr>
        <w:t>F</w:t>
      </w:r>
      <w:r w:rsidR="00DE5E6A" w:rsidRPr="00644CC7">
        <w:rPr>
          <w:b/>
          <w:bCs/>
        </w:rPr>
        <w:t xml:space="preserve">igure </w:t>
      </w:r>
      <w:r w:rsidR="00DE5E6A">
        <w:rPr>
          <w:b/>
          <w:bCs/>
        </w:rPr>
        <w:t>11</w:t>
      </w:r>
      <w:r w:rsidR="00DE5E6A" w:rsidRPr="00644CC7">
        <w:rPr>
          <w:b/>
          <w:bCs/>
        </w:rPr>
        <w:t>:</w:t>
      </w:r>
      <w:r w:rsidR="00DE5E6A">
        <w:rPr>
          <w:b/>
          <w:bCs/>
        </w:rPr>
        <w:t xml:space="preserve"> Metrics and Status for </w:t>
      </w:r>
      <w:r w:rsidR="00CC30F2">
        <w:rPr>
          <w:b/>
          <w:bCs/>
        </w:rPr>
        <w:t>Shuswap-L</w:t>
      </w:r>
      <w:r w:rsidR="00DE5E6A">
        <w:rPr>
          <w:b/>
          <w:bCs/>
        </w:rPr>
        <w:t xml:space="preserve"> (</w:t>
      </w:r>
      <w:r w:rsidR="00CC30F2">
        <w:rPr>
          <w:b/>
          <w:bCs/>
        </w:rPr>
        <w:t>SEL-09-03</w:t>
      </w:r>
      <w:r w:rsidR="00DE5E6A">
        <w:rPr>
          <w:b/>
          <w:bCs/>
        </w:rPr>
        <w:t>).</w:t>
      </w:r>
      <w:r w:rsidR="00DE5E6A">
        <w:t xml:space="preserve"> Panels on top show the four standard WSP metrics, calculated based on the available time series of spawner abundances. Bottom panel summarizes the status for each individual metric and shows the resulting WSP rapid status for the CU with a confidence rating. If integrated WSP status assessments have been completed for this CU, they are shown on the last row (</w:t>
      </w:r>
      <w:proofErr w:type="spellStart"/>
      <w:r w:rsidR="00DE5E6A">
        <w:t>IntStatus</w:t>
      </w:r>
      <w:proofErr w:type="spellEnd"/>
      <w:r w:rsidR="00DE5E6A">
        <w:t xml:space="preserve">). Note that metric benchmarks may differ from algorithm </w:t>
      </w:r>
      <w:r w:rsidR="00DE5E6A">
        <w:lastRenderedPageBreak/>
        <w:t xml:space="preserve">thresholds, since thresholds approximate the status determination process from past WSP integrated status assessments (see Figure </w:t>
      </w:r>
      <w:r w:rsidR="009834B7">
        <w:t>1</w:t>
      </w:r>
      <w:r w:rsidR="00DE5E6A">
        <w:t>2).</w:t>
      </w:r>
    </w:p>
    <w:p w14:paraId="2C8E1492" w14:textId="6BF144E6" w:rsidR="00DE5E6A" w:rsidRDefault="00CC30F2" w:rsidP="00DE5E6A">
      <w:r>
        <w:rPr>
          <w:b/>
          <w:bCs/>
          <w:noProof/>
        </w:rPr>
        <w:drawing>
          <wp:inline distT="0" distB="0" distL="0" distR="0" wp14:anchorId="0D07038F" wp14:editId="05F2BB30">
            <wp:extent cx="5937885" cy="3342640"/>
            <wp:effectExtent l="0" t="0" r="5715" b="0"/>
            <wp:docPr id="1587207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885" cy="3342640"/>
                    </a:xfrm>
                    <a:prstGeom prst="rect">
                      <a:avLst/>
                    </a:prstGeom>
                    <a:noFill/>
                    <a:ln>
                      <a:noFill/>
                    </a:ln>
                  </pic:spPr>
                </pic:pic>
              </a:graphicData>
            </a:graphic>
          </wp:inline>
        </w:drawing>
      </w:r>
      <w:r w:rsidR="00DE5E6A">
        <w:rPr>
          <w:b/>
          <w:bCs/>
        </w:rPr>
        <w:t xml:space="preserve">Figure 12. </w:t>
      </w:r>
      <w:r w:rsidR="00DE5E6A" w:rsidRPr="00F72B82">
        <w:rPr>
          <w:b/>
          <w:bCs/>
        </w:rPr>
        <w:t xml:space="preserve">Algorithm pathway taken to assess status for </w:t>
      </w:r>
      <w:r w:rsidR="00DE5E6A">
        <w:rPr>
          <w:b/>
          <w:bCs/>
        </w:rPr>
        <w:t xml:space="preserve">the </w:t>
      </w:r>
      <w:r>
        <w:rPr>
          <w:b/>
          <w:bCs/>
        </w:rPr>
        <w:t xml:space="preserve">Shuswap-L (SEL-09-03) </w:t>
      </w:r>
      <w:r w:rsidR="00DE5E6A">
        <w:rPr>
          <w:b/>
          <w:bCs/>
        </w:rPr>
        <w:t>in 202</w:t>
      </w:r>
      <w:r w:rsidR="00E45936">
        <w:rPr>
          <w:b/>
          <w:bCs/>
        </w:rPr>
        <w:t>3</w:t>
      </w:r>
      <w:r w:rsidR="00DE5E6A" w:rsidRPr="00F72B82">
        <w:rPr>
          <w:b/>
          <w:bCs/>
        </w:rPr>
        <w:t>.</w:t>
      </w:r>
      <w:r w:rsidR="00DE5E6A">
        <w:t xml:space="preserve"> The recent generational average falls </w:t>
      </w:r>
      <w:r>
        <w:t>below</w:t>
      </w:r>
      <w:r w:rsidR="00DE5E6A">
        <w:t xml:space="preserve"> the </w:t>
      </w:r>
      <w:r w:rsidR="00DE5E6A" w:rsidRPr="00791E81">
        <w:rPr>
          <w:i/>
          <w:iCs/>
        </w:rPr>
        <w:t>absolute abundance</w:t>
      </w:r>
      <w:r w:rsidR="00DE5E6A">
        <w:t xml:space="preserve"> </w:t>
      </w:r>
      <w:r>
        <w:t>upper</w:t>
      </w:r>
      <w:r w:rsidR="00DE5E6A">
        <w:t xml:space="preserve"> (1</w:t>
      </w:r>
      <w:r>
        <w:t>0</w:t>
      </w:r>
      <w:r w:rsidR="00DE5E6A">
        <w:t>,</w:t>
      </w:r>
      <w:r>
        <w:t>0</w:t>
      </w:r>
      <w:r w:rsidR="00DE5E6A">
        <w:t>00) threshold (node</w:t>
      </w:r>
      <w:r>
        <w:t>s</w:t>
      </w:r>
      <w:r w:rsidR="00DE5E6A">
        <w:t xml:space="preserve"> 1</w:t>
      </w:r>
      <w:r>
        <w:t xml:space="preserve"> and 2</w:t>
      </w:r>
      <w:r w:rsidR="00DE5E6A">
        <w:t>)</w:t>
      </w:r>
      <w:r>
        <w:t xml:space="preserve"> and</w:t>
      </w:r>
      <w:r w:rsidR="008D563E">
        <w:t xml:space="preserve"> the dominant cycle abundance is</w:t>
      </w:r>
      <w:r>
        <w:t xml:space="preserve"> above the </w:t>
      </w:r>
      <w:r>
        <w:rPr>
          <w:i/>
          <w:iCs/>
        </w:rPr>
        <w:t>relative abundance</w:t>
      </w:r>
      <w:r>
        <w:t xml:space="preserve"> </w:t>
      </w:r>
      <w:r w:rsidR="005B7473">
        <w:t>lower</w:t>
      </w:r>
      <w:r>
        <w:t xml:space="preserve"> (nodes 5 and 11). Status for this CU is therefore designated as </w:t>
      </w:r>
      <w:r>
        <w:rPr>
          <w:i/>
          <w:iCs/>
        </w:rPr>
        <w:t>Amber</w:t>
      </w:r>
      <w:r>
        <w:t xml:space="preserve"> with </w:t>
      </w:r>
      <w:r w:rsidRPr="006C1D61">
        <w:rPr>
          <w:i/>
          <w:iCs/>
        </w:rPr>
        <w:t>High</w:t>
      </w:r>
      <w:r>
        <w:t xml:space="preserve"> confidence at Node 22</w:t>
      </w:r>
      <w:r w:rsidR="00DE5E6A">
        <w:t>.</w:t>
      </w:r>
    </w:p>
    <w:p w14:paraId="61B7EB05" w14:textId="1F9E06B7" w:rsidR="00DE5E6A" w:rsidRDefault="00DE5E6A" w:rsidP="00DE5E6A">
      <w:r w:rsidRPr="00692AD1">
        <w:rPr>
          <w:b/>
          <w:bCs/>
        </w:rPr>
        <w:t xml:space="preserve">Table </w:t>
      </w:r>
      <w:r>
        <w:rPr>
          <w:b/>
          <w:bCs/>
        </w:rPr>
        <w:t>9</w:t>
      </w:r>
      <w:r w:rsidRPr="00692AD1">
        <w:rPr>
          <w:b/>
          <w:bCs/>
        </w:rPr>
        <w:t>: Decision tree pat</w:t>
      </w:r>
      <w:r>
        <w:rPr>
          <w:b/>
          <w:bCs/>
        </w:rPr>
        <w:t>h</w:t>
      </w:r>
      <w:r w:rsidRPr="00692AD1">
        <w:rPr>
          <w:b/>
          <w:bCs/>
        </w:rPr>
        <w:t xml:space="preserve"> given data and metric values for </w:t>
      </w:r>
      <w:r>
        <w:rPr>
          <w:b/>
          <w:bCs/>
        </w:rPr>
        <w:t xml:space="preserve">the </w:t>
      </w:r>
      <w:r w:rsidR="00CC30F2">
        <w:rPr>
          <w:b/>
          <w:bCs/>
        </w:rPr>
        <w:t xml:space="preserve">Shuswap-L (SEL-09-03) </w:t>
      </w:r>
      <w:r>
        <w:rPr>
          <w:b/>
          <w:bCs/>
        </w:rPr>
        <w:t>in 202</w:t>
      </w:r>
      <w:r w:rsidR="00E45936">
        <w:rPr>
          <w:b/>
          <w:bCs/>
        </w:rPr>
        <w:t>3</w:t>
      </w:r>
      <w:r>
        <w:rPr>
          <w:b/>
          <w:bCs/>
        </w:rPr>
        <w:t xml:space="preserve">; this aligns with Figure </w:t>
      </w:r>
      <w:r w:rsidR="009834B7">
        <w:rPr>
          <w:b/>
          <w:bCs/>
        </w:rPr>
        <w:t>12</w:t>
      </w:r>
      <w:r>
        <w:rPr>
          <w:b/>
          <w:bCs/>
        </w:rPr>
        <w:t xml:space="preserve">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DE5E6A" w14:paraId="044BD35E" w14:textId="77777777" w:rsidTr="005E5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67C011AE" w14:textId="77777777" w:rsidR="00DE5E6A" w:rsidRDefault="00DE5E6A" w:rsidP="005E58FA">
            <w:r>
              <w:t>Node</w:t>
            </w:r>
          </w:p>
        </w:tc>
        <w:tc>
          <w:tcPr>
            <w:tcW w:w="2160" w:type="dxa"/>
          </w:tcPr>
          <w:p w14:paraId="4E732B82" w14:textId="77777777" w:rsidR="00DE5E6A" w:rsidRDefault="00DE5E6A" w:rsidP="005E58FA">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3358F843" w14:textId="77777777" w:rsidR="00DE5E6A" w:rsidRDefault="00DE5E6A" w:rsidP="005E58FA">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7738FA9A" w14:textId="77777777" w:rsidR="00DE5E6A" w:rsidRDefault="00DE5E6A" w:rsidP="005E58FA">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5FF2E519" w14:textId="77777777" w:rsidR="00DE5E6A" w:rsidRDefault="00DE5E6A" w:rsidP="005E58FA">
            <w:pPr>
              <w:cnfStyle w:val="100000000000" w:firstRow="1" w:lastRow="0" w:firstColumn="0" w:lastColumn="0" w:oddVBand="0" w:evenVBand="0" w:oddHBand="0" w:evenHBand="0" w:firstRowFirstColumn="0" w:firstRowLastColumn="0" w:lastRowFirstColumn="0" w:lastRowLastColumn="0"/>
            </w:pPr>
            <w:r>
              <w:t>Decision</w:t>
            </w:r>
          </w:p>
        </w:tc>
      </w:tr>
      <w:tr w:rsidR="00CC30F2" w14:paraId="47492A7A" w14:textId="77777777" w:rsidTr="005E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64EE7A58" w14:textId="77777777" w:rsidR="00CC30F2" w:rsidRDefault="00CC30F2" w:rsidP="005E58FA">
            <w:r>
              <w:t>1</w:t>
            </w:r>
          </w:p>
        </w:tc>
        <w:tc>
          <w:tcPr>
            <w:tcW w:w="2160" w:type="dxa"/>
          </w:tcPr>
          <w:p w14:paraId="2BD861A7" w14:textId="77777777" w:rsidR="00CC30F2" w:rsidRDefault="00CC30F2" w:rsidP="005E58FA">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27271BC9" w14:textId="77777777" w:rsidR="00CC30F2" w:rsidRDefault="00CC30F2" w:rsidP="005E58FA">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2261B8E0" w14:textId="26AA7F65" w:rsidR="00CC30F2" w:rsidRDefault="00CC30F2" w:rsidP="005E58FA">
            <w:pPr>
              <w:cnfStyle w:val="000000100000" w:firstRow="0" w:lastRow="0" w:firstColumn="0" w:lastColumn="0" w:oddVBand="0" w:evenVBand="0" w:oddHBand="1" w:evenHBand="0" w:firstRowFirstColumn="0" w:firstRowLastColumn="0" w:lastRowFirstColumn="0" w:lastRowLastColumn="0"/>
            </w:pPr>
            <w:r>
              <w:t>7,</w:t>
            </w:r>
            <w:r w:rsidR="00E45936">
              <w:t>739</w:t>
            </w:r>
          </w:p>
        </w:tc>
        <w:tc>
          <w:tcPr>
            <w:tcW w:w="1870" w:type="dxa"/>
          </w:tcPr>
          <w:p w14:paraId="19FE2E76" w14:textId="77777777" w:rsidR="00CC30F2" w:rsidRDefault="00CC30F2" w:rsidP="005E58FA">
            <w:pPr>
              <w:cnfStyle w:val="000000100000" w:firstRow="0" w:lastRow="0" w:firstColumn="0" w:lastColumn="0" w:oddVBand="0" w:evenVBand="0" w:oddHBand="1" w:evenHBand="0" w:firstRowFirstColumn="0" w:firstRowLastColumn="0" w:lastRowFirstColumn="0" w:lastRowLastColumn="0"/>
            </w:pPr>
            <w:r>
              <w:t>YES, NO</w:t>
            </w:r>
          </w:p>
        </w:tc>
      </w:tr>
      <w:tr w:rsidR="00CC30F2" w14:paraId="25138E38" w14:textId="77777777" w:rsidTr="005E58FA">
        <w:tc>
          <w:tcPr>
            <w:cnfStyle w:val="001000000000" w:firstRow="0" w:lastRow="0" w:firstColumn="1" w:lastColumn="0" w:oddVBand="0" w:evenVBand="0" w:oddHBand="0" w:evenHBand="0" w:firstRowFirstColumn="0" w:firstRowLastColumn="0" w:lastRowFirstColumn="0" w:lastRowLastColumn="0"/>
            <w:tcW w:w="895" w:type="dxa"/>
          </w:tcPr>
          <w:p w14:paraId="5CEF5A58" w14:textId="77777777" w:rsidR="00CC30F2" w:rsidRDefault="00CC30F2" w:rsidP="005E58FA">
            <w:r>
              <w:t>2</w:t>
            </w:r>
          </w:p>
        </w:tc>
        <w:tc>
          <w:tcPr>
            <w:tcW w:w="2160" w:type="dxa"/>
          </w:tcPr>
          <w:p w14:paraId="6569BB82" w14:textId="77777777" w:rsidR="00CC30F2" w:rsidRDefault="00CC30F2" w:rsidP="005E58FA">
            <w:pPr>
              <w:cnfStyle w:val="000000000000" w:firstRow="0" w:lastRow="0" w:firstColumn="0" w:lastColumn="0" w:oddVBand="0" w:evenVBand="0" w:oddHBand="0" w:evenHBand="0" w:firstRowFirstColumn="0" w:firstRowLastColumn="0" w:lastRowFirstColumn="0" w:lastRowLastColumn="0"/>
            </w:pPr>
            <w:r>
              <w:t>Absolute Abundance</w:t>
            </w:r>
          </w:p>
        </w:tc>
        <w:tc>
          <w:tcPr>
            <w:tcW w:w="1890" w:type="dxa"/>
          </w:tcPr>
          <w:p w14:paraId="244B4664" w14:textId="77777777" w:rsidR="00CC30F2" w:rsidRDefault="00CC30F2" w:rsidP="005E58FA">
            <w:pPr>
              <w:cnfStyle w:val="000000000000" w:firstRow="0" w:lastRow="0" w:firstColumn="0" w:lastColumn="0" w:oddVBand="0" w:evenVBand="0" w:oddHBand="0" w:evenHBand="0" w:firstRowFirstColumn="0" w:firstRowLastColumn="0" w:lastRowFirstColumn="0" w:lastRowLastColumn="0"/>
            </w:pPr>
            <w:r>
              <w:t>&lt;10,000</w:t>
            </w:r>
          </w:p>
        </w:tc>
        <w:tc>
          <w:tcPr>
            <w:tcW w:w="2535" w:type="dxa"/>
          </w:tcPr>
          <w:p w14:paraId="76D82DD6" w14:textId="767D44F1" w:rsidR="00CC30F2" w:rsidRDefault="00CC30F2" w:rsidP="005E58FA">
            <w:pPr>
              <w:cnfStyle w:val="000000000000" w:firstRow="0" w:lastRow="0" w:firstColumn="0" w:lastColumn="0" w:oddVBand="0" w:evenVBand="0" w:oddHBand="0" w:evenHBand="0" w:firstRowFirstColumn="0" w:firstRowLastColumn="0" w:lastRowFirstColumn="0" w:lastRowLastColumn="0"/>
            </w:pPr>
            <w:r>
              <w:t>7,</w:t>
            </w:r>
            <w:r w:rsidR="00E45936">
              <w:t>739</w:t>
            </w:r>
          </w:p>
        </w:tc>
        <w:tc>
          <w:tcPr>
            <w:tcW w:w="1870" w:type="dxa"/>
          </w:tcPr>
          <w:p w14:paraId="5E635DD5" w14:textId="77777777" w:rsidR="00CC30F2" w:rsidRDefault="00CC30F2" w:rsidP="005E58FA">
            <w:pPr>
              <w:cnfStyle w:val="000000000000" w:firstRow="0" w:lastRow="0" w:firstColumn="0" w:lastColumn="0" w:oddVBand="0" w:evenVBand="0" w:oddHBand="0" w:evenHBand="0" w:firstRowFirstColumn="0" w:firstRowLastColumn="0" w:lastRowFirstColumn="0" w:lastRowLastColumn="0"/>
            </w:pPr>
            <w:r>
              <w:t>YES, YES</w:t>
            </w:r>
          </w:p>
        </w:tc>
      </w:tr>
      <w:tr w:rsidR="00CC30F2" w14:paraId="34ADBBEB" w14:textId="77777777" w:rsidTr="005E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7A43CC03" w14:textId="77777777" w:rsidR="00CC30F2" w:rsidRDefault="00CC30F2" w:rsidP="005E58FA">
            <w:r>
              <w:t>5</w:t>
            </w:r>
          </w:p>
        </w:tc>
        <w:tc>
          <w:tcPr>
            <w:tcW w:w="2160" w:type="dxa"/>
          </w:tcPr>
          <w:p w14:paraId="15F68ED8" w14:textId="77777777" w:rsidR="00CC30F2" w:rsidRDefault="00CC30F2" w:rsidP="005E58FA">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2ED2C2C5" w14:textId="77777777" w:rsidR="00CC30F2" w:rsidRDefault="00CC30F2" w:rsidP="005E58FA">
            <w:pPr>
              <w:cnfStyle w:val="000000100000" w:firstRow="0" w:lastRow="0" w:firstColumn="0" w:lastColumn="0" w:oddVBand="0" w:evenVBand="0" w:oddHBand="1" w:evenHBand="0" w:firstRowFirstColumn="0" w:firstRowLastColumn="0" w:lastRowFirstColumn="0" w:lastRowLastColumn="0"/>
            </w:pPr>
            <w:r>
              <w:t>Available?</w:t>
            </w:r>
          </w:p>
        </w:tc>
        <w:tc>
          <w:tcPr>
            <w:tcW w:w="2535" w:type="dxa"/>
          </w:tcPr>
          <w:p w14:paraId="6686D249" w14:textId="77777777" w:rsidR="00CC30F2" w:rsidRDefault="00CC30F2" w:rsidP="005E58FA">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5D3E28BD" w14:textId="77777777" w:rsidR="00CC30F2" w:rsidRDefault="00CC30F2" w:rsidP="005E58FA">
            <w:pPr>
              <w:cnfStyle w:val="000000100000" w:firstRow="0" w:lastRow="0" w:firstColumn="0" w:lastColumn="0" w:oddVBand="0" w:evenVBand="0" w:oddHBand="1" w:evenHBand="0" w:firstRowFirstColumn="0" w:firstRowLastColumn="0" w:lastRowFirstColumn="0" w:lastRowLastColumn="0"/>
            </w:pPr>
            <w:r>
              <w:t>YES</w:t>
            </w:r>
          </w:p>
        </w:tc>
      </w:tr>
      <w:tr w:rsidR="00CC30F2" w14:paraId="52F7F809" w14:textId="77777777" w:rsidTr="005E58FA">
        <w:tc>
          <w:tcPr>
            <w:cnfStyle w:val="001000000000" w:firstRow="0" w:lastRow="0" w:firstColumn="1" w:lastColumn="0" w:oddVBand="0" w:evenVBand="0" w:oddHBand="0" w:evenHBand="0" w:firstRowFirstColumn="0" w:firstRowLastColumn="0" w:lastRowFirstColumn="0" w:lastRowLastColumn="0"/>
            <w:tcW w:w="895" w:type="dxa"/>
          </w:tcPr>
          <w:p w14:paraId="080EF75F" w14:textId="77777777" w:rsidR="00CC30F2" w:rsidRDefault="00CC30F2" w:rsidP="005E58FA">
            <w:r>
              <w:t>11</w:t>
            </w:r>
          </w:p>
        </w:tc>
        <w:tc>
          <w:tcPr>
            <w:tcW w:w="2160" w:type="dxa"/>
          </w:tcPr>
          <w:p w14:paraId="4134B88D" w14:textId="77777777" w:rsidR="00CC30F2" w:rsidRDefault="00CC30F2" w:rsidP="005E58FA">
            <w:pPr>
              <w:cnfStyle w:val="000000000000" w:firstRow="0" w:lastRow="0" w:firstColumn="0" w:lastColumn="0" w:oddVBand="0" w:evenVBand="0" w:oddHBand="0" w:evenHBand="0" w:firstRowFirstColumn="0" w:firstRowLastColumn="0" w:lastRowFirstColumn="0" w:lastRowLastColumn="0"/>
            </w:pPr>
            <w:r>
              <w:t>Relative Abundance</w:t>
            </w:r>
          </w:p>
        </w:tc>
        <w:tc>
          <w:tcPr>
            <w:tcW w:w="1890" w:type="dxa"/>
          </w:tcPr>
          <w:p w14:paraId="1E98C62D" w14:textId="59B0AD04" w:rsidR="00CC30F2" w:rsidRPr="00CF020F" w:rsidRDefault="00CC30F2" w:rsidP="005E58F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&lt;310,783</w:t>
            </w:r>
          </w:p>
        </w:tc>
        <w:tc>
          <w:tcPr>
            <w:tcW w:w="2535" w:type="dxa"/>
          </w:tcPr>
          <w:p w14:paraId="65F774BA" w14:textId="5089A772" w:rsidR="00CC30F2" w:rsidRDefault="008D563E" w:rsidP="005E58FA">
            <w:pPr>
              <w:cnfStyle w:val="000000000000" w:firstRow="0" w:lastRow="0" w:firstColumn="0" w:lastColumn="0" w:oddVBand="0" w:evenVBand="0" w:oddHBand="0" w:evenHBand="0" w:firstRowFirstColumn="0" w:firstRowLastColumn="0" w:lastRowFirstColumn="0" w:lastRowLastColumn="0"/>
            </w:pPr>
            <w:r>
              <w:t>703,128</w:t>
            </w:r>
          </w:p>
        </w:tc>
        <w:tc>
          <w:tcPr>
            <w:tcW w:w="1870" w:type="dxa"/>
          </w:tcPr>
          <w:p w14:paraId="6145EF3E" w14:textId="77777777" w:rsidR="00CC30F2" w:rsidRDefault="00CC30F2" w:rsidP="005E58FA">
            <w:pPr>
              <w:cnfStyle w:val="000000000000" w:firstRow="0" w:lastRow="0" w:firstColumn="0" w:lastColumn="0" w:oddVBand="0" w:evenVBand="0" w:oddHBand="0" w:evenHBand="0" w:firstRowFirstColumn="0" w:firstRowLastColumn="0" w:lastRowFirstColumn="0" w:lastRowLastColumn="0"/>
            </w:pPr>
            <w:r>
              <w:t>NO</w:t>
            </w:r>
          </w:p>
        </w:tc>
      </w:tr>
      <w:tr w:rsidR="00CC30F2" w14:paraId="321181B8" w14:textId="77777777" w:rsidTr="005E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DF35B4C" w14:textId="77777777" w:rsidR="00CC30F2" w:rsidRDefault="00CC30F2" w:rsidP="005E58FA">
            <w:r>
              <w:t>23</w:t>
            </w:r>
          </w:p>
        </w:tc>
        <w:tc>
          <w:tcPr>
            <w:tcW w:w="2160" w:type="dxa"/>
          </w:tcPr>
          <w:p w14:paraId="4C0226E9" w14:textId="77777777" w:rsidR="00CC30F2" w:rsidRDefault="00CC30F2" w:rsidP="005E58FA">
            <w:pPr>
              <w:cnfStyle w:val="000000100000" w:firstRow="0" w:lastRow="0" w:firstColumn="0" w:lastColumn="0" w:oddVBand="0" w:evenVBand="0" w:oddHBand="1" w:evenHBand="0" w:firstRowFirstColumn="0" w:firstRowLastColumn="0" w:lastRowFirstColumn="0" w:lastRowLastColumn="0"/>
            </w:pPr>
            <w:r>
              <w:t>FINAL STATUS NODE</w:t>
            </w:r>
          </w:p>
        </w:tc>
        <w:tc>
          <w:tcPr>
            <w:tcW w:w="1890" w:type="dxa"/>
          </w:tcPr>
          <w:p w14:paraId="099B8A3F" w14:textId="77777777" w:rsidR="00CC30F2" w:rsidRDefault="00CC30F2" w:rsidP="005E58FA">
            <w:pPr>
              <w:cnfStyle w:val="000000100000" w:firstRow="0" w:lastRow="0" w:firstColumn="0" w:lastColumn="0" w:oddVBand="0" w:evenVBand="0" w:oddHBand="1" w:evenHBand="0" w:firstRowFirstColumn="0" w:firstRowLastColumn="0" w:lastRowFirstColumn="0" w:lastRowLastColumn="0"/>
            </w:pPr>
            <w:r>
              <w:t>-</w:t>
            </w:r>
          </w:p>
        </w:tc>
        <w:tc>
          <w:tcPr>
            <w:tcW w:w="2535" w:type="dxa"/>
          </w:tcPr>
          <w:p w14:paraId="2F133EF2" w14:textId="77777777" w:rsidR="00CC30F2" w:rsidRDefault="00CC30F2" w:rsidP="005E58FA">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10629C43" w14:textId="7E1EFAD9" w:rsidR="00CC30F2" w:rsidRDefault="00CC30F2" w:rsidP="005E58FA">
            <w:pPr>
              <w:cnfStyle w:val="000000100000" w:firstRow="0" w:lastRow="0" w:firstColumn="0" w:lastColumn="0" w:oddVBand="0" w:evenVBand="0" w:oddHBand="1" w:evenHBand="0" w:firstRowFirstColumn="0" w:firstRowLastColumn="0" w:lastRowFirstColumn="0" w:lastRowLastColumn="0"/>
            </w:pPr>
            <w:r>
              <w:t>AMBER, HIGH</w:t>
            </w:r>
          </w:p>
        </w:tc>
      </w:tr>
    </w:tbl>
    <w:p w14:paraId="39460D38" w14:textId="73C3752E" w:rsidR="00CC0878" w:rsidRDefault="00CC0878" w:rsidP="009255BF"/>
    <w:p w14:paraId="2C73591A" w14:textId="602E09CB" w:rsidR="004708EC" w:rsidRDefault="004708EC" w:rsidP="009255BF"/>
    <w:p w14:paraId="613A984C" w14:textId="1FF17680" w:rsidR="004708EC" w:rsidRDefault="004708EC" w:rsidP="009255BF"/>
    <w:p w14:paraId="0D5BCCA4" w14:textId="11C6E734" w:rsidR="00507FC4" w:rsidRDefault="00507FC4" w:rsidP="009255BF">
      <w:r>
        <w:br w:type="page"/>
      </w:r>
    </w:p>
    <w:p w14:paraId="6FA7057B" w14:textId="38A4D4B6" w:rsidR="004568A5" w:rsidRPr="00507FC4" w:rsidRDefault="00507FC4" w:rsidP="00507FC4">
      <w:pPr>
        <w:pStyle w:val="Heading1"/>
      </w:pPr>
      <w:r w:rsidRPr="00507FC4">
        <w:lastRenderedPageBreak/>
        <w:t xml:space="preserve">Cited and other Key </w:t>
      </w:r>
      <w:r w:rsidR="008733AA" w:rsidRPr="00507FC4">
        <w:t>References</w:t>
      </w:r>
    </w:p>
    <w:p w14:paraId="28D54BCC" w14:textId="77777777" w:rsidR="00DE5E6A" w:rsidRDefault="00DE5E6A" w:rsidP="00DE5E6A">
      <w:pPr>
        <w:spacing w:before="240"/>
      </w:pPr>
      <w:bookmarkStart w:id="6" w:name="_Hlk184389615"/>
      <w:proofErr w:type="spellStart"/>
      <w:r>
        <w:t>Doutaz</w:t>
      </w:r>
      <w:proofErr w:type="spellEnd"/>
      <w:r>
        <w:t xml:space="preserve">, D., Huang, A.-M., Decker, S., Vivian, T. 2023. </w:t>
      </w:r>
      <w:hyperlink r:id="rId23" w:history="1">
        <w:r w:rsidRPr="00754E5F">
          <w:rPr>
            <w:rStyle w:val="Hyperlink"/>
          </w:rPr>
          <w:t xml:space="preserve">Recovery Potential Assessment for Fraser River Sockeye Salmon (Oncorhynchus nerka), Nine </w:t>
        </w:r>
        <w:proofErr w:type="spellStart"/>
        <w:r w:rsidRPr="00754E5F">
          <w:rPr>
            <w:rStyle w:val="Hyperlink"/>
          </w:rPr>
          <w:t>Designatable</w:t>
        </w:r>
        <w:proofErr w:type="spellEnd"/>
        <w:r w:rsidRPr="00754E5F">
          <w:rPr>
            <w:rStyle w:val="Hyperlink"/>
          </w:rPr>
          <w:t xml:space="preserve"> Units Part 2: Biology, Habitat, Threats, Mitigations and Allowable Harm - Elements 1-11, 14, 16-18, 22</w:t>
        </w:r>
      </w:hyperlink>
      <w:r>
        <w:t xml:space="preserve">. DFO Can. Sci. </w:t>
      </w:r>
      <w:proofErr w:type="spellStart"/>
      <w:r>
        <w:t>Advis</w:t>
      </w:r>
      <w:proofErr w:type="spellEnd"/>
      <w:r>
        <w:t>. Sec. Res. Doc. 2023/003. xiii + 250 p.</w:t>
      </w:r>
    </w:p>
    <w:bookmarkEnd w:id="6"/>
    <w:p w14:paraId="19C9A4F5" w14:textId="77777777" w:rsidR="00DE5E6A" w:rsidRDefault="00DE5E6A" w:rsidP="00DE5E6A">
      <w:pPr>
        <w:spacing w:before="240"/>
      </w:pPr>
      <w:r>
        <w:t xml:space="preserve">DFO. 2005. </w:t>
      </w:r>
      <w:hyperlink r:id="rId24" w:history="1">
        <w:r w:rsidRPr="00D31E37">
          <w:rPr>
            <w:rStyle w:val="Hyperlink"/>
          </w:rPr>
          <w:t>Canada’s Policy for Conservation of Wild Pacific Salmon. Fisheries and Oceans Canada, Vancouver</w:t>
        </w:r>
      </w:hyperlink>
      <w:r>
        <w:t xml:space="preserve">, B.C., pp. vi+ 49. </w:t>
      </w:r>
    </w:p>
    <w:p w14:paraId="67CA084B" w14:textId="77777777" w:rsidR="00DE5E6A" w:rsidRDefault="00DE5E6A" w:rsidP="00DE5E6A">
      <w:pPr>
        <w:spacing w:before="240"/>
      </w:pPr>
      <w:r w:rsidRPr="00992DB4">
        <w:t xml:space="preserve">DFO. 2009. </w:t>
      </w:r>
      <w:hyperlink r:id="rId25" w:history="1">
        <w:r w:rsidRPr="00E77D3A">
          <w:rPr>
            <w:rStyle w:val="Hyperlink"/>
          </w:rPr>
          <w:t>A Fishery Decision-Making Framework Incorporating the Precautionary Approach</w:t>
        </w:r>
      </w:hyperlink>
      <w:r w:rsidRPr="00992DB4">
        <w:t xml:space="preserve">. </w:t>
      </w:r>
    </w:p>
    <w:p w14:paraId="4CAD156A" w14:textId="77777777" w:rsidR="00DE5E6A" w:rsidRDefault="00DE5E6A" w:rsidP="00DE5E6A">
      <w:pPr>
        <w:spacing w:before="240"/>
      </w:pPr>
      <w:r>
        <w:t xml:space="preserve">DFO. 2022. </w:t>
      </w:r>
      <w:hyperlink r:id="rId26" w:history="1">
        <w:r w:rsidRPr="00992DB4">
          <w:rPr>
            <w:rStyle w:val="Hyperlink"/>
          </w:rPr>
          <w:t>Methodologies and guidelines for defining limit reference points for Pacific Salmon</w:t>
        </w:r>
      </w:hyperlink>
      <w:r>
        <w:t xml:space="preserve">. CSAS SAR 2022/030. pp. 16. </w:t>
      </w:r>
    </w:p>
    <w:p w14:paraId="271B5A20" w14:textId="77777777" w:rsidR="00DE5E6A" w:rsidRDefault="00DE5E6A" w:rsidP="00DE5E6A">
      <w:pPr>
        <w:spacing w:before="240"/>
      </w:pPr>
      <w:r>
        <w:t xml:space="preserve">DFO. 2023. </w:t>
      </w:r>
      <w:hyperlink r:id="rId27" w:history="1">
        <w:r w:rsidRPr="00992DB4">
          <w:rPr>
            <w:rStyle w:val="Hyperlink"/>
          </w:rPr>
          <w:t xml:space="preserve">Science advice on guidance for limit reference points under the </w:t>
        </w:r>
        <w:r>
          <w:rPr>
            <w:rStyle w:val="Hyperlink"/>
          </w:rPr>
          <w:t>F</w:t>
        </w:r>
        <w:r w:rsidRPr="00992DB4">
          <w:rPr>
            <w:rStyle w:val="Hyperlink"/>
          </w:rPr>
          <w:t xml:space="preserve">ish </w:t>
        </w:r>
        <w:r>
          <w:rPr>
            <w:rStyle w:val="Hyperlink"/>
          </w:rPr>
          <w:t>S</w:t>
        </w:r>
        <w:r w:rsidRPr="00992DB4">
          <w:rPr>
            <w:rStyle w:val="Hyperlink"/>
          </w:rPr>
          <w:t>tocks provisions</w:t>
        </w:r>
      </w:hyperlink>
      <w:r>
        <w:t xml:space="preserve">. DFO Can. Sci. </w:t>
      </w:r>
      <w:proofErr w:type="spellStart"/>
      <w:r>
        <w:t>Advis</w:t>
      </w:r>
      <w:proofErr w:type="spellEnd"/>
      <w:r>
        <w:t xml:space="preserve">. Sec. Sci. </w:t>
      </w:r>
      <w:proofErr w:type="spellStart"/>
      <w:r>
        <w:t>Advis</w:t>
      </w:r>
      <w:proofErr w:type="spellEnd"/>
      <w:r>
        <w:t xml:space="preserve">. Rep. 2023/009. </w:t>
      </w:r>
    </w:p>
    <w:p w14:paraId="5F5D5690" w14:textId="77777777" w:rsidR="00DE5E6A" w:rsidRDefault="00DE5E6A" w:rsidP="00DE5E6A">
      <w:pPr>
        <w:spacing w:before="240"/>
      </w:pPr>
      <w:r>
        <w:t xml:space="preserve">DFO 2024. </w:t>
      </w:r>
      <w:hyperlink r:id="rId28" w:history="1">
        <w:r w:rsidRPr="00311D4A">
          <w:rPr>
            <w:rStyle w:val="Hyperlink"/>
          </w:rPr>
          <w:t>Rapid status approximations for Pacific salmon derived from integrated status assessments under DFO’s Wild Salmon Policy</w:t>
        </w:r>
      </w:hyperlink>
      <w:r>
        <w:t xml:space="preserve">. </w:t>
      </w:r>
      <w:r w:rsidRPr="00311D4A">
        <w:t>CSAS Sci. Resp. 2024/004</w:t>
      </w:r>
      <w:r>
        <w:t>.</w:t>
      </w:r>
    </w:p>
    <w:p w14:paraId="1ACEC375" w14:textId="77777777" w:rsidR="00DE5E6A" w:rsidRDefault="00DE5E6A" w:rsidP="00DE5E6A">
      <w:pPr>
        <w:spacing w:before="240"/>
      </w:pPr>
      <w:r w:rsidRPr="00FB2F67">
        <w:t>Grant, S.C.H.,</w:t>
      </w:r>
      <w:r>
        <w:t xml:space="preserve"> </w:t>
      </w:r>
      <w:r w:rsidRPr="00FB2F67">
        <w:t>MacDonald, B.L.</w:t>
      </w:r>
      <w:r>
        <w:t xml:space="preserve">, Cone, T.E., Holt, C.A., Cass, A., </w:t>
      </w:r>
      <w:proofErr w:type="spellStart"/>
      <w:r>
        <w:t>Porszt</w:t>
      </w:r>
      <w:proofErr w:type="spellEnd"/>
      <w:r>
        <w:t>, E.J., Hume, J.M.B., and Pon, L.B.</w:t>
      </w:r>
      <w:r w:rsidRPr="00FB2F67">
        <w:t xml:space="preserve"> </w:t>
      </w:r>
      <w:r>
        <w:t xml:space="preserve">2011. </w:t>
      </w:r>
      <w:hyperlink r:id="rId29" w:history="1">
        <w:r w:rsidRPr="00754E5F">
          <w:rPr>
            <w:rStyle w:val="Hyperlink"/>
          </w:rPr>
          <w:t>Evaluation of Uncertainty in Fraser Sockeye (</w:t>
        </w:r>
        <w:r w:rsidRPr="00754E5F">
          <w:rPr>
            <w:rStyle w:val="Hyperlink"/>
            <w:i/>
            <w:iCs/>
          </w:rPr>
          <w:t>Oncorhynchus nerka</w:t>
        </w:r>
        <w:r w:rsidRPr="00754E5F">
          <w:rPr>
            <w:rStyle w:val="Hyperlink"/>
          </w:rPr>
          <w:t>) Wild Salmon Policy Status using Abundance and Trends in Abundance Metrics</w:t>
        </w:r>
      </w:hyperlink>
      <w:r>
        <w:t xml:space="preserve">. Can. Sci. </w:t>
      </w:r>
      <w:proofErr w:type="spellStart"/>
      <w:r>
        <w:t>Advis</w:t>
      </w:r>
      <w:proofErr w:type="spellEnd"/>
      <w:r>
        <w:t xml:space="preserve">. Sec. Res. Doc. 2011/087. </w:t>
      </w:r>
      <w:proofErr w:type="spellStart"/>
      <w:r>
        <w:t>Viii</w:t>
      </w:r>
      <w:proofErr w:type="spellEnd"/>
      <w:r>
        <w:t xml:space="preserve"> + 183</w:t>
      </w:r>
    </w:p>
    <w:p w14:paraId="092D1DA0" w14:textId="77777777" w:rsidR="00DE5E6A" w:rsidRPr="00754E5F" w:rsidRDefault="00DE5E6A" w:rsidP="00DE5E6A">
      <w:pPr>
        <w:spacing w:before="240"/>
      </w:pPr>
      <w:r>
        <w:t xml:space="preserve">Grant, S.C.H. &amp; G. </w:t>
      </w:r>
      <w:proofErr w:type="spellStart"/>
      <w:r>
        <w:t>Pestal</w:t>
      </w:r>
      <w:proofErr w:type="spellEnd"/>
      <w:r>
        <w:t xml:space="preserve">. 2013. </w:t>
      </w:r>
      <w:hyperlink r:id="rId30" w:history="1">
        <w:r w:rsidRPr="00754E5F">
          <w:rPr>
            <w:rStyle w:val="Hyperlink"/>
          </w:rPr>
          <w:t>Integrated Biological Status Assessments Under the Wild Salmon Policy Using Standardized Metrics and Expert Judgement: Fraser River Sockeye Salmon (</w:t>
        </w:r>
        <w:r w:rsidRPr="00754E5F">
          <w:rPr>
            <w:rStyle w:val="Hyperlink"/>
            <w:i/>
            <w:iCs/>
          </w:rPr>
          <w:t>Oncorhynchus nerka</w:t>
        </w:r>
        <w:r w:rsidRPr="00754E5F">
          <w:rPr>
            <w:rStyle w:val="Hyperlink"/>
          </w:rPr>
          <w:t>) Case Studies</w:t>
        </w:r>
      </w:hyperlink>
      <w:r>
        <w:t xml:space="preserve">. Can. Sci. </w:t>
      </w:r>
      <w:proofErr w:type="spellStart"/>
      <w:r>
        <w:t>Advis</w:t>
      </w:r>
      <w:proofErr w:type="spellEnd"/>
      <w:r>
        <w:t xml:space="preserve">. </w:t>
      </w:r>
      <w:r w:rsidRPr="00FC3733">
        <w:rPr>
          <w:lang w:val="en-CA"/>
        </w:rPr>
        <w:t>Sec. Res. Doc. 2012/106. v + 132 p.</w:t>
      </w:r>
    </w:p>
    <w:p w14:paraId="22D6267E" w14:textId="77777777" w:rsidR="00DE5E6A" w:rsidRDefault="00DE5E6A" w:rsidP="00DE5E6A">
      <w:pPr>
        <w:spacing w:before="240"/>
        <w:rPr>
          <w:rStyle w:val="Hyperlink"/>
        </w:rPr>
      </w:pPr>
      <w:r w:rsidRPr="00FB2F67">
        <w:t xml:space="preserve">Grant, S.C.H., MacDonald, B.L., and Winston, M.L. 2019. State of the Canadian Pacific salmon: responses to changing climate and habitats. Can. Tech. Rep. Fish. </w:t>
      </w:r>
      <w:proofErr w:type="spellStart"/>
      <w:r w:rsidRPr="00FB2F67">
        <w:t>Aquat</w:t>
      </w:r>
      <w:proofErr w:type="spellEnd"/>
      <w:r w:rsidRPr="00FB2F67">
        <w:t xml:space="preserve">. Sci. 3332: ix + 50 pp. Available from </w:t>
      </w:r>
      <w:hyperlink r:id="rId31" w:history="1">
        <w:r w:rsidRPr="002A748E">
          <w:rPr>
            <w:rStyle w:val="Hyperlink"/>
          </w:rPr>
          <w:t>http://www.dfo-mpo.gc.ca/species-especes/publications/salmon-saumon/state-etat-2019/abstract-resume/index-eng.html</w:t>
        </w:r>
      </w:hyperlink>
    </w:p>
    <w:p w14:paraId="0C8F7F6D" w14:textId="77777777" w:rsidR="00DE5E6A" w:rsidRDefault="00DE5E6A" w:rsidP="00DE5E6A">
      <w:pPr>
        <w:spacing w:before="240"/>
      </w:pPr>
      <w:r w:rsidRPr="00FB2F67">
        <w:t>Grant, S.C.H.,</w:t>
      </w:r>
      <w:r>
        <w:t xml:space="preserve"> Holt, C., </w:t>
      </w:r>
      <w:proofErr w:type="spellStart"/>
      <w:r>
        <w:t>Pestal</w:t>
      </w:r>
      <w:proofErr w:type="spellEnd"/>
      <w:r>
        <w:t>, G.,</w:t>
      </w:r>
      <w:r w:rsidRPr="00FB2F67">
        <w:t xml:space="preserve"> MacDonald, B.L.</w:t>
      </w:r>
      <w:r>
        <w:t xml:space="preserve"> 2020. </w:t>
      </w:r>
      <w:hyperlink r:id="rId32" w:history="1">
        <w:r w:rsidRPr="00823E1B">
          <w:rPr>
            <w:rStyle w:val="Hyperlink"/>
          </w:rPr>
          <w:t>The 2017 Fraser Sockeye Salmon (</w:t>
        </w:r>
        <w:r w:rsidRPr="00823E1B">
          <w:rPr>
            <w:rStyle w:val="Hyperlink"/>
            <w:i/>
            <w:iCs/>
          </w:rPr>
          <w:t>Oncorhynchus nerka</w:t>
        </w:r>
        <w:r w:rsidRPr="00823E1B">
          <w:rPr>
            <w:rStyle w:val="Hyperlink"/>
          </w:rPr>
          <w:t>) Integrated Biological Status Re-Assessments Under the Wild Salmon Policy Using Standardized Metrics and Expert Judgment</w:t>
        </w:r>
      </w:hyperlink>
      <w:r w:rsidRPr="00823E1B">
        <w:t>.</w:t>
      </w:r>
      <w:r>
        <w:t xml:space="preserve"> Can. Sci. </w:t>
      </w:r>
      <w:proofErr w:type="spellStart"/>
      <w:r>
        <w:t>Advis</w:t>
      </w:r>
      <w:proofErr w:type="spellEnd"/>
      <w:r>
        <w:t xml:space="preserve">. Sec. Res. Doc. </w:t>
      </w:r>
      <w:r w:rsidRPr="00823E1B">
        <w:t>2020/035. vii + 211 p.</w:t>
      </w:r>
    </w:p>
    <w:p w14:paraId="78182F4B" w14:textId="77777777" w:rsidR="00DE5E6A" w:rsidRDefault="00DE5E6A" w:rsidP="00DE5E6A">
      <w:pPr>
        <w:spacing w:before="240"/>
      </w:pPr>
      <w:r>
        <w:t xml:space="preserve">Holt, C.A., Cass, A., Holtby, B., and Riddell, B. 2009. </w:t>
      </w:r>
      <w:hyperlink r:id="rId33" w:history="1">
        <w:r w:rsidRPr="00D31E37">
          <w:rPr>
            <w:rStyle w:val="Hyperlink"/>
          </w:rPr>
          <w:t>Indicators of status and benchmarks for Conservation Units in Canada’s Wild Salmon Policy</w:t>
        </w:r>
      </w:hyperlink>
      <w:r>
        <w:t xml:space="preserve">. Can. Sci. </w:t>
      </w:r>
      <w:proofErr w:type="spellStart"/>
      <w:r>
        <w:t>Advis</w:t>
      </w:r>
      <w:proofErr w:type="spellEnd"/>
      <w:r>
        <w:t xml:space="preserve">. Sec. Res. Doc. 2009/058: viii + 74. </w:t>
      </w:r>
    </w:p>
    <w:p w14:paraId="52DB4103" w14:textId="77777777" w:rsidR="00DE5E6A" w:rsidRDefault="00DE5E6A" w:rsidP="00DE5E6A">
      <w:r>
        <w:t xml:space="preserve">Holt, C.A., Holt, K., </w:t>
      </w:r>
      <w:proofErr w:type="spellStart"/>
      <w:r>
        <w:t>Wor</w:t>
      </w:r>
      <w:proofErr w:type="spellEnd"/>
      <w:r>
        <w:t xml:space="preserve">, C., Warkentin, L., Connors, B., Grant, S.C.H., and Huang, A.-M. 2023a. </w:t>
      </w:r>
      <w:hyperlink r:id="rId34" w:history="1">
        <w:r w:rsidRPr="00D31E37">
          <w:rPr>
            <w:rStyle w:val="Hyperlink"/>
          </w:rPr>
          <w:t>Guidelines for Defining Limit Reference Points for Pacific Salmon Stock Management Units</w:t>
        </w:r>
      </w:hyperlink>
      <w:r>
        <w:t xml:space="preserve">. Can. Sci. Adv. Sec. Res. Doc. 2023/009: iv + 66. </w:t>
      </w:r>
    </w:p>
    <w:p w14:paraId="4059F82A" w14:textId="77777777" w:rsidR="00DE5E6A" w:rsidRDefault="00DE5E6A" w:rsidP="00DE5E6A">
      <w:r>
        <w:lastRenderedPageBreak/>
        <w:t xml:space="preserve">Holt, K., Holt, C.A., Warkentin, L., </w:t>
      </w:r>
      <w:proofErr w:type="spellStart"/>
      <w:r>
        <w:t>Wor</w:t>
      </w:r>
      <w:proofErr w:type="spellEnd"/>
      <w:r>
        <w:t xml:space="preserve">, C., Davis, B., </w:t>
      </w:r>
      <w:proofErr w:type="spellStart"/>
      <w:r>
        <w:t>Arbeider</w:t>
      </w:r>
      <w:proofErr w:type="spellEnd"/>
      <w:r>
        <w:t xml:space="preserve">, M., </w:t>
      </w:r>
      <w:proofErr w:type="spellStart"/>
      <w:r>
        <w:t>Bokvist</w:t>
      </w:r>
      <w:proofErr w:type="spellEnd"/>
      <w:r>
        <w:t xml:space="preserve">, J., Crowley, S., Grant, S.C.H., Luedke, W., McHugh, D., </w:t>
      </w:r>
      <w:proofErr w:type="spellStart"/>
      <w:r>
        <w:t>Picco</w:t>
      </w:r>
      <w:proofErr w:type="spellEnd"/>
      <w:r>
        <w:t xml:space="preserve">, C., and Will, P. Van. 2023b. </w:t>
      </w:r>
      <w:hyperlink r:id="rId35" w:history="1">
        <w:r w:rsidRPr="00D31E37">
          <w:rPr>
            <w:rStyle w:val="Hyperlink"/>
          </w:rPr>
          <w:t>Case Study Applications of LRP Estimation Methods to Pacific Salmon Stock Management Units</w:t>
        </w:r>
      </w:hyperlink>
      <w:r>
        <w:t xml:space="preserve">. Can. Sci. </w:t>
      </w:r>
      <w:proofErr w:type="spellStart"/>
      <w:r>
        <w:t>Advis</w:t>
      </w:r>
      <w:proofErr w:type="spellEnd"/>
      <w:r>
        <w:t xml:space="preserve">. Sec. Res. Doc. 2023/010: iv + 129. </w:t>
      </w:r>
    </w:p>
    <w:p w14:paraId="5692488F" w14:textId="77777777" w:rsidR="00DE5E6A" w:rsidRDefault="00DE5E6A" w:rsidP="00DE5E6A">
      <w:r w:rsidRPr="005E7B03">
        <w:t xml:space="preserve">Holt, C.A., and Irvine, J.R. 2013. Distinguishing benchmarks of biological status from management reference points: a case study on Pacific salmon in Canada. Environ. </w:t>
      </w:r>
      <w:proofErr w:type="spellStart"/>
      <w:r w:rsidRPr="005E7B03">
        <w:t>Conserv</w:t>
      </w:r>
      <w:proofErr w:type="spellEnd"/>
      <w:r w:rsidRPr="005E7B03">
        <w:t xml:space="preserve">. 40 (4): 345–355. </w:t>
      </w:r>
      <w:proofErr w:type="spellStart"/>
      <w:r w:rsidRPr="005E7B03">
        <w:t>doi:https</w:t>
      </w:r>
      <w:proofErr w:type="spellEnd"/>
      <w:r w:rsidRPr="005E7B03">
        <w:t>://doi.org/10.1017/S037689291300020</w:t>
      </w:r>
      <w:r>
        <w:t>9</w:t>
      </w:r>
    </w:p>
    <w:p w14:paraId="44F685F8" w14:textId="77777777" w:rsidR="00DE5E6A" w:rsidRDefault="00DE5E6A" w:rsidP="00DE5E6A">
      <w:pPr>
        <w:rPr>
          <w:rStyle w:val="Hyperlink"/>
        </w:rPr>
      </w:pPr>
      <w:r w:rsidRPr="00DD2D7F">
        <w:t xml:space="preserve">Holtby, B.L., and </w:t>
      </w:r>
      <w:proofErr w:type="spellStart"/>
      <w:r w:rsidRPr="00DD2D7F">
        <w:t>Ciruna</w:t>
      </w:r>
      <w:proofErr w:type="spellEnd"/>
      <w:r w:rsidRPr="00DD2D7F">
        <w:t xml:space="preserve">, K.A. 2007. </w:t>
      </w:r>
      <w:hyperlink r:id="rId36" w:history="1">
        <w:r w:rsidRPr="00D31E37">
          <w:rPr>
            <w:rStyle w:val="Hyperlink"/>
          </w:rPr>
          <w:t>Conservation units for Pacific salmon under the Wild Salmon Policy</w:t>
        </w:r>
      </w:hyperlink>
      <w:r w:rsidRPr="00DD2D7F">
        <w:t xml:space="preserve">. Can. Sci. </w:t>
      </w:r>
      <w:proofErr w:type="spellStart"/>
      <w:r w:rsidRPr="00DD2D7F">
        <w:t>Advis</w:t>
      </w:r>
      <w:proofErr w:type="spellEnd"/>
      <w:r w:rsidRPr="00DD2D7F">
        <w:t xml:space="preserve">. Sec. Res. Doc. 2007/070: viii + 350 pp. Available from </w:t>
      </w:r>
      <w:hyperlink r:id="rId37" w:history="1">
        <w:r w:rsidRPr="002A748E">
          <w:rPr>
            <w:rStyle w:val="Hyperlink"/>
          </w:rPr>
          <w:t>http://www.dfo-mpo.gc.ca/csas-sccs/publications/resdocs-docrech/2007/2007_070-eng.htm</w:t>
        </w:r>
      </w:hyperlink>
    </w:p>
    <w:p w14:paraId="407E43C6" w14:textId="77777777" w:rsidR="00DE5E6A" w:rsidRDefault="00DE5E6A" w:rsidP="00DE5E6A">
      <w:r>
        <w:t xml:space="preserve">Huang, A-M., </w:t>
      </w:r>
      <w:proofErr w:type="spellStart"/>
      <w:r>
        <w:t>Pestal</w:t>
      </w:r>
      <w:proofErr w:type="spellEnd"/>
      <w:r>
        <w:t xml:space="preserve">, G., Guthrie, I. 2021. </w:t>
      </w:r>
      <w:hyperlink r:id="rId38" w:history="1">
        <w:r w:rsidRPr="00754E5F">
          <w:rPr>
            <w:rStyle w:val="Hyperlink"/>
          </w:rPr>
          <w:t xml:space="preserve">Recovery Potential Assessment for Fraser River Sockeye Salmon (Oncorhynchus nerka) – Nine </w:t>
        </w:r>
        <w:proofErr w:type="spellStart"/>
        <w:r w:rsidRPr="00754E5F">
          <w:rPr>
            <w:rStyle w:val="Hyperlink"/>
          </w:rPr>
          <w:t>Designatable</w:t>
        </w:r>
        <w:proofErr w:type="spellEnd"/>
        <w:r w:rsidRPr="00754E5F">
          <w:rPr>
            <w:rStyle w:val="Hyperlink"/>
          </w:rPr>
          <w:t xml:space="preserve"> Units: Probability of Achieving Recovery Targets - Elements 12, 13, 15, 19-22</w:t>
        </w:r>
      </w:hyperlink>
      <w:r>
        <w:t xml:space="preserve">. DFO Can. Sci. </w:t>
      </w:r>
      <w:proofErr w:type="spellStart"/>
      <w:r>
        <w:t>Advis</w:t>
      </w:r>
      <w:proofErr w:type="spellEnd"/>
      <w:r>
        <w:t>. Sec. Res. Doc. 2021/043. x + 96.</w:t>
      </w:r>
    </w:p>
    <w:p w14:paraId="46FAE41D" w14:textId="77777777" w:rsidR="00DE5E6A" w:rsidRDefault="00DE5E6A" w:rsidP="00DE5E6A">
      <w:proofErr w:type="spellStart"/>
      <w:r>
        <w:t>Pestal</w:t>
      </w:r>
      <w:proofErr w:type="spellEnd"/>
      <w:r>
        <w:t xml:space="preserve">, G., MacDonald, B.L., Grant, S.C.H., and Holt, C.A. 2023. </w:t>
      </w:r>
      <w:hyperlink r:id="rId39" w:history="1">
        <w:r w:rsidRPr="00D31E37">
          <w:rPr>
            <w:rStyle w:val="Hyperlink"/>
          </w:rPr>
          <w:t>State of the Salmon: rapid status assessment approach for Pacific salmon under Canada’s Wild Salmon Policy</w:t>
        </w:r>
      </w:hyperlink>
      <w:r>
        <w:t xml:space="preserve">. Can. Tech. Rep. Fish. </w:t>
      </w:r>
      <w:proofErr w:type="spellStart"/>
      <w:r>
        <w:t>Aquat</w:t>
      </w:r>
      <w:proofErr w:type="spellEnd"/>
      <w:r>
        <w:t xml:space="preserve">. Sci. 3570: xiv + 200 p. </w:t>
      </w:r>
    </w:p>
    <w:p w14:paraId="220DF691" w14:textId="77777777" w:rsidR="00DE5E6A" w:rsidRDefault="00DE5E6A" w:rsidP="00DE5E6A">
      <w:pPr>
        <w:rPr>
          <w:lang w:val="en-CA"/>
        </w:rPr>
      </w:pPr>
      <w:proofErr w:type="spellStart"/>
      <w:r w:rsidRPr="00E21371">
        <w:rPr>
          <w:lang w:val="en-CA"/>
        </w:rPr>
        <w:t>Pestal</w:t>
      </w:r>
      <w:proofErr w:type="spellEnd"/>
      <w:r w:rsidRPr="00E21371">
        <w:rPr>
          <w:lang w:val="en-CA"/>
        </w:rPr>
        <w:t>, G., MacDonald, B.L., Grant, S.C.H., and Carr-Harris, C. 202</w:t>
      </w:r>
      <w:r>
        <w:rPr>
          <w:lang w:val="en-CA"/>
        </w:rPr>
        <w:t>4</w:t>
      </w:r>
      <w:r w:rsidRPr="00E21371">
        <w:rPr>
          <w:lang w:val="en-CA"/>
        </w:rPr>
        <w:t xml:space="preserve">. State of the Salmon: Wild Salmon Policy rapid status approach for Fraser, Skeena, and Nass sockeye, Fraser pink and chum, Interior Fraser Coho, and southern BC Chinook salmon. Can. Tech. Rep. Fish. </w:t>
      </w:r>
      <w:proofErr w:type="spellStart"/>
      <w:r w:rsidRPr="00E21371">
        <w:rPr>
          <w:lang w:val="en-CA"/>
        </w:rPr>
        <w:t>Aquat</w:t>
      </w:r>
      <w:proofErr w:type="spellEnd"/>
      <w:r w:rsidRPr="00E21371">
        <w:rPr>
          <w:lang w:val="en-CA"/>
        </w:rPr>
        <w:t xml:space="preserve">. Sci. (in </w:t>
      </w:r>
      <w:r>
        <w:rPr>
          <w:lang w:val="en-CA"/>
        </w:rPr>
        <w:t>Prep</w:t>
      </w:r>
      <w:r w:rsidRPr="00E21371">
        <w:rPr>
          <w:lang w:val="en-CA"/>
        </w:rPr>
        <w:t>).</w:t>
      </w:r>
    </w:p>
    <w:p w14:paraId="362C0951" w14:textId="7FF83B76" w:rsidR="00DE5E6A" w:rsidRDefault="00DE5E6A">
      <w:pPr>
        <w:rPr>
          <w:lang w:val="en-CA"/>
        </w:rPr>
      </w:pPr>
      <w:r>
        <w:rPr>
          <w:lang w:val="en-CA"/>
        </w:rPr>
        <w:br w:type="page"/>
      </w:r>
    </w:p>
    <w:p w14:paraId="4B078AB2" w14:textId="60B6F2BE" w:rsidR="00507FC4" w:rsidRPr="00192886" w:rsidRDefault="00507FC4" w:rsidP="004F1924">
      <w:pPr>
        <w:pStyle w:val="Heading1"/>
        <w:rPr>
          <w:lang w:eastAsia="en-CA"/>
        </w:rPr>
      </w:pPr>
      <w:r w:rsidRPr="00192886">
        <w:rPr>
          <w:lang w:eastAsia="en-CA"/>
        </w:rPr>
        <w:lastRenderedPageBreak/>
        <w:t xml:space="preserve">Appendix </w:t>
      </w:r>
      <w:r>
        <w:rPr>
          <w:lang w:eastAsia="en-CA"/>
        </w:rPr>
        <w:t>A: WSP rapid status approach details</w:t>
      </w:r>
    </w:p>
    <w:p w14:paraId="2BB90A28" w14:textId="77777777" w:rsidR="004F1924" w:rsidRDefault="004F1924" w:rsidP="00507FC4">
      <w:pPr>
        <w:pStyle w:val="BodyText"/>
        <w:spacing w:after="0"/>
        <w:rPr>
          <w:rFonts w:asciiTheme="minorHAnsi" w:hAnsiTheme="minorHAnsi" w:cstheme="minorBidi"/>
          <w:b/>
          <w:bCs/>
        </w:rPr>
      </w:pPr>
    </w:p>
    <w:p w14:paraId="7B60A3C8" w14:textId="3A35598B" w:rsidR="00507FC4" w:rsidRPr="00134D80" w:rsidRDefault="00507FC4" w:rsidP="00507FC4">
      <w:pPr>
        <w:pStyle w:val="BodyText"/>
        <w:spacing w:after="0"/>
        <w:rPr>
          <w:rFonts w:asciiTheme="minorHAnsi" w:hAnsiTheme="minorHAnsi" w:cstheme="minorBidi"/>
          <w:b/>
          <w:bCs/>
        </w:rPr>
      </w:pPr>
      <w:r w:rsidRPr="00134D80">
        <w:rPr>
          <w:rFonts w:asciiTheme="minorHAnsi" w:hAnsiTheme="minorHAnsi" w:cstheme="minorBidi"/>
          <w:b/>
          <w:bCs/>
        </w:rPr>
        <w:t xml:space="preserve">The </w:t>
      </w:r>
      <w:r>
        <w:rPr>
          <w:rFonts w:asciiTheme="minorHAnsi" w:hAnsiTheme="minorHAnsi" w:cstheme="minorBidi"/>
          <w:b/>
          <w:bCs/>
        </w:rPr>
        <w:t xml:space="preserve">decision tree </w:t>
      </w:r>
      <w:r w:rsidRPr="00134D80">
        <w:rPr>
          <w:rFonts w:asciiTheme="minorHAnsi" w:hAnsiTheme="minorHAnsi" w:cstheme="minorBidi"/>
          <w:b/>
          <w:bCs/>
        </w:rPr>
        <w:t>sequence is as follows</w:t>
      </w:r>
      <w:r>
        <w:rPr>
          <w:rFonts w:asciiTheme="minorHAnsi" w:hAnsiTheme="minorHAnsi" w:cstheme="minorBidi"/>
          <w:b/>
          <w:bCs/>
        </w:rPr>
        <w:t xml:space="preserve"> (see Figure A1; Table A1, A2)</w:t>
      </w:r>
      <w:r w:rsidRPr="00134D80">
        <w:rPr>
          <w:rFonts w:asciiTheme="minorHAnsi" w:hAnsiTheme="minorHAnsi" w:cstheme="minorBidi"/>
          <w:b/>
          <w:bCs/>
        </w:rPr>
        <w:t>:</w:t>
      </w:r>
    </w:p>
    <w:p w14:paraId="457816AF" w14:textId="77777777" w:rsidR="00507FC4" w:rsidRPr="00CE2370" w:rsidRDefault="00507FC4" w:rsidP="00507FC4">
      <w:pPr>
        <w:pStyle w:val="ListParagraph"/>
        <w:numPr>
          <w:ilvl w:val="0"/>
          <w:numId w:val="3"/>
        </w:numPr>
        <w:spacing w:after="120" w:line="240" w:lineRule="auto"/>
      </w:pPr>
      <w:r w:rsidRPr="00CE2370">
        <w:t xml:space="preserve">The first question is whether or not a CU has a current absolute abundance value, and if so, whether or not this value falls below the lower threshold of 1,500 (which adds a buffer to </w:t>
      </w:r>
      <w:r>
        <w:t>Committee on the Status of Endangered Wildlife in Canada (COSEWIC)</w:t>
      </w:r>
      <w:r w:rsidRPr="00CE2370">
        <w:t xml:space="preserve"> Criterion D1 for small population size of 1,000). If the answer to this question is Yes, then the CU is assigned Red (node 3), with </w:t>
      </w:r>
      <w:r w:rsidRPr="00D439C9">
        <w:rPr>
          <w:i/>
          <w:iCs/>
        </w:rPr>
        <w:t>High confidence</w:t>
      </w:r>
      <w:r w:rsidRPr="00CE2370">
        <w:t xml:space="preserve">. </w:t>
      </w:r>
    </w:p>
    <w:p w14:paraId="2B0B0820" w14:textId="77777777" w:rsidR="00507FC4" w:rsidRPr="00CE2370" w:rsidRDefault="00507FC4" w:rsidP="00507FC4">
      <w:pPr>
        <w:pStyle w:val="ListParagraph"/>
        <w:widowControl w:val="0"/>
        <w:numPr>
          <w:ilvl w:val="0"/>
          <w:numId w:val="3"/>
        </w:numPr>
        <w:spacing w:before="240" w:after="120" w:line="240" w:lineRule="auto"/>
        <w:contextualSpacing w:val="0"/>
      </w:pPr>
      <w:r w:rsidRPr="00CE2370">
        <w:t>If the answer to the first question is No, then the second question is whether or not the CU has a current absolute abundance value, and if so, whether or not the current abundance is below the upper threshold of 10,000, which is COSEWIC's Criterion C upper benchmark. This second question splits the decision nodes into two Pathways: Pathway 1 (No to this question) and Pathway 2 (Yes to this question).</w:t>
      </w:r>
    </w:p>
    <w:p w14:paraId="61437137" w14:textId="77777777" w:rsidR="00507FC4" w:rsidRPr="00CE2370" w:rsidRDefault="00507FC4" w:rsidP="00507FC4">
      <w:pPr>
        <w:pStyle w:val="ListParagraph"/>
        <w:widowControl w:val="0"/>
        <w:numPr>
          <w:ilvl w:val="1"/>
          <w:numId w:val="4"/>
        </w:numPr>
        <w:spacing w:after="120" w:line="240" w:lineRule="auto"/>
      </w:pPr>
      <w:r w:rsidRPr="00CE2370">
        <w:rPr>
          <w:b/>
          <w:bCs/>
        </w:rPr>
        <w:t xml:space="preserve">Pathway 1: </w:t>
      </w:r>
      <w:r w:rsidRPr="00CE2370">
        <w:t>is where a CU either does not have a current absolute abundance value, or has these data, and it falls above the upper threshold for this metric. This pathway is split with the question: can this CU be assessed with a relative abundance metric. If the answer is Yes, a Red (nodes 19), Amber (nodes 37) or Green (node 36) WSP rapid status is assigned, with High confidence, depending on where the current abundance value falls relative to this metric’s lower and upper thresholds. If the answer is NO, then comparisons are made between the CU’s current abundances and percent change to thresholds for these metrics, which assign a Red with Medium confidence, or Green or Amber with Low confidence status.</w:t>
      </w:r>
    </w:p>
    <w:p w14:paraId="735B30A8" w14:textId="77777777" w:rsidR="00507FC4" w:rsidRDefault="00507FC4" w:rsidP="00507FC4">
      <w:pPr>
        <w:pStyle w:val="ListParagraph"/>
        <w:widowControl w:val="0"/>
        <w:numPr>
          <w:ilvl w:val="1"/>
          <w:numId w:val="4"/>
        </w:numPr>
        <w:spacing w:before="240" w:after="120" w:line="240" w:lineRule="auto"/>
        <w:contextualSpacing w:val="0"/>
      </w:pPr>
      <w:r w:rsidRPr="00CE2370">
        <w:rPr>
          <w:b/>
          <w:bCs/>
        </w:rPr>
        <w:t>Pathway 2:</w:t>
      </w:r>
      <w:r w:rsidRPr="00CE2370">
        <w:t xml:space="preserve"> is where a CU has absolute abundance data, and these abundances fall between the lower and upper thresholds. In this pathway, absolute abundances restrict WSP rapid statuses to only Amber or Red. This pathway is split with the question: can this CU be assessed with a relative abundance metric. If the answer is Yes, an Amber (node 22) with Medium confidence, or Red (node 23) with High confidence, is assigned, depending on whether the CU’s current abundance value falls above the relative abundance metric lower threshold or below. If the CU cannot be assessed with a relative abundance metric, then it is compared to the lower threshold of the Long-Term trend metric and assigned Amber (node 20) with Medium confidence if above, or Red (node 21) with Medium confidence if below.</w:t>
      </w:r>
    </w:p>
    <w:p w14:paraId="0C668988" w14:textId="77777777" w:rsidR="00507FC4" w:rsidRPr="00E62783" w:rsidRDefault="00507FC4" w:rsidP="00507FC4">
      <w:pPr>
        <w:spacing w:before="120"/>
        <w:rPr>
          <w:rFonts w:cs="Arial"/>
          <w:lang w:eastAsia="en-CA"/>
        </w:rPr>
      </w:pPr>
    </w:p>
    <w:p w14:paraId="11479FD4" w14:textId="37FC640E" w:rsidR="00507FC4" w:rsidRPr="00FB2F67" w:rsidRDefault="00507FC4" w:rsidP="00507FC4">
      <w:pPr>
        <w:pStyle w:val="CaptionTable"/>
        <w:rPr>
          <w:sz w:val="24"/>
          <w:szCs w:val="24"/>
        </w:rPr>
      </w:pPr>
      <w:r w:rsidRPr="00FB2F67">
        <w:rPr>
          <w:b/>
          <w:sz w:val="24"/>
          <w:szCs w:val="24"/>
        </w:rPr>
        <w:t xml:space="preserve">Table </w:t>
      </w:r>
      <w:r>
        <w:rPr>
          <w:b/>
          <w:sz w:val="24"/>
          <w:szCs w:val="24"/>
        </w:rPr>
        <w:t>A</w:t>
      </w:r>
      <w:r w:rsidRPr="00FB2F67">
        <w:rPr>
          <w:b/>
          <w:sz w:val="24"/>
          <w:szCs w:val="24"/>
        </w:rPr>
        <w:t>1. Biological status zones under the Wild Salmon Policy (WSP).</w:t>
      </w:r>
      <w:r w:rsidRPr="00FB2F67">
        <w:rPr>
          <w:sz w:val="24"/>
          <w:szCs w:val="24"/>
        </w:rPr>
        <w:t xml:space="preserve"> </w:t>
      </w:r>
    </w:p>
    <w:p w14:paraId="03CB3DD1" w14:textId="77777777" w:rsidR="00507FC4" w:rsidRPr="0022795C" w:rsidRDefault="00507FC4" w:rsidP="00507FC4">
      <w:pPr>
        <w:pStyle w:val="CaptionTable"/>
        <w:rPr>
          <w:vanish/>
          <w:specVanish/>
        </w:rPr>
      </w:pPr>
    </w:p>
    <w:p w14:paraId="270F3E70" w14:textId="77777777" w:rsidR="00507FC4" w:rsidRPr="0022795C" w:rsidRDefault="00507FC4" w:rsidP="00507FC4">
      <w:pPr>
        <w:pStyle w:val="CaptionTable"/>
        <w:rPr>
          <w:vanish/>
          <w:specVanish/>
        </w:rPr>
      </w:pPr>
    </w:p>
    <w:p w14:paraId="0EDB1B6B" w14:textId="77777777" w:rsidR="00507FC4" w:rsidRDefault="00507FC4" w:rsidP="00507FC4">
      <w:pPr>
        <w:pStyle w:val="Caption"/>
      </w:pPr>
      <w:r>
        <w:t xml:space="preserve"> </w:t>
      </w:r>
    </w:p>
    <w:tbl>
      <w:tblPr>
        <w:tblStyle w:val="TableGrid"/>
        <w:tblW w:w="862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261"/>
        <w:gridCol w:w="1134"/>
        <w:gridCol w:w="6230"/>
      </w:tblGrid>
      <w:tr w:rsidR="00507FC4" w:rsidRPr="00F425F0" w14:paraId="5238AAC0" w14:textId="77777777" w:rsidTr="0059720D">
        <w:trPr>
          <w:trHeight w:val="456"/>
        </w:trPr>
        <w:tc>
          <w:tcPr>
            <w:tcW w:w="2395" w:type="dxa"/>
            <w:gridSpan w:val="2"/>
          </w:tcPr>
          <w:p w14:paraId="06B78B5A" w14:textId="77777777" w:rsidR="00507FC4" w:rsidRPr="00E62783" w:rsidRDefault="00507FC4" w:rsidP="0059720D">
            <w:pPr>
              <w:jc w:val="center"/>
              <w:rPr>
                <w:rFonts w:ascii="Arial" w:hAnsi="Arial" w:cs="Arial"/>
                <w:b/>
              </w:rPr>
            </w:pPr>
            <w:r w:rsidRPr="00E62783">
              <w:rPr>
                <w:rFonts w:ascii="Arial" w:hAnsi="Arial" w:cs="Arial"/>
                <w:b/>
              </w:rPr>
              <w:t>Status</w:t>
            </w:r>
          </w:p>
        </w:tc>
        <w:tc>
          <w:tcPr>
            <w:tcW w:w="6230" w:type="dxa"/>
          </w:tcPr>
          <w:p w14:paraId="4A69A701" w14:textId="77777777" w:rsidR="00507FC4" w:rsidRPr="00E62783" w:rsidRDefault="00507FC4" w:rsidP="0059720D">
            <w:pPr>
              <w:rPr>
                <w:rFonts w:ascii="Arial" w:hAnsi="Arial" w:cs="Arial"/>
                <w:b/>
              </w:rPr>
            </w:pPr>
            <w:r w:rsidRPr="00E62783">
              <w:rPr>
                <w:rFonts w:ascii="Arial" w:hAnsi="Arial" w:cs="Arial"/>
                <w:b/>
              </w:rPr>
              <w:t>Definition</w:t>
            </w:r>
          </w:p>
        </w:tc>
      </w:tr>
      <w:tr w:rsidR="00507FC4" w:rsidRPr="00E62783" w14:paraId="787F12B4" w14:textId="77777777" w:rsidTr="0059720D">
        <w:tc>
          <w:tcPr>
            <w:tcW w:w="1261" w:type="dxa"/>
            <w:shd w:val="clear" w:color="auto" w:fill="FF0000"/>
          </w:tcPr>
          <w:p w14:paraId="62FB7C56" w14:textId="77777777" w:rsidR="00507FC4" w:rsidRPr="00FE0E17" w:rsidRDefault="00507FC4" w:rsidP="0059720D">
            <w:pPr>
              <w:rPr>
                <w:b/>
              </w:rPr>
            </w:pPr>
          </w:p>
        </w:tc>
        <w:tc>
          <w:tcPr>
            <w:tcW w:w="1134" w:type="dxa"/>
          </w:tcPr>
          <w:p w14:paraId="64DDE15B" w14:textId="77777777" w:rsidR="00507FC4" w:rsidRPr="00E62783" w:rsidRDefault="00507FC4" w:rsidP="0059720D">
            <w:pPr>
              <w:rPr>
                <w:rFonts w:ascii="Arial" w:hAnsi="Arial" w:cs="Arial"/>
                <w:b/>
              </w:rPr>
            </w:pPr>
            <w:r w:rsidRPr="00E62783">
              <w:rPr>
                <w:rFonts w:ascii="Arial" w:hAnsi="Arial" w:cs="Arial"/>
                <w:b/>
                <w:i/>
              </w:rPr>
              <w:t>Red</w:t>
            </w:r>
          </w:p>
        </w:tc>
        <w:tc>
          <w:tcPr>
            <w:tcW w:w="6230" w:type="dxa"/>
          </w:tcPr>
          <w:p w14:paraId="2F1B5267" w14:textId="77777777" w:rsidR="00507FC4" w:rsidRPr="00E62783" w:rsidRDefault="00507FC4" w:rsidP="0059720D">
            <w:pPr>
              <w:rPr>
                <w:rFonts w:ascii="Arial" w:hAnsi="Arial" w:cs="Arial"/>
              </w:rPr>
            </w:pPr>
            <w:r w:rsidRPr="00E62783">
              <w:rPr>
                <w:rFonts w:ascii="Arial" w:hAnsi="Arial" w:cs="Arial"/>
              </w:rPr>
              <w:t xml:space="preserve">Poor status CU </w:t>
            </w:r>
            <w:r>
              <w:rPr>
                <w:rFonts w:ascii="Arial" w:hAnsi="Arial" w:cs="Arial"/>
              </w:rPr>
              <w:t>facing an</w:t>
            </w:r>
            <w:r w:rsidRPr="00E62783">
              <w:rPr>
                <w:rFonts w:ascii="Arial" w:hAnsi="Arial" w:cs="Arial"/>
              </w:rPr>
              <w:t xml:space="preserve"> imminent threat of extinction </w:t>
            </w:r>
            <w:r>
              <w:rPr>
                <w:rFonts w:ascii="Arial" w:hAnsi="Arial" w:cs="Arial"/>
              </w:rPr>
              <w:t xml:space="preserve">           </w:t>
            </w:r>
            <w:r w:rsidRPr="00E62783">
              <w:rPr>
                <w:rFonts w:ascii="Arial" w:hAnsi="Arial" w:cs="Arial"/>
              </w:rPr>
              <w:t xml:space="preserve">[revised definition, given alignment with COSEWIC </w:t>
            </w:r>
            <w:r w:rsidRPr="00E62783">
              <w:rPr>
                <w:rFonts w:ascii="Arial" w:hAnsi="Arial" w:cs="Arial"/>
                <w:i/>
              </w:rPr>
              <w:t xml:space="preserve">Endangered </w:t>
            </w:r>
            <w:r w:rsidRPr="00E62783">
              <w:rPr>
                <w:rFonts w:ascii="Arial" w:hAnsi="Arial" w:cs="Arial"/>
              </w:rPr>
              <w:t>status</w:t>
            </w:r>
            <w:r>
              <w:rPr>
                <w:rFonts w:ascii="Arial" w:hAnsi="Arial" w:cs="Arial"/>
              </w:rPr>
              <w:t>es</w:t>
            </w:r>
            <w:r w:rsidRPr="00E62783">
              <w:rPr>
                <w:rFonts w:ascii="Arial" w:hAnsi="Arial" w:cs="Arial"/>
              </w:rPr>
              <w:t>]</w:t>
            </w:r>
          </w:p>
          <w:p w14:paraId="4634F3F0" w14:textId="77777777" w:rsidR="00507FC4" w:rsidRPr="00E62783" w:rsidRDefault="00507FC4" w:rsidP="0059720D">
            <w:pPr>
              <w:rPr>
                <w:rFonts w:ascii="Arial" w:hAnsi="Arial" w:cs="Arial"/>
                <w:b/>
              </w:rPr>
            </w:pPr>
          </w:p>
        </w:tc>
      </w:tr>
      <w:tr w:rsidR="00507FC4" w:rsidRPr="00F425F0" w14:paraId="66CC6C1A" w14:textId="77777777" w:rsidTr="0059720D">
        <w:tc>
          <w:tcPr>
            <w:tcW w:w="1261" w:type="dxa"/>
            <w:shd w:val="clear" w:color="auto" w:fill="FFFF00"/>
          </w:tcPr>
          <w:p w14:paraId="3DFD7F66" w14:textId="77777777" w:rsidR="00507FC4" w:rsidRPr="00FE0E17" w:rsidRDefault="00507FC4" w:rsidP="0059720D">
            <w:pPr>
              <w:rPr>
                <w:b/>
              </w:rPr>
            </w:pPr>
          </w:p>
        </w:tc>
        <w:tc>
          <w:tcPr>
            <w:tcW w:w="1134" w:type="dxa"/>
          </w:tcPr>
          <w:p w14:paraId="410D3735" w14:textId="77777777" w:rsidR="00507FC4" w:rsidRPr="00E62783" w:rsidRDefault="00507FC4" w:rsidP="0059720D">
            <w:pPr>
              <w:rPr>
                <w:rFonts w:ascii="Arial" w:hAnsi="Arial" w:cs="Arial"/>
                <w:b/>
                <w:i/>
              </w:rPr>
            </w:pPr>
            <w:r w:rsidRPr="00E62783">
              <w:rPr>
                <w:rFonts w:ascii="Arial" w:hAnsi="Arial" w:cs="Arial"/>
                <w:b/>
                <w:i/>
              </w:rPr>
              <w:t>Amber</w:t>
            </w:r>
          </w:p>
        </w:tc>
        <w:tc>
          <w:tcPr>
            <w:tcW w:w="6230" w:type="dxa"/>
          </w:tcPr>
          <w:p w14:paraId="330BCD36" w14:textId="77777777" w:rsidR="00507FC4" w:rsidRPr="00E62783" w:rsidRDefault="00507FC4" w:rsidP="0059720D">
            <w:pPr>
              <w:rPr>
                <w:rFonts w:ascii="Arial" w:hAnsi="Arial" w:cs="Arial"/>
              </w:rPr>
            </w:pPr>
            <w:r w:rsidRPr="00E62783">
              <w:rPr>
                <w:rFonts w:ascii="Arial" w:hAnsi="Arial" w:cs="Arial"/>
              </w:rPr>
              <w:t xml:space="preserve">“While a CU in the </w:t>
            </w:r>
            <w:r w:rsidRPr="00E62783">
              <w:rPr>
                <w:rFonts w:ascii="Arial" w:hAnsi="Arial" w:cs="Arial"/>
                <w:i/>
              </w:rPr>
              <w:t>Amber</w:t>
            </w:r>
            <w:r w:rsidRPr="00E62783">
              <w:rPr>
                <w:rFonts w:ascii="Arial" w:hAnsi="Arial" w:cs="Arial"/>
              </w:rPr>
              <w:t xml:space="preserve"> zone should be at low risk of loss, there will be a degree of lost production. Still, this situation may results when CUs share risk factors with other, more </w:t>
            </w:r>
            <w:r w:rsidRPr="00E62783">
              <w:rPr>
                <w:rFonts w:ascii="Arial" w:hAnsi="Arial" w:cs="Arial"/>
              </w:rPr>
              <w:lastRenderedPageBreak/>
              <w:t>productive units”</w:t>
            </w:r>
            <w:r>
              <w:rPr>
                <w:rFonts w:ascii="Arial" w:hAnsi="Arial" w:cs="Arial"/>
              </w:rPr>
              <w:t xml:space="preserve">. Aligns with COSEWIC </w:t>
            </w:r>
            <w:r>
              <w:rPr>
                <w:rFonts w:ascii="Arial" w:hAnsi="Arial" w:cs="Arial"/>
                <w:i/>
                <w:iCs/>
              </w:rPr>
              <w:t xml:space="preserve">Threatened and Special Concern </w:t>
            </w:r>
            <w:r>
              <w:rPr>
                <w:rFonts w:ascii="Arial" w:hAnsi="Arial" w:cs="Arial"/>
              </w:rPr>
              <w:t>statuses.</w:t>
            </w:r>
          </w:p>
        </w:tc>
      </w:tr>
      <w:tr w:rsidR="00507FC4" w:rsidRPr="00F425F0" w14:paraId="5EFECD55" w14:textId="77777777" w:rsidTr="0059720D">
        <w:tc>
          <w:tcPr>
            <w:tcW w:w="1261" w:type="dxa"/>
            <w:shd w:val="clear" w:color="auto" w:fill="92D050"/>
          </w:tcPr>
          <w:p w14:paraId="4B5C1955" w14:textId="77777777" w:rsidR="00507FC4" w:rsidRPr="00FE0E17" w:rsidRDefault="00507FC4" w:rsidP="0059720D">
            <w:pPr>
              <w:rPr>
                <w:b/>
              </w:rPr>
            </w:pPr>
          </w:p>
        </w:tc>
        <w:tc>
          <w:tcPr>
            <w:tcW w:w="1134" w:type="dxa"/>
          </w:tcPr>
          <w:p w14:paraId="27449D55" w14:textId="77777777" w:rsidR="00507FC4" w:rsidRPr="00E62783" w:rsidRDefault="00507FC4" w:rsidP="0059720D">
            <w:pPr>
              <w:rPr>
                <w:rFonts w:ascii="Arial" w:hAnsi="Arial" w:cs="Arial"/>
                <w:b/>
                <w:i/>
              </w:rPr>
            </w:pPr>
            <w:r w:rsidRPr="00E62783">
              <w:rPr>
                <w:rFonts w:ascii="Arial" w:hAnsi="Arial" w:cs="Arial"/>
                <w:b/>
                <w:i/>
              </w:rPr>
              <w:t>Green</w:t>
            </w:r>
          </w:p>
        </w:tc>
        <w:tc>
          <w:tcPr>
            <w:tcW w:w="6230" w:type="dxa"/>
          </w:tcPr>
          <w:p w14:paraId="0E549C59" w14:textId="77777777" w:rsidR="00507FC4" w:rsidRPr="00E62783" w:rsidRDefault="00507FC4" w:rsidP="0059720D">
            <w:pPr>
              <w:rPr>
                <w:rFonts w:ascii="Arial" w:hAnsi="Arial" w:cs="Arial"/>
                <w:iCs/>
              </w:rPr>
            </w:pPr>
            <w:r w:rsidRPr="00E62783">
              <w:rPr>
                <w:rFonts w:ascii="Arial" w:hAnsi="Arial" w:cs="Arial"/>
              </w:rPr>
              <w:t>“</w:t>
            </w:r>
            <w:proofErr w:type="spellStart"/>
            <w:r w:rsidRPr="00E62783">
              <w:rPr>
                <w:rFonts w:ascii="Arial" w:hAnsi="Arial" w:cs="Arial"/>
              </w:rPr>
              <w:t>identif</w:t>
            </w:r>
            <w:proofErr w:type="spellEnd"/>
            <w:r w:rsidRPr="00E62783">
              <w:rPr>
                <w:rFonts w:ascii="Arial" w:hAnsi="Arial" w:cs="Arial"/>
              </w:rPr>
              <w:t>[</w:t>
            </w:r>
            <w:proofErr w:type="spellStart"/>
            <w:r w:rsidRPr="00E62783">
              <w:rPr>
                <w:rFonts w:ascii="Arial" w:hAnsi="Arial" w:cs="Arial"/>
              </w:rPr>
              <w:t>ies</w:t>
            </w:r>
            <w:proofErr w:type="spellEnd"/>
            <w:r w:rsidRPr="00E62783">
              <w:rPr>
                <w:rFonts w:ascii="Arial" w:hAnsi="Arial" w:cs="Arial"/>
              </w:rPr>
              <w:t>] whether harvest are greater than the level expected to provide on an average annual basis, the maximum annual catch for a CU, given existing conditions…there would not be a high probability of losing the CU”</w:t>
            </w:r>
            <w:r>
              <w:rPr>
                <w:rFonts w:ascii="Arial" w:hAnsi="Arial" w:cs="Arial"/>
              </w:rPr>
              <w:t xml:space="preserve">. Aligns with COSEWIC </w:t>
            </w:r>
            <w:r>
              <w:rPr>
                <w:rFonts w:ascii="Arial" w:hAnsi="Arial" w:cs="Arial"/>
                <w:i/>
                <w:iCs/>
              </w:rPr>
              <w:t xml:space="preserve">Not at Risk </w:t>
            </w:r>
            <w:r>
              <w:rPr>
                <w:rFonts w:ascii="Arial" w:hAnsi="Arial" w:cs="Arial"/>
                <w:iCs/>
              </w:rPr>
              <w:t>statuses.</w:t>
            </w:r>
          </w:p>
        </w:tc>
      </w:tr>
      <w:tr w:rsidR="00507FC4" w:rsidRPr="00F425F0" w14:paraId="54180F81" w14:textId="77777777" w:rsidTr="0059720D">
        <w:tc>
          <w:tcPr>
            <w:tcW w:w="1261" w:type="dxa"/>
            <w:shd w:val="clear" w:color="auto" w:fill="auto"/>
          </w:tcPr>
          <w:p w14:paraId="70182F43" w14:textId="77777777" w:rsidR="00507FC4" w:rsidRPr="00FE0E17" w:rsidRDefault="00507FC4" w:rsidP="0059720D">
            <w:pPr>
              <w:rPr>
                <w:b/>
              </w:rPr>
            </w:pPr>
          </w:p>
        </w:tc>
        <w:tc>
          <w:tcPr>
            <w:tcW w:w="1134" w:type="dxa"/>
          </w:tcPr>
          <w:p w14:paraId="6ADA0111" w14:textId="77777777" w:rsidR="00507FC4" w:rsidRPr="00E62783" w:rsidRDefault="00507FC4" w:rsidP="0059720D">
            <w:pPr>
              <w:rPr>
                <w:rFonts w:ascii="Arial" w:hAnsi="Arial" w:cs="Arial"/>
                <w:b/>
                <w:i/>
              </w:rPr>
            </w:pPr>
            <w:r w:rsidRPr="00E62783">
              <w:rPr>
                <w:rFonts w:ascii="Arial" w:hAnsi="Arial" w:cs="Arial"/>
                <w:b/>
                <w:i/>
              </w:rPr>
              <w:t>DD</w:t>
            </w:r>
          </w:p>
        </w:tc>
        <w:tc>
          <w:tcPr>
            <w:tcW w:w="6230" w:type="dxa"/>
          </w:tcPr>
          <w:p w14:paraId="4867E063" w14:textId="77777777" w:rsidR="00507FC4" w:rsidRPr="00E62783" w:rsidRDefault="00507FC4" w:rsidP="0059720D">
            <w:pPr>
              <w:rPr>
                <w:rFonts w:ascii="Arial" w:hAnsi="Arial" w:cs="Arial"/>
              </w:rPr>
            </w:pPr>
            <w:r w:rsidRPr="00E62783">
              <w:rPr>
                <w:rFonts w:ascii="Arial" w:hAnsi="Arial" w:cs="Arial"/>
                <w:b/>
              </w:rPr>
              <w:t>Data deficient</w:t>
            </w:r>
            <w:r w:rsidRPr="00E62783">
              <w:rPr>
                <w:rFonts w:ascii="Arial" w:hAnsi="Arial" w:cs="Arial"/>
              </w:rPr>
              <w:t>. CUs have been designated as DD if there is no data available, or if the available data is insufficient for calculating status metrics (after quality control).</w:t>
            </w:r>
          </w:p>
        </w:tc>
      </w:tr>
    </w:tbl>
    <w:p w14:paraId="3A17A407" w14:textId="77777777" w:rsidR="00507FC4" w:rsidRDefault="00507FC4" w:rsidP="00507FC4">
      <w:pPr>
        <w:spacing w:before="120"/>
        <w:rPr>
          <w:rFonts w:cs="Arial"/>
          <w:lang w:eastAsia="en-CA"/>
        </w:rPr>
      </w:pPr>
    </w:p>
    <w:p w14:paraId="5F80A551" w14:textId="0C91BA68" w:rsidR="00507FC4" w:rsidRPr="00233439" w:rsidRDefault="00507FC4" w:rsidP="00507FC4">
      <w:pPr>
        <w:pStyle w:val="NoSpacing"/>
        <w:spacing w:after="60"/>
        <w:rPr>
          <w:rFonts w:asciiTheme="minorHAnsi" w:hAnsiTheme="minorHAnsi" w:cstheme="minorHAnsi"/>
          <w:sz w:val="20"/>
        </w:rPr>
      </w:pPr>
      <w:r w:rsidRPr="00233439">
        <w:rPr>
          <w:rFonts w:asciiTheme="minorHAnsi" w:hAnsiTheme="minorHAnsi" w:cstheme="minorHAnsi"/>
          <w:b/>
          <w:bCs/>
          <w:sz w:val="24"/>
        </w:rPr>
        <w:t>Table A</w:t>
      </w:r>
      <w:r>
        <w:rPr>
          <w:rFonts w:asciiTheme="minorHAnsi" w:hAnsiTheme="minorHAnsi" w:cstheme="minorHAnsi"/>
          <w:b/>
          <w:bCs/>
          <w:sz w:val="24"/>
        </w:rPr>
        <w:t>2</w:t>
      </w:r>
      <w:r w:rsidRPr="00233439">
        <w:rPr>
          <w:rFonts w:asciiTheme="minorHAnsi" w:hAnsiTheme="minorHAnsi" w:cstheme="minorHAnsi"/>
          <w:b/>
          <w:bCs/>
          <w:sz w:val="24"/>
        </w:rPr>
        <w:t xml:space="preserve">. WSP rapid status </w:t>
      </w:r>
      <w:r w:rsidRPr="00233439">
        <w:rPr>
          <w:rFonts w:asciiTheme="minorHAnsi" w:hAnsiTheme="minorHAnsi" w:cstheme="minorHAnsi"/>
          <w:b/>
          <w:bCs/>
          <w:i/>
          <w:iCs/>
          <w:sz w:val="24"/>
        </w:rPr>
        <w:t>Learning Tree 3</w:t>
      </w:r>
      <w:r w:rsidRPr="00233439">
        <w:rPr>
          <w:rFonts w:asciiTheme="minorHAnsi" w:hAnsiTheme="minorHAnsi" w:cstheme="minorHAnsi"/>
          <w:b/>
          <w:bCs/>
          <w:sz w:val="24"/>
        </w:rPr>
        <w:t xml:space="preserve"> status assignments by node (see Figure 1).</w:t>
      </w:r>
      <w:r w:rsidRPr="00233439">
        <w:rPr>
          <w:rFonts w:asciiTheme="minorHAnsi" w:hAnsiTheme="minorHAnsi" w:cstheme="minorHAnsi"/>
        </w:rPr>
        <w:t xml:space="preserve"> This table presents the decisions in </w:t>
      </w:r>
      <w:r w:rsidRPr="00233439">
        <w:rPr>
          <w:rFonts w:asciiTheme="minorHAnsi" w:hAnsiTheme="minorHAnsi" w:cstheme="minorHAnsi"/>
          <w:i/>
          <w:iCs/>
        </w:rPr>
        <w:t>Learning Tree</w:t>
      </w:r>
      <w:r w:rsidRPr="00233439">
        <w:rPr>
          <w:rFonts w:asciiTheme="minorHAnsi" w:hAnsiTheme="minorHAnsi" w:cstheme="minorHAnsi"/>
        </w:rPr>
        <w:t xml:space="preserve"> </w:t>
      </w:r>
      <w:r w:rsidRPr="00233439">
        <w:rPr>
          <w:rFonts w:asciiTheme="minorHAnsi" w:hAnsiTheme="minorHAnsi" w:cstheme="minorHAnsi"/>
          <w:i/>
          <w:iCs/>
        </w:rPr>
        <w:t>3</w:t>
      </w:r>
      <w:r w:rsidRPr="00233439">
        <w:rPr>
          <w:rFonts w:asciiTheme="minorHAnsi" w:hAnsiTheme="minorHAnsi" w:cstheme="minorHAnsi"/>
        </w:rPr>
        <w:t xml:space="preserve"> that led to </w:t>
      </w:r>
      <w:r w:rsidRPr="00233439">
        <w:rPr>
          <w:rFonts w:asciiTheme="minorHAnsi" w:hAnsiTheme="minorHAnsi" w:cstheme="minorHAnsi"/>
          <w:i/>
        </w:rPr>
        <w:t>Red</w:t>
      </w:r>
      <w:r w:rsidRPr="00233439">
        <w:rPr>
          <w:rFonts w:asciiTheme="minorHAnsi" w:hAnsiTheme="minorHAnsi" w:cstheme="minorHAnsi"/>
        </w:rPr>
        <w:t xml:space="preserve"> or </w:t>
      </w:r>
      <w:r w:rsidRPr="00233439">
        <w:rPr>
          <w:rFonts w:asciiTheme="minorHAnsi" w:hAnsiTheme="minorHAnsi" w:cstheme="minorHAnsi"/>
          <w:i/>
          <w:iCs/>
        </w:rPr>
        <w:t>Amber</w:t>
      </w:r>
      <w:r w:rsidRPr="00233439">
        <w:rPr>
          <w:rFonts w:asciiTheme="minorHAnsi" w:hAnsiTheme="minorHAnsi" w:cstheme="minorHAnsi"/>
        </w:rPr>
        <w:t xml:space="preserve"> or </w:t>
      </w:r>
      <w:r w:rsidRPr="00233439">
        <w:rPr>
          <w:rFonts w:asciiTheme="minorHAnsi" w:hAnsiTheme="minorHAnsi" w:cstheme="minorHAnsi"/>
          <w:i/>
        </w:rPr>
        <w:t>Green</w:t>
      </w:r>
      <w:r w:rsidRPr="00233439">
        <w:rPr>
          <w:rFonts w:asciiTheme="minorHAnsi" w:hAnsiTheme="minorHAnsi" w:cstheme="minorHAnsi"/>
        </w:rPr>
        <w:t xml:space="preserve"> status assignments; status outcomes depend on the pathway and decisions made. The final node that corresponds to the status assignment is presented below (see Figure 1).</w:t>
      </w:r>
      <w:r w:rsidRPr="00233439">
        <w:rPr>
          <w:rFonts w:asciiTheme="minorHAnsi" w:hAnsiTheme="minorHAnsi" w:cstheme="minorHAnsi"/>
          <w:b/>
          <w:bCs/>
        </w:rPr>
        <w:t xml:space="preserve"> </w:t>
      </w:r>
    </w:p>
    <w:tbl>
      <w:tblPr>
        <w:tblStyle w:val="TableGrid"/>
        <w:tblW w:w="9175" w:type="dxa"/>
        <w:tblLook w:val="04A0" w:firstRow="1" w:lastRow="0" w:firstColumn="1" w:lastColumn="0" w:noHBand="0" w:noVBand="1"/>
      </w:tblPr>
      <w:tblGrid>
        <w:gridCol w:w="1119"/>
        <w:gridCol w:w="839"/>
        <w:gridCol w:w="7217"/>
      </w:tblGrid>
      <w:tr w:rsidR="00507FC4" w14:paraId="7DD9F6DA" w14:textId="77777777" w:rsidTr="0059720D">
        <w:tc>
          <w:tcPr>
            <w:tcW w:w="1123" w:type="dxa"/>
            <w:tcBorders>
              <w:bottom w:val="single" w:sz="18" w:space="0" w:color="auto"/>
            </w:tcBorders>
          </w:tcPr>
          <w:p w14:paraId="6553075D" w14:textId="77777777" w:rsidR="00507FC4" w:rsidRPr="00BD497A" w:rsidRDefault="00507FC4" w:rsidP="0059720D">
            <w:pPr>
              <w:rPr>
                <w:b/>
                <w:bCs/>
                <w:sz w:val="24"/>
                <w:szCs w:val="24"/>
              </w:rPr>
            </w:pPr>
            <w:r w:rsidRPr="00BD497A">
              <w:rPr>
                <w:b/>
                <w:bCs/>
                <w:sz w:val="24"/>
                <w:szCs w:val="24"/>
              </w:rPr>
              <w:t>Node</w:t>
            </w:r>
          </w:p>
        </w:tc>
        <w:tc>
          <w:tcPr>
            <w:tcW w:w="715" w:type="dxa"/>
            <w:tcBorders>
              <w:bottom w:val="single" w:sz="18" w:space="0" w:color="auto"/>
            </w:tcBorders>
          </w:tcPr>
          <w:p w14:paraId="3D4E6D0D" w14:textId="77777777" w:rsidR="00507FC4" w:rsidRPr="00BD497A" w:rsidRDefault="00507FC4" w:rsidP="0059720D">
            <w:pPr>
              <w:rPr>
                <w:b/>
                <w:bCs/>
                <w:sz w:val="24"/>
                <w:szCs w:val="24"/>
              </w:rPr>
            </w:pPr>
            <w:r w:rsidRPr="00BD497A">
              <w:rPr>
                <w:b/>
                <w:bCs/>
                <w:sz w:val="24"/>
                <w:szCs w:val="24"/>
              </w:rPr>
              <w:t>Status</w:t>
            </w:r>
          </w:p>
        </w:tc>
        <w:tc>
          <w:tcPr>
            <w:tcW w:w="7337" w:type="dxa"/>
            <w:tcBorders>
              <w:bottom w:val="single" w:sz="18" w:space="0" w:color="auto"/>
            </w:tcBorders>
          </w:tcPr>
          <w:p w14:paraId="04BA65A4" w14:textId="77777777" w:rsidR="00507FC4" w:rsidRPr="00BD497A" w:rsidRDefault="00507FC4" w:rsidP="0059720D">
            <w:pPr>
              <w:rPr>
                <w:b/>
                <w:bCs/>
                <w:sz w:val="24"/>
                <w:szCs w:val="24"/>
              </w:rPr>
            </w:pPr>
            <w:r w:rsidRPr="00BD497A">
              <w:rPr>
                <w:b/>
                <w:bCs/>
                <w:sz w:val="24"/>
                <w:szCs w:val="24"/>
              </w:rPr>
              <w:t>Rule</w:t>
            </w:r>
          </w:p>
        </w:tc>
      </w:tr>
      <w:tr w:rsidR="00507FC4" w14:paraId="5D54D201" w14:textId="77777777" w:rsidTr="0059720D">
        <w:trPr>
          <w:trHeight w:val="220"/>
        </w:trPr>
        <w:tc>
          <w:tcPr>
            <w:tcW w:w="1123" w:type="dxa"/>
            <w:tcBorders>
              <w:top w:val="single" w:sz="18" w:space="0" w:color="auto"/>
            </w:tcBorders>
          </w:tcPr>
          <w:p w14:paraId="2DE004D4" w14:textId="77777777" w:rsidR="00507FC4" w:rsidRDefault="00507FC4" w:rsidP="0059720D">
            <w:r>
              <w:t>Node3</w:t>
            </w:r>
          </w:p>
        </w:tc>
        <w:tc>
          <w:tcPr>
            <w:tcW w:w="715" w:type="dxa"/>
            <w:tcBorders>
              <w:top w:val="single" w:sz="18" w:space="0" w:color="auto"/>
            </w:tcBorders>
          </w:tcPr>
          <w:p w14:paraId="062607C5" w14:textId="77777777" w:rsidR="00507FC4" w:rsidRDefault="00507FC4" w:rsidP="0059720D">
            <w:r w:rsidRPr="0044189E">
              <w:rPr>
                <w:i/>
              </w:rPr>
              <w:t>Red</w:t>
            </w:r>
          </w:p>
        </w:tc>
        <w:tc>
          <w:tcPr>
            <w:tcW w:w="7337" w:type="dxa"/>
            <w:tcBorders>
              <w:top w:val="single" w:sz="18" w:space="0" w:color="auto"/>
            </w:tcBorders>
          </w:tcPr>
          <w:p w14:paraId="7C04C05E" w14:textId="77777777" w:rsidR="00507FC4" w:rsidRPr="00EA1D16" w:rsidRDefault="00507FC4" w:rsidP="0059720D">
            <w:pPr>
              <w:rPr>
                <w:rFonts w:cs="Arial"/>
              </w:rPr>
            </w:pPr>
            <w:r w:rsidRPr="00EA1D16">
              <w:rPr>
                <w:rFonts w:eastAsia="NimbusSanL-Regu" w:cs="Arial"/>
              </w:rPr>
              <w:t>Data Type is Abs</w:t>
            </w:r>
            <w:r>
              <w:rPr>
                <w:rFonts w:eastAsia="NimbusSanL-Regu" w:cs="Arial"/>
              </w:rPr>
              <w:t xml:space="preserve">olute </w:t>
            </w:r>
            <w:r w:rsidRPr="00EA1D16">
              <w:rPr>
                <w:rFonts w:eastAsia="NimbusSanL-Regu" w:cs="Arial"/>
              </w:rPr>
              <w:t>A</w:t>
            </w:r>
            <w:r>
              <w:rPr>
                <w:rFonts w:eastAsia="NimbusSanL-Regu" w:cs="Arial"/>
              </w:rPr>
              <w:t>bundance</w:t>
            </w:r>
            <w:r w:rsidRPr="00EA1D16">
              <w:rPr>
                <w:rFonts w:eastAsia="NimbusSanL-Regu" w:cs="Arial"/>
              </w:rPr>
              <w:t xml:space="preserve"> AND </w:t>
            </w:r>
            <w:r w:rsidRPr="00000F8C">
              <w:rPr>
                <w:rFonts w:eastAsia="NimbusSanL-Regu" w:cs="Arial"/>
                <w:i/>
                <w:iCs/>
              </w:rPr>
              <w:t>Absolute Abundance</w:t>
            </w:r>
            <w:r w:rsidRPr="00EA1D16">
              <w:rPr>
                <w:rFonts w:eastAsia="NimbusSanL-Regu" w:cs="Arial"/>
              </w:rPr>
              <w:t xml:space="preserve"> </w:t>
            </w:r>
            <w:r w:rsidRPr="00EA1D16">
              <w:rPr>
                <w:rFonts w:eastAsia="LMMathItalic10-Regular" w:cs="Arial"/>
                <w:i/>
                <w:iCs/>
              </w:rPr>
              <w:t xml:space="preserve">&lt; </w:t>
            </w:r>
            <w:r w:rsidRPr="00EA1D16">
              <w:rPr>
                <w:rFonts w:eastAsia="NimbusSanL-Regu" w:cs="Arial"/>
              </w:rPr>
              <w:t>1</w:t>
            </w:r>
            <w:r>
              <w:rPr>
                <w:rFonts w:eastAsia="NimbusSanL-Regu" w:cs="Arial"/>
              </w:rPr>
              <w:t>,</w:t>
            </w:r>
            <w:r w:rsidRPr="00EA1D16">
              <w:rPr>
                <w:rFonts w:eastAsia="NimbusSanL-Regu" w:cs="Arial"/>
              </w:rPr>
              <w:t>5</w:t>
            </w:r>
            <w:r>
              <w:rPr>
                <w:rFonts w:eastAsia="NimbusSanL-Regu" w:cs="Arial"/>
              </w:rPr>
              <w:t>00</w:t>
            </w:r>
          </w:p>
        </w:tc>
      </w:tr>
      <w:tr w:rsidR="00507FC4" w14:paraId="20003AE0" w14:textId="77777777" w:rsidTr="0059720D">
        <w:tc>
          <w:tcPr>
            <w:tcW w:w="1123" w:type="dxa"/>
          </w:tcPr>
          <w:p w14:paraId="1A0953F2" w14:textId="77777777" w:rsidR="00507FC4" w:rsidRDefault="00507FC4" w:rsidP="0059720D">
            <w:r>
              <w:t>Node17</w:t>
            </w:r>
          </w:p>
        </w:tc>
        <w:tc>
          <w:tcPr>
            <w:tcW w:w="715" w:type="dxa"/>
          </w:tcPr>
          <w:p w14:paraId="72E62DBF" w14:textId="77777777" w:rsidR="00507FC4" w:rsidRDefault="00507FC4" w:rsidP="0059720D">
            <w:r w:rsidRPr="0044189E">
              <w:rPr>
                <w:i/>
              </w:rPr>
              <w:t>Red</w:t>
            </w:r>
          </w:p>
        </w:tc>
        <w:tc>
          <w:tcPr>
            <w:tcW w:w="7337" w:type="dxa"/>
          </w:tcPr>
          <w:p w14:paraId="0375F97E"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5FF1090C"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3CF50CFE" w14:textId="77777777" w:rsidR="00507FC4" w:rsidRPr="00BD497A" w:rsidRDefault="00507FC4" w:rsidP="0059720D">
            <w:pPr>
              <w:autoSpaceDE w:val="0"/>
              <w:autoSpaceDN w:val="0"/>
              <w:adjustRightInd w:val="0"/>
              <w:rPr>
                <w:rFonts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Italic10-Regular" w:cs="Arial"/>
                <w:i/>
                <w:iCs/>
              </w:rPr>
              <w:t xml:space="preserve">&lt; </w:t>
            </w:r>
            <w:r w:rsidRPr="00BD497A">
              <w:rPr>
                <w:rFonts w:eastAsia="NimbusSanL-Regu" w:cs="Arial"/>
              </w:rPr>
              <w:t>79</w:t>
            </w:r>
            <w:r>
              <w:rPr>
                <w:rFonts w:eastAsia="NimbusSanL-Regu" w:cs="Arial"/>
              </w:rPr>
              <w:t>%</w:t>
            </w:r>
          </w:p>
        </w:tc>
      </w:tr>
      <w:tr w:rsidR="00507FC4" w14:paraId="4E822EB9" w14:textId="77777777" w:rsidTr="0059720D">
        <w:tc>
          <w:tcPr>
            <w:tcW w:w="1123" w:type="dxa"/>
          </w:tcPr>
          <w:p w14:paraId="43DF6B9B" w14:textId="77777777" w:rsidR="00507FC4" w:rsidRDefault="00507FC4" w:rsidP="0059720D">
            <w:r>
              <w:t>Node19</w:t>
            </w:r>
          </w:p>
        </w:tc>
        <w:tc>
          <w:tcPr>
            <w:tcW w:w="715" w:type="dxa"/>
          </w:tcPr>
          <w:p w14:paraId="6D2FF70B" w14:textId="77777777" w:rsidR="00507FC4" w:rsidRDefault="00507FC4" w:rsidP="0059720D">
            <w:r w:rsidRPr="0044189E">
              <w:rPr>
                <w:i/>
              </w:rPr>
              <w:t>Red</w:t>
            </w:r>
          </w:p>
        </w:tc>
        <w:tc>
          <w:tcPr>
            <w:tcW w:w="7337" w:type="dxa"/>
          </w:tcPr>
          <w:p w14:paraId="642543C0"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04A5062E"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27166C">
              <w:rPr>
                <w:rFonts w:eastAsia="NimbusSanL-Regu" w:cs="Arial"/>
                <w:i/>
                <w:iCs/>
              </w:rPr>
              <w:t>Absolute Abundance</w:t>
            </w:r>
            <w:r>
              <w:rPr>
                <w:rFonts w:eastAsia="NimbusSanL-Regu" w:cs="Arial"/>
              </w:rPr>
              <w:t xml:space="preserve"> </w:t>
            </w:r>
            <w:r w:rsidRPr="00BD497A">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49EAB5A1" w14:textId="77777777" w:rsidR="00507FC4" w:rsidRDefault="00507FC4" w:rsidP="0059720D">
            <w:pPr>
              <w:autoSpaceDE w:val="0"/>
              <w:autoSpaceDN w:val="0"/>
              <w:adjustRightInd w:val="0"/>
              <w:rPr>
                <w:rFonts w:eastAsia="NimbusSanL-Regu" w:cs="Arial"/>
                <w:i/>
                <w:iCs/>
              </w:rPr>
            </w:pPr>
            <w:r w:rsidRPr="00BD497A">
              <w:rPr>
                <w:rFonts w:eastAsia="NimbusSanL-Regu" w:cs="Arial"/>
              </w:rPr>
              <w:t xml:space="preserve">then </w:t>
            </w:r>
            <w:r>
              <w:rPr>
                <w:rFonts w:eastAsia="NimbusSanL-Regu" w:cs="Arial"/>
              </w:rPr>
              <w:t>have</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i/>
                <w:iCs/>
              </w:rPr>
              <w:t>;</w:t>
            </w:r>
          </w:p>
          <w:p w14:paraId="4C46ADB1" w14:textId="77777777" w:rsidR="00507FC4" w:rsidRPr="00BD497A" w:rsidRDefault="00507FC4" w:rsidP="0059720D">
            <w:pPr>
              <w:autoSpaceDE w:val="0"/>
              <w:autoSpaceDN w:val="0"/>
              <w:adjustRightInd w:val="0"/>
              <w:rPr>
                <w:rFonts w:cs="Arial"/>
              </w:rPr>
            </w:pPr>
            <w:r w:rsidRPr="00BD497A">
              <w:rPr>
                <w:rFonts w:eastAsia="NimbusSanL-Regu" w:cs="Arial"/>
              </w:rPr>
              <w:t xml:space="preserve">then </w:t>
            </w:r>
            <w:r w:rsidRPr="0064315B">
              <w:rPr>
                <w:rFonts w:eastAsia="NimbusSanL-Regu" w:cs="Arial"/>
                <w:i/>
                <w:iCs/>
              </w:rPr>
              <w:t xml:space="preserve">Relative Abundance </w:t>
            </w:r>
            <w:r w:rsidRPr="00BD497A">
              <w:rPr>
                <w:rFonts w:eastAsia="LMMathItalic10-Regular" w:cs="Arial"/>
                <w:i/>
                <w:iCs/>
              </w:rPr>
              <w:t xml:space="preserve">&lt; </w:t>
            </w:r>
            <w:r w:rsidRPr="0064315B">
              <w:rPr>
                <w:rFonts w:eastAsia="NimbusSanL-Regu" w:cs="Arial"/>
                <w:i/>
                <w:iCs/>
              </w:rPr>
              <w:t xml:space="preserve">Relative Abundance </w:t>
            </w:r>
            <w:r w:rsidRPr="0027166C">
              <w:rPr>
                <w:rFonts w:eastAsia="NimbusSanL-Regu" w:cs="Arial"/>
              </w:rPr>
              <w:t>lower benchmark</w:t>
            </w:r>
          </w:p>
        </w:tc>
      </w:tr>
      <w:tr w:rsidR="00507FC4" w14:paraId="370027B3" w14:textId="77777777" w:rsidTr="0059720D">
        <w:tc>
          <w:tcPr>
            <w:tcW w:w="1123" w:type="dxa"/>
          </w:tcPr>
          <w:p w14:paraId="73475DB9" w14:textId="77777777" w:rsidR="00507FC4" w:rsidRDefault="00507FC4" w:rsidP="0059720D">
            <w:r>
              <w:t>Node20</w:t>
            </w:r>
          </w:p>
        </w:tc>
        <w:tc>
          <w:tcPr>
            <w:tcW w:w="715" w:type="dxa"/>
          </w:tcPr>
          <w:p w14:paraId="13E37F57" w14:textId="77777777" w:rsidR="00507FC4" w:rsidRPr="00215F46" w:rsidRDefault="00507FC4" w:rsidP="0059720D">
            <w:pPr>
              <w:rPr>
                <w:i/>
                <w:iCs/>
              </w:rPr>
            </w:pPr>
            <w:r w:rsidRPr="00215F46">
              <w:rPr>
                <w:i/>
                <w:iCs/>
              </w:rPr>
              <w:t>Amber</w:t>
            </w:r>
          </w:p>
        </w:tc>
        <w:tc>
          <w:tcPr>
            <w:tcW w:w="7337" w:type="dxa"/>
          </w:tcPr>
          <w:p w14:paraId="1998ED45"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1AD3408B" w14:textId="77777777" w:rsidR="00507FC4" w:rsidRDefault="00507FC4" w:rsidP="0059720D">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355FCB1F" w14:textId="77777777" w:rsidR="00507FC4" w:rsidRPr="00BD497A" w:rsidRDefault="00507FC4" w:rsidP="0059720D">
            <w:pPr>
              <w:autoSpaceDE w:val="0"/>
              <w:autoSpaceDN w:val="0"/>
              <w:adjustRightInd w:val="0"/>
              <w:rPr>
                <w:rFonts w:cs="Arial"/>
              </w:rPr>
            </w:pPr>
            <w:r>
              <w:rPr>
                <w:rFonts w:eastAsia="NimbusSanL-Regu" w:cs="Arial"/>
              </w:rPr>
              <w:t>t</w:t>
            </w:r>
            <w:r w:rsidRPr="00BD497A">
              <w:rPr>
                <w:rFonts w:eastAsia="NimbusSanL-Regu" w:cs="Arial"/>
              </w:rPr>
              <w:t xml:space="preserve">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NimbusSanL-Regu" w:cs="Arial"/>
              </w:rPr>
              <w:t>79</w:t>
            </w:r>
            <w:r>
              <w:rPr>
                <w:rFonts w:eastAsia="NimbusSanL-Regu" w:cs="Arial"/>
              </w:rPr>
              <w:t>%</w:t>
            </w:r>
          </w:p>
        </w:tc>
      </w:tr>
      <w:tr w:rsidR="00507FC4" w14:paraId="7793CA99" w14:textId="77777777" w:rsidTr="0059720D">
        <w:tc>
          <w:tcPr>
            <w:tcW w:w="1123" w:type="dxa"/>
          </w:tcPr>
          <w:p w14:paraId="1BFFC3CA" w14:textId="77777777" w:rsidR="00507FC4" w:rsidRDefault="00507FC4" w:rsidP="0059720D">
            <w:r>
              <w:t>Node21</w:t>
            </w:r>
          </w:p>
        </w:tc>
        <w:tc>
          <w:tcPr>
            <w:tcW w:w="715" w:type="dxa"/>
          </w:tcPr>
          <w:p w14:paraId="3E06D3FB" w14:textId="77777777" w:rsidR="00507FC4" w:rsidRDefault="00507FC4" w:rsidP="0059720D">
            <w:r w:rsidRPr="0044189E">
              <w:rPr>
                <w:i/>
              </w:rPr>
              <w:t>Red</w:t>
            </w:r>
          </w:p>
        </w:tc>
        <w:tc>
          <w:tcPr>
            <w:tcW w:w="7337" w:type="dxa"/>
          </w:tcPr>
          <w:p w14:paraId="26FF157C"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22E7EC99" w14:textId="77777777" w:rsidR="00507FC4" w:rsidRDefault="00507FC4" w:rsidP="0059720D">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366C660D" w14:textId="77777777" w:rsidR="00507FC4" w:rsidRPr="0027166C" w:rsidRDefault="00507FC4" w:rsidP="0059720D">
            <w:pPr>
              <w:autoSpaceDE w:val="0"/>
              <w:autoSpaceDN w:val="0"/>
              <w:adjustRightInd w:val="0"/>
              <w:rPr>
                <w:rFonts w:eastAsia="NimbusSanL-Regu" w:cs="Arial"/>
              </w:rPr>
            </w:pPr>
            <w:r>
              <w:rPr>
                <w:rFonts w:eastAsia="NimbusSanL-Regu" w:cs="Arial"/>
              </w:rPr>
              <w:t>t</w:t>
            </w:r>
            <w:r w:rsidRPr="00BD497A">
              <w:rPr>
                <w:rFonts w:eastAsia="NimbusSanL-Regu" w:cs="Arial"/>
              </w:rPr>
              <w:t xml:space="preserve">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Pr>
                <w:rFonts w:eastAsia="NimbusSanL-Regu" w:cs="Arial"/>
                <w:i/>
                <w:iCs/>
              </w:rPr>
              <w:t>&lt;</w:t>
            </w:r>
            <w:r w:rsidRPr="00BD497A">
              <w:rPr>
                <w:rFonts w:eastAsia="LMMathSymbols10-Regular" w:cs="Arial"/>
              </w:rPr>
              <w:t xml:space="preserve"> </w:t>
            </w:r>
            <w:r w:rsidRPr="00BD497A">
              <w:rPr>
                <w:rFonts w:eastAsia="NimbusSanL-Regu" w:cs="Arial"/>
              </w:rPr>
              <w:t>79</w:t>
            </w:r>
            <w:r>
              <w:rPr>
                <w:rFonts w:eastAsia="NimbusSanL-Regu" w:cs="Arial"/>
              </w:rPr>
              <w:t>%</w:t>
            </w:r>
            <w:r w:rsidRPr="0064315B">
              <w:rPr>
                <w:rFonts w:eastAsia="NimbusSanL-Regu" w:cs="Arial"/>
                <w:i/>
                <w:iCs/>
              </w:rPr>
              <w:t xml:space="preserve"> </w:t>
            </w:r>
          </w:p>
        </w:tc>
      </w:tr>
      <w:tr w:rsidR="00507FC4" w14:paraId="3AF0C162" w14:textId="77777777" w:rsidTr="0059720D">
        <w:tc>
          <w:tcPr>
            <w:tcW w:w="1123" w:type="dxa"/>
          </w:tcPr>
          <w:p w14:paraId="7BD05387" w14:textId="77777777" w:rsidR="00507FC4" w:rsidRDefault="00507FC4" w:rsidP="0059720D">
            <w:r>
              <w:t>Node22</w:t>
            </w:r>
          </w:p>
        </w:tc>
        <w:tc>
          <w:tcPr>
            <w:tcW w:w="715" w:type="dxa"/>
          </w:tcPr>
          <w:p w14:paraId="02215D4E" w14:textId="77777777" w:rsidR="00507FC4" w:rsidRPr="00215F46" w:rsidRDefault="00507FC4" w:rsidP="0059720D">
            <w:pPr>
              <w:rPr>
                <w:i/>
                <w:iCs/>
              </w:rPr>
            </w:pPr>
            <w:r w:rsidRPr="00215F46">
              <w:rPr>
                <w:i/>
                <w:iCs/>
              </w:rPr>
              <w:t>Amber</w:t>
            </w:r>
          </w:p>
        </w:tc>
        <w:tc>
          <w:tcPr>
            <w:tcW w:w="7337" w:type="dxa"/>
          </w:tcPr>
          <w:p w14:paraId="5505252B"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416FC66E" w14:textId="77777777" w:rsidR="00507FC4" w:rsidRDefault="00507FC4" w:rsidP="0059720D">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781C3257" w14:textId="77777777" w:rsidR="00507FC4" w:rsidRDefault="00507FC4" w:rsidP="0059720D">
            <w:pPr>
              <w:rPr>
                <w:rFonts w:eastAsia="NimbusSanL-Regu" w:cs="Arial"/>
              </w:rPr>
            </w:pPr>
            <w:r w:rsidRPr="00BD497A">
              <w:rPr>
                <w:rFonts w:eastAsia="NimbusSanL-Regu" w:cs="Arial"/>
              </w:rPr>
              <w:t xml:space="preserve">then </w:t>
            </w:r>
            <w:r>
              <w:rPr>
                <w:rFonts w:eastAsia="NimbusSanL-Regu" w:cs="Arial"/>
              </w:rPr>
              <w:t>h</w:t>
            </w:r>
            <w:r w:rsidRPr="00BD497A">
              <w:rPr>
                <w:rFonts w:eastAsia="NimbusSanL-Regu" w:cs="Arial"/>
              </w:rPr>
              <w:t xml:space="preserve">ave </w:t>
            </w:r>
            <w:r w:rsidRPr="0064315B">
              <w:rPr>
                <w:rFonts w:eastAsia="NimbusSanL-Regu" w:cs="Arial"/>
                <w:i/>
                <w:iCs/>
              </w:rPr>
              <w:t>Relative Abundance lower benchmark</w:t>
            </w:r>
            <w:r>
              <w:rPr>
                <w:rFonts w:eastAsia="NimbusSanL-Regu" w:cs="Arial"/>
                <w:i/>
                <w:iCs/>
              </w:rPr>
              <w:t>;</w:t>
            </w:r>
          </w:p>
          <w:p w14:paraId="6CC41F46" w14:textId="77777777" w:rsidR="00507FC4" w:rsidRPr="00BD497A" w:rsidRDefault="00507FC4" w:rsidP="0059720D">
            <w:pPr>
              <w:rPr>
                <w:rFonts w:cs="Arial"/>
              </w:rPr>
            </w:pPr>
            <w:r w:rsidRPr="00BD497A">
              <w:rPr>
                <w:rFonts w:eastAsia="NimbusSanL-Regu" w:cs="Arial"/>
              </w:rPr>
              <w:t xml:space="preserve">then </w:t>
            </w:r>
            <w:r w:rsidRPr="0064315B">
              <w:rPr>
                <w:rFonts w:eastAsia="NimbusSanL-Regu" w:cs="Arial"/>
                <w:i/>
                <w:iCs/>
              </w:rPr>
              <w:t xml:space="preserve">Relative Abundance </w:t>
            </w:r>
            <w:r w:rsidRPr="00BD497A">
              <w:rPr>
                <w:rFonts w:eastAsia="LMMathSymbols10-Regular" w:cs="Arial"/>
              </w:rPr>
              <w:t xml:space="preserve">≥ </w:t>
            </w:r>
            <w:r w:rsidRPr="0064315B">
              <w:rPr>
                <w:rFonts w:eastAsia="NimbusSanL-Regu" w:cs="Arial"/>
                <w:i/>
                <w:iCs/>
              </w:rPr>
              <w:t xml:space="preserve">Relative Abundance </w:t>
            </w:r>
            <w:r w:rsidRPr="0027166C">
              <w:rPr>
                <w:rFonts w:eastAsia="NimbusSanL-Regu" w:cs="Arial"/>
              </w:rPr>
              <w:t>lower benchmark</w:t>
            </w:r>
          </w:p>
        </w:tc>
      </w:tr>
      <w:tr w:rsidR="00507FC4" w14:paraId="29FE411F" w14:textId="77777777" w:rsidTr="0059720D">
        <w:tc>
          <w:tcPr>
            <w:tcW w:w="1123" w:type="dxa"/>
          </w:tcPr>
          <w:p w14:paraId="4137974E" w14:textId="77777777" w:rsidR="00507FC4" w:rsidRDefault="00507FC4" w:rsidP="0059720D">
            <w:r>
              <w:t>Node23</w:t>
            </w:r>
          </w:p>
        </w:tc>
        <w:tc>
          <w:tcPr>
            <w:tcW w:w="715" w:type="dxa"/>
          </w:tcPr>
          <w:p w14:paraId="0CB468DA" w14:textId="77777777" w:rsidR="00507FC4" w:rsidRDefault="00507FC4" w:rsidP="0059720D">
            <w:r w:rsidRPr="0044189E">
              <w:rPr>
                <w:i/>
              </w:rPr>
              <w:t>Red</w:t>
            </w:r>
          </w:p>
        </w:tc>
        <w:tc>
          <w:tcPr>
            <w:tcW w:w="7337" w:type="dxa"/>
          </w:tcPr>
          <w:p w14:paraId="00271AB0"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77377AD8" w14:textId="77777777" w:rsidR="00507FC4" w:rsidRDefault="00507FC4" w:rsidP="0059720D">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2670B76B" w14:textId="77777777" w:rsidR="00507FC4" w:rsidRDefault="00507FC4" w:rsidP="0059720D">
            <w:pPr>
              <w:rPr>
                <w:rFonts w:eastAsia="NimbusSanL-Regu" w:cs="Arial"/>
              </w:rPr>
            </w:pPr>
            <w:r w:rsidRPr="00BD497A">
              <w:rPr>
                <w:rFonts w:eastAsia="NimbusSanL-Regu" w:cs="Arial"/>
              </w:rPr>
              <w:t xml:space="preserve">then </w:t>
            </w:r>
            <w:r>
              <w:rPr>
                <w:rFonts w:eastAsia="NimbusSanL-Regu" w:cs="Arial"/>
              </w:rPr>
              <w:t>h</w:t>
            </w:r>
            <w:r w:rsidRPr="00BD497A">
              <w:rPr>
                <w:rFonts w:eastAsia="NimbusSanL-Regu" w:cs="Arial"/>
              </w:rPr>
              <w:t xml:space="preserve">ave </w:t>
            </w:r>
            <w:r w:rsidRPr="0064315B">
              <w:rPr>
                <w:rFonts w:eastAsia="NimbusSanL-Regu" w:cs="Arial"/>
                <w:i/>
                <w:iCs/>
              </w:rPr>
              <w:t>Relative Abundance lower benchmark</w:t>
            </w:r>
            <w:r>
              <w:rPr>
                <w:rFonts w:eastAsia="NimbusSanL-Regu" w:cs="Arial"/>
                <w:i/>
                <w:iCs/>
              </w:rPr>
              <w:t>;</w:t>
            </w:r>
          </w:p>
          <w:p w14:paraId="4D394AFA" w14:textId="77777777" w:rsidR="00507FC4" w:rsidRPr="00BD497A" w:rsidRDefault="00507FC4" w:rsidP="0059720D">
            <w:pPr>
              <w:rPr>
                <w:rFonts w:cs="Arial"/>
              </w:rPr>
            </w:pPr>
            <w:r w:rsidRPr="00BD497A">
              <w:rPr>
                <w:rFonts w:eastAsia="NimbusSanL-Regu" w:cs="Arial"/>
              </w:rPr>
              <w:t xml:space="preserve">then </w:t>
            </w:r>
            <w:r w:rsidRPr="0064315B">
              <w:rPr>
                <w:rFonts w:eastAsia="NimbusSanL-Regu" w:cs="Arial"/>
                <w:i/>
                <w:iCs/>
              </w:rPr>
              <w:t>Relative Abundance</w:t>
            </w:r>
            <w:r>
              <w:rPr>
                <w:rFonts w:eastAsia="NimbusSanL-Regu" w:cs="Arial"/>
                <w:i/>
                <w:iCs/>
              </w:rPr>
              <w:t xml:space="preserve"> &lt;</w:t>
            </w:r>
            <w:r w:rsidRPr="00BD497A">
              <w:rPr>
                <w:rFonts w:eastAsia="LMMathSymbols10-Regular" w:cs="Arial"/>
              </w:rPr>
              <w:t xml:space="preserve"> </w:t>
            </w:r>
            <w:r w:rsidRPr="0064315B">
              <w:rPr>
                <w:rFonts w:eastAsia="NimbusSanL-Regu" w:cs="Arial"/>
                <w:i/>
                <w:iCs/>
              </w:rPr>
              <w:t xml:space="preserve">Relative Abundance </w:t>
            </w:r>
            <w:r w:rsidRPr="0027166C">
              <w:rPr>
                <w:rFonts w:eastAsia="NimbusSanL-Regu" w:cs="Arial"/>
              </w:rPr>
              <w:t>lower benchmark</w:t>
            </w:r>
          </w:p>
        </w:tc>
      </w:tr>
      <w:tr w:rsidR="00507FC4" w14:paraId="39BDDA6E" w14:textId="77777777" w:rsidTr="0059720D">
        <w:tc>
          <w:tcPr>
            <w:tcW w:w="1123" w:type="dxa"/>
          </w:tcPr>
          <w:p w14:paraId="1A15161C" w14:textId="77777777" w:rsidR="00507FC4" w:rsidRDefault="00507FC4" w:rsidP="0059720D">
            <w:r>
              <w:t>Node33</w:t>
            </w:r>
          </w:p>
        </w:tc>
        <w:tc>
          <w:tcPr>
            <w:tcW w:w="715" w:type="dxa"/>
          </w:tcPr>
          <w:p w14:paraId="35FDED77" w14:textId="77777777" w:rsidR="00507FC4" w:rsidRDefault="00507FC4" w:rsidP="0059720D">
            <w:r w:rsidRPr="0044189E">
              <w:rPr>
                <w:i/>
              </w:rPr>
              <w:t>Red</w:t>
            </w:r>
          </w:p>
        </w:tc>
        <w:tc>
          <w:tcPr>
            <w:tcW w:w="7337" w:type="dxa"/>
          </w:tcPr>
          <w:p w14:paraId="698BB808"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302007E3"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57DB6867"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17412890" w14:textId="77777777" w:rsidR="00507FC4" w:rsidRPr="00BD497A" w:rsidRDefault="00507FC4" w:rsidP="0059720D">
            <w:pPr>
              <w:autoSpaceDE w:val="0"/>
              <w:autoSpaceDN w:val="0"/>
              <w:adjustRightInd w:val="0"/>
              <w:rPr>
                <w:rFonts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 xml:space="preserve">%; </w:t>
            </w: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tc>
      </w:tr>
      <w:tr w:rsidR="00507FC4" w14:paraId="29C0087F" w14:textId="77777777" w:rsidTr="0059720D">
        <w:tc>
          <w:tcPr>
            <w:tcW w:w="1123" w:type="dxa"/>
          </w:tcPr>
          <w:p w14:paraId="437177B1" w14:textId="77777777" w:rsidR="00507FC4" w:rsidRDefault="00507FC4" w:rsidP="0059720D">
            <w:r>
              <w:t>Node36</w:t>
            </w:r>
          </w:p>
        </w:tc>
        <w:tc>
          <w:tcPr>
            <w:tcW w:w="715" w:type="dxa"/>
          </w:tcPr>
          <w:p w14:paraId="730990F2" w14:textId="77777777" w:rsidR="00507FC4" w:rsidRDefault="00507FC4" w:rsidP="0059720D">
            <w:r w:rsidRPr="0044189E">
              <w:rPr>
                <w:i/>
              </w:rPr>
              <w:t>Green</w:t>
            </w:r>
          </w:p>
        </w:tc>
        <w:tc>
          <w:tcPr>
            <w:tcW w:w="7337" w:type="dxa"/>
          </w:tcPr>
          <w:p w14:paraId="510A9756"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Data Type is Relative Index OR Absolute Abundance ≥ 1,500;</w:t>
            </w:r>
          </w:p>
          <w:p w14:paraId="1E5CAF29"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then Data Type is Relative Index OR Absolute Abundance  ≥ 10,000</w:t>
            </w:r>
          </w:p>
          <w:p w14:paraId="64B88777"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then have Relative Abundance lower benchmark;</w:t>
            </w:r>
          </w:p>
          <w:p w14:paraId="1631DCB0" w14:textId="77777777" w:rsidR="00507FC4" w:rsidRDefault="00507FC4" w:rsidP="0059720D">
            <w:pPr>
              <w:autoSpaceDE w:val="0"/>
              <w:autoSpaceDN w:val="0"/>
              <w:adjustRightInd w:val="0"/>
              <w:rPr>
                <w:rFonts w:eastAsia="NimbusSanL-Regu" w:cs="Arial"/>
              </w:rPr>
            </w:pPr>
            <w:r w:rsidRPr="00905F8E">
              <w:rPr>
                <w:rFonts w:eastAsia="NimbusSanL-Regu" w:cs="Arial"/>
              </w:rPr>
              <w:lastRenderedPageBreak/>
              <w:t xml:space="preserve">then Relative Abundance </w:t>
            </w:r>
            <w:r w:rsidRPr="00BD497A">
              <w:rPr>
                <w:rFonts w:eastAsia="LMMathSymbols10-Regular" w:cs="Arial"/>
              </w:rPr>
              <w:t>≥</w:t>
            </w:r>
            <w:r w:rsidRPr="00905F8E">
              <w:rPr>
                <w:rFonts w:eastAsia="NimbusSanL-Regu" w:cs="Arial"/>
              </w:rPr>
              <w:t xml:space="preserve"> Relative Abundance lower benchmark</w:t>
            </w:r>
            <w:r>
              <w:rPr>
                <w:rFonts w:eastAsia="NimbusSanL-Regu" w:cs="Arial"/>
              </w:rPr>
              <w:t>;</w:t>
            </w:r>
          </w:p>
          <w:p w14:paraId="11EC1A77" w14:textId="77777777" w:rsidR="00507FC4" w:rsidRPr="00BD497A" w:rsidRDefault="00507FC4" w:rsidP="0059720D">
            <w:pPr>
              <w:autoSpaceDE w:val="0"/>
              <w:autoSpaceDN w:val="0"/>
              <w:adjustRightInd w:val="0"/>
              <w:rPr>
                <w:rFonts w:cs="Arial"/>
              </w:rPr>
            </w:pPr>
            <w:r>
              <w:rPr>
                <w:rFonts w:eastAsia="NimbusSanL-Regu" w:cs="Arial"/>
              </w:rPr>
              <w:t xml:space="preserve">then Relative Abundance </w:t>
            </w:r>
            <w:r w:rsidRPr="00BD497A">
              <w:rPr>
                <w:rFonts w:eastAsia="LMMathSymbols10-Regular" w:cs="Arial"/>
              </w:rPr>
              <w:t>≥</w:t>
            </w:r>
            <w:r>
              <w:rPr>
                <w:rFonts w:eastAsia="LMMathSymbols10-Regular" w:cs="Arial"/>
              </w:rPr>
              <w:t xml:space="preserve"> Relative Abundance upper benchmark x 1.1</w:t>
            </w:r>
          </w:p>
        </w:tc>
      </w:tr>
      <w:tr w:rsidR="00507FC4" w14:paraId="4202530F" w14:textId="77777777" w:rsidTr="0059720D">
        <w:tc>
          <w:tcPr>
            <w:tcW w:w="1123" w:type="dxa"/>
          </w:tcPr>
          <w:p w14:paraId="4712ABA1" w14:textId="77777777" w:rsidR="00507FC4" w:rsidRDefault="00507FC4" w:rsidP="0059720D">
            <w:r>
              <w:lastRenderedPageBreak/>
              <w:t>Node37</w:t>
            </w:r>
          </w:p>
        </w:tc>
        <w:tc>
          <w:tcPr>
            <w:tcW w:w="715" w:type="dxa"/>
          </w:tcPr>
          <w:p w14:paraId="324F21DF" w14:textId="77777777" w:rsidR="00507FC4" w:rsidRPr="00215F46" w:rsidRDefault="00507FC4" w:rsidP="0059720D">
            <w:pPr>
              <w:rPr>
                <w:i/>
                <w:iCs/>
              </w:rPr>
            </w:pPr>
            <w:r w:rsidRPr="00215F46">
              <w:rPr>
                <w:i/>
                <w:iCs/>
              </w:rPr>
              <w:t>Amber</w:t>
            </w:r>
          </w:p>
        </w:tc>
        <w:tc>
          <w:tcPr>
            <w:tcW w:w="7337" w:type="dxa"/>
          </w:tcPr>
          <w:p w14:paraId="20D32E72"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Data Type is Relative Index OR Absolute Abundance ≥ 1,500;</w:t>
            </w:r>
          </w:p>
          <w:p w14:paraId="60A99B5C"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then Data Type is Relative Index OR Absolute Abundance  ≥ 10,000</w:t>
            </w:r>
          </w:p>
          <w:p w14:paraId="65BA115B"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then have Relative Abundance lower benchmark;</w:t>
            </w:r>
          </w:p>
          <w:p w14:paraId="2E38B058" w14:textId="77777777" w:rsidR="00507FC4" w:rsidRDefault="00507FC4" w:rsidP="0059720D">
            <w:pPr>
              <w:autoSpaceDE w:val="0"/>
              <w:autoSpaceDN w:val="0"/>
              <w:adjustRightInd w:val="0"/>
              <w:rPr>
                <w:rFonts w:eastAsia="NimbusSanL-Regu" w:cs="Arial"/>
              </w:rPr>
            </w:pPr>
            <w:r w:rsidRPr="00905F8E">
              <w:rPr>
                <w:rFonts w:eastAsia="NimbusSanL-Regu" w:cs="Arial"/>
              </w:rPr>
              <w:t xml:space="preserve">then Relative Abundance </w:t>
            </w:r>
            <w:r w:rsidRPr="00BD497A">
              <w:rPr>
                <w:rFonts w:eastAsia="LMMathSymbols10-Regular" w:cs="Arial"/>
              </w:rPr>
              <w:t>≥</w:t>
            </w:r>
            <w:r w:rsidRPr="00905F8E">
              <w:rPr>
                <w:rFonts w:eastAsia="NimbusSanL-Regu" w:cs="Arial"/>
              </w:rPr>
              <w:t xml:space="preserve"> Relative Abundance lower benchmark</w:t>
            </w:r>
            <w:r>
              <w:rPr>
                <w:rFonts w:eastAsia="NimbusSanL-Regu" w:cs="Arial"/>
              </w:rPr>
              <w:t>;</w:t>
            </w:r>
          </w:p>
          <w:p w14:paraId="4FD1E31B" w14:textId="77777777" w:rsidR="00507FC4" w:rsidRPr="00BD497A" w:rsidRDefault="00507FC4" w:rsidP="0059720D">
            <w:pPr>
              <w:autoSpaceDE w:val="0"/>
              <w:autoSpaceDN w:val="0"/>
              <w:adjustRightInd w:val="0"/>
              <w:rPr>
                <w:rFonts w:cs="Arial"/>
              </w:rPr>
            </w:pPr>
            <w:r>
              <w:rPr>
                <w:rFonts w:eastAsia="NimbusSanL-Regu" w:cs="Arial"/>
              </w:rPr>
              <w:t>then Relative Abundance &lt;</w:t>
            </w:r>
            <w:r>
              <w:rPr>
                <w:rFonts w:eastAsia="LMMathSymbols10-Regular" w:cs="Arial"/>
              </w:rPr>
              <w:t xml:space="preserve"> Relative Abundance upper benchmark x 1.1</w:t>
            </w:r>
          </w:p>
        </w:tc>
      </w:tr>
      <w:tr w:rsidR="00507FC4" w14:paraId="595C75AE" w14:textId="77777777" w:rsidTr="0059720D">
        <w:tc>
          <w:tcPr>
            <w:tcW w:w="1123" w:type="dxa"/>
          </w:tcPr>
          <w:p w14:paraId="6E392E87" w14:textId="77777777" w:rsidR="00507FC4" w:rsidRDefault="00507FC4" w:rsidP="0059720D">
            <w:r>
              <w:t>Node64</w:t>
            </w:r>
          </w:p>
        </w:tc>
        <w:tc>
          <w:tcPr>
            <w:tcW w:w="715" w:type="dxa"/>
          </w:tcPr>
          <w:p w14:paraId="22BAE735" w14:textId="77777777" w:rsidR="00507FC4" w:rsidRDefault="00507FC4" w:rsidP="0059720D">
            <w:r w:rsidRPr="0044189E">
              <w:rPr>
                <w:i/>
              </w:rPr>
              <w:t>Green</w:t>
            </w:r>
          </w:p>
        </w:tc>
        <w:tc>
          <w:tcPr>
            <w:tcW w:w="7337" w:type="dxa"/>
          </w:tcPr>
          <w:p w14:paraId="7744A0F6"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1EDFECDD"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0F8E988E"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6C7F30E3"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 xml:space="preserve">%; </w:t>
            </w: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p w14:paraId="6683623C" w14:textId="77777777" w:rsidR="00507FC4" w:rsidRPr="00BD497A" w:rsidRDefault="00507FC4" w:rsidP="0059720D">
            <w:pPr>
              <w:autoSpaceDE w:val="0"/>
              <w:autoSpaceDN w:val="0"/>
              <w:adjustRightInd w:val="0"/>
              <w:rPr>
                <w:rFonts w:cs="Arial"/>
              </w:rPr>
            </w:pPr>
            <w:r>
              <w:rPr>
                <w:rFonts w:eastAsia="NimbusSanL-Regu" w:cs="Arial"/>
              </w:rPr>
              <w:t xml:space="preserve">then </w:t>
            </w:r>
            <w:r>
              <w:rPr>
                <w:rFonts w:eastAsia="NimbusSanL-Regu" w:cs="Arial"/>
                <w:i/>
                <w:iCs/>
              </w:rPr>
              <w:t xml:space="preserve">Long Term Trend </w:t>
            </w:r>
            <w:r w:rsidRPr="0064315B">
              <w:rPr>
                <w:rFonts w:eastAsia="NimbusSanL-Regu" w:cs="Arial"/>
                <w:i/>
                <w:iCs/>
              </w:rPr>
              <w:t xml:space="preserve"> </w:t>
            </w:r>
            <w:r w:rsidRPr="00BD497A">
              <w:rPr>
                <w:rFonts w:eastAsia="LMMathSymbols10-Regular" w:cs="Arial"/>
              </w:rPr>
              <w:t>≥</w:t>
            </w:r>
            <w:r>
              <w:rPr>
                <w:rFonts w:eastAsia="LMMathSymbols10-Regular" w:cs="Arial"/>
              </w:rPr>
              <w:t xml:space="preserve"> 233</w:t>
            </w:r>
          </w:p>
        </w:tc>
      </w:tr>
      <w:tr w:rsidR="00507FC4" w14:paraId="50AE370E" w14:textId="77777777" w:rsidTr="0059720D">
        <w:trPr>
          <w:trHeight w:val="944"/>
        </w:trPr>
        <w:tc>
          <w:tcPr>
            <w:tcW w:w="1123" w:type="dxa"/>
          </w:tcPr>
          <w:p w14:paraId="4B1B84E7" w14:textId="77777777" w:rsidR="00507FC4" w:rsidRDefault="00507FC4" w:rsidP="0059720D">
            <w:r>
              <w:t>Node65</w:t>
            </w:r>
          </w:p>
          <w:p w14:paraId="79C672F2" w14:textId="77777777" w:rsidR="00507FC4" w:rsidRPr="001C24DC" w:rsidRDefault="00507FC4" w:rsidP="0059720D"/>
          <w:p w14:paraId="4D34B6BC" w14:textId="77777777" w:rsidR="00507FC4" w:rsidRPr="001C24DC" w:rsidRDefault="00507FC4" w:rsidP="0059720D"/>
          <w:p w14:paraId="7A5317D8" w14:textId="77777777" w:rsidR="00507FC4" w:rsidRDefault="00507FC4" w:rsidP="0059720D"/>
          <w:p w14:paraId="60C6B998" w14:textId="77777777" w:rsidR="00507FC4" w:rsidRPr="001C24DC" w:rsidRDefault="00507FC4" w:rsidP="0059720D"/>
          <w:p w14:paraId="42CAED70" w14:textId="77777777" w:rsidR="00507FC4" w:rsidRPr="001C24DC" w:rsidRDefault="00507FC4" w:rsidP="0059720D"/>
        </w:tc>
        <w:tc>
          <w:tcPr>
            <w:tcW w:w="715" w:type="dxa"/>
          </w:tcPr>
          <w:p w14:paraId="7E03A6C5" w14:textId="77777777" w:rsidR="00507FC4" w:rsidRPr="00215F46" w:rsidRDefault="00507FC4" w:rsidP="0059720D">
            <w:pPr>
              <w:rPr>
                <w:i/>
                <w:iCs/>
              </w:rPr>
            </w:pPr>
            <w:r w:rsidRPr="00215F46">
              <w:rPr>
                <w:i/>
                <w:iCs/>
              </w:rPr>
              <w:t>Amber</w:t>
            </w:r>
          </w:p>
        </w:tc>
        <w:tc>
          <w:tcPr>
            <w:tcW w:w="7337" w:type="dxa"/>
          </w:tcPr>
          <w:p w14:paraId="6D21BF89"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42BDE13B"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09767505"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2073F977"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w:t>
            </w:r>
          </w:p>
          <w:p w14:paraId="1C3609FF" w14:textId="77777777" w:rsidR="00507FC4" w:rsidRDefault="00507FC4" w:rsidP="0059720D">
            <w:pPr>
              <w:autoSpaceDE w:val="0"/>
              <w:autoSpaceDN w:val="0"/>
              <w:adjustRightInd w:val="0"/>
              <w:rPr>
                <w:rFonts w:eastAsia="NimbusSanL-Regu" w:cs="Arial"/>
              </w:rPr>
            </w:pP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p w14:paraId="602A4537" w14:textId="77777777" w:rsidR="00507FC4" w:rsidRPr="00BD497A" w:rsidRDefault="00507FC4" w:rsidP="0059720D">
            <w:pPr>
              <w:autoSpaceDE w:val="0"/>
              <w:autoSpaceDN w:val="0"/>
              <w:adjustRightInd w:val="0"/>
              <w:rPr>
                <w:rFonts w:cs="Arial"/>
              </w:rPr>
            </w:pPr>
            <w:r>
              <w:rPr>
                <w:rFonts w:eastAsia="NimbusSanL-Regu" w:cs="Arial"/>
              </w:rPr>
              <w:t xml:space="preserve">then </w:t>
            </w:r>
            <w:r>
              <w:rPr>
                <w:rFonts w:eastAsia="NimbusSanL-Regu" w:cs="Arial"/>
                <w:i/>
                <w:iCs/>
              </w:rPr>
              <w:t>Long Term Trend &lt;</w:t>
            </w:r>
            <w:r>
              <w:rPr>
                <w:rFonts w:eastAsia="LMMathSymbols10-Regular" w:cs="Arial"/>
              </w:rPr>
              <w:t xml:space="preserve"> 233</w:t>
            </w:r>
          </w:p>
        </w:tc>
      </w:tr>
    </w:tbl>
    <w:p w14:paraId="4682F964" w14:textId="77777777" w:rsidR="00507FC4" w:rsidRDefault="00507FC4" w:rsidP="00507FC4">
      <w:pPr>
        <w:sectPr w:rsidR="00507FC4" w:rsidSect="00507FC4">
          <w:headerReference w:type="even" r:id="rId40"/>
          <w:headerReference w:type="default" r:id="rId41"/>
          <w:footerReference w:type="default" r:id="rId42"/>
          <w:headerReference w:type="first" r:id="rId43"/>
          <w:pgSz w:w="12240" w:h="15840"/>
          <w:pgMar w:top="1440" w:right="1440" w:bottom="1440" w:left="1440" w:header="720" w:footer="720" w:gutter="0"/>
          <w:cols w:space="720"/>
          <w:docGrid w:linePitch="360"/>
        </w:sectPr>
      </w:pPr>
    </w:p>
    <w:p w14:paraId="29A63AFC" w14:textId="77777777" w:rsidR="00507FC4" w:rsidRDefault="00507FC4" w:rsidP="00507FC4">
      <w:pPr>
        <w:pStyle w:val="NoSpacing"/>
        <w:rPr>
          <w:b/>
          <w:bCs/>
        </w:rPr>
      </w:pPr>
      <w:r>
        <w:rPr>
          <w:b/>
          <w:bCs/>
          <w:noProof/>
        </w:rPr>
        <w:lastRenderedPageBreak/>
        <w:drawing>
          <wp:inline distT="0" distB="0" distL="0" distR="0" wp14:anchorId="41339FA5" wp14:editId="74804219">
            <wp:extent cx="8229600" cy="4293870"/>
            <wp:effectExtent l="0" t="0" r="0" b="0"/>
            <wp:docPr id="69743305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33053" name="Picture 1" descr="A diagram of a company&#10;&#10;Description automatically generated"/>
                    <pic:cNvPicPr/>
                  </pic:nvPicPr>
                  <pic:blipFill rotWithShape="1">
                    <a:blip r:embed="rId44">
                      <a:extLst>
                        <a:ext uri="{28A0092B-C50C-407E-A947-70E740481C1C}">
                          <a14:useLocalDpi xmlns:a14="http://schemas.microsoft.com/office/drawing/2010/main" val="0"/>
                        </a:ext>
                      </a:extLst>
                    </a:blip>
                    <a:srcRect t="7243"/>
                    <a:stretch/>
                  </pic:blipFill>
                  <pic:spPr bwMode="auto">
                    <a:xfrm>
                      <a:off x="0" y="0"/>
                      <a:ext cx="8229600" cy="4293870"/>
                    </a:xfrm>
                    <a:prstGeom prst="rect">
                      <a:avLst/>
                    </a:prstGeom>
                    <a:ln>
                      <a:noFill/>
                    </a:ln>
                    <a:extLst>
                      <a:ext uri="{53640926-AAD7-44D8-BBD7-CCE9431645EC}">
                        <a14:shadowObscured xmlns:a14="http://schemas.microsoft.com/office/drawing/2010/main"/>
                      </a:ext>
                    </a:extLst>
                  </pic:spPr>
                </pic:pic>
              </a:graphicData>
            </a:graphic>
          </wp:inline>
        </w:drawing>
      </w:r>
    </w:p>
    <w:p w14:paraId="69319E3A" w14:textId="77777777" w:rsidR="00507FC4" w:rsidRDefault="00507FC4" w:rsidP="00507FC4">
      <w:pPr>
        <w:pStyle w:val="NoSpacing"/>
        <w:rPr>
          <w:b/>
          <w:bCs/>
        </w:rPr>
      </w:pPr>
    </w:p>
    <w:p w14:paraId="1ECFB454" w14:textId="77777777" w:rsidR="004F1924" w:rsidRDefault="00507FC4" w:rsidP="004F1924">
      <w:pPr>
        <w:pStyle w:val="NoSpacing"/>
        <w:spacing w:before="120"/>
        <w:rPr>
          <w:rFonts w:asciiTheme="minorHAnsi" w:hAnsiTheme="minorHAnsi" w:cstheme="minorHAnsi"/>
        </w:rPr>
        <w:sectPr w:rsidR="004F1924" w:rsidSect="00507FC4">
          <w:pgSz w:w="15840" w:h="12240" w:orient="landscape"/>
          <w:pgMar w:top="1440" w:right="1440" w:bottom="1440" w:left="1440" w:header="720" w:footer="720" w:gutter="0"/>
          <w:cols w:space="720"/>
          <w:docGrid w:linePitch="360"/>
        </w:sectPr>
      </w:pPr>
      <w:r w:rsidRPr="00233439">
        <w:rPr>
          <w:rFonts w:asciiTheme="minorHAnsi" w:hAnsiTheme="minorHAnsi" w:cstheme="minorHAnsi"/>
          <w:b/>
          <w:bCs/>
        </w:rPr>
        <w:t>Figure A1.</w:t>
      </w:r>
      <w:r w:rsidRPr="00233439">
        <w:rPr>
          <w:rFonts w:asciiTheme="minorHAnsi" w:hAnsiTheme="minorHAnsi" w:cstheme="minorHAnsi"/>
        </w:rPr>
        <w:t xml:space="preserve"> WSP rapid status </w:t>
      </w:r>
      <w:r>
        <w:rPr>
          <w:rFonts w:asciiTheme="minorHAnsi" w:hAnsiTheme="minorHAnsi" w:cstheme="minorHAnsi"/>
        </w:rPr>
        <w:t>decision tree</w:t>
      </w:r>
      <w:r w:rsidRPr="00233439">
        <w:rPr>
          <w:rFonts w:asciiTheme="minorHAnsi" w:hAnsiTheme="minorHAnsi" w:cstheme="minorHAnsi"/>
        </w:rPr>
        <w:t xml:space="preserve"> (Table 2 includes written descriptions). To assess a CU, metric values are compared to thresholds presented at each decision point. Yes or No answers split each path of the decision tree, terminating at WSP rapid status assignments. The different splits are identified as nodes: 1 to 65. </w:t>
      </w:r>
      <w:r w:rsidRPr="00233439">
        <w:rPr>
          <w:rFonts w:asciiTheme="minorHAnsi" w:hAnsiTheme="minorHAnsi" w:cstheme="minorHAnsi"/>
          <w:b/>
          <w:bCs/>
        </w:rPr>
        <w:t>Pathway 1</w:t>
      </w:r>
      <w:r w:rsidRPr="00233439">
        <w:rPr>
          <w:rFonts w:asciiTheme="minorHAnsi" w:hAnsiTheme="minorHAnsi" w:cstheme="minorHAnsi"/>
        </w:rPr>
        <w:t xml:space="preserve"> is taken when the CU has no absolute abundance data, or these data exist, but fall above its upper threshold of 10,000. </w:t>
      </w:r>
      <w:r w:rsidRPr="00233439">
        <w:rPr>
          <w:rFonts w:asciiTheme="minorHAnsi" w:hAnsiTheme="minorHAnsi" w:cstheme="minorHAnsi"/>
          <w:b/>
          <w:bCs/>
        </w:rPr>
        <w:t>Pathway 2</w:t>
      </w:r>
      <w:r w:rsidRPr="00233439">
        <w:rPr>
          <w:rFonts w:asciiTheme="minorHAnsi" w:hAnsiTheme="minorHAnsi" w:cstheme="minorHAnsi"/>
        </w:rPr>
        <w:t xml:space="preserve"> is taken when the CU has absolute abundance data and these fall under its upper benchmark of 10,000. </w:t>
      </w:r>
    </w:p>
    <w:p w14:paraId="12D8DABD" w14:textId="1A5BC2AD" w:rsidR="004F1924" w:rsidRDefault="004F1924" w:rsidP="004F1924">
      <w:pPr>
        <w:pStyle w:val="Heading1"/>
      </w:pPr>
      <w:r>
        <w:lastRenderedPageBreak/>
        <w:t>Appendix B: Meeting History and Participants</w:t>
      </w:r>
    </w:p>
    <w:p w14:paraId="307CE810" w14:textId="5CBB3E10" w:rsidR="004F1924" w:rsidRDefault="004F1924" w:rsidP="004F1924">
      <w:r>
        <w:t>Tables and summaries of meetings and participants, specifically participants who identified as a subject matter expert for one or more CUs.</w:t>
      </w:r>
    </w:p>
    <w:p w14:paraId="24122F94" w14:textId="77777777" w:rsidR="005C6C1C" w:rsidRPr="00DA1063" w:rsidRDefault="005C6C1C" w:rsidP="005C6C1C">
      <w:pPr>
        <w:pStyle w:val="Caption"/>
        <w:keepNext/>
        <w:rPr>
          <w:rFonts w:asciiTheme="minorHAnsi" w:hAnsiTheme="minorHAnsi" w:cstheme="minorHAnsi"/>
        </w:rPr>
      </w:pPr>
      <w:r w:rsidRPr="00DA1063">
        <w:rPr>
          <w:rFonts w:asciiTheme="minorHAnsi" w:hAnsiTheme="minorHAnsi" w:cstheme="minorHAnsi"/>
        </w:rPr>
        <w:t>Table B1. Meeting participants for the review of the 2022/23 Wild Salmon Policy Rapid Status Scanner for Fraser Pink, Chum and Sockeye.  Meeting took place on January 8, 2025.</w:t>
      </w:r>
    </w:p>
    <w:tbl>
      <w:tblPr>
        <w:tblStyle w:val="TableGrid"/>
        <w:tblW w:w="0" w:type="auto"/>
        <w:tblLook w:val="04A0" w:firstRow="1" w:lastRow="0" w:firstColumn="1" w:lastColumn="0" w:noHBand="0" w:noVBand="1"/>
      </w:tblPr>
      <w:tblGrid>
        <w:gridCol w:w="4675"/>
        <w:gridCol w:w="4675"/>
      </w:tblGrid>
      <w:tr w:rsidR="005C6C1C" w14:paraId="188B381F" w14:textId="77777777" w:rsidTr="00F01B0B">
        <w:tc>
          <w:tcPr>
            <w:tcW w:w="4675" w:type="dxa"/>
          </w:tcPr>
          <w:p w14:paraId="68B7F956" w14:textId="77777777" w:rsidR="005C6C1C" w:rsidRDefault="005C6C1C" w:rsidP="00F01B0B">
            <w:r>
              <w:t>Kaitlyn Dionne</w:t>
            </w:r>
          </w:p>
        </w:tc>
        <w:tc>
          <w:tcPr>
            <w:tcW w:w="4675" w:type="dxa"/>
          </w:tcPr>
          <w:p w14:paraId="74E53766" w14:textId="77777777" w:rsidR="005C6C1C" w:rsidRDefault="005C6C1C" w:rsidP="00F01B0B">
            <w:r>
              <w:t>Fraser and Interior Stock Assessment, DFO</w:t>
            </w:r>
          </w:p>
        </w:tc>
      </w:tr>
      <w:tr w:rsidR="005C6C1C" w14:paraId="509AC9EE" w14:textId="77777777" w:rsidTr="00F01B0B">
        <w:tc>
          <w:tcPr>
            <w:tcW w:w="4675" w:type="dxa"/>
          </w:tcPr>
          <w:p w14:paraId="2FF4BEAD" w14:textId="77777777" w:rsidR="005C6C1C" w:rsidRDefault="005C6C1C" w:rsidP="00F01B0B">
            <w:r>
              <w:t xml:space="preserve">Michael </w:t>
            </w:r>
            <w:proofErr w:type="spellStart"/>
            <w:r>
              <w:t>Arbeider</w:t>
            </w:r>
            <w:proofErr w:type="spellEnd"/>
          </w:p>
        </w:tc>
        <w:tc>
          <w:tcPr>
            <w:tcW w:w="4675" w:type="dxa"/>
          </w:tcPr>
          <w:p w14:paraId="5B43BC47" w14:textId="77777777" w:rsidR="005C6C1C" w:rsidRDefault="005C6C1C" w:rsidP="00F01B0B">
            <w:r>
              <w:t>Fraser and Interior Stock Assessment, DFO</w:t>
            </w:r>
          </w:p>
        </w:tc>
      </w:tr>
      <w:tr w:rsidR="005C6C1C" w14:paraId="2C70FC94" w14:textId="77777777" w:rsidTr="00F01B0B">
        <w:tc>
          <w:tcPr>
            <w:tcW w:w="4675" w:type="dxa"/>
          </w:tcPr>
          <w:p w14:paraId="5D419D01" w14:textId="77777777" w:rsidR="005C6C1C" w:rsidRDefault="005C6C1C" w:rsidP="00F01B0B">
            <w:r>
              <w:t xml:space="preserve">Chuck </w:t>
            </w:r>
            <w:proofErr w:type="spellStart"/>
            <w:r>
              <w:t>Parken</w:t>
            </w:r>
            <w:proofErr w:type="spellEnd"/>
          </w:p>
        </w:tc>
        <w:tc>
          <w:tcPr>
            <w:tcW w:w="4675" w:type="dxa"/>
          </w:tcPr>
          <w:p w14:paraId="39311EA2" w14:textId="77777777" w:rsidR="005C6C1C" w:rsidRDefault="005C6C1C" w:rsidP="00F01B0B">
            <w:r>
              <w:t>Fraser and Interior Stock Assessment, DFO</w:t>
            </w:r>
          </w:p>
        </w:tc>
      </w:tr>
      <w:tr w:rsidR="005C6C1C" w14:paraId="144159B0" w14:textId="77777777" w:rsidTr="00F01B0B">
        <w:tc>
          <w:tcPr>
            <w:tcW w:w="4675" w:type="dxa"/>
          </w:tcPr>
          <w:p w14:paraId="0596776F" w14:textId="77777777" w:rsidR="005C6C1C" w:rsidRDefault="005C6C1C" w:rsidP="00F01B0B">
            <w:r>
              <w:t>Colin Bailey</w:t>
            </w:r>
          </w:p>
        </w:tc>
        <w:tc>
          <w:tcPr>
            <w:tcW w:w="4675" w:type="dxa"/>
          </w:tcPr>
          <w:p w14:paraId="7870A39B" w14:textId="77777777" w:rsidR="005C6C1C" w:rsidRDefault="005C6C1C" w:rsidP="00F01B0B">
            <w:r>
              <w:t>Fraser and Interior Stock Assessment, DFO</w:t>
            </w:r>
          </w:p>
        </w:tc>
      </w:tr>
      <w:tr w:rsidR="005C6C1C" w14:paraId="64969491" w14:textId="77777777" w:rsidTr="00F01B0B">
        <w:tc>
          <w:tcPr>
            <w:tcW w:w="4675" w:type="dxa"/>
          </w:tcPr>
          <w:p w14:paraId="2A1A6977" w14:textId="77777777" w:rsidR="005C6C1C" w:rsidRDefault="005C6C1C" w:rsidP="00F01B0B">
            <w:r>
              <w:t>Sue Grant</w:t>
            </w:r>
          </w:p>
        </w:tc>
        <w:tc>
          <w:tcPr>
            <w:tcW w:w="4675" w:type="dxa"/>
          </w:tcPr>
          <w:p w14:paraId="524CBA5E" w14:textId="77777777" w:rsidR="005C6C1C" w:rsidRDefault="005C6C1C" w:rsidP="00F01B0B">
            <w:r>
              <w:t>Science, DFO</w:t>
            </w:r>
          </w:p>
        </w:tc>
      </w:tr>
      <w:tr w:rsidR="005C6C1C" w14:paraId="14201FE8" w14:textId="77777777" w:rsidTr="00F01B0B">
        <w:tc>
          <w:tcPr>
            <w:tcW w:w="4675" w:type="dxa"/>
          </w:tcPr>
          <w:p w14:paraId="7FCE7881" w14:textId="77777777" w:rsidR="005C6C1C" w:rsidRDefault="005C6C1C" w:rsidP="00F01B0B">
            <w:r>
              <w:t xml:space="preserve">Isabella </w:t>
            </w:r>
            <w:proofErr w:type="spellStart"/>
            <w:r>
              <w:t>Borea</w:t>
            </w:r>
            <w:proofErr w:type="spellEnd"/>
          </w:p>
        </w:tc>
        <w:tc>
          <w:tcPr>
            <w:tcW w:w="4675" w:type="dxa"/>
          </w:tcPr>
          <w:p w14:paraId="2EF1FA67" w14:textId="77777777" w:rsidR="005C6C1C" w:rsidRDefault="005C6C1C" w:rsidP="00F01B0B">
            <w:r>
              <w:t>Fraser and Interior Stock Assessment, DFO</w:t>
            </w:r>
          </w:p>
        </w:tc>
      </w:tr>
      <w:tr w:rsidR="005C6C1C" w14:paraId="2BFAC076" w14:textId="77777777" w:rsidTr="00F01B0B">
        <w:tc>
          <w:tcPr>
            <w:tcW w:w="4675" w:type="dxa"/>
          </w:tcPr>
          <w:p w14:paraId="2F74BCA2" w14:textId="77777777" w:rsidR="005C6C1C" w:rsidRDefault="005C6C1C" w:rsidP="00F01B0B">
            <w:r>
              <w:t xml:space="preserve">Marissa </w:t>
            </w:r>
            <w:proofErr w:type="spellStart"/>
            <w:r>
              <w:t>Glavas</w:t>
            </w:r>
            <w:proofErr w:type="spellEnd"/>
          </w:p>
        </w:tc>
        <w:tc>
          <w:tcPr>
            <w:tcW w:w="4675" w:type="dxa"/>
          </w:tcPr>
          <w:p w14:paraId="2C7552EB" w14:textId="77777777" w:rsidR="005C6C1C" w:rsidRDefault="005C6C1C" w:rsidP="00F01B0B">
            <w:r>
              <w:t>Fraser and Interior Stock Assessment, DFO</w:t>
            </w:r>
          </w:p>
        </w:tc>
      </w:tr>
      <w:tr w:rsidR="005C6C1C" w14:paraId="496BDB44" w14:textId="77777777" w:rsidTr="00F01B0B">
        <w:tc>
          <w:tcPr>
            <w:tcW w:w="4675" w:type="dxa"/>
          </w:tcPr>
          <w:p w14:paraId="4DB64675" w14:textId="77777777" w:rsidR="005C6C1C" w:rsidRDefault="005C6C1C" w:rsidP="00F01B0B">
            <w:r>
              <w:t>Scott Decker</w:t>
            </w:r>
          </w:p>
        </w:tc>
        <w:tc>
          <w:tcPr>
            <w:tcW w:w="4675" w:type="dxa"/>
          </w:tcPr>
          <w:p w14:paraId="64B9DD4E" w14:textId="77777777" w:rsidR="005C6C1C" w:rsidRDefault="005C6C1C" w:rsidP="00F01B0B">
            <w:r>
              <w:t>Fraser and Interior Stock Assessment, DFO</w:t>
            </w:r>
          </w:p>
        </w:tc>
      </w:tr>
      <w:tr w:rsidR="005C6C1C" w14:paraId="108C5962" w14:textId="77777777" w:rsidTr="00F01B0B">
        <w:tc>
          <w:tcPr>
            <w:tcW w:w="4675" w:type="dxa"/>
          </w:tcPr>
          <w:p w14:paraId="49C7A90D" w14:textId="77777777" w:rsidR="005C6C1C" w:rsidRDefault="005C6C1C" w:rsidP="00F01B0B">
            <w:r>
              <w:t>Matthew Townsend</w:t>
            </w:r>
          </w:p>
        </w:tc>
        <w:tc>
          <w:tcPr>
            <w:tcW w:w="4675" w:type="dxa"/>
          </w:tcPr>
          <w:p w14:paraId="0BAD4067" w14:textId="77777777" w:rsidR="005C6C1C" w:rsidRDefault="005C6C1C" w:rsidP="00F01B0B">
            <w:r>
              <w:t>Fraser and Interior Stock Assessment, DFO</w:t>
            </w:r>
          </w:p>
        </w:tc>
      </w:tr>
      <w:tr w:rsidR="005C6C1C" w14:paraId="72114878" w14:textId="77777777" w:rsidTr="00F01B0B">
        <w:tc>
          <w:tcPr>
            <w:tcW w:w="4675" w:type="dxa"/>
          </w:tcPr>
          <w:p w14:paraId="734DAD49" w14:textId="77777777" w:rsidR="005C6C1C" w:rsidRDefault="005C6C1C" w:rsidP="00F01B0B">
            <w:r>
              <w:t>Kelsey Campbell</w:t>
            </w:r>
          </w:p>
        </w:tc>
        <w:tc>
          <w:tcPr>
            <w:tcW w:w="4675" w:type="dxa"/>
          </w:tcPr>
          <w:p w14:paraId="05FDBB90" w14:textId="77777777" w:rsidR="005C6C1C" w:rsidRDefault="005C6C1C" w:rsidP="00F01B0B">
            <w:r>
              <w:t>Upper Fraser Fisheries Commission</w:t>
            </w:r>
          </w:p>
        </w:tc>
      </w:tr>
      <w:tr w:rsidR="005C6C1C" w14:paraId="2E2ECD24" w14:textId="77777777" w:rsidTr="00F01B0B">
        <w:tc>
          <w:tcPr>
            <w:tcW w:w="4675" w:type="dxa"/>
          </w:tcPr>
          <w:p w14:paraId="1C161689" w14:textId="77777777" w:rsidR="005C6C1C" w:rsidRDefault="005C6C1C" w:rsidP="00F01B0B">
            <w:r>
              <w:t>Pete Nicklin</w:t>
            </w:r>
          </w:p>
        </w:tc>
        <w:tc>
          <w:tcPr>
            <w:tcW w:w="4675" w:type="dxa"/>
          </w:tcPr>
          <w:p w14:paraId="166B51D3" w14:textId="77777777" w:rsidR="005C6C1C" w:rsidRDefault="005C6C1C" w:rsidP="00F01B0B">
            <w:proofErr w:type="spellStart"/>
            <w:r>
              <w:t>Tsilqotin</w:t>
            </w:r>
            <w:proofErr w:type="spellEnd"/>
            <w:r>
              <w:t xml:space="preserve"> National Government</w:t>
            </w:r>
          </w:p>
        </w:tc>
      </w:tr>
      <w:tr w:rsidR="005C6C1C" w14:paraId="3F5A552A" w14:textId="77777777" w:rsidTr="00F01B0B">
        <w:tc>
          <w:tcPr>
            <w:tcW w:w="4675" w:type="dxa"/>
          </w:tcPr>
          <w:p w14:paraId="5480AE7A" w14:textId="77777777" w:rsidR="005C6C1C" w:rsidRDefault="005C6C1C" w:rsidP="00F01B0B">
            <w:r>
              <w:t>Elinor McGrath</w:t>
            </w:r>
          </w:p>
        </w:tc>
        <w:tc>
          <w:tcPr>
            <w:tcW w:w="4675" w:type="dxa"/>
          </w:tcPr>
          <w:p w14:paraId="67B25456" w14:textId="77777777" w:rsidR="005C6C1C" w:rsidRDefault="005C6C1C" w:rsidP="00F01B0B">
            <w:r>
              <w:t>Okanagan Nation Alliance</w:t>
            </w:r>
          </w:p>
        </w:tc>
      </w:tr>
      <w:tr w:rsidR="005C6C1C" w14:paraId="29FBDF5A" w14:textId="77777777" w:rsidTr="00F01B0B">
        <w:tc>
          <w:tcPr>
            <w:tcW w:w="4675" w:type="dxa"/>
          </w:tcPr>
          <w:p w14:paraId="0781F1A5" w14:textId="77777777" w:rsidR="005C6C1C" w:rsidRDefault="005C6C1C" w:rsidP="00F01B0B">
            <w:r>
              <w:t>Chad Fuller</w:t>
            </w:r>
          </w:p>
        </w:tc>
        <w:tc>
          <w:tcPr>
            <w:tcW w:w="4675" w:type="dxa"/>
          </w:tcPr>
          <w:p w14:paraId="1F200210" w14:textId="77777777" w:rsidR="005C6C1C" w:rsidRDefault="005C6C1C" w:rsidP="00F01B0B">
            <w:r>
              <w:t>Okanagan Nation Alliance</w:t>
            </w:r>
          </w:p>
        </w:tc>
      </w:tr>
      <w:tr w:rsidR="005C6C1C" w14:paraId="16269CB2" w14:textId="77777777" w:rsidTr="00F01B0B">
        <w:tc>
          <w:tcPr>
            <w:tcW w:w="4675" w:type="dxa"/>
          </w:tcPr>
          <w:p w14:paraId="3EB45ABC" w14:textId="77777777" w:rsidR="005C6C1C" w:rsidRDefault="005C6C1C" w:rsidP="00F01B0B">
            <w:r>
              <w:t>Michelle Walsh</w:t>
            </w:r>
          </w:p>
        </w:tc>
        <w:tc>
          <w:tcPr>
            <w:tcW w:w="4675" w:type="dxa"/>
          </w:tcPr>
          <w:p w14:paraId="2809AC60" w14:textId="77777777" w:rsidR="005C6C1C" w:rsidRDefault="005C6C1C" w:rsidP="00F01B0B">
            <w:proofErr w:type="spellStart"/>
            <w:r>
              <w:t>Secwepmec</w:t>
            </w:r>
            <w:proofErr w:type="spellEnd"/>
            <w:r>
              <w:t xml:space="preserve"> Fisheries Commission</w:t>
            </w:r>
          </w:p>
        </w:tc>
      </w:tr>
      <w:tr w:rsidR="005C6C1C" w14:paraId="0695A358" w14:textId="77777777" w:rsidTr="00F01B0B">
        <w:tc>
          <w:tcPr>
            <w:tcW w:w="4675" w:type="dxa"/>
          </w:tcPr>
          <w:p w14:paraId="62560685" w14:textId="77777777" w:rsidR="005C6C1C" w:rsidRDefault="005C6C1C" w:rsidP="00F01B0B">
            <w:r>
              <w:t>Maxine Bruce</w:t>
            </w:r>
          </w:p>
        </w:tc>
        <w:tc>
          <w:tcPr>
            <w:tcW w:w="4675" w:type="dxa"/>
          </w:tcPr>
          <w:p w14:paraId="1944FC74" w14:textId="77777777" w:rsidR="005C6C1C" w:rsidRDefault="005C6C1C" w:rsidP="00F01B0B">
            <w:r>
              <w:t>Lil’wat First Nation</w:t>
            </w:r>
          </w:p>
        </w:tc>
      </w:tr>
    </w:tbl>
    <w:p w14:paraId="35A81919" w14:textId="77777777" w:rsidR="005C6C1C" w:rsidRPr="004F1924" w:rsidRDefault="005C6C1C" w:rsidP="005C6C1C"/>
    <w:p w14:paraId="5B59EE27" w14:textId="77777777" w:rsidR="005C6C1C" w:rsidRPr="004F1924" w:rsidRDefault="005C6C1C" w:rsidP="004F1924"/>
    <w:sectPr w:rsidR="005C6C1C" w:rsidRPr="004F1924" w:rsidSect="004F192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Dionne, Kaitlyn (DFO/MPO)" w:date="2025-10-16T10:40:00Z" w:initials="KD">
    <w:p w14:paraId="0D74B78F" w14:textId="77777777" w:rsidR="001A0F74" w:rsidRDefault="001A0F74" w:rsidP="001A0F74">
      <w:pPr>
        <w:pStyle w:val="CommentText"/>
      </w:pPr>
      <w:r>
        <w:rPr>
          <w:rStyle w:val="CommentReference"/>
        </w:rPr>
        <w:annotationRef/>
      </w:r>
      <w:r>
        <w:t>This needs to be updated.</w:t>
      </w:r>
    </w:p>
  </w:comment>
  <w:comment w:id="4" w:author="Dionne, Kaitlyn (DFO/MPO)" w:date="2025-10-16T10:40:00Z" w:initials="KD">
    <w:p w14:paraId="07B61EE0" w14:textId="6C1250BB" w:rsidR="001A0F74" w:rsidRDefault="001A0F74" w:rsidP="001A0F74">
      <w:pPr>
        <w:pStyle w:val="CommentText"/>
      </w:pPr>
      <w:r>
        <w:rPr>
          <w:rStyle w:val="CommentReference"/>
        </w:rPr>
        <w:annotationRef/>
      </w:r>
      <w:r>
        <w:t>This needs to be updated for the 2023 year.</w:t>
      </w:r>
    </w:p>
  </w:comment>
  <w:comment w:id="5" w:author="Dionne, Kaitlyn (DFO/MPO)" w:date="2025-10-16T10:40:00Z" w:initials="KD">
    <w:p w14:paraId="56E3F509" w14:textId="77777777" w:rsidR="001A0F74" w:rsidRDefault="001A0F74" w:rsidP="001A0F74">
      <w:pPr>
        <w:pStyle w:val="CommentText"/>
      </w:pPr>
      <w:r>
        <w:rPr>
          <w:rStyle w:val="CommentReference"/>
        </w:rPr>
        <w:annotationRef/>
      </w:r>
      <w:r>
        <w:t>Update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D74B78F" w15:done="0"/>
  <w15:commentEx w15:paraId="07B61EE0" w15:done="0"/>
  <w15:commentEx w15:paraId="56E3F5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2E7A5FA" w16cex:dateUtc="2025-10-16T17:40:00Z"/>
  <w16cex:commentExtensible w16cex:durableId="4EDFF086" w16cex:dateUtc="2025-10-16T17:40:00Z"/>
  <w16cex:commentExtensible w16cex:durableId="05C4E872" w16cex:dateUtc="2025-10-16T1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D74B78F" w16cid:durableId="02E7A5FA"/>
  <w16cid:commentId w16cid:paraId="07B61EE0" w16cid:durableId="4EDFF086"/>
  <w16cid:commentId w16cid:paraId="56E3F509" w16cid:durableId="05C4E8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CAA28" w14:textId="77777777" w:rsidR="007D3BEF" w:rsidRDefault="007D3BEF" w:rsidP="00DF380B">
      <w:pPr>
        <w:spacing w:after="0" w:line="240" w:lineRule="auto"/>
      </w:pPr>
      <w:r>
        <w:separator/>
      </w:r>
    </w:p>
  </w:endnote>
  <w:endnote w:type="continuationSeparator" w:id="0">
    <w:p w14:paraId="24FAED9E" w14:textId="77777777" w:rsidR="007D3BEF" w:rsidRDefault="007D3BEF" w:rsidP="00DF3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mbusSanL-Regu">
    <w:altName w:val="Yu Gothic"/>
    <w:panose1 w:val="00000000000000000000"/>
    <w:charset w:val="80"/>
    <w:family w:val="auto"/>
    <w:notTrueType/>
    <w:pitch w:val="default"/>
    <w:sig w:usb0="00000001" w:usb1="08070000" w:usb2="00000010" w:usb3="00000000" w:csb0="00020000" w:csb1="00000000"/>
  </w:font>
  <w:font w:name="LMMathItalic10-Regular">
    <w:altName w:val="Malgun Gothic"/>
    <w:panose1 w:val="00000000000000000000"/>
    <w:charset w:val="81"/>
    <w:family w:val="auto"/>
    <w:notTrueType/>
    <w:pitch w:val="default"/>
    <w:sig w:usb0="00000001" w:usb1="09060000" w:usb2="00000010" w:usb3="00000000" w:csb0="00080000" w:csb1="00000000"/>
  </w:font>
  <w:font w:name="LMMathSymbols10-Regular">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0610457"/>
      <w:docPartObj>
        <w:docPartGallery w:val="Page Numbers (Bottom of Page)"/>
        <w:docPartUnique/>
      </w:docPartObj>
    </w:sdtPr>
    <w:sdtEndPr>
      <w:rPr>
        <w:noProof/>
      </w:rPr>
    </w:sdtEndPr>
    <w:sdtContent>
      <w:p w14:paraId="05231B20" w14:textId="77777777" w:rsidR="00507FC4" w:rsidRDefault="00507F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C41BD" w14:textId="77777777" w:rsidR="007D3BEF" w:rsidRDefault="007D3BEF" w:rsidP="00DF380B">
      <w:pPr>
        <w:spacing w:after="0" w:line="240" w:lineRule="auto"/>
      </w:pPr>
      <w:r>
        <w:separator/>
      </w:r>
    </w:p>
  </w:footnote>
  <w:footnote w:type="continuationSeparator" w:id="0">
    <w:p w14:paraId="5547ED35" w14:textId="77777777" w:rsidR="007D3BEF" w:rsidRDefault="007D3BEF" w:rsidP="00DF380B">
      <w:pPr>
        <w:spacing w:after="0" w:line="240" w:lineRule="auto"/>
      </w:pPr>
      <w:r>
        <w:continuationSeparator/>
      </w:r>
    </w:p>
  </w:footnote>
  <w:footnote w:id="1">
    <w:p w14:paraId="189558CE" w14:textId="44C18A8F" w:rsidR="00296524" w:rsidRDefault="00296524">
      <w:pPr>
        <w:pStyle w:val="FootnoteText"/>
      </w:pPr>
      <w:r>
        <w:rPr>
          <w:rStyle w:val="FootnoteReference"/>
        </w:rPr>
        <w:footnoteRef/>
      </w:r>
      <w:r>
        <w:t xml:space="preserve"> Consensus: </w:t>
      </w:r>
      <w:r w:rsidRPr="002545BD">
        <w:t xml:space="preserve">general agreement of group as a whole, or absence of evidence-based opposition to conclusions. Determined by the “weight of evidence” </w:t>
      </w:r>
      <w:r>
        <w:t>(</w:t>
      </w:r>
      <w:r w:rsidRPr="002545BD">
        <w:t xml:space="preserve">scientific data, information, and analysis </w:t>
      </w:r>
      <w:r>
        <w:t xml:space="preserve">) </w:t>
      </w:r>
      <w:r w:rsidRPr="002545BD">
        <w:t>where multiple results are reported. In the event of disagreements, equally plausible conclusions can be reported.</w:t>
      </w:r>
      <w:r>
        <w:t xml:space="preserve"> </w:t>
      </w:r>
      <w:r w:rsidRPr="002545BD">
        <w:t xml:space="preserve">Dissenting views must be clearly described </w:t>
      </w:r>
      <w:r>
        <w:t>in the narrative.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03EA9" w14:textId="50CEFF01" w:rsidR="00815FE4" w:rsidRDefault="00815FE4">
    <w:pPr>
      <w:pStyle w:val="Header"/>
    </w:pPr>
    <w:r>
      <w:rPr>
        <w:noProof/>
      </w:rPr>
      <mc:AlternateContent>
        <mc:Choice Requires="wps">
          <w:drawing>
            <wp:anchor distT="0" distB="0" distL="0" distR="0" simplePos="0" relativeHeight="251663360" behindDoc="0" locked="0" layoutInCell="1" allowOverlap="1" wp14:anchorId="3019B6FC" wp14:editId="7A270F85">
              <wp:simplePos x="635" y="635"/>
              <wp:positionH relativeFrom="page">
                <wp:align>right</wp:align>
              </wp:positionH>
              <wp:positionV relativeFrom="page">
                <wp:align>top</wp:align>
              </wp:positionV>
              <wp:extent cx="1917700" cy="391160"/>
              <wp:effectExtent l="0" t="0" r="0" b="8890"/>
              <wp:wrapNone/>
              <wp:docPr id="2020631871"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91160"/>
                      </a:xfrm>
                      <a:prstGeom prst="rect">
                        <a:avLst/>
                      </a:prstGeom>
                      <a:noFill/>
                      <a:ln>
                        <a:noFill/>
                      </a:ln>
                    </wps:spPr>
                    <wps:txbx>
                      <w:txbxContent>
                        <w:p w14:paraId="28BCC126" w14:textId="6C4A9190" w:rsidR="00815FE4" w:rsidRPr="00815FE4" w:rsidRDefault="00815FE4" w:rsidP="00815FE4">
                          <w:pPr>
                            <w:spacing w:after="0"/>
                            <w:rPr>
                              <w:rFonts w:ascii="Calibri" w:eastAsia="Calibri" w:hAnsi="Calibri" w:cs="Calibri"/>
                              <w:noProof/>
                              <w:color w:val="000000"/>
                              <w:sz w:val="24"/>
                              <w:szCs w:val="24"/>
                            </w:rPr>
                          </w:pPr>
                          <w:r w:rsidRPr="00815FE4">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019B6FC" id="_x0000_t202" coordsize="21600,21600" o:spt="202" path="m,l,21600r21600,l21600,xe">
              <v:stroke joinstyle="miter"/>
              <v:path gradientshapeok="t" o:connecttype="rect"/>
            </v:shapetype>
            <v:shape id="Text Box 2" o:spid="_x0000_s1026" type="#_x0000_t202" alt="Unclassified - Non-Classifié" style="position:absolute;margin-left:111pt;margin-top:0;width:151pt;height:30.8pt;z-index:25166336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" filled="f" stroked="f">
              <v:fill o:detectmouseclick="t"/>
              <v:textbox style="mso-fit-shape-to-text:t" inset="0,15pt,20pt,0">
                <w:txbxContent>
                  <w:p w14:paraId="28BCC126" w14:textId="6C4A9190" w:rsidR="00815FE4" w:rsidRPr="00815FE4" w:rsidRDefault="00815FE4" w:rsidP="00815FE4">
                    <w:pPr>
                      <w:spacing w:after="0"/>
                      <w:rPr>
                        <w:rFonts w:ascii="Calibri" w:eastAsia="Calibri" w:hAnsi="Calibri" w:cs="Calibri"/>
                        <w:noProof/>
                        <w:color w:val="000000"/>
                        <w:sz w:val="24"/>
                        <w:szCs w:val="24"/>
                      </w:rPr>
                    </w:pPr>
                    <w:r w:rsidRPr="00815FE4">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5F238" w14:textId="4A0C12EC" w:rsidR="00507FC4" w:rsidRDefault="00815FE4">
    <w:pPr>
      <w:pStyle w:val="Header"/>
    </w:pPr>
    <w:r>
      <w:rPr>
        <w:noProof/>
      </w:rPr>
      <mc:AlternateContent>
        <mc:Choice Requires="wps">
          <w:drawing>
            <wp:anchor distT="0" distB="0" distL="0" distR="0" simplePos="0" relativeHeight="251664384" behindDoc="0" locked="0" layoutInCell="1" allowOverlap="1" wp14:anchorId="4C3EBC67" wp14:editId="27903BB5">
              <wp:simplePos x="914400" y="457200"/>
              <wp:positionH relativeFrom="page">
                <wp:align>right</wp:align>
              </wp:positionH>
              <wp:positionV relativeFrom="page">
                <wp:align>top</wp:align>
              </wp:positionV>
              <wp:extent cx="1917700" cy="391160"/>
              <wp:effectExtent l="0" t="0" r="0" b="8890"/>
              <wp:wrapNone/>
              <wp:docPr id="2131616848"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91160"/>
                      </a:xfrm>
                      <a:prstGeom prst="rect">
                        <a:avLst/>
                      </a:prstGeom>
                      <a:noFill/>
                      <a:ln>
                        <a:noFill/>
                      </a:ln>
                    </wps:spPr>
                    <wps:txbx>
                      <w:txbxContent>
                        <w:p w14:paraId="67393D7A" w14:textId="19F87040" w:rsidR="00815FE4" w:rsidRPr="00815FE4" w:rsidRDefault="00815FE4" w:rsidP="00815FE4">
                          <w:pPr>
                            <w:spacing w:after="0"/>
                            <w:rPr>
                              <w:rFonts w:ascii="Calibri" w:eastAsia="Calibri" w:hAnsi="Calibri" w:cs="Calibri"/>
                              <w:noProof/>
                              <w:color w:val="000000"/>
                              <w:sz w:val="24"/>
                              <w:szCs w:val="24"/>
                            </w:rPr>
                          </w:pPr>
                          <w:r w:rsidRPr="00815FE4">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C3EBC67" id="_x0000_t202" coordsize="21600,21600" o:spt="202" path="m,l,21600r21600,l21600,xe">
              <v:stroke joinstyle="miter"/>
              <v:path gradientshapeok="t" o:connecttype="rect"/>
            </v:shapetype>
            <v:shape id="Text Box 3" o:spid="_x0000_s1027" type="#_x0000_t202" alt="Unclassified - Non-Classifié" style="position:absolute;margin-left:111pt;margin-top:0;width:151pt;height:30.8pt;z-index:25166438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" filled="f" stroked="f">
              <v:fill o:detectmouseclick="t"/>
              <v:textbox style="mso-fit-shape-to-text:t" inset="0,15pt,20pt,0">
                <w:txbxContent>
                  <w:p w14:paraId="67393D7A" w14:textId="19F87040" w:rsidR="00815FE4" w:rsidRPr="00815FE4" w:rsidRDefault="00815FE4" w:rsidP="00815FE4">
                    <w:pPr>
                      <w:spacing w:after="0"/>
                      <w:rPr>
                        <w:rFonts w:ascii="Calibri" w:eastAsia="Calibri" w:hAnsi="Calibri" w:cs="Calibri"/>
                        <w:noProof/>
                        <w:color w:val="000000"/>
                        <w:sz w:val="24"/>
                        <w:szCs w:val="24"/>
                      </w:rPr>
                    </w:pPr>
                    <w:r w:rsidRPr="00815FE4">
                      <w:rPr>
                        <w:rFonts w:ascii="Calibri" w:eastAsia="Calibri" w:hAnsi="Calibri" w:cs="Calibri"/>
                        <w:noProof/>
                        <w:color w:val="000000"/>
                        <w:sz w:val="24"/>
                        <w:szCs w:val="24"/>
                      </w:rPr>
                      <w:t>Unclassified - Non-Classifié</w:t>
                    </w:r>
                  </w:p>
                </w:txbxContent>
              </v:textbox>
              <w10:wrap anchorx="page" anchory="page"/>
            </v:shape>
          </w:pict>
        </mc:Fallback>
      </mc:AlternateContent>
    </w:r>
    <w:r w:rsidR="00507FC4">
      <w:rPr>
        <w:noProof/>
      </w:rPr>
      <mc:AlternateContent>
        <mc:Choice Requires="wps">
          <w:drawing>
            <wp:anchor distT="45720" distB="45720" distL="114300" distR="114300" simplePos="0" relativeHeight="251661312" behindDoc="0" locked="0" layoutInCell="1" allowOverlap="1" wp14:anchorId="1F4F8971" wp14:editId="49587B3B">
              <wp:simplePos x="0" y="0"/>
              <wp:positionH relativeFrom="margin">
                <wp:align>left</wp:align>
              </wp:positionH>
              <wp:positionV relativeFrom="paragraph">
                <wp:posOffset>148590</wp:posOffset>
              </wp:positionV>
              <wp:extent cx="5673090" cy="198120"/>
              <wp:effectExtent l="0" t="0" r="22860" b="1143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92D050">
                              <a:shade val="30000"/>
                              <a:satMod val="115000"/>
                            </a:srgbClr>
                          </a:gs>
                          <a:gs pos="50000">
                            <a:srgbClr val="92D050">
                              <a:shade val="67500"/>
                              <a:satMod val="115000"/>
                            </a:srgbClr>
                          </a:gs>
                          <a:gs pos="100000">
                            <a:schemeClr val="bg1">
                              <a:lumMod val="95000"/>
                            </a:schemeClr>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7774AC05" w14:textId="77777777" w:rsidR="00507FC4" w:rsidRPr="006E536A" w:rsidRDefault="00507FC4" w:rsidP="006E536A">
                          <w:pPr>
                            <w:rPr>
                              <w:b/>
                              <w:bCs/>
                              <w:sz w:val="16"/>
                              <w:szCs w:val="16"/>
                            </w:rPr>
                          </w:pPr>
                          <w:r w:rsidRPr="006E536A">
                            <w:rPr>
                              <w:b/>
                              <w:bCs/>
                              <w:sz w:val="16"/>
                              <w:szCs w:val="16"/>
                            </w:rPr>
                            <w:t>GREEN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4F8971" id="_x0000_s1028" type="#_x0000_t202" style="position:absolute;margin-left:0;margin-top:11.7pt;width:446.7pt;height:15.6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" fillcolor="#537e25">
              <v:fill color2="#f2f2f2 [3052]" rotate="t" angle="90" colors="0 #537e25;.5 #7ab73a;1 #f2f2f2" focus="100%" type="gradient"/>
              <v:textbox>
                <w:txbxContent>
                  <w:p w14:paraId="7774AC05" w14:textId="77777777" w:rsidR="00507FC4" w:rsidRPr="006E536A" w:rsidRDefault="00507FC4" w:rsidP="006E536A">
                    <w:pPr>
                      <w:rPr>
                        <w:b/>
                        <w:bCs/>
                        <w:sz w:val="16"/>
                        <w:szCs w:val="16"/>
                      </w:rPr>
                    </w:pPr>
                    <w:r w:rsidRPr="006E536A">
                      <w:rPr>
                        <w:b/>
                        <w:bCs/>
                        <w:sz w:val="16"/>
                        <w:szCs w:val="16"/>
                      </w:rPr>
                      <w:t>GREEN</w:t>
                    </w:r>
                  </w:p>
                </w:txbxContent>
              </v:textbox>
              <w10:wrap type="square" anchorx="margin"/>
            </v:shape>
          </w:pict>
        </mc:Fallback>
      </mc:AlternateContent>
    </w:r>
    <w:r w:rsidR="00507FC4">
      <w:rPr>
        <w:noProof/>
      </w:rPr>
      <mc:AlternateContent>
        <mc:Choice Requires="wps">
          <w:drawing>
            <wp:anchor distT="45720" distB="45720" distL="114300" distR="114300" simplePos="0" relativeHeight="251659264" behindDoc="0" locked="0" layoutInCell="1" allowOverlap="1" wp14:anchorId="627C75B3" wp14:editId="5BBC4A1D">
              <wp:simplePos x="0" y="0"/>
              <wp:positionH relativeFrom="margin">
                <wp:align>left</wp:align>
              </wp:positionH>
              <wp:positionV relativeFrom="paragraph">
                <wp:posOffset>-297180</wp:posOffset>
              </wp:positionV>
              <wp:extent cx="5673090" cy="1981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0000">
                              <a:shade val="30000"/>
                              <a:satMod val="115000"/>
                            </a:srgbClr>
                          </a:gs>
                          <a:gs pos="50000">
                            <a:srgbClr val="FF0000">
                              <a:shade val="67500"/>
                              <a:satMod val="115000"/>
                            </a:srgbClr>
                          </a:gs>
                          <a:gs pos="95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3912755C" w14:textId="77777777" w:rsidR="00507FC4" w:rsidRPr="006E536A" w:rsidRDefault="00507FC4">
                          <w:pPr>
                            <w:rPr>
                              <w:b/>
                              <w:bCs/>
                              <w:sz w:val="16"/>
                              <w:szCs w:val="16"/>
                            </w:rPr>
                          </w:pPr>
                          <w:r w:rsidRPr="006E536A">
                            <w:rPr>
                              <w:b/>
                              <w:bCs/>
                              <w:sz w:val="16"/>
                              <w:szCs w:val="16"/>
                            </w:rPr>
                            <w:t>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7C75B3" id="_x0000_s1029" type="#_x0000_t202" style="position:absolute;margin-left:0;margin-top:-23.4pt;width:446.7pt;height:15.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" fillcolor="#a00000">
              <v:fill color2="white [3212]" rotate="t" angle="90" colors="0 #a00000;.5 #e60000;62259f white" focus="100%" type="gradient"/>
              <v:textbox>
                <w:txbxContent>
                  <w:p w14:paraId="3912755C" w14:textId="77777777" w:rsidR="00507FC4" w:rsidRPr="006E536A" w:rsidRDefault="00507FC4">
                    <w:pPr>
                      <w:rPr>
                        <w:b/>
                        <w:bCs/>
                        <w:sz w:val="16"/>
                        <w:szCs w:val="16"/>
                      </w:rPr>
                    </w:pPr>
                    <w:r w:rsidRPr="006E536A">
                      <w:rPr>
                        <w:b/>
                        <w:bCs/>
                        <w:sz w:val="16"/>
                        <w:szCs w:val="16"/>
                      </w:rPr>
                      <w:t>RED</w:t>
                    </w:r>
                  </w:p>
                </w:txbxContent>
              </v:textbox>
              <w10:wrap type="square" anchorx="margin"/>
            </v:shape>
          </w:pict>
        </mc:Fallback>
      </mc:AlternateContent>
    </w:r>
    <w:r w:rsidR="00507FC4">
      <w:rPr>
        <w:noProof/>
      </w:rPr>
      <mc:AlternateContent>
        <mc:Choice Requires="wps">
          <w:drawing>
            <wp:anchor distT="45720" distB="45720" distL="114300" distR="114300" simplePos="0" relativeHeight="251660288" behindDoc="0" locked="0" layoutInCell="1" allowOverlap="1" wp14:anchorId="61741E90" wp14:editId="3EC566F5">
              <wp:simplePos x="0" y="0"/>
              <wp:positionH relativeFrom="margin">
                <wp:align>left</wp:align>
              </wp:positionH>
              <wp:positionV relativeFrom="paragraph">
                <wp:posOffset>-76200</wp:posOffset>
              </wp:positionV>
              <wp:extent cx="5673090" cy="198120"/>
              <wp:effectExtent l="0" t="0" r="22860" b="1143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FF00">
                              <a:shade val="30000"/>
                              <a:satMod val="115000"/>
                            </a:srgbClr>
                          </a:gs>
                          <a:gs pos="50000">
                            <a:srgbClr val="FFFF00">
                              <a:shade val="67500"/>
                              <a:satMod val="115000"/>
                            </a:srgbClr>
                          </a:gs>
                          <a:gs pos="100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22761448" w14:textId="77777777" w:rsidR="00507FC4" w:rsidRPr="006E536A" w:rsidRDefault="00507FC4" w:rsidP="006E536A">
                          <w:pPr>
                            <w:rPr>
                              <w:b/>
                              <w:bCs/>
                              <w:sz w:val="16"/>
                              <w:szCs w:val="16"/>
                            </w:rPr>
                          </w:pPr>
                          <w:r w:rsidRPr="006E536A">
                            <w:rPr>
                              <w:b/>
                              <w:bCs/>
                              <w:sz w:val="16"/>
                              <w:szCs w:val="16"/>
                            </w:rPr>
                            <w:t>AMBER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41E90" id="_x0000_s1030" type="#_x0000_t202" style="position:absolute;margin-left:0;margin-top:-6pt;width:446.7pt;height:15.6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" fillcolor="#a0a000">
              <v:fill color2="white [3212]" rotate="t" angle="90" colors="0 #a0a000;.5 #e6e600;1 white" focus="100%" type="gradient"/>
              <v:textbox>
                <w:txbxContent>
                  <w:p w14:paraId="22761448" w14:textId="77777777" w:rsidR="00507FC4" w:rsidRPr="006E536A" w:rsidRDefault="00507FC4" w:rsidP="006E536A">
                    <w:pPr>
                      <w:rPr>
                        <w:b/>
                        <w:bCs/>
                        <w:sz w:val="16"/>
                        <w:szCs w:val="16"/>
                      </w:rPr>
                    </w:pPr>
                    <w:r w:rsidRPr="006E536A">
                      <w:rPr>
                        <w:b/>
                        <w:bCs/>
                        <w:sz w:val="16"/>
                        <w:szCs w:val="16"/>
                      </w:rPr>
                      <w:t>AMBER</w:t>
                    </w:r>
                  </w:p>
                </w:txbxContent>
              </v:textbox>
              <w10:wrap type="square"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109BB" w14:textId="2709FEFD" w:rsidR="00815FE4" w:rsidRDefault="00815FE4">
    <w:pPr>
      <w:pStyle w:val="Header"/>
    </w:pPr>
    <w:r>
      <w:rPr>
        <w:noProof/>
      </w:rPr>
      <mc:AlternateContent>
        <mc:Choice Requires="wps">
          <w:drawing>
            <wp:anchor distT="0" distB="0" distL="0" distR="0" simplePos="0" relativeHeight="251662336" behindDoc="0" locked="0" layoutInCell="1" allowOverlap="1" wp14:anchorId="45880614" wp14:editId="127D58A8">
              <wp:simplePos x="635" y="635"/>
              <wp:positionH relativeFrom="page">
                <wp:align>right</wp:align>
              </wp:positionH>
              <wp:positionV relativeFrom="page">
                <wp:align>top</wp:align>
              </wp:positionV>
              <wp:extent cx="1917700" cy="391160"/>
              <wp:effectExtent l="0" t="0" r="0" b="8890"/>
              <wp:wrapNone/>
              <wp:docPr id="268758152"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91160"/>
                      </a:xfrm>
                      <a:prstGeom prst="rect">
                        <a:avLst/>
                      </a:prstGeom>
                      <a:noFill/>
                      <a:ln>
                        <a:noFill/>
                      </a:ln>
                    </wps:spPr>
                    <wps:txbx>
                      <w:txbxContent>
                        <w:p w14:paraId="6118126A" w14:textId="73874B5D" w:rsidR="00815FE4" w:rsidRPr="00815FE4" w:rsidRDefault="00815FE4" w:rsidP="00815FE4">
                          <w:pPr>
                            <w:spacing w:after="0"/>
                            <w:rPr>
                              <w:rFonts w:ascii="Calibri" w:eastAsia="Calibri" w:hAnsi="Calibri" w:cs="Calibri"/>
                              <w:noProof/>
                              <w:color w:val="000000"/>
                              <w:sz w:val="24"/>
                              <w:szCs w:val="24"/>
                            </w:rPr>
                          </w:pPr>
                          <w:r w:rsidRPr="00815FE4">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5880614" id="_x0000_t202" coordsize="21600,21600" o:spt="202" path="m,l,21600r21600,l21600,xe">
              <v:stroke joinstyle="miter"/>
              <v:path gradientshapeok="t" o:connecttype="rect"/>
            </v:shapetype>
            <v:shape id="Text Box 1" o:spid="_x0000_s1031" type="#_x0000_t202" alt="Unclassified - Non-Classifié" style="position:absolute;margin-left:111pt;margin-top:0;width:151pt;height:30.8pt;z-index:25166233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" filled="f" stroked="f">
              <v:fill o:detectmouseclick="t"/>
              <v:textbox style="mso-fit-shape-to-text:t" inset="0,15pt,20pt,0">
                <w:txbxContent>
                  <w:p w14:paraId="6118126A" w14:textId="73874B5D" w:rsidR="00815FE4" w:rsidRPr="00815FE4" w:rsidRDefault="00815FE4" w:rsidP="00815FE4">
                    <w:pPr>
                      <w:spacing w:after="0"/>
                      <w:rPr>
                        <w:rFonts w:ascii="Calibri" w:eastAsia="Calibri" w:hAnsi="Calibri" w:cs="Calibri"/>
                        <w:noProof/>
                        <w:color w:val="000000"/>
                        <w:sz w:val="24"/>
                        <w:szCs w:val="24"/>
                      </w:rPr>
                    </w:pPr>
                    <w:r w:rsidRPr="00815FE4">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47124"/>
    <w:multiLevelType w:val="hybridMultilevel"/>
    <w:tmpl w:val="73C81E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63E4CCD"/>
    <w:multiLevelType w:val="hybridMultilevel"/>
    <w:tmpl w:val="32262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DA07F8"/>
    <w:multiLevelType w:val="hybridMultilevel"/>
    <w:tmpl w:val="E14CA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627DCA"/>
    <w:multiLevelType w:val="hybridMultilevel"/>
    <w:tmpl w:val="839216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3497063">
    <w:abstractNumId w:val="2"/>
  </w:num>
  <w:num w:numId="2" w16cid:durableId="530455410">
    <w:abstractNumId w:val="0"/>
  </w:num>
  <w:num w:numId="3" w16cid:durableId="1664822282">
    <w:abstractNumId w:val="3"/>
  </w:num>
  <w:num w:numId="4" w16cid:durableId="86278481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onne, Kaitlyn (DFO/MPO)">
    <w15:presenceInfo w15:providerId="AD" w15:userId="S::Kaitlyn.Dionne@dfo-mpo.gc.ca::98f11c57-3b1e-462c-932f-56cead7377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BD6"/>
    <w:rsid w:val="000133E2"/>
    <w:rsid w:val="00013E4B"/>
    <w:rsid w:val="00017CAA"/>
    <w:rsid w:val="00022B24"/>
    <w:rsid w:val="00024157"/>
    <w:rsid w:val="00030A4C"/>
    <w:rsid w:val="00037ACA"/>
    <w:rsid w:val="00040DD8"/>
    <w:rsid w:val="00046BB5"/>
    <w:rsid w:val="00054ADE"/>
    <w:rsid w:val="00085540"/>
    <w:rsid w:val="00086C5B"/>
    <w:rsid w:val="000875B5"/>
    <w:rsid w:val="000A0053"/>
    <w:rsid w:val="000A44B2"/>
    <w:rsid w:val="000A46E6"/>
    <w:rsid w:val="000A790D"/>
    <w:rsid w:val="000B23EC"/>
    <w:rsid w:val="000B4204"/>
    <w:rsid w:val="000C0E6F"/>
    <w:rsid w:val="000C2FD7"/>
    <w:rsid w:val="000C7E7E"/>
    <w:rsid w:val="000D76B9"/>
    <w:rsid w:val="000E5081"/>
    <w:rsid w:val="000F0D30"/>
    <w:rsid w:val="00100427"/>
    <w:rsid w:val="001014DF"/>
    <w:rsid w:val="001020F1"/>
    <w:rsid w:val="00103828"/>
    <w:rsid w:val="00106E8A"/>
    <w:rsid w:val="001268B0"/>
    <w:rsid w:val="00133A62"/>
    <w:rsid w:val="001354F8"/>
    <w:rsid w:val="00136AFB"/>
    <w:rsid w:val="00136C86"/>
    <w:rsid w:val="001378EE"/>
    <w:rsid w:val="00140917"/>
    <w:rsid w:val="00152CF7"/>
    <w:rsid w:val="00155242"/>
    <w:rsid w:val="00157067"/>
    <w:rsid w:val="00185069"/>
    <w:rsid w:val="00185876"/>
    <w:rsid w:val="00187B99"/>
    <w:rsid w:val="00190FB7"/>
    <w:rsid w:val="0019215C"/>
    <w:rsid w:val="00196B7E"/>
    <w:rsid w:val="001972A2"/>
    <w:rsid w:val="001A0F74"/>
    <w:rsid w:val="001C785D"/>
    <w:rsid w:val="001D67C0"/>
    <w:rsid w:val="001F53C0"/>
    <w:rsid w:val="00200E80"/>
    <w:rsid w:val="00202028"/>
    <w:rsid w:val="00217AD9"/>
    <w:rsid w:val="00223A7B"/>
    <w:rsid w:val="00226D0B"/>
    <w:rsid w:val="00227451"/>
    <w:rsid w:val="00236C3D"/>
    <w:rsid w:val="0025121A"/>
    <w:rsid w:val="0026226F"/>
    <w:rsid w:val="00265E53"/>
    <w:rsid w:val="00266564"/>
    <w:rsid w:val="00276B08"/>
    <w:rsid w:val="00295AB5"/>
    <w:rsid w:val="00296524"/>
    <w:rsid w:val="002A228F"/>
    <w:rsid w:val="002A5357"/>
    <w:rsid w:val="002A635F"/>
    <w:rsid w:val="002B1DF5"/>
    <w:rsid w:val="002C6C14"/>
    <w:rsid w:val="002E5B47"/>
    <w:rsid w:val="00305B30"/>
    <w:rsid w:val="00313E82"/>
    <w:rsid w:val="003236EE"/>
    <w:rsid w:val="00327438"/>
    <w:rsid w:val="00336C04"/>
    <w:rsid w:val="003373A5"/>
    <w:rsid w:val="0033765E"/>
    <w:rsid w:val="003421AF"/>
    <w:rsid w:val="00342A3B"/>
    <w:rsid w:val="00343C0F"/>
    <w:rsid w:val="003449BB"/>
    <w:rsid w:val="003505C1"/>
    <w:rsid w:val="00357853"/>
    <w:rsid w:val="003600A5"/>
    <w:rsid w:val="003672EC"/>
    <w:rsid w:val="0038017D"/>
    <w:rsid w:val="0039395D"/>
    <w:rsid w:val="00394144"/>
    <w:rsid w:val="0039524A"/>
    <w:rsid w:val="00397ACA"/>
    <w:rsid w:val="003A0574"/>
    <w:rsid w:val="003A5620"/>
    <w:rsid w:val="003A574F"/>
    <w:rsid w:val="003A5BDF"/>
    <w:rsid w:val="003A7B8C"/>
    <w:rsid w:val="003B00A6"/>
    <w:rsid w:val="003B6689"/>
    <w:rsid w:val="003C7761"/>
    <w:rsid w:val="003D1AC2"/>
    <w:rsid w:val="003D27F2"/>
    <w:rsid w:val="003E00D7"/>
    <w:rsid w:val="003E23DE"/>
    <w:rsid w:val="003E4C5D"/>
    <w:rsid w:val="003F4015"/>
    <w:rsid w:val="004019AC"/>
    <w:rsid w:val="00404C26"/>
    <w:rsid w:val="00420309"/>
    <w:rsid w:val="004262A0"/>
    <w:rsid w:val="00427D7C"/>
    <w:rsid w:val="00430D4F"/>
    <w:rsid w:val="004366A4"/>
    <w:rsid w:val="00436DB0"/>
    <w:rsid w:val="00447749"/>
    <w:rsid w:val="004568A5"/>
    <w:rsid w:val="00467A90"/>
    <w:rsid w:val="004707D4"/>
    <w:rsid w:val="004708EC"/>
    <w:rsid w:val="00475D02"/>
    <w:rsid w:val="00485264"/>
    <w:rsid w:val="00495C72"/>
    <w:rsid w:val="004A3C5C"/>
    <w:rsid w:val="004A49DA"/>
    <w:rsid w:val="004B0B69"/>
    <w:rsid w:val="004B2004"/>
    <w:rsid w:val="004C3AED"/>
    <w:rsid w:val="004C4812"/>
    <w:rsid w:val="004D08F8"/>
    <w:rsid w:val="004D1F9B"/>
    <w:rsid w:val="004E3697"/>
    <w:rsid w:val="004F0CFF"/>
    <w:rsid w:val="004F1924"/>
    <w:rsid w:val="0050114B"/>
    <w:rsid w:val="005030A8"/>
    <w:rsid w:val="00507FC4"/>
    <w:rsid w:val="00517FE2"/>
    <w:rsid w:val="00523F07"/>
    <w:rsid w:val="00524DEA"/>
    <w:rsid w:val="0054109A"/>
    <w:rsid w:val="005450C0"/>
    <w:rsid w:val="00552637"/>
    <w:rsid w:val="00552C5D"/>
    <w:rsid w:val="00561BE9"/>
    <w:rsid w:val="00562658"/>
    <w:rsid w:val="005879B9"/>
    <w:rsid w:val="005955B3"/>
    <w:rsid w:val="005B14F7"/>
    <w:rsid w:val="005B7473"/>
    <w:rsid w:val="005C38B9"/>
    <w:rsid w:val="005C6C1C"/>
    <w:rsid w:val="005D37C7"/>
    <w:rsid w:val="005D7FC0"/>
    <w:rsid w:val="005E04A5"/>
    <w:rsid w:val="005E09BE"/>
    <w:rsid w:val="005E1314"/>
    <w:rsid w:val="005E1D4B"/>
    <w:rsid w:val="005F469E"/>
    <w:rsid w:val="005F583E"/>
    <w:rsid w:val="00600602"/>
    <w:rsid w:val="006022F1"/>
    <w:rsid w:val="00602FD3"/>
    <w:rsid w:val="00607CDD"/>
    <w:rsid w:val="00612A6F"/>
    <w:rsid w:val="00614916"/>
    <w:rsid w:val="0062047B"/>
    <w:rsid w:val="006204FE"/>
    <w:rsid w:val="00621359"/>
    <w:rsid w:val="00663F44"/>
    <w:rsid w:val="00664CE3"/>
    <w:rsid w:val="006677A1"/>
    <w:rsid w:val="006724E6"/>
    <w:rsid w:val="006757A7"/>
    <w:rsid w:val="00692AD1"/>
    <w:rsid w:val="006A1110"/>
    <w:rsid w:val="006A1E57"/>
    <w:rsid w:val="006B6F29"/>
    <w:rsid w:val="006C17CB"/>
    <w:rsid w:val="006C1D61"/>
    <w:rsid w:val="006C5473"/>
    <w:rsid w:val="006D2363"/>
    <w:rsid w:val="006E3724"/>
    <w:rsid w:val="006E5517"/>
    <w:rsid w:val="006E6119"/>
    <w:rsid w:val="006F2C04"/>
    <w:rsid w:val="006F3124"/>
    <w:rsid w:val="007029AE"/>
    <w:rsid w:val="00702AA9"/>
    <w:rsid w:val="007060D9"/>
    <w:rsid w:val="007109A7"/>
    <w:rsid w:val="00713D94"/>
    <w:rsid w:val="00733490"/>
    <w:rsid w:val="00733F20"/>
    <w:rsid w:val="00737FB3"/>
    <w:rsid w:val="007440CA"/>
    <w:rsid w:val="007542FF"/>
    <w:rsid w:val="00770FFF"/>
    <w:rsid w:val="00774C55"/>
    <w:rsid w:val="00781150"/>
    <w:rsid w:val="00791E81"/>
    <w:rsid w:val="007A77F3"/>
    <w:rsid w:val="007D3BEF"/>
    <w:rsid w:val="007D5A1A"/>
    <w:rsid w:val="007E1628"/>
    <w:rsid w:val="007E32D3"/>
    <w:rsid w:val="007E3685"/>
    <w:rsid w:val="007E791C"/>
    <w:rsid w:val="007F55E9"/>
    <w:rsid w:val="007F6199"/>
    <w:rsid w:val="0080122C"/>
    <w:rsid w:val="008012B5"/>
    <w:rsid w:val="00802730"/>
    <w:rsid w:val="008057DB"/>
    <w:rsid w:val="00813C26"/>
    <w:rsid w:val="00815FE4"/>
    <w:rsid w:val="008259C9"/>
    <w:rsid w:val="00836434"/>
    <w:rsid w:val="0084047F"/>
    <w:rsid w:val="00852281"/>
    <w:rsid w:val="00864FD4"/>
    <w:rsid w:val="00867992"/>
    <w:rsid w:val="00871C30"/>
    <w:rsid w:val="00872ED0"/>
    <w:rsid w:val="008733AA"/>
    <w:rsid w:val="00881205"/>
    <w:rsid w:val="0088659E"/>
    <w:rsid w:val="0089000B"/>
    <w:rsid w:val="00893CAF"/>
    <w:rsid w:val="008A17CA"/>
    <w:rsid w:val="008A72EE"/>
    <w:rsid w:val="008B0F1A"/>
    <w:rsid w:val="008B2911"/>
    <w:rsid w:val="008B4DE9"/>
    <w:rsid w:val="008B5A94"/>
    <w:rsid w:val="008B5ABA"/>
    <w:rsid w:val="008C2097"/>
    <w:rsid w:val="008C6417"/>
    <w:rsid w:val="008C696C"/>
    <w:rsid w:val="008D0A7F"/>
    <w:rsid w:val="008D11E1"/>
    <w:rsid w:val="008D19DE"/>
    <w:rsid w:val="008D4509"/>
    <w:rsid w:val="008D563E"/>
    <w:rsid w:val="008E65C0"/>
    <w:rsid w:val="008F1603"/>
    <w:rsid w:val="008F52ED"/>
    <w:rsid w:val="008F5B98"/>
    <w:rsid w:val="00902DF2"/>
    <w:rsid w:val="009040B5"/>
    <w:rsid w:val="00904109"/>
    <w:rsid w:val="00910B72"/>
    <w:rsid w:val="00911232"/>
    <w:rsid w:val="0092155D"/>
    <w:rsid w:val="009255BF"/>
    <w:rsid w:val="0092633A"/>
    <w:rsid w:val="00927E62"/>
    <w:rsid w:val="00934B4A"/>
    <w:rsid w:val="00940B59"/>
    <w:rsid w:val="00942778"/>
    <w:rsid w:val="009455FB"/>
    <w:rsid w:val="009562FC"/>
    <w:rsid w:val="009617D5"/>
    <w:rsid w:val="00965A6E"/>
    <w:rsid w:val="0096626D"/>
    <w:rsid w:val="00970F99"/>
    <w:rsid w:val="00971781"/>
    <w:rsid w:val="00971EDA"/>
    <w:rsid w:val="009834B7"/>
    <w:rsid w:val="009869C2"/>
    <w:rsid w:val="0099760B"/>
    <w:rsid w:val="009A0301"/>
    <w:rsid w:val="009C2026"/>
    <w:rsid w:val="009D0427"/>
    <w:rsid w:val="009E3433"/>
    <w:rsid w:val="009F5BD7"/>
    <w:rsid w:val="009F731E"/>
    <w:rsid w:val="00A4193C"/>
    <w:rsid w:val="00A42DC6"/>
    <w:rsid w:val="00A436FF"/>
    <w:rsid w:val="00A43F02"/>
    <w:rsid w:val="00A57E12"/>
    <w:rsid w:val="00A65B53"/>
    <w:rsid w:val="00A90980"/>
    <w:rsid w:val="00A955D6"/>
    <w:rsid w:val="00AA217E"/>
    <w:rsid w:val="00AB4EB3"/>
    <w:rsid w:val="00AB7F6D"/>
    <w:rsid w:val="00AC063B"/>
    <w:rsid w:val="00AC5C35"/>
    <w:rsid w:val="00AD3CD4"/>
    <w:rsid w:val="00AF446E"/>
    <w:rsid w:val="00B05982"/>
    <w:rsid w:val="00B1639F"/>
    <w:rsid w:val="00B3121E"/>
    <w:rsid w:val="00B327BC"/>
    <w:rsid w:val="00B431C7"/>
    <w:rsid w:val="00B66CC4"/>
    <w:rsid w:val="00B67027"/>
    <w:rsid w:val="00B73570"/>
    <w:rsid w:val="00B840AF"/>
    <w:rsid w:val="00B860B4"/>
    <w:rsid w:val="00B872DB"/>
    <w:rsid w:val="00B97E2F"/>
    <w:rsid w:val="00BA3B2C"/>
    <w:rsid w:val="00BA42EC"/>
    <w:rsid w:val="00BA6D7F"/>
    <w:rsid w:val="00BB347F"/>
    <w:rsid w:val="00BB57FF"/>
    <w:rsid w:val="00BC115D"/>
    <w:rsid w:val="00BC2DA8"/>
    <w:rsid w:val="00BD67FB"/>
    <w:rsid w:val="00BD7D31"/>
    <w:rsid w:val="00BE726D"/>
    <w:rsid w:val="00BF0AB4"/>
    <w:rsid w:val="00BF2536"/>
    <w:rsid w:val="00BF70F2"/>
    <w:rsid w:val="00C07DD9"/>
    <w:rsid w:val="00C11BEF"/>
    <w:rsid w:val="00C11FF5"/>
    <w:rsid w:val="00C14061"/>
    <w:rsid w:val="00C15251"/>
    <w:rsid w:val="00C31BD6"/>
    <w:rsid w:val="00C356DB"/>
    <w:rsid w:val="00C40894"/>
    <w:rsid w:val="00C47233"/>
    <w:rsid w:val="00C47BD3"/>
    <w:rsid w:val="00C47F1D"/>
    <w:rsid w:val="00C54AE5"/>
    <w:rsid w:val="00C62677"/>
    <w:rsid w:val="00C65BF0"/>
    <w:rsid w:val="00C75731"/>
    <w:rsid w:val="00C76AF8"/>
    <w:rsid w:val="00C821C2"/>
    <w:rsid w:val="00C86470"/>
    <w:rsid w:val="00C93311"/>
    <w:rsid w:val="00CA2E06"/>
    <w:rsid w:val="00CC0878"/>
    <w:rsid w:val="00CC30F2"/>
    <w:rsid w:val="00CC6947"/>
    <w:rsid w:val="00CF0FC6"/>
    <w:rsid w:val="00CF427C"/>
    <w:rsid w:val="00CF7A3A"/>
    <w:rsid w:val="00D003AB"/>
    <w:rsid w:val="00D02FDF"/>
    <w:rsid w:val="00D05284"/>
    <w:rsid w:val="00D071B8"/>
    <w:rsid w:val="00D075AC"/>
    <w:rsid w:val="00D11611"/>
    <w:rsid w:val="00D13381"/>
    <w:rsid w:val="00D13829"/>
    <w:rsid w:val="00D2195A"/>
    <w:rsid w:val="00D22504"/>
    <w:rsid w:val="00D3332C"/>
    <w:rsid w:val="00D362A9"/>
    <w:rsid w:val="00D55728"/>
    <w:rsid w:val="00D60732"/>
    <w:rsid w:val="00D7238E"/>
    <w:rsid w:val="00D730C4"/>
    <w:rsid w:val="00D77C88"/>
    <w:rsid w:val="00D80197"/>
    <w:rsid w:val="00D90271"/>
    <w:rsid w:val="00D922CA"/>
    <w:rsid w:val="00D94EDE"/>
    <w:rsid w:val="00D9770F"/>
    <w:rsid w:val="00D97AFF"/>
    <w:rsid w:val="00DA2E66"/>
    <w:rsid w:val="00DC0FEE"/>
    <w:rsid w:val="00DC57EF"/>
    <w:rsid w:val="00DD1D4B"/>
    <w:rsid w:val="00DD2DCA"/>
    <w:rsid w:val="00DD33FC"/>
    <w:rsid w:val="00DD648E"/>
    <w:rsid w:val="00DD6A37"/>
    <w:rsid w:val="00DE5E6A"/>
    <w:rsid w:val="00DF25C7"/>
    <w:rsid w:val="00DF380B"/>
    <w:rsid w:val="00DF40BF"/>
    <w:rsid w:val="00DF5092"/>
    <w:rsid w:val="00E20B5D"/>
    <w:rsid w:val="00E21F12"/>
    <w:rsid w:val="00E307F7"/>
    <w:rsid w:val="00E43885"/>
    <w:rsid w:val="00E45936"/>
    <w:rsid w:val="00E45A53"/>
    <w:rsid w:val="00E5193A"/>
    <w:rsid w:val="00E657F1"/>
    <w:rsid w:val="00E70FC8"/>
    <w:rsid w:val="00E7229E"/>
    <w:rsid w:val="00E816FF"/>
    <w:rsid w:val="00E9198C"/>
    <w:rsid w:val="00E937A7"/>
    <w:rsid w:val="00E94284"/>
    <w:rsid w:val="00E96BCB"/>
    <w:rsid w:val="00E97184"/>
    <w:rsid w:val="00EB0047"/>
    <w:rsid w:val="00EB0B4D"/>
    <w:rsid w:val="00EB5E51"/>
    <w:rsid w:val="00EC36FD"/>
    <w:rsid w:val="00ED6317"/>
    <w:rsid w:val="00EE3081"/>
    <w:rsid w:val="00EE5AA3"/>
    <w:rsid w:val="00EE7A9B"/>
    <w:rsid w:val="00EF7FC7"/>
    <w:rsid w:val="00F11925"/>
    <w:rsid w:val="00F22B12"/>
    <w:rsid w:val="00F22EFE"/>
    <w:rsid w:val="00F33033"/>
    <w:rsid w:val="00F36AB9"/>
    <w:rsid w:val="00F37D15"/>
    <w:rsid w:val="00F60EE4"/>
    <w:rsid w:val="00F67661"/>
    <w:rsid w:val="00F72B82"/>
    <w:rsid w:val="00F75052"/>
    <w:rsid w:val="00F839F4"/>
    <w:rsid w:val="00F83E27"/>
    <w:rsid w:val="00F869B6"/>
    <w:rsid w:val="00F94116"/>
    <w:rsid w:val="00F97BB1"/>
    <w:rsid w:val="00FA735B"/>
    <w:rsid w:val="00FA7531"/>
    <w:rsid w:val="00FB0F6D"/>
    <w:rsid w:val="00FC2C42"/>
    <w:rsid w:val="00FC79DB"/>
    <w:rsid w:val="00FD1593"/>
    <w:rsid w:val="00FE30F1"/>
    <w:rsid w:val="00FF28DF"/>
    <w:rsid w:val="00FF3706"/>
    <w:rsid w:val="00FF3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4E19D"/>
  <w15:chartTrackingRefBased/>
  <w15:docId w15:val="{F973B870-6E77-45F9-BE5A-E869C34FC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917"/>
  </w:style>
  <w:style w:type="paragraph" w:styleId="Heading1">
    <w:name w:val="heading 1"/>
    <w:basedOn w:val="Normal"/>
    <w:next w:val="Normal"/>
    <w:link w:val="Heading1Char"/>
    <w:uiPriority w:val="9"/>
    <w:qFormat/>
    <w:rsid w:val="00DD64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D64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D64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C31BD6"/>
    <w:pPr>
      <w:spacing w:after="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rsid w:val="00C31BD6"/>
    <w:rPr>
      <w:rFonts w:ascii="Arial" w:eastAsia="Times New Roman" w:hAnsi="Arial" w:cs="Times New Roman"/>
      <w:sz w:val="20"/>
      <w:szCs w:val="20"/>
    </w:rPr>
  </w:style>
  <w:style w:type="character" w:styleId="CommentReference">
    <w:name w:val="annotation reference"/>
    <w:basedOn w:val="DefaultParagraphFont"/>
    <w:semiHidden/>
    <w:unhideWhenUsed/>
    <w:rsid w:val="00C31BD6"/>
    <w:rPr>
      <w:sz w:val="16"/>
      <w:szCs w:val="16"/>
    </w:rPr>
  </w:style>
  <w:style w:type="paragraph" w:styleId="NoSpacing">
    <w:name w:val="No Spacing"/>
    <w:uiPriority w:val="99"/>
    <w:qFormat/>
    <w:rsid w:val="00C31BD6"/>
    <w:pPr>
      <w:widowControl w:val="0"/>
      <w:spacing w:after="0" w:line="240" w:lineRule="auto"/>
    </w:pPr>
    <w:rPr>
      <w:rFonts w:ascii="Arial" w:eastAsia="Times New Roman" w:hAnsi="Arial" w:cs="Times New Roman"/>
      <w:szCs w:val="24"/>
      <w:lang w:val="en-CA"/>
    </w:rPr>
  </w:style>
  <w:style w:type="paragraph" w:styleId="ListParagraph">
    <w:name w:val="List Paragraph"/>
    <w:basedOn w:val="Normal"/>
    <w:uiPriority w:val="34"/>
    <w:qFormat/>
    <w:rsid w:val="00C31BD6"/>
    <w:pPr>
      <w:ind w:left="720"/>
      <w:contextualSpacing/>
    </w:pPr>
  </w:style>
  <w:style w:type="table" w:styleId="TableGrid">
    <w:name w:val="Table Grid"/>
    <w:basedOn w:val="TableNormal"/>
    <w:uiPriority w:val="59"/>
    <w:rsid w:val="00C31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38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380B"/>
  </w:style>
  <w:style w:type="paragraph" w:styleId="Footer">
    <w:name w:val="footer"/>
    <w:basedOn w:val="Normal"/>
    <w:link w:val="FooterChar"/>
    <w:uiPriority w:val="99"/>
    <w:unhideWhenUsed/>
    <w:rsid w:val="00DF38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80B"/>
  </w:style>
  <w:style w:type="paragraph" w:styleId="Caption">
    <w:name w:val="caption"/>
    <w:basedOn w:val="Normal"/>
    <w:next w:val="Normal"/>
    <w:link w:val="CaptionChar"/>
    <w:uiPriority w:val="35"/>
    <w:qFormat/>
    <w:rsid w:val="00DF380B"/>
    <w:pPr>
      <w:widowControl w:val="0"/>
      <w:spacing w:after="120" w:line="240" w:lineRule="auto"/>
    </w:pPr>
    <w:rPr>
      <w:rFonts w:ascii="Arial" w:eastAsia="Times New Roman" w:hAnsi="Arial" w:cs="Times New Roman"/>
      <w:bCs/>
      <w:sz w:val="20"/>
      <w:szCs w:val="20"/>
      <w:lang w:val="en-CA"/>
    </w:rPr>
  </w:style>
  <w:style w:type="paragraph" w:customStyle="1" w:styleId="CaptionTable">
    <w:name w:val="CaptionTable"/>
    <w:basedOn w:val="Caption"/>
    <w:link w:val="CaptionTableChar"/>
    <w:qFormat/>
    <w:rsid w:val="00DF380B"/>
  </w:style>
  <w:style w:type="character" w:customStyle="1" w:styleId="CaptionChar">
    <w:name w:val="Caption Char"/>
    <w:basedOn w:val="DefaultParagraphFont"/>
    <w:link w:val="Caption"/>
    <w:uiPriority w:val="35"/>
    <w:rsid w:val="00DF380B"/>
    <w:rPr>
      <w:rFonts w:ascii="Arial" w:eastAsia="Times New Roman" w:hAnsi="Arial" w:cs="Times New Roman"/>
      <w:bCs/>
      <w:sz w:val="20"/>
      <w:szCs w:val="20"/>
      <w:lang w:val="en-CA"/>
    </w:rPr>
  </w:style>
  <w:style w:type="character" w:customStyle="1" w:styleId="CaptionTableChar">
    <w:name w:val="CaptionTable Char"/>
    <w:basedOn w:val="CaptionChar"/>
    <w:link w:val="CaptionTable"/>
    <w:rsid w:val="00DF380B"/>
    <w:rPr>
      <w:rFonts w:ascii="Arial" w:eastAsia="Times New Roman" w:hAnsi="Arial" w:cs="Times New Roman"/>
      <w:bCs/>
      <w:sz w:val="20"/>
      <w:szCs w:val="20"/>
      <w:lang w:val="en-CA"/>
    </w:rPr>
  </w:style>
  <w:style w:type="paragraph" w:styleId="BodyText">
    <w:name w:val="Body Text"/>
    <w:basedOn w:val="Normal"/>
    <w:link w:val="BodyTextChar"/>
    <w:uiPriority w:val="99"/>
    <w:qFormat/>
    <w:rsid w:val="00DF380B"/>
    <w:pPr>
      <w:widowControl w:val="0"/>
      <w:spacing w:after="120" w:line="240" w:lineRule="auto"/>
    </w:pPr>
    <w:rPr>
      <w:rFonts w:ascii="Arial" w:eastAsia="Times New Roman" w:hAnsi="Arial" w:cs="Times New Roman"/>
      <w:szCs w:val="20"/>
    </w:rPr>
  </w:style>
  <w:style w:type="character" w:customStyle="1" w:styleId="BodyTextChar">
    <w:name w:val="Body Text Char"/>
    <w:basedOn w:val="DefaultParagraphFont"/>
    <w:link w:val="BodyText"/>
    <w:uiPriority w:val="99"/>
    <w:rsid w:val="00DF380B"/>
    <w:rPr>
      <w:rFonts w:ascii="Arial" w:eastAsia="Times New Roman" w:hAnsi="Arial" w:cs="Times New Roman"/>
      <w:szCs w:val="20"/>
    </w:rPr>
  </w:style>
  <w:style w:type="character" w:styleId="Hyperlink">
    <w:name w:val="Hyperlink"/>
    <w:basedOn w:val="DefaultParagraphFont"/>
    <w:uiPriority w:val="99"/>
    <w:unhideWhenUsed/>
    <w:rsid w:val="00DF380B"/>
    <w:rPr>
      <w:color w:val="0563C1" w:themeColor="hyperlink"/>
      <w:u w:val="single"/>
    </w:rPr>
  </w:style>
  <w:style w:type="paragraph" w:styleId="Revision">
    <w:name w:val="Revision"/>
    <w:hidden/>
    <w:uiPriority w:val="99"/>
    <w:semiHidden/>
    <w:rsid w:val="006E6119"/>
    <w:pPr>
      <w:spacing w:after="0" w:line="240" w:lineRule="auto"/>
    </w:pPr>
  </w:style>
  <w:style w:type="paragraph" w:styleId="CommentSubject">
    <w:name w:val="annotation subject"/>
    <w:basedOn w:val="CommentText"/>
    <w:next w:val="CommentText"/>
    <w:link w:val="CommentSubjectChar"/>
    <w:uiPriority w:val="99"/>
    <w:semiHidden/>
    <w:unhideWhenUsed/>
    <w:rsid w:val="004D1F9B"/>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4D1F9B"/>
    <w:rPr>
      <w:rFonts w:ascii="Arial" w:eastAsia="Times New Roman" w:hAnsi="Arial" w:cs="Times New Roman"/>
      <w:b/>
      <w:bCs/>
      <w:sz w:val="20"/>
      <w:szCs w:val="20"/>
    </w:rPr>
  </w:style>
  <w:style w:type="character" w:styleId="UnresolvedMention">
    <w:name w:val="Unresolved Mention"/>
    <w:basedOn w:val="DefaultParagraphFont"/>
    <w:uiPriority w:val="99"/>
    <w:semiHidden/>
    <w:unhideWhenUsed/>
    <w:rsid w:val="002B1DF5"/>
    <w:rPr>
      <w:color w:val="605E5C"/>
      <w:shd w:val="clear" w:color="auto" w:fill="E1DFDD"/>
    </w:rPr>
  </w:style>
  <w:style w:type="character" w:customStyle="1" w:styleId="Heading1Char">
    <w:name w:val="Heading 1 Char"/>
    <w:basedOn w:val="DefaultParagraphFont"/>
    <w:link w:val="Heading1"/>
    <w:uiPriority w:val="9"/>
    <w:rsid w:val="00DD648E"/>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DD64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48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DD648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D648E"/>
    <w:rPr>
      <w:rFonts w:asciiTheme="majorHAnsi" w:eastAsiaTheme="majorEastAsia" w:hAnsiTheme="majorHAnsi" w:cstheme="majorBidi"/>
      <w:color w:val="1F3763" w:themeColor="accent1" w:themeShade="7F"/>
      <w:sz w:val="24"/>
      <w:szCs w:val="24"/>
    </w:rPr>
  </w:style>
  <w:style w:type="paragraph" w:styleId="FootnoteText">
    <w:name w:val="footnote text"/>
    <w:basedOn w:val="Normal"/>
    <w:link w:val="FootnoteTextChar"/>
    <w:uiPriority w:val="99"/>
    <w:semiHidden/>
    <w:unhideWhenUsed/>
    <w:rsid w:val="0029652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6524"/>
    <w:rPr>
      <w:sz w:val="20"/>
      <w:szCs w:val="20"/>
    </w:rPr>
  </w:style>
  <w:style w:type="character" w:styleId="FootnoteReference">
    <w:name w:val="footnote reference"/>
    <w:basedOn w:val="DefaultParagraphFont"/>
    <w:uiPriority w:val="99"/>
    <w:semiHidden/>
    <w:unhideWhenUsed/>
    <w:rsid w:val="00296524"/>
    <w:rPr>
      <w:vertAlign w:val="superscript"/>
    </w:rPr>
  </w:style>
  <w:style w:type="table" w:styleId="ListTable6Colorful">
    <w:name w:val="List Table 6 Colorful"/>
    <w:basedOn w:val="TableNormal"/>
    <w:uiPriority w:val="51"/>
    <w:rsid w:val="006A1E5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75376">
      <w:bodyDiv w:val="1"/>
      <w:marLeft w:val="0"/>
      <w:marRight w:val="0"/>
      <w:marTop w:val="0"/>
      <w:marBottom w:val="0"/>
      <w:divBdr>
        <w:top w:val="none" w:sz="0" w:space="0" w:color="auto"/>
        <w:left w:val="none" w:sz="0" w:space="0" w:color="auto"/>
        <w:bottom w:val="none" w:sz="0" w:space="0" w:color="auto"/>
        <w:right w:val="none" w:sz="0" w:space="0" w:color="auto"/>
      </w:divBdr>
    </w:div>
    <w:div w:id="670522663">
      <w:bodyDiv w:val="1"/>
      <w:marLeft w:val="0"/>
      <w:marRight w:val="0"/>
      <w:marTop w:val="0"/>
      <w:marBottom w:val="0"/>
      <w:divBdr>
        <w:top w:val="none" w:sz="0" w:space="0" w:color="auto"/>
        <w:left w:val="none" w:sz="0" w:space="0" w:color="auto"/>
        <w:bottom w:val="none" w:sz="0" w:space="0" w:color="auto"/>
        <w:right w:val="none" w:sz="0" w:space="0" w:color="auto"/>
      </w:divBdr>
    </w:div>
    <w:div w:id="760947981">
      <w:bodyDiv w:val="1"/>
      <w:marLeft w:val="0"/>
      <w:marRight w:val="0"/>
      <w:marTop w:val="0"/>
      <w:marBottom w:val="0"/>
      <w:divBdr>
        <w:top w:val="none" w:sz="0" w:space="0" w:color="auto"/>
        <w:left w:val="none" w:sz="0" w:space="0" w:color="auto"/>
        <w:bottom w:val="none" w:sz="0" w:space="0" w:color="auto"/>
        <w:right w:val="none" w:sz="0" w:space="0" w:color="auto"/>
      </w:divBdr>
    </w:div>
    <w:div w:id="1036613462">
      <w:bodyDiv w:val="1"/>
      <w:marLeft w:val="0"/>
      <w:marRight w:val="0"/>
      <w:marTop w:val="0"/>
      <w:marBottom w:val="0"/>
      <w:divBdr>
        <w:top w:val="none" w:sz="0" w:space="0" w:color="auto"/>
        <w:left w:val="none" w:sz="0" w:space="0" w:color="auto"/>
        <w:bottom w:val="none" w:sz="0" w:space="0" w:color="auto"/>
        <w:right w:val="none" w:sz="0" w:space="0" w:color="auto"/>
      </w:divBdr>
    </w:div>
    <w:div w:id="1184202401">
      <w:bodyDiv w:val="1"/>
      <w:marLeft w:val="0"/>
      <w:marRight w:val="0"/>
      <w:marTop w:val="0"/>
      <w:marBottom w:val="0"/>
      <w:divBdr>
        <w:top w:val="none" w:sz="0" w:space="0" w:color="auto"/>
        <w:left w:val="none" w:sz="0" w:space="0" w:color="auto"/>
        <w:bottom w:val="none" w:sz="0" w:space="0" w:color="auto"/>
        <w:right w:val="none" w:sz="0" w:space="0" w:color="auto"/>
      </w:divBdr>
    </w:div>
    <w:div w:id="1230076041">
      <w:bodyDiv w:val="1"/>
      <w:marLeft w:val="0"/>
      <w:marRight w:val="0"/>
      <w:marTop w:val="0"/>
      <w:marBottom w:val="0"/>
      <w:divBdr>
        <w:top w:val="none" w:sz="0" w:space="0" w:color="auto"/>
        <w:left w:val="none" w:sz="0" w:space="0" w:color="auto"/>
        <w:bottom w:val="none" w:sz="0" w:space="0" w:color="auto"/>
        <w:right w:val="none" w:sz="0" w:space="0" w:color="auto"/>
      </w:divBdr>
    </w:div>
    <w:div w:id="1691369116">
      <w:bodyDiv w:val="1"/>
      <w:marLeft w:val="0"/>
      <w:marRight w:val="0"/>
      <w:marTop w:val="0"/>
      <w:marBottom w:val="0"/>
      <w:divBdr>
        <w:top w:val="none" w:sz="0" w:space="0" w:color="auto"/>
        <w:left w:val="none" w:sz="0" w:space="0" w:color="auto"/>
        <w:bottom w:val="none" w:sz="0" w:space="0" w:color="auto"/>
        <w:right w:val="none" w:sz="0" w:space="0" w:color="auto"/>
      </w:divBdr>
    </w:div>
    <w:div w:id="1860000899">
      <w:bodyDiv w:val="1"/>
      <w:marLeft w:val="0"/>
      <w:marRight w:val="0"/>
      <w:marTop w:val="0"/>
      <w:marBottom w:val="0"/>
      <w:divBdr>
        <w:top w:val="none" w:sz="0" w:space="0" w:color="auto"/>
        <w:left w:val="none" w:sz="0" w:space="0" w:color="auto"/>
        <w:bottom w:val="none" w:sz="0" w:space="0" w:color="auto"/>
        <w:right w:val="none" w:sz="0" w:space="0" w:color="auto"/>
      </w:divBdr>
    </w:div>
    <w:div w:id="188856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dfo-mpo.gc.ca/csas-sccs/Publications/SAR-AS/2022/2022_030-eng.html" TargetMode="External"/><Relationship Id="rId39" Type="http://schemas.openxmlformats.org/officeDocument/2006/relationships/hyperlink" Target="https://waves-vagues.dfo-mpo.gc.ca/library-bibliotheque/41207890.pdf" TargetMode="External"/><Relationship Id="rId21" Type="http://schemas.openxmlformats.org/officeDocument/2006/relationships/image" Target="media/image10.png"/><Relationship Id="rId34" Type="http://schemas.openxmlformats.org/officeDocument/2006/relationships/hyperlink" Target="https://www.dfo-mpo.gc.ca/csas-sccs/Publications/ResDocs-DocRech/2023/2023_009-eng.html" TargetMode="Externa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waves-vagues.dfo-mpo.gc.ca/library-bibliotheque/344553.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www.pac.dfo-mpo.gc.ca/fm-gp/species-especes/salmon-saumon/wsp-pss/policy-politique/index-eng.html" TargetMode="External"/><Relationship Id="rId32" Type="http://schemas.openxmlformats.org/officeDocument/2006/relationships/hyperlink" Target="https://waves-vagues.dfo-mpo.gc.ca/library-bibliotheque/40924646.pdf" TargetMode="External"/><Relationship Id="rId37" Type="http://schemas.openxmlformats.org/officeDocument/2006/relationships/hyperlink" Target="http://www.dfo-mpo.gc.ca/csas-sccs/publications/resdocs-docrech/2007/2007_070-eng.htm" TargetMode="External"/><Relationship Id="rId40" Type="http://schemas.openxmlformats.org/officeDocument/2006/relationships/header" Target="header1.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publications.gc.ca/collections/collection_2023/mpo-dfo/fs70-5/Fs70-5-2023-003-eng.pdf" TargetMode="External"/><Relationship Id="rId28" Type="http://schemas.openxmlformats.org/officeDocument/2006/relationships/hyperlink" Target="https://www.dfo-mpo.gc.ca/csas-sccs/Publications/ScR-RS/2024/2024_004-eng.pdf" TargetMode="External"/><Relationship Id="rId36" Type="http://schemas.openxmlformats.org/officeDocument/2006/relationships/hyperlink" Target="http://www.dfo-mpo.gc.ca/csas-sccs/publications/resdocs-docrech/2007/2007_070-eng.htm" TargetMode="Externa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http://www.dfo-mpo.gc.ca/species-especes/publications/salmon-saumon/state-etat-2019/abstract-resume/index-eng.html" TargetMode="External"/><Relationship Id="rId44" Type="http://schemas.openxmlformats.org/officeDocument/2006/relationships/image" Target="media/image12.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dfo-mpo.gc.ca/csas-sccs/Publications/SAR-AS/2023/2023_009-eng.html" TargetMode="External"/><Relationship Id="rId30" Type="http://schemas.openxmlformats.org/officeDocument/2006/relationships/hyperlink" Target="https://waves-vagues.dfo-mpo.gc.ca/library-bibliotheque/349637.pdf" TargetMode="External"/><Relationship Id="rId35" Type="http://schemas.openxmlformats.org/officeDocument/2006/relationships/hyperlink" Target="https://www.dfo-mpo.gc.ca/csas-sccs/Publications/ResDocs-DocRech/2023/2023_010-eng.html" TargetMode="External"/><Relationship Id="rId43" Type="http://schemas.openxmlformats.org/officeDocument/2006/relationships/header" Target="header3.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www.dfo-mpo.gc.ca/reports-rapports/regs/sff-cpd/precaution-eng.htm" TargetMode="External"/><Relationship Id="rId33" Type="http://schemas.openxmlformats.org/officeDocument/2006/relationships/hyperlink" Target="http://www.dfo-mpo.gc.ca/species-especes/publications/salmon-saumon/state-etat-2019/abstract-resume/index-eng.html" TargetMode="External"/><Relationship Id="rId38" Type="http://schemas.openxmlformats.org/officeDocument/2006/relationships/hyperlink" Target="https://waves-vagues.dfo-mpo.gc.ca/library-bibliotheque/40980765.pdf" TargetMode="External"/><Relationship Id="rId46" Type="http://schemas.microsoft.com/office/2011/relationships/people" Target="people.xml"/><Relationship Id="rId20" Type="http://schemas.openxmlformats.org/officeDocument/2006/relationships/image" Target="media/image9.png"/><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0242F-402C-4E92-B46D-E1F152EAD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28</Pages>
  <Words>7845</Words>
  <Characters>44721</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Sue</dc:creator>
  <cp:keywords/>
  <dc:description/>
  <cp:lastModifiedBy>Dionne, Kaitlyn (DFO/MPO)</cp:lastModifiedBy>
  <cp:revision>6</cp:revision>
  <dcterms:created xsi:type="dcterms:W3CDTF">2025-10-16T17:21:00Z</dcterms:created>
  <dcterms:modified xsi:type="dcterms:W3CDTF">2025-10-16T17:51:00Z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49ee4f2b-d2ae-326f-8e86-30c2f265ce84</vt:lpwstr>
  </property>
  <property fmtid="{D5CDD505-2E9C-101B-9397-08002B2CF9AE}" pid="4" name="Mendeley Citation Style_1">
    <vt:lpwstr>http://www.zotero.org/styles/canadian-journal-of-fisheries-and-aquatic-sciences</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http://www.zotero.org/styles/canadian-journal-of-experimental-psychology</vt:lpwstr>
  </property>
  <property fmtid="{D5CDD505-2E9C-101B-9397-08002B2CF9AE}" pid="10" name="Mendeley Recent Style Name 2_1">
    <vt:lpwstr>Canadian Journal of Experimental Psychology / Revue canadienne de psychologie expérimentale</vt:lpwstr>
  </property>
  <property fmtid="{D5CDD505-2E9C-101B-9397-08002B2CF9AE}" pid="11" name="Mendeley Recent Style Id 3_1">
    <vt:lpwstr>http://www.zotero.org/styles/canadian-journal-of-fisheries-and-aquatic-sciences</vt:lpwstr>
  </property>
  <property fmtid="{D5CDD505-2E9C-101B-9397-08002B2CF9AE}" pid="12" name="Mendeley Recent Style Name 3_1">
    <vt:lpwstr>Canadian Journal of Fisheries and Aquatic Sciences</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lassificationContentMarkingHeaderShapeIds">
    <vt:lpwstr>1004ec88,7870653f,7f0de450</vt:lpwstr>
  </property>
  <property fmtid="{D5CDD505-2E9C-101B-9397-08002B2CF9AE}" pid="26" name="ClassificationContentMarkingHeaderFontProps">
    <vt:lpwstr>#000000,12,Calibri</vt:lpwstr>
  </property>
  <property fmtid="{D5CDD505-2E9C-101B-9397-08002B2CF9AE}" pid="27" name="ClassificationContentMarkingHeaderText">
    <vt:lpwstr>Unclassified - Non-Classifié</vt:lpwstr>
  </property>
  <property fmtid="{D5CDD505-2E9C-101B-9397-08002B2CF9AE}" pid="28" name="MSIP_Label_4e6cdb53-fd15-486d-84de-c510e3a62203_Enabled">
    <vt:lpwstr>true</vt:lpwstr>
  </property>
  <property fmtid="{D5CDD505-2E9C-101B-9397-08002B2CF9AE}" pid="29" name="MSIP_Label_4e6cdb53-fd15-486d-84de-c510e3a62203_SetDate">
    <vt:lpwstr>2025-10-16T17:21:26Z</vt:lpwstr>
  </property>
  <property fmtid="{D5CDD505-2E9C-101B-9397-08002B2CF9AE}" pid="30" name="MSIP_Label_4e6cdb53-fd15-486d-84de-c510e3a62203_Method">
    <vt:lpwstr>Standard</vt:lpwstr>
  </property>
  <property fmtid="{D5CDD505-2E9C-101B-9397-08002B2CF9AE}" pid="31" name="MSIP_Label_4e6cdb53-fd15-486d-84de-c510e3a62203_Name">
    <vt:lpwstr>UNCLASSIFIED - NON-CLASSIFIÉ</vt:lpwstr>
  </property>
  <property fmtid="{D5CDD505-2E9C-101B-9397-08002B2CF9AE}" pid="32" name="MSIP_Label_4e6cdb53-fd15-486d-84de-c510e3a62203_SiteId">
    <vt:lpwstr>1594fdae-a1d9-4405-915d-011467234338</vt:lpwstr>
  </property>
  <property fmtid="{D5CDD505-2E9C-101B-9397-08002B2CF9AE}" pid="33" name="MSIP_Label_4e6cdb53-fd15-486d-84de-c510e3a62203_ActionId">
    <vt:lpwstr>41aeaecf-2af2-47a4-8b4a-ed266ded83c0</vt:lpwstr>
  </property>
  <property fmtid="{D5CDD505-2E9C-101B-9397-08002B2CF9AE}" pid="34" name="MSIP_Label_4e6cdb53-fd15-486d-84de-c510e3a62203_ContentBits">
    <vt:lpwstr>1</vt:lpwstr>
  </property>
</Properties>
</file>