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A05C1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E4B6D72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EB267F5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</w:p>
    <w:p w14:paraId="1D4B0F07" w14:textId="77777777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Кафедра ИИТ</w:t>
      </w:r>
    </w:p>
    <w:p w14:paraId="638C3E1B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7855A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03849E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0380B6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6D7B63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238ACA" w14:textId="5C1D6494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AD29AB" w:rsidRPr="00AD29AB">
        <w:rPr>
          <w:rFonts w:ascii="Times New Roman" w:hAnsi="Times New Roman" w:cs="Times New Roman"/>
          <w:b/>
          <w:sz w:val="28"/>
          <w:szCs w:val="28"/>
        </w:rPr>
        <w:t>1</w:t>
      </w:r>
    </w:p>
    <w:p w14:paraId="73903621" w14:textId="75210F04" w:rsidR="00DB3E9D" w:rsidRPr="00AD29AB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По дисциплине «</w:t>
      </w:r>
      <w:r w:rsidR="00AD29AB" w:rsidRPr="00AD29AB">
        <w:rPr>
          <w:rFonts w:ascii="Times New Roman" w:hAnsi="Times New Roman" w:cs="Times New Roman"/>
          <w:sz w:val="28"/>
          <w:szCs w:val="28"/>
        </w:rPr>
        <w:t>Технологии и инструментальные средства проектирования ИС</w:t>
      </w:r>
      <w:r w:rsidRPr="00AD29AB">
        <w:rPr>
          <w:rFonts w:ascii="Times New Roman" w:hAnsi="Times New Roman" w:cs="Times New Roman"/>
          <w:sz w:val="28"/>
          <w:szCs w:val="28"/>
        </w:rPr>
        <w:t>»</w:t>
      </w:r>
    </w:p>
    <w:p w14:paraId="7E798C84" w14:textId="263C8BD5" w:rsidR="00DB3E9D" w:rsidRPr="00AD29AB" w:rsidRDefault="00AE0491" w:rsidP="00F9772E">
      <w:pPr>
        <w:pStyle w:val="afe"/>
        <w:spacing w:before="0" w:beforeAutospacing="0" w:after="0" w:afterAutospacing="0"/>
        <w:jc w:val="center"/>
        <w:rPr>
          <w:rFonts w:eastAsiaTheme="minorHAnsi"/>
          <w:sz w:val="28"/>
          <w:szCs w:val="28"/>
          <w:lang w:eastAsia="en-US"/>
        </w:rPr>
      </w:pPr>
      <w:r w:rsidRPr="00AD29AB">
        <w:rPr>
          <w:rFonts w:eastAsiaTheme="minorHAnsi"/>
          <w:sz w:val="28"/>
          <w:szCs w:val="28"/>
          <w:lang w:eastAsia="en-US"/>
        </w:rPr>
        <w:t>Тема:</w:t>
      </w:r>
      <w:r w:rsidR="00F9772E" w:rsidRPr="00AD29AB">
        <w:rPr>
          <w:rFonts w:eastAsiaTheme="minorHAnsi"/>
          <w:sz w:val="28"/>
          <w:szCs w:val="28"/>
          <w:lang w:eastAsia="en-US"/>
        </w:rPr>
        <w:t xml:space="preserve"> </w:t>
      </w:r>
      <w:r w:rsidRPr="00AD29AB">
        <w:rPr>
          <w:rFonts w:eastAsiaTheme="minorHAnsi"/>
          <w:sz w:val="28"/>
          <w:szCs w:val="28"/>
          <w:lang w:eastAsia="en-US"/>
        </w:rPr>
        <w:t>«</w:t>
      </w:r>
      <w:r w:rsidR="00AD29AB" w:rsidRPr="00AD29AB">
        <w:rPr>
          <w:sz w:val="28"/>
          <w:szCs w:val="28"/>
        </w:rPr>
        <w:t>Идентификация задачи</w:t>
      </w:r>
      <w:r w:rsidRPr="00AD29AB">
        <w:rPr>
          <w:sz w:val="28"/>
          <w:szCs w:val="28"/>
        </w:rPr>
        <w:t>»</w:t>
      </w:r>
    </w:p>
    <w:p w14:paraId="18109FF6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56B85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8AAE47" w14:textId="77777777" w:rsidR="00DB3E9D" w:rsidRPr="00AD29AB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C8EEB" w14:textId="77777777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61139EE4" w14:textId="77777777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14:paraId="48C382A5" w14:textId="0B43CB33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AD29AB" w:rsidRPr="00AD29AB">
        <w:rPr>
          <w:rFonts w:ascii="Times New Roman" w:hAnsi="Times New Roman" w:cs="Times New Roman"/>
          <w:sz w:val="28"/>
          <w:szCs w:val="28"/>
        </w:rPr>
        <w:t>4</w:t>
      </w:r>
      <w:r w:rsidRPr="00AD29AB">
        <w:rPr>
          <w:rFonts w:ascii="Times New Roman" w:hAnsi="Times New Roman" w:cs="Times New Roman"/>
          <w:sz w:val="28"/>
          <w:szCs w:val="28"/>
        </w:rPr>
        <w:t xml:space="preserve"> курса</w:t>
      </w:r>
    </w:p>
    <w:p w14:paraId="0F77CA69" w14:textId="2FE94BFC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Группы ИИ-2</w:t>
      </w:r>
      <w:r w:rsidR="00CC2385" w:rsidRPr="00AD29AB">
        <w:rPr>
          <w:rFonts w:ascii="Times New Roman" w:hAnsi="Times New Roman" w:cs="Times New Roman"/>
          <w:sz w:val="28"/>
          <w:szCs w:val="28"/>
        </w:rPr>
        <w:t>3</w:t>
      </w:r>
    </w:p>
    <w:p w14:paraId="019CE927" w14:textId="462842F2" w:rsidR="00DB3E9D" w:rsidRPr="00AD29AB" w:rsidRDefault="000B51B9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Макаревич Н. Р.</w:t>
      </w:r>
    </w:p>
    <w:p w14:paraId="7BA929D2" w14:textId="77777777" w:rsidR="00DB3E9D" w:rsidRPr="00AD29AB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b/>
          <w:sz w:val="28"/>
          <w:szCs w:val="28"/>
        </w:rPr>
        <w:t xml:space="preserve">Проверил: </w:t>
      </w:r>
    </w:p>
    <w:p w14:paraId="23B66763" w14:textId="43668841" w:rsidR="00DB3E9D" w:rsidRPr="00AD29AB" w:rsidRDefault="00AD29AB">
      <w:pPr>
        <w:spacing w:after="0"/>
        <w:ind w:left="6372" w:right="-284" w:firstLine="708"/>
        <w:rPr>
          <w:rFonts w:ascii="Times New Roman" w:hAnsi="Times New Roman" w:cs="Times New Roman"/>
          <w:sz w:val="28"/>
          <w:szCs w:val="28"/>
        </w:rPr>
      </w:pPr>
      <w:r w:rsidRPr="00AD29AB">
        <w:rPr>
          <w:rFonts w:ascii="Times New Roman" w:hAnsi="Times New Roman" w:cs="Times New Roman"/>
          <w:sz w:val="28"/>
          <w:szCs w:val="28"/>
        </w:rPr>
        <w:t>Кулеша В. И.</w:t>
      </w:r>
    </w:p>
    <w:p w14:paraId="27A8F6FD" w14:textId="77777777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18182054" w14:textId="1F20921B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3F91E42F" w14:textId="77777777" w:rsidR="00AD29AB" w:rsidRPr="00AD29AB" w:rsidRDefault="00AD29AB">
      <w:pPr>
        <w:rPr>
          <w:rFonts w:ascii="Times New Roman" w:hAnsi="Times New Roman" w:cs="Times New Roman"/>
          <w:sz w:val="28"/>
          <w:szCs w:val="28"/>
        </w:rPr>
      </w:pPr>
    </w:p>
    <w:p w14:paraId="709CF6E0" w14:textId="77777777" w:rsidR="00DB3E9D" w:rsidRPr="00AD29AB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53FF4364" w14:textId="07722FEA" w:rsidR="00484C11" w:rsidRPr="00AD29AB" w:rsidRDefault="00AE0491" w:rsidP="00484C1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D29AB">
        <w:rPr>
          <w:rFonts w:ascii="Times New Roman" w:hAnsi="Times New Roman" w:cs="Times New Roman"/>
          <w:sz w:val="28"/>
          <w:szCs w:val="28"/>
        </w:rPr>
        <w:t>Брест 202</w:t>
      </w:r>
      <w:r w:rsidR="006B65C9" w:rsidRPr="00AD29AB">
        <w:rPr>
          <w:rFonts w:ascii="Times New Roman" w:hAnsi="Times New Roman" w:cs="Times New Roman"/>
          <w:sz w:val="28"/>
          <w:szCs w:val="28"/>
          <w:lang w:val="uk-UA"/>
        </w:rPr>
        <w:t>5</w:t>
      </w:r>
    </w:p>
    <w:p w14:paraId="6CCFD528" w14:textId="77777777" w:rsidR="00AD29AB" w:rsidRPr="00AD29AB" w:rsidRDefault="00AD29AB" w:rsidP="00AD29AB">
      <w:pPr>
        <w:pStyle w:val="3"/>
        <w:rPr>
          <w:rFonts w:ascii="Times New Roman" w:hAnsi="Times New Roman" w:cs="Times New Roman"/>
        </w:rPr>
      </w:pPr>
      <w:r w:rsidRPr="00AD29AB">
        <w:rPr>
          <w:rStyle w:val="aff0"/>
          <w:rFonts w:ascii="Times New Roman" w:hAnsi="Times New Roman" w:cs="Times New Roman"/>
          <w:b w:val="0"/>
          <w:bCs w:val="0"/>
        </w:rPr>
        <w:lastRenderedPageBreak/>
        <w:t>Цель работы</w:t>
      </w:r>
    </w:p>
    <w:p w14:paraId="7C3162BB" w14:textId="77777777" w:rsidR="00AD29AB" w:rsidRPr="00AD29AB" w:rsidRDefault="00AD29AB" w:rsidP="00F22751">
      <w:pPr>
        <w:pStyle w:val="afe"/>
        <w:jc w:val="both"/>
        <w:rPr>
          <w:sz w:val="28"/>
          <w:szCs w:val="28"/>
        </w:rPr>
      </w:pPr>
      <w:r w:rsidRPr="00AD29AB">
        <w:rPr>
          <w:sz w:val="28"/>
          <w:szCs w:val="28"/>
        </w:rPr>
        <w:t>Формирование практических навыков системного анализа предметной области, постановки задачи и определения требований для создания прототипа экспертной системы.</w:t>
      </w:r>
    </w:p>
    <w:p w14:paraId="6180A401" w14:textId="58EB4034" w:rsidR="00AD29AB" w:rsidRPr="00AD29AB" w:rsidRDefault="00AD29AB" w:rsidP="00F22751">
      <w:pPr>
        <w:spacing w:line="0" w:lineRule="atLeast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D29AB">
        <w:rPr>
          <w:rStyle w:val="aff0"/>
          <w:rFonts w:ascii="Times New Roman" w:hAnsi="Times New Roman" w:cs="Times New Roman"/>
          <w:sz w:val="28"/>
          <w:szCs w:val="28"/>
        </w:rPr>
        <w:t>Вариант:</w:t>
      </w:r>
      <w:r w:rsidRPr="00AD29AB">
        <w:rPr>
          <w:rFonts w:ascii="Times New Roman" w:hAnsi="Times New Roman" w:cs="Times New Roman"/>
          <w:sz w:val="28"/>
          <w:szCs w:val="28"/>
        </w:rPr>
        <w:t xml:space="preserve"> 1.3 – Система тестирования знаний с адаптивными вопросами</w:t>
      </w:r>
    </w:p>
    <w:p w14:paraId="540AE388" w14:textId="74CB4460" w:rsidR="00AD29AB" w:rsidRPr="00AD29AB" w:rsidRDefault="00AD29AB" w:rsidP="00D16436">
      <w:pPr>
        <w:spacing w:line="0" w:lineRule="atLeast"/>
        <w:contextualSpacing/>
        <w:rPr>
          <w:rFonts w:ascii="Times New Roman" w:hAnsi="Times New Roman" w:cs="Times New Roman"/>
          <w:sz w:val="28"/>
          <w:szCs w:val="28"/>
        </w:rPr>
      </w:pPr>
    </w:p>
    <w:p w14:paraId="5EF95DA2" w14:textId="77777777" w:rsidR="00AD29AB" w:rsidRPr="00AD29AB" w:rsidRDefault="00AD29AB" w:rsidP="00AD29AB">
      <w:pPr>
        <w:pStyle w:val="3"/>
        <w:rPr>
          <w:rFonts w:ascii="Times New Roman" w:hAnsi="Times New Roman" w:cs="Times New Roman"/>
        </w:rPr>
      </w:pPr>
      <w:r w:rsidRPr="00AD29AB">
        <w:rPr>
          <w:rStyle w:val="aff0"/>
          <w:rFonts w:ascii="Times New Roman" w:hAnsi="Times New Roman" w:cs="Times New Roman"/>
        </w:rPr>
        <w:t>Описание предметной области</w:t>
      </w:r>
    </w:p>
    <w:p w14:paraId="1F89F3BC" w14:textId="79F32FC4" w:rsidR="00AD29AB" w:rsidRPr="00AD29AB" w:rsidRDefault="00AD29AB" w:rsidP="00F22751">
      <w:pPr>
        <w:pStyle w:val="afe"/>
        <w:jc w:val="both"/>
        <w:rPr>
          <w:sz w:val="28"/>
          <w:szCs w:val="28"/>
        </w:rPr>
      </w:pPr>
      <w:r w:rsidRPr="00AD29AB">
        <w:rPr>
          <w:sz w:val="28"/>
          <w:szCs w:val="28"/>
        </w:rPr>
        <w:t xml:space="preserve">Система тестирования знаний предназначена для оценки уровня знаний пользователей с использованием </w:t>
      </w:r>
      <w:r w:rsidRPr="00AD29AB">
        <w:rPr>
          <w:rStyle w:val="aff0"/>
          <w:rFonts w:eastAsia="Arial"/>
          <w:b w:val="0"/>
          <w:bCs w:val="0"/>
          <w:sz w:val="28"/>
          <w:szCs w:val="28"/>
        </w:rPr>
        <w:t>адаптивного подхода</w:t>
      </w:r>
      <w:r w:rsidRPr="00AD29AB">
        <w:rPr>
          <w:sz w:val="28"/>
          <w:szCs w:val="28"/>
        </w:rPr>
        <w:t xml:space="preserve"> </w:t>
      </w:r>
      <w:r w:rsidRPr="00AD29AB">
        <w:rPr>
          <w:sz w:val="28"/>
          <w:szCs w:val="28"/>
        </w:rPr>
        <w:t>-</w:t>
      </w:r>
      <w:r w:rsidRPr="00AD29AB">
        <w:rPr>
          <w:sz w:val="28"/>
          <w:szCs w:val="28"/>
        </w:rPr>
        <w:t xml:space="preserve"> подбор вопросов осуществляется на основе ответов, данных ранее. Такая система может применяться в учебных заведениях, на курсах повышения квалификации, при сертификации специалистов.</w:t>
      </w:r>
    </w:p>
    <w:p w14:paraId="28F7DA0B" w14:textId="30445593" w:rsidR="00AD29AB" w:rsidRPr="00AD29AB" w:rsidRDefault="00AD29AB" w:rsidP="00AD29AB">
      <w:pPr>
        <w:pStyle w:val="afe"/>
        <w:rPr>
          <w:b/>
          <w:bCs/>
          <w:sz w:val="28"/>
          <w:szCs w:val="28"/>
        </w:rPr>
      </w:pPr>
      <w:r w:rsidRPr="00AD29AB">
        <w:rPr>
          <w:b/>
          <w:bCs/>
          <w:sz w:val="28"/>
          <w:szCs w:val="28"/>
        </w:rPr>
        <w:t>Постановка задачи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8711"/>
      </w:tblGrid>
      <w:tr w:rsidR="00AD29AB" w:rsidRPr="00AD29AB" w14:paraId="105CAF29" w14:textId="77777777" w:rsidTr="00AD29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3CE7A" w14:textId="77777777" w:rsidR="00AD29AB" w:rsidRPr="00AD29AB" w:rsidRDefault="00AD29AB" w:rsidP="00AD29AB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0784E548" w14:textId="77777777" w:rsidR="00AD29AB" w:rsidRPr="00AD29AB" w:rsidRDefault="00AD29AB" w:rsidP="00AD29AB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Описание</w:t>
            </w:r>
          </w:p>
        </w:tc>
      </w:tr>
      <w:tr w:rsidR="00AD29AB" w:rsidRPr="00AD29AB" w14:paraId="2F07662F" w14:textId="77777777" w:rsidTr="00AD29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86D9E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Цель</w:t>
            </w:r>
          </w:p>
        </w:tc>
        <w:tc>
          <w:tcPr>
            <w:tcW w:w="0" w:type="auto"/>
            <w:vAlign w:val="center"/>
            <w:hideMark/>
          </w:tcPr>
          <w:p w14:paraId="1452294F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Создание экспертной системы, способной проводить адаптивное тестирование знаний пользователей и автоматически оценивать их уровень подготовки.</w:t>
            </w:r>
          </w:p>
        </w:tc>
      </w:tr>
      <w:tr w:rsidR="00AD29AB" w:rsidRPr="00AD29AB" w14:paraId="427EF726" w14:textId="77777777" w:rsidTr="00AD29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7F28A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Пользователи</w:t>
            </w:r>
          </w:p>
        </w:tc>
        <w:tc>
          <w:tcPr>
            <w:tcW w:w="0" w:type="auto"/>
            <w:vAlign w:val="center"/>
            <w:hideMark/>
          </w:tcPr>
          <w:p w14:paraId="62506D53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Студенты, преподаватели, специалисты, проходящие сертификацию.</w:t>
            </w:r>
          </w:p>
        </w:tc>
      </w:tr>
      <w:tr w:rsidR="00AD29AB" w:rsidRPr="00AD29AB" w14:paraId="3A88611B" w14:textId="77777777" w:rsidTr="00AD29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3929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Входные данные</w:t>
            </w:r>
          </w:p>
        </w:tc>
        <w:tc>
          <w:tcPr>
            <w:tcW w:w="0" w:type="auto"/>
            <w:vAlign w:val="center"/>
            <w:hideMark/>
          </w:tcPr>
          <w:p w14:paraId="6A8990E4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База вопросов с указанием сложности и тематической принадлежности; ответы пользователя на вопросы; настройки тестирования.</w:t>
            </w:r>
          </w:p>
        </w:tc>
      </w:tr>
      <w:tr w:rsidR="00AD29AB" w:rsidRPr="00AD29AB" w14:paraId="6D697C99" w14:textId="77777777" w:rsidTr="00AD29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22054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Выходные данные</w:t>
            </w:r>
          </w:p>
        </w:tc>
        <w:tc>
          <w:tcPr>
            <w:tcW w:w="0" w:type="auto"/>
            <w:vAlign w:val="center"/>
            <w:hideMark/>
          </w:tcPr>
          <w:p w14:paraId="759EEFFC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Оценка уровня знаний пользователя; отчёт о результатах теста; рекомендации по темам, требующим повторения.</w:t>
            </w:r>
          </w:p>
        </w:tc>
      </w:tr>
      <w:tr w:rsidR="00AD29AB" w:rsidRPr="00AD29AB" w14:paraId="14C98A3E" w14:textId="77777777" w:rsidTr="00AD29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DE2B6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Ограничения</w:t>
            </w:r>
          </w:p>
        </w:tc>
        <w:tc>
          <w:tcPr>
            <w:tcW w:w="0" w:type="auto"/>
            <w:vAlign w:val="center"/>
            <w:hideMark/>
          </w:tcPr>
          <w:p w14:paraId="154F0D9A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Время отклика не более 2 секунд; тест не должен превышать 20 вопросов; система должна работать в автономном режиме без подключения к сети.</w:t>
            </w:r>
          </w:p>
        </w:tc>
      </w:tr>
      <w:tr w:rsidR="00AD29AB" w:rsidRPr="00AD29AB" w14:paraId="01F324B6" w14:textId="77777777" w:rsidTr="00AD29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926F8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Класс задачи</w:t>
            </w:r>
          </w:p>
        </w:tc>
        <w:tc>
          <w:tcPr>
            <w:tcW w:w="0" w:type="auto"/>
            <w:vAlign w:val="center"/>
            <w:hideMark/>
          </w:tcPr>
          <w:p w14:paraId="49E8C5A5" w14:textId="77777777" w:rsidR="00AD29AB" w:rsidRPr="00AD29AB" w:rsidRDefault="00AD29AB" w:rsidP="00AD29A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9A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Обучение и классификация (оценка знаний и адаптация сложности).</w:t>
            </w:r>
          </w:p>
        </w:tc>
      </w:tr>
    </w:tbl>
    <w:p w14:paraId="350B0C70" w14:textId="28044A26" w:rsidR="00AD29AB" w:rsidRPr="00AD29AB" w:rsidRDefault="00F22751" w:rsidP="00F22751">
      <w:pPr>
        <w:spacing w:line="0" w:lineRule="atLeast"/>
        <w:contextualSpacing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F22751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479D5A3D" wp14:editId="662479AA">
            <wp:extent cx="4503420" cy="3542152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8456" cy="35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9473" w14:textId="77777777" w:rsidR="00AD29AB" w:rsidRPr="00AD29AB" w:rsidRDefault="00AD29AB" w:rsidP="00D16436">
      <w:pPr>
        <w:spacing w:line="0" w:lineRule="atLeast"/>
        <w:contextualSpacing/>
        <w:rPr>
          <w:rFonts w:ascii="Times New Roman" w:eastAsia="Liberation Mono" w:hAnsi="Times New Roman" w:cs="Times New Roman"/>
          <w:sz w:val="28"/>
          <w:szCs w:val="28"/>
        </w:rPr>
      </w:pPr>
    </w:p>
    <w:sectPr w:rsidR="00AD29AB" w:rsidRPr="00AD29AB">
      <w:headerReference w:type="default" r:id="rId7"/>
      <w:pgSz w:w="11906" w:h="16838"/>
      <w:pgMar w:top="1146" w:right="720" w:bottom="720" w:left="720" w:header="72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C07FB" w14:textId="77777777" w:rsidR="008446EB" w:rsidRDefault="008446EB">
      <w:pPr>
        <w:spacing w:after="0" w:line="240" w:lineRule="auto"/>
      </w:pPr>
      <w:r>
        <w:separator/>
      </w:r>
    </w:p>
  </w:endnote>
  <w:endnote w:type="continuationSeparator" w:id="0">
    <w:p w14:paraId="259769A2" w14:textId="77777777" w:rsidR="008446EB" w:rsidRDefault="008446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742BB" w14:textId="77777777" w:rsidR="008446EB" w:rsidRDefault="008446EB">
      <w:pPr>
        <w:spacing w:after="0" w:line="240" w:lineRule="auto"/>
      </w:pPr>
      <w:r>
        <w:separator/>
      </w:r>
    </w:p>
  </w:footnote>
  <w:footnote w:type="continuationSeparator" w:id="0">
    <w:p w14:paraId="7FC7B31E" w14:textId="77777777" w:rsidR="008446EB" w:rsidRDefault="008446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2EC24" w14:textId="77777777" w:rsidR="00DB3E9D" w:rsidRDefault="00AE0491">
    <w:pPr>
      <w:pStyle w:val="af2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E9D"/>
    <w:rsid w:val="000B51B9"/>
    <w:rsid w:val="00117DBC"/>
    <w:rsid w:val="004011A2"/>
    <w:rsid w:val="00476F20"/>
    <w:rsid w:val="00484C11"/>
    <w:rsid w:val="004D21BF"/>
    <w:rsid w:val="00680D0A"/>
    <w:rsid w:val="006B65C9"/>
    <w:rsid w:val="00741C26"/>
    <w:rsid w:val="00785B7C"/>
    <w:rsid w:val="007D3A1A"/>
    <w:rsid w:val="0082191A"/>
    <w:rsid w:val="008446EB"/>
    <w:rsid w:val="008C7D44"/>
    <w:rsid w:val="00902C1C"/>
    <w:rsid w:val="00A86A88"/>
    <w:rsid w:val="00A90520"/>
    <w:rsid w:val="00AD29AB"/>
    <w:rsid w:val="00AE0491"/>
    <w:rsid w:val="00B1550C"/>
    <w:rsid w:val="00BA3ACC"/>
    <w:rsid w:val="00C7116A"/>
    <w:rsid w:val="00C77DE2"/>
    <w:rsid w:val="00CC2385"/>
    <w:rsid w:val="00D16436"/>
    <w:rsid w:val="00DB3E9D"/>
    <w:rsid w:val="00ED45D7"/>
    <w:rsid w:val="00F22751"/>
    <w:rsid w:val="00F93686"/>
    <w:rsid w:val="00F9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53C91"/>
  <w15:docId w15:val="{316CE42F-63B9-40D2-A155-8D2891E4A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styleId="a9">
    <w:name w:val="Hyperlink"/>
    <w:uiPriority w:val="99"/>
    <w:unhideWhenUsed/>
    <w:rPr>
      <w:color w:val="0000FF" w:themeColor="hyperlink"/>
      <w:u w:val="single"/>
    </w:rPr>
  </w:style>
  <w:style w:type="character" w:customStyle="1" w:styleId="aa">
    <w:name w:val="Текст сноски Знак"/>
    <w:link w:val="ab"/>
    <w:uiPriority w:val="99"/>
    <w:qFormat/>
    <w:rPr>
      <w:sz w:val="18"/>
    </w:rPr>
  </w:style>
  <w:style w:type="character" w:customStyle="1" w:styleId="FootnoteCharacters">
    <w:name w:val="Footnote Characters"/>
    <w:basedOn w:val="a0"/>
    <w:uiPriority w:val="99"/>
    <w:unhideWhenUsed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ac">
    <w:name w:val="Текст концевой сноски Знак"/>
    <w:link w:val="ad"/>
    <w:uiPriority w:val="99"/>
    <w:qFormat/>
    <w:rPr>
      <w:sz w:val="20"/>
    </w:rPr>
  </w:style>
  <w:style w:type="character" w:customStyle="1" w:styleId="EndnoteCharacters">
    <w:name w:val="Endnote Characters"/>
    <w:basedOn w:val="a0"/>
    <w:uiPriority w:val="99"/>
    <w:semiHidden/>
    <w:unhideWhenUsed/>
    <w:qFormat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styleId="ae">
    <w:name w:val="Placeholder Text"/>
    <w:basedOn w:val="a0"/>
    <w:uiPriority w:val="99"/>
    <w:semiHidden/>
    <w:qFormat/>
    <w:rPr>
      <w:color w:val="808080"/>
    </w:rPr>
  </w:style>
  <w:style w:type="character" w:customStyle="1" w:styleId="af">
    <w:name w:val="Текст выноски Знак"/>
    <w:basedOn w:val="a0"/>
    <w:link w:val="af0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semiHidden/>
    <w:qFormat/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character" w:customStyle="1" w:styleId="af1">
    <w:name w:val="Верхний колонтитул Знак"/>
    <w:basedOn w:val="a0"/>
    <w:link w:val="af2"/>
    <w:uiPriority w:val="99"/>
    <w:qFormat/>
  </w:style>
  <w:style w:type="character" w:customStyle="1" w:styleId="af3">
    <w:name w:val="Нижний колонтитул Знак"/>
    <w:basedOn w:val="a0"/>
    <w:link w:val="af4"/>
    <w:uiPriority w:val="99"/>
    <w:qFormat/>
  </w:style>
  <w:style w:type="paragraph" w:customStyle="1" w:styleId="Heading">
    <w:name w:val="Heading"/>
    <w:basedOn w:val="a"/>
    <w:next w:val="af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5">
    <w:name w:val="Body Text"/>
    <w:basedOn w:val="a"/>
    <w:pPr>
      <w:spacing w:after="140"/>
    </w:pPr>
  </w:style>
  <w:style w:type="paragraph" w:styleId="af6">
    <w:name w:val="List"/>
    <w:basedOn w:val="af5"/>
    <w:rPr>
      <w:rFonts w:cs="Lohit Devanagari"/>
    </w:rPr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f8">
    <w:name w:val="No Spacing"/>
    <w:uiPriority w:val="1"/>
    <w:qFormat/>
  </w:style>
  <w:style w:type="paragraph" w:styleId="a4">
    <w:name w:val="Title"/>
    <w:basedOn w:val="a"/>
    <w:next w:val="a"/>
    <w:link w:val="a3"/>
    <w:uiPriority w:val="10"/>
    <w:qFormat/>
    <w:pPr>
      <w:spacing w:before="3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pPr>
      <w:spacing w:before="200"/>
    </w:pPr>
    <w:rPr>
      <w:sz w:val="24"/>
      <w:szCs w:val="24"/>
    </w:rPr>
  </w:style>
  <w:style w:type="paragraph" w:styleId="22">
    <w:name w:val="Quote"/>
    <w:basedOn w:val="a"/>
    <w:next w:val="a"/>
    <w:link w:val="21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b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ad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index heading"/>
    <w:basedOn w:val="Heading"/>
  </w:style>
  <w:style w:type="paragraph" w:styleId="afa">
    <w:name w:val="TOC Heading"/>
    <w:uiPriority w:val="39"/>
    <w:unhideWhenUsed/>
    <w:pPr>
      <w:spacing w:after="200" w:line="276" w:lineRule="auto"/>
    </w:pPr>
  </w:style>
  <w:style w:type="paragraph" w:styleId="afb">
    <w:name w:val="table of figures"/>
    <w:basedOn w:val="a"/>
    <w:next w:val="a"/>
    <w:uiPriority w:val="99"/>
    <w:unhideWhenUsed/>
    <w:qFormat/>
    <w:pPr>
      <w:spacing w:after="0"/>
    </w:pPr>
  </w:style>
  <w:style w:type="paragraph" w:styleId="af0">
    <w:name w:val="Balloon Text"/>
    <w:basedOn w:val="a"/>
    <w:link w:val="af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link w:val="af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d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 светлая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3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-111">
    <w:name w:val="Таблица-сетка 1 светлая — акцент 1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-121">
    <w:name w:val="Таблица-сетка 1 светлая — акцент 21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-131">
    <w:name w:val="Таблица-сетка 1 светлая — акцент 31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-141">
    <w:name w:val="Таблица-сетка 1 светлая — акцент 41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-151">
    <w:name w:val="Таблица-сетка 1 светлая — акцент 51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-161">
    <w:name w:val="Таблица-сетка 1 светлая — акцент 61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211">
    <w:name w:val="Таблица-сетка 2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221">
    <w:name w:val="Таблица-сетка 2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231">
    <w:name w:val="Таблица-сетка 2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241">
    <w:name w:val="Таблица-сетка 2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251">
    <w:name w:val="Таблица-сетка 2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261">
    <w:name w:val="Таблица-сетка 2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311">
    <w:name w:val="Таблица-сетка 3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321">
    <w:name w:val="Таблица-сетка 3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331">
    <w:name w:val="Таблица-сетка 3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341">
    <w:name w:val="Таблица-сетка 3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351">
    <w:name w:val="Таблица-сетка 3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361">
    <w:name w:val="Таблица-сетка 3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411">
    <w:name w:val="Таблица-сетка 4 — акцент 1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-421">
    <w:name w:val="Таблица-сетка 4 — акцент 21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431">
    <w:name w:val="Таблица-сетка 4 — акцент 31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441">
    <w:name w:val="Таблица-сетка 4 — акцент 41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451">
    <w:name w:val="Таблица-сетка 4 — акцент 51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461">
    <w:name w:val="Таблица-сетка 4 — акцент 61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-511">
    <w:name w:val="Таблица-сетка 5 темная — акцент 1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-521">
    <w:name w:val="Таблица-сетка 5 темная — акцент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-531">
    <w:name w:val="Таблица-сетка 5 темная — акцент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-541">
    <w:name w:val="Таблица-сетка 5 темная — акцент 4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-551">
    <w:name w:val="Таблица-сетка 5 темная — акцент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-561">
    <w:name w:val="Таблица-сетка 5 темная — акцент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611">
    <w:name w:val="Таблица-сетка 6 цветная — акцент 1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621">
    <w:name w:val="Таблица-сетк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">
    <w:name w:val="Таблица-сетка 6 цветная — акцент 31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641">
    <w:name w:val="Таблица-сетк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">
    <w:name w:val="Таблица-сетка 6 цветная — акцент 51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661">
    <w:name w:val="Таблица-сетк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">
    <w:name w:val="Таблица-сетка 7 цветная — акцент 1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721">
    <w:name w:val="Таблица-сетка 7 цветная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">
    <w:name w:val="Таблица-сетка 7 цветная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741">
    <w:name w:val="Таблица-сетка 7 цветная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">
    <w:name w:val="Таблица-сетка 7 цветная — акцент 51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61">
    <w:name w:val="Таблица-сетка 7 цветная — акцент 61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-1110">
    <w:name w:val="Список-таблица 1 светлая — акцент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-1210">
    <w:name w:val="Список-таблица 1 светлая — акцент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-1310">
    <w:name w:val="Список-таблица 1 светлая — акцент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-1410">
    <w:name w:val="Список-таблица 1 светлая — акцент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-1510">
    <w:name w:val="Список-таблица 1 светлая — акцент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-1610">
    <w:name w:val="Список-таблица 1 светлая — акцент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2110">
    <w:name w:val="Список-таблица 2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2210">
    <w:name w:val="Список-таблица 2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2310">
    <w:name w:val="Список-таблица 2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2410">
    <w:name w:val="Список-таблица 2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2510">
    <w:name w:val="Список-таблица 2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2610">
    <w:name w:val="Список-таблица 2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10">
    <w:name w:val="Список-таблица 3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-3210">
    <w:name w:val="Список-таблица 3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-3310">
    <w:name w:val="Список-таблица 3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-3410">
    <w:name w:val="Список-таблица 3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-3510">
    <w:name w:val="Список-таблица 3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-3610">
    <w:name w:val="Список-таблица 3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4110">
    <w:name w:val="Список-таблица 4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4210">
    <w:name w:val="Список-таблица 4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4310">
    <w:name w:val="Список-таблица 4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4410">
    <w:name w:val="Список-таблица 4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4510">
    <w:name w:val="Список-таблица 4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4610">
    <w:name w:val="Список-таблица 4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-5110">
    <w:name w:val="Список-таблица 5 темная — акцент 1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-5210">
    <w:name w:val="Список-таблица 5 темная — акцент 21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-5310">
    <w:name w:val="Список-таблица 5 темная — акцент 31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-5410">
    <w:name w:val="Список-таблица 5 темная — акцент 41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-5510">
    <w:name w:val="Список-таблица 5 темная — акцент 51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-5610">
    <w:name w:val="Список-таблица 5 темная — акцент 61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-6110">
    <w:name w:val="Список-таблица 6 цветная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6210">
    <w:name w:val="Список-таблиц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0">
    <w:name w:val="Список-таблица 6 цветная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6410">
    <w:name w:val="Список-таблиц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0">
    <w:name w:val="Список-таблица 6 цветная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6610">
    <w:name w:val="Список-таблиц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0">
    <w:name w:val="Список-таблица 7 цветная — акцент 1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7210">
    <w:name w:val="Список-таблица 7 цветная — акцент 21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0">
    <w:name w:val="Список-таблица 7 цветная — акцент 31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7410">
    <w:name w:val="Список-таблица 7 цветная — акцент 41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0">
    <w:name w:val="Список-таблица 7 цветная — акцент 51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7610">
    <w:name w:val="Список-таблица 7 цветная — акцент 61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Normal (Web)"/>
    <w:basedOn w:val="a"/>
    <w:uiPriority w:val="99"/>
    <w:unhideWhenUsed/>
    <w:rsid w:val="00484C1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">
    <w:name w:val="Unresolved Mention"/>
    <w:basedOn w:val="a0"/>
    <w:uiPriority w:val="99"/>
    <w:semiHidden/>
    <w:unhideWhenUsed/>
    <w:rsid w:val="00F9772E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97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772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0">
    <w:name w:val="Strong"/>
    <w:basedOn w:val="a0"/>
    <w:uiPriority w:val="22"/>
    <w:qFormat/>
    <w:rsid w:val="00AD29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Стас Байко</dc:creator>
  <dc:description/>
  <cp:lastModifiedBy>Makarevich Nikita</cp:lastModifiedBy>
  <cp:revision>6</cp:revision>
  <dcterms:created xsi:type="dcterms:W3CDTF">2025-05-15T14:27:00Z</dcterms:created>
  <dcterms:modified xsi:type="dcterms:W3CDTF">2025-10-06T07:23:00Z</dcterms:modified>
  <dc:language>en-US</dc:language>
</cp:coreProperties>
</file>