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5AD3" w14:textId="37CFCAFE" w:rsidR="00ED568D" w:rsidRPr="00050866" w:rsidRDefault="00F54FB1" w:rsidP="00ED568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050866">
        <w:rPr>
          <w:rFonts w:ascii="Arial" w:hAnsi="Arial" w:cs="Arial"/>
          <w:b/>
          <w:bCs/>
          <w:sz w:val="28"/>
          <w:szCs w:val="28"/>
        </w:rPr>
        <w:t>Zillow Project Data Definitions and Analysis Notes</w:t>
      </w:r>
    </w:p>
    <w:p w14:paraId="3F8C5326" w14:textId="7BCDE64B" w:rsidR="000E7632" w:rsidRPr="00050866" w:rsidRDefault="000E7632" w:rsidP="00ED568D">
      <w:pPr>
        <w:rPr>
          <w:rFonts w:ascii="Arial" w:eastAsia="Times New Roman" w:hAnsi="Arial" w:cs="Arial"/>
        </w:rPr>
      </w:pPr>
    </w:p>
    <w:p w14:paraId="38D5A2C5" w14:textId="449C16B5" w:rsidR="00D975E2" w:rsidRPr="00050866" w:rsidRDefault="00F54FB1" w:rsidP="00F54FB1">
      <w:pPr>
        <w:rPr>
          <w:rFonts w:ascii="Arial" w:eastAsia="Times New Roman" w:hAnsi="Arial" w:cs="Arial"/>
          <w:i/>
          <w:iCs/>
        </w:rPr>
      </w:pPr>
      <w:r w:rsidRPr="00050866">
        <w:rPr>
          <w:rFonts w:ascii="Arial" w:eastAsia="Times New Roman" w:hAnsi="Arial" w:cs="Arial"/>
          <w:i/>
          <w:iCs/>
        </w:rPr>
        <w:t>Data definitions</w:t>
      </w:r>
    </w:p>
    <w:p w14:paraId="5B7BCAB0" w14:textId="77777777" w:rsidR="00D975E2" w:rsidRPr="00050866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Single unit property: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D025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 dwelling unit that is designed for occupancy by one household, located on a single parcel that does not contain any other dwelling unit (except an accessory dwelling unit, where permitted), and not attached to another dwelling unit on an abutting parcel. 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This classification includes individual manufactured housing units installed on a foundation system pursuant to Section 18551 of the California Health and Safety Code.</w:t>
      </w:r>
    </w:p>
    <w:p w14:paraId="371BB554" w14:textId="77777777" w:rsidR="00D975E2" w:rsidRPr="00050866" w:rsidRDefault="00D975E2" w:rsidP="00D975E2">
      <w:pPr>
        <w:rPr>
          <w:rFonts w:ascii="Arial" w:eastAsia="Times New Roman" w:hAnsi="Arial" w:cs="Arial"/>
          <w:sz w:val="20"/>
          <w:szCs w:val="20"/>
        </w:rPr>
      </w:pPr>
      <w:r w:rsidRPr="00050866">
        <w:rPr>
          <w:rFonts w:ascii="Arial" w:eastAsia="Times New Roman" w:hAnsi="Arial" w:cs="Arial"/>
          <w:sz w:val="20"/>
          <w:szCs w:val="20"/>
        </w:rPr>
        <w:fldChar w:fldCharType="begin"/>
      </w:r>
      <w:r w:rsidRPr="00050866">
        <w:rPr>
          <w:rFonts w:ascii="Arial" w:eastAsia="Times New Roman" w:hAnsi="Arial" w:cs="Arial"/>
          <w:sz w:val="20"/>
          <w:szCs w:val="20"/>
        </w:rPr>
        <w:instrText xml:space="preserve"> HYPERLINK "http://www.qcode.us/codes/santamonica/view.php?topic=9-5-9_51-9_51_020" </w:instrText>
      </w:r>
      <w:r w:rsidRPr="00050866">
        <w:rPr>
          <w:rFonts w:ascii="Arial" w:eastAsia="Times New Roman" w:hAnsi="Arial" w:cs="Arial"/>
          <w:sz w:val="20"/>
          <w:szCs w:val="20"/>
        </w:rPr>
        <w:fldChar w:fldCharType="separate"/>
      </w:r>
      <w:r w:rsidRPr="00050866">
        <w:rPr>
          <w:rStyle w:val="Hyperlink"/>
          <w:rFonts w:ascii="Arial" w:eastAsia="Times New Roman" w:hAnsi="Arial" w:cs="Arial"/>
          <w:sz w:val="20"/>
          <w:szCs w:val="20"/>
        </w:rPr>
        <w:t>http://www.qcode.us/codes/santamonica/view.php?topic=9-5-9_51-9_51_020</w:t>
      </w:r>
      <w:r w:rsidRPr="00050866">
        <w:rPr>
          <w:rFonts w:ascii="Arial" w:eastAsia="Times New Roman" w:hAnsi="Arial" w:cs="Arial"/>
          <w:sz w:val="20"/>
          <w:szCs w:val="20"/>
        </w:rPr>
        <w:fldChar w:fldCharType="end"/>
      </w:r>
      <w:r w:rsidRPr="0005086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D0826DD" w14:textId="77777777" w:rsidR="00D975E2" w:rsidRPr="00050866" w:rsidRDefault="00D975E2" w:rsidP="00D975E2">
      <w:pPr>
        <w:rPr>
          <w:rFonts w:ascii="Arial" w:eastAsia="Times New Roman" w:hAnsi="Arial" w:cs="Arial"/>
        </w:rPr>
      </w:pPr>
    </w:p>
    <w:p w14:paraId="7CC7D3D5" w14:textId="77777777" w:rsidR="00D975E2" w:rsidRPr="00050866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This definition appears to be for all of California, not just the city of Santa Monica.</w:t>
      </w:r>
    </w:p>
    <w:p w14:paraId="191693A2" w14:textId="77777777" w:rsidR="00D975E2" w:rsidRPr="00050866" w:rsidRDefault="00D975E2" w:rsidP="00D975E2">
      <w:pPr>
        <w:rPr>
          <w:rFonts w:ascii="Arial" w:eastAsia="Times New Roman" w:hAnsi="Arial" w:cs="Arial"/>
        </w:rPr>
      </w:pPr>
    </w:p>
    <w:p w14:paraId="122A6E11" w14:textId="77777777" w:rsidR="00D975E2" w:rsidRPr="00050866" w:rsidRDefault="00D975E2" w:rsidP="00D975E2">
      <w:pPr>
        <w:rPr>
          <w:rFonts w:ascii="Arial" w:eastAsia="Times New Roman" w:hAnsi="Arial" w:cs="Arial"/>
          <w:sz w:val="22"/>
          <w:szCs w:val="22"/>
        </w:rPr>
      </w:pPr>
      <w:r w:rsidRPr="00050866">
        <w:rPr>
          <w:rFonts w:ascii="Arial" w:eastAsia="Times New Roman" w:hAnsi="Arial" w:cs="Arial"/>
          <w:sz w:val="22"/>
          <w:szCs w:val="22"/>
        </w:rPr>
        <w:t>Property types used for this analysis were selected based on standard real estate definitions for a single unit property:</w:t>
      </w:r>
    </w:p>
    <w:p w14:paraId="5EC9FA14" w14:textId="1D864F47" w:rsidR="00D975E2" w:rsidRPr="00050866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ab/>
      </w:r>
    </w:p>
    <w:p w14:paraId="7A97D4F3" w14:textId="058BACFB" w:rsidR="00D975E2" w:rsidRPr="00050866" w:rsidRDefault="00D975E2" w:rsidP="00F54FB1">
      <w:pPr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</w:pPr>
    </w:p>
    <w:p w14:paraId="5A77D93F" w14:textId="42D62B57" w:rsidR="00D975E2" w:rsidRPr="00050866" w:rsidRDefault="00D975E2" w:rsidP="00F54FB1">
      <w:pPr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</w:pPr>
    </w:p>
    <w:p w14:paraId="2D498033" w14:textId="77777777" w:rsidR="00D975E2" w:rsidRPr="00050866" w:rsidRDefault="00D975E2" w:rsidP="00F54FB1">
      <w:pPr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</w:pPr>
    </w:p>
    <w:p w14:paraId="348C2765" w14:textId="76D23DC0" w:rsidR="00F54FB1" w:rsidRPr="00050866" w:rsidRDefault="00F54FB1" w:rsidP="00F54FB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050866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Fips</w:t>
      </w:r>
      <w:proofErr w:type="spellEnd"/>
      <w:r w:rsidRPr="00050866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:</w:t>
      </w:r>
      <w:r w:rsidRPr="0005086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50866"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r w:rsidRPr="00050866">
        <w:rPr>
          <w:rFonts w:ascii="Arial" w:hAnsi="Arial" w:cs="Arial"/>
        </w:rPr>
        <w:t> </w:t>
      </w:r>
      <w:r w:rsidRPr="00050866">
        <w:rPr>
          <w:rFonts w:ascii="Arial" w:hAnsi="Arial" w:cs="Arial"/>
          <w:color w:val="222222"/>
          <w:sz w:val="21"/>
          <w:szCs w:val="21"/>
          <w:shd w:val="clear" w:color="auto" w:fill="FFFFFF"/>
        </w:rPr>
        <w:t>Federal Information Processing Standard Publication 6-4</w:t>
      </w:r>
      <w:r w:rsidRPr="00050866">
        <w:rPr>
          <w:rFonts w:ascii="Arial" w:hAnsi="Arial" w:cs="Arial"/>
        </w:rPr>
        <w:t> </w:t>
      </w:r>
      <w:r w:rsidRPr="00050866">
        <w:rPr>
          <w:rFonts w:ascii="Arial" w:hAnsi="Arial" w:cs="Arial"/>
          <w:color w:val="222222"/>
          <w:sz w:val="21"/>
          <w:szCs w:val="21"/>
          <w:shd w:val="clear" w:color="auto" w:fill="FFFFFF"/>
        </w:rPr>
        <w:t>(FIPS 6-4) was a five-digit</w:t>
      </w:r>
      <w:r w:rsidRPr="00050866">
        <w:rPr>
          <w:rFonts w:ascii="Arial" w:hAnsi="Arial" w:cs="Arial"/>
        </w:rPr>
        <w:t> </w:t>
      </w:r>
      <w:hyperlink r:id="rId8" w:tooltip="Federal Information Processing Standards" w:history="1">
        <w:r w:rsidRPr="00050866">
          <w:rPr>
            <w:rFonts w:ascii="Arial" w:hAnsi="Arial" w:cs="Arial"/>
            <w:color w:val="222222"/>
            <w:shd w:val="clear" w:color="auto" w:fill="FFFFFF"/>
          </w:rPr>
          <w:t>Federal Info</w:t>
        </w:r>
        <w:r w:rsidRPr="00050866">
          <w:rPr>
            <w:rFonts w:ascii="Arial" w:hAnsi="Arial" w:cs="Arial"/>
            <w:color w:val="222222"/>
            <w:shd w:val="clear" w:color="auto" w:fill="FFFFFF"/>
          </w:rPr>
          <w:t>r</w:t>
        </w:r>
        <w:r w:rsidRPr="00050866">
          <w:rPr>
            <w:rFonts w:ascii="Arial" w:hAnsi="Arial" w:cs="Arial"/>
            <w:color w:val="222222"/>
            <w:shd w:val="clear" w:color="auto" w:fill="FFFFFF"/>
          </w:rPr>
          <w:t>mati</w:t>
        </w:r>
        <w:r w:rsidRPr="00050866">
          <w:rPr>
            <w:rFonts w:ascii="Arial" w:hAnsi="Arial" w:cs="Arial"/>
            <w:color w:val="222222"/>
            <w:shd w:val="clear" w:color="auto" w:fill="FFFFFF"/>
          </w:rPr>
          <w:t>o</w:t>
        </w:r>
        <w:r w:rsidRPr="00050866">
          <w:rPr>
            <w:rFonts w:ascii="Arial" w:hAnsi="Arial" w:cs="Arial"/>
            <w:color w:val="222222"/>
            <w:shd w:val="clear" w:color="auto" w:fill="FFFFFF"/>
          </w:rPr>
          <w:t>n Processing Standards</w:t>
        </w:r>
      </w:hyperlink>
      <w:r w:rsidRPr="00050866">
        <w:rPr>
          <w:rFonts w:ascii="Arial" w:hAnsi="Arial" w:cs="Arial"/>
        </w:rPr>
        <w:t> </w:t>
      </w:r>
      <w:r w:rsidRPr="00050866">
        <w:rPr>
          <w:rFonts w:ascii="Arial" w:hAnsi="Arial" w:cs="Arial"/>
          <w:color w:val="222222"/>
          <w:sz w:val="21"/>
          <w:szCs w:val="21"/>
          <w:shd w:val="clear" w:color="auto" w:fill="FFFFFF"/>
        </w:rPr>
        <w:t>code which uniquely identified</w:t>
      </w:r>
      <w:r w:rsidRPr="00050866">
        <w:rPr>
          <w:rFonts w:ascii="Arial" w:hAnsi="Arial" w:cs="Arial"/>
        </w:rPr>
        <w:t> </w:t>
      </w:r>
      <w:hyperlink r:id="rId9" w:tooltip="County (United States)" w:history="1">
        <w:r w:rsidRPr="00050866">
          <w:rPr>
            <w:rFonts w:ascii="Arial" w:hAnsi="Arial" w:cs="Arial"/>
            <w:color w:val="222222"/>
            <w:shd w:val="clear" w:color="auto" w:fill="FFFFFF"/>
          </w:rPr>
          <w:t>counties</w:t>
        </w:r>
      </w:hyperlink>
      <w:r w:rsidRPr="00050866">
        <w:rPr>
          <w:rFonts w:ascii="Arial" w:hAnsi="Arial" w:cs="Arial"/>
        </w:rPr>
        <w:t> </w:t>
      </w:r>
      <w:r w:rsidRPr="00050866">
        <w:rPr>
          <w:rFonts w:ascii="Arial" w:hAnsi="Arial" w:cs="Arial"/>
          <w:color w:val="222222"/>
          <w:sz w:val="21"/>
          <w:szCs w:val="21"/>
          <w:shd w:val="clear" w:color="auto" w:fill="FFFFFF"/>
        </w:rPr>
        <w:t>and county equivalents in the</w:t>
      </w:r>
      <w:r w:rsidRPr="00050866">
        <w:rPr>
          <w:rFonts w:ascii="Arial" w:hAnsi="Arial" w:cs="Arial"/>
        </w:rPr>
        <w:t> </w:t>
      </w:r>
      <w:hyperlink r:id="rId10" w:tooltip="United States" w:history="1">
        <w:r w:rsidRPr="00050866">
          <w:rPr>
            <w:rFonts w:ascii="Arial" w:hAnsi="Arial" w:cs="Arial"/>
            <w:color w:val="222222"/>
            <w:shd w:val="clear" w:color="auto" w:fill="FFFFFF"/>
          </w:rPr>
          <w:t>United States</w:t>
        </w:r>
      </w:hyperlink>
      <w:r w:rsidRPr="00050866">
        <w:rPr>
          <w:rFonts w:ascii="Arial" w:hAnsi="Arial" w:cs="Arial"/>
          <w:color w:val="222222"/>
          <w:sz w:val="21"/>
          <w:szCs w:val="21"/>
          <w:shd w:val="clear" w:color="auto" w:fill="FFFFFF"/>
        </w:rPr>
        <w:t>, certain U.S. possessions, and certain freely associated states.</w:t>
      </w:r>
    </w:p>
    <w:p w14:paraId="7100BF16" w14:textId="707E73BB" w:rsidR="00F54FB1" w:rsidRPr="00050866" w:rsidRDefault="00F54FB1" w:rsidP="008D025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59B2BAAA" w14:textId="7B829FE9" w:rsidR="000C3807" w:rsidRPr="00205937" w:rsidRDefault="000C3807" w:rsidP="008D0258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</w:p>
    <w:p w14:paraId="269B1290" w14:textId="77777777" w:rsidR="00D975E2" w:rsidRPr="00050866" w:rsidRDefault="00D975E2" w:rsidP="008D025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1565BA55" w14:textId="77777777" w:rsidR="007821CF" w:rsidRPr="00050866" w:rsidRDefault="007821CF" w:rsidP="00ED568D">
      <w:pPr>
        <w:rPr>
          <w:rFonts w:ascii="Arial" w:eastAsia="Times New Roman" w:hAnsi="Arial" w:cs="Arial"/>
        </w:rPr>
      </w:pPr>
    </w:p>
    <w:p w14:paraId="3A44A1E3" w14:textId="40AF9B17" w:rsidR="007821CF" w:rsidRPr="00050866" w:rsidRDefault="00050866" w:rsidP="00ED568D">
      <w:pPr>
        <w:rPr>
          <w:rFonts w:ascii="Arial" w:eastAsia="Times New Roman" w:hAnsi="Arial" w:cs="Arial"/>
          <w:i/>
          <w:iCs/>
          <w:color w:val="000000"/>
          <w:shd w:val="clear" w:color="auto" w:fill="FFFFFF"/>
        </w:rPr>
      </w:pPr>
      <w:r w:rsidRPr="00050866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Data acquisition</w:t>
      </w:r>
      <w:r w:rsidR="00790E5C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 (to establish the baseline)</w:t>
      </w:r>
    </w:p>
    <w:p w14:paraId="08AED614" w14:textId="5C7A9CFB" w:rsidR="00050866" w:rsidRP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Data source: Zillow database exclusively</w:t>
      </w:r>
    </w:p>
    <w:p w14:paraId="66E531EE" w14:textId="50F4EB8E" w:rsid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Primary d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ata wrangling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used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MySQL (file: </w:t>
      </w:r>
      <w:proofErr w:type="spellStart"/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zillow_sql_code.sql</w:t>
      </w:r>
      <w:proofErr w:type="spellEnd"/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that was then import into Python</w:t>
      </w:r>
    </w:p>
    <w:p w14:paraId="7E39B960" w14:textId="198F3226" w:rsid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Summary of SQL query</w:t>
      </w:r>
    </w:p>
    <w:p w14:paraId="25839CB2" w14:textId="3D817360" w:rsid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Column headings</w:t>
      </w:r>
    </w:p>
    <w:p w14:paraId="51DC0E6B" w14:textId="77777777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propertylandusedesc</w:t>
      </w:r>
      <w:proofErr w:type="spellEnd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</w:p>
    <w:p w14:paraId="02220A2C" w14:textId="6F2A96AB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bathroomcnt</w:t>
      </w:r>
      <w:proofErr w:type="spellEnd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</w:p>
    <w:p w14:paraId="6EECFD1E" w14:textId="2CC0EE2F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bedroomcnt</w:t>
      </w:r>
      <w:proofErr w:type="spellEnd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</w:p>
    <w:p w14:paraId="14B75E84" w14:textId="1464F79E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calculatedfinishedsquarefeet</w:t>
      </w:r>
      <w:proofErr w:type="spellEnd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</w:p>
    <w:p w14:paraId="59B1A6AC" w14:textId="5CAEF347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taxvaluedollarcnt</w:t>
      </w:r>
      <w:proofErr w:type="spellEnd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</w:p>
    <w:p w14:paraId="0F540195" w14:textId="10A02A8E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taxamount</w:t>
      </w:r>
      <w:proofErr w:type="spellEnd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</w:p>
    <w:p w14:paraId="2A33FC4C" w14:textId="38FBFBD2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fips</w:t>
      </w:r>
      <w:proofErr w:type="spellEnd"/>
    </w:p>
    <w:p w14:paraId="794FDE30" w14:textId="77777777" w:rsidR="00050866" w:rsidRPr="00050866" w:rsidRDefault="00050866" w:rsidP="00ED568D">
      <w:pPr>
        <w:rPr>
          <w:rFonts w:ascii="Arial" w:eastAsia="Times New Roman" w:hAnsi="Arial" w:cs="Arial"/>
        </w:rPr>
      </w:pPr>
    </w:p>
    <w:p w14:paraId="4881750D" w14:textId="1DF00BC8" w:rsidR="00D975E2" w:rsidRP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A9394A">
        <w:rPr>
          <w:rFonts w:ascii="Arial" w:eastAsia="Times New Roman" w:hAnsi="Arial" w:cs="Arial"/>
          <w:sz w:val="22"/>
          <w:szCs w:val="22"/>
        </w:rPr>
        <w:t xml:space="preserve">Data were </w:t>
      </w:r>
      <w:r>
        <w:rPr>
          <w:rFonts w:ascii="Arial" w:eastAsia="Times New Roman" w:hAnsi="Arial" w:cs="Arial"/>
          <w:sz w:val="22"/>
          <w:szCs w:val="22"/>
        </w:rPr>
        <w:t>filtered</w:t>
      </w:r>
      <w:r w:rsidRPr="00A9394A">
        <w:rPr>
          <w:rFonts w:ascii="Arial" w:eastAsia="Times New Roman" w:hAnsi="Arial" w:cs="Arial"/>
          <w:sz w:val="22"/>
          <w:szCs w:val="22"/>
        </w:rPr>
        <w:t xml:space="preserve"> to the five Property Land Use Type Ids for single unit residence</w:t>
      </w:r>
    </w:p>
    <w:p w14:paraId="3ECD98B9" w14:textId="3592E10D" w:rsid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A9394A">
        <w:rPr>
          <w:rFonts w:ascii="Arial" w:eastAsia="Times New Roman" w:hAnsi="Arial" w:cs="Arial"/>
          <w:sz w:val="22"/>
          <w:szCs w:val="22"/>
        </w:rPr>
        <w:t xml:space="preserve">Data were </w:t>
      </w:r>
      <w:r>
        <w:rPr>
          <w:rFonts w:ascii="Arial" w:eastAsia="Times New Roman" w:hAnsi="Arial" w:cs="Arial"/>
          <w:sz w:val="22"/>
          <w:szCs w:val="22"/>
        </w:rPr>
        <w:t>filtered</w:t>
      </w:r>
      <w:r w:rsidRPr="00A9394A">
        <w:rPr>
          <w:rFonts w:ascii="Arial" w:eastAsia="Times New Roman" w:hAnsi="Arial" w:cs="Arial"/>
          <w:sz w:val="22"/>
          <w:szCs w:val="22"/>
        </w:rPr>
        <w:t xml:space="preserve"> to May and June of 2017</w:t>
      </w:r>
    </w:p>
    <w:p w14:paraId="741DA9B6" w14:textId="260DADE6" w:rsidR="00A9394A" w:rsidRP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All rows containing null values in the variables of interested were filtered out</w:t>
      </w:r>
    </w:p>
    <w:p w14:paraId="70D87C10" w14:textId="77777777" w:rsidR="00D975E2" w:rsidRPr="00050866" w:rsidRDefault="00D975E2" w:rsidP="00ED568D">
      <w:pPr>
        <w:rPr>
          <w:rFonts w:ascii="Arial" w:eastAsia="Times New Roman" w:hAnsi="Arial" w:cs="Arial"/>
        </w:rPr>
      </w:pPr>
    </w:p>
    <w:p w14:paraId="3498C5C3" w14:textId="60F5F8F3" w:rsidR="007821CF" w:rsidRDefault="007821CF" w:rsidP="00ED568D">
      <w:pPr>
        <w:rPr>
          <w:rFonts w:ascii="Arial" w:eastAsia="Times New Roman" w:hAnsi="Arial" w:cs="Arial"/>
        </w:rPr>
      </w:pPr>
    </w:p>
    <w:p w14:paraId="575C6A6D" w14:textId="052103CE" w:rsidR="00AA5C2A" w:rsidRDefault="00AA5C2A" w:rsidP="00ED568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Data quality assurance</w:t>
      </w:r>
    </w:p>
    <w:p w14:paraId="1D53BA78" w14:textId="77777777" w:rsidR="001B1D71" w:rsidRDefault="00AA5C2A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B1D71">
        <w:rPr>
          <w:rFonts w:ascii="Arial" w:hAnsi="Arial" w:cs="Arial"/>
          <w:sz w:val="21"/>
          <w:szCs w:val="21"/>
        </w:rPr>
        <w:t xml:space="preserve">The data set presented multiple square feet variables with no explanation of the differences among them. </w:t>
      </w:r>
      <w:r w:rsidRPr="001B1D71">
        <w:rPr>
          <w:rFonts w:ascii="Arial" w:hAnsi="Arial" w:cs="Arial"/>
          <w:sz w:val="21"/>
          <w:szCs w:val="21"/>
        </w:rPr>
        <w:t>The columns with data were</w:t>
      </w:r>
      <w:r w:rsidRPr="001B1D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finishedsquarefeet12, and finishedsquarefeet50</w:t>
      </w:r>
      <w:r w:rsidR="001B1D71"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14:paraId="240C955F" w14:textId="77777777" w:rsidR="001B1D71" w:rsidRDefault="001B1D71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 xml:space="preserve">No differences were found between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inishedsquarefeet1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2. Substantial differences were found between 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finishedsquarefeet50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which only had data for Ventura County, and the other two columns. </w:t>
      </w:r>
    </w:p>
    <w:p w14:paraId="39A1C5B1" w14:textId="77777777" w:rsidR="001B1D71" w:rsidRDefault="001B1D71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3446078C" w14:textId="5CD3CC1B" w:rsidR="00AA5C2A" w:rsidRPr="001B1D71" w:rsidRDefault="001B1D71" w:rsidP="00ED568D">
      <w:pPr>
        <w:rPr>
          <w:rFonts w:ascii="Arial" w:eastAsia="Times New Roman" w:hAnsi="Arial" w:cs="Arial"/>
          <w:sz w:val="21"/>
          <w:szCs w:val="21"/>
        </w:rPr>
      </w:pP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Because of the completeness of the data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in the first two columns, I selected the first column,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for analysis.</w:t>
      </w:r>
      <w:bookmarkStart w:id="0" w:name="_GoBack"/>
      <w:bookmarkEnd w:id="0"/>
    </w:p>
    <w:p w14:paraId="357CA415" w14:textId="77777777" w:rsidR="00AA5C2A" w:rsidRPr="001B1D71" w:rsidRDefault="00AA5C2A" w:rsidP="00ED568D">
      <w:pPr>
        <w:rPr>
          <w:rFonts w:ascii="Arial" w:eastAsia="Times New Roman" w:hAnsi="Arial" w:cs="Arial"/>
          <w:sz w:val="21"/>
          <w:szCs w:val="21"/>
        </w:rPr>
      </w:pPr>
    </w:p>
    <w:p w14:paraId="38D70635" w14:textId="007C23F8" w:rsidR="00A9394A" w:rsidRDefault="00205937" w:rsidP="00ED568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size of the final data sample was 15,963,</w:t>
      </w:r>
    </w:p>
    <w:p w14:paraId="0ADE960C" w14:textId="182EF48C" w:rsidR="00205937" w:rsidRDefault="00205937" w:rsidP="00ED568D">
      <w:pPr>
        <w:rPr>
          <w:rFonts w:ascii="Arial" w:eastAsia="Times New Roman" w:hAnsi="Arial" w:cs="Arial"/>
        </w:rPr>
      </w:pPr>
    </w:p>
    <w:p w14:paraId="5C685C73" w14:textId="0A80997A" w:rsidR="00205937" w:rsidRDefault="00205937" w:rsidP="00ED568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Split among the following unit types:</w:t>
      </w:r>
    </w:p>
    <w:p w14:paraId="5EFCA22D" w14:textId="1CE69422" w:rsidR="00A9394A" w:rsidRDefault="00A9394A" w:rsidP="00ED568D">
      <w:pPr>
        <w:rPr>
          <w:rFonts w:ascii="Arial" w:eastAsia="Times New Roman" w:hAnsi="Arial" w:cs="Arial"/>
        </w:rPr>
      </w:pP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937" w:rsidRPr="00050866" w14:paraId="3C5CEF64" w14:textId="77777777" w:rsidTr="00205937">
        <w:tc>
          <w:tcPr>
            <w:tcW w:w="3116" w:type="dxa"/>
          </w:tcPr>
          <w:p w14:paraId="4DCB9F6F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Property Land Use Type ID</w:t>
            </w:r>
          </w:p>
        </w:tc>
        <w:tc>
          <w:tcPr>
            <w:tcW w:w="3117" w:type="dxa"/>
          </w:tcPr>
          <w:p w14:paraId="17B04E14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Type of single unit property</w:t>
            </w:r>
          </w:p>
        </w:tc>
        <w:tc>
          <w:tcPr>
            <w:tcW w:w="3117" w:type="dxa"/>
          </w:tcPr>
          <w:p w14:paraId="61B01D32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Count of units</w:t>
            </w:r>
          </w:p>
        </w:tc>
      </w:tr>
      <w:tr w:rsidR="00205937" w:rsidRPr="00050866" w14:paraId="77F0EE5C" w14:textId="77777777" w:rsidTr="00205937">
        <w:tc>
          <w:tcPr>
            <w:tcW w:w="3116" w:type="dxa"/>
          </w:tcPr>
          <w:p w14:paraId="54589C34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261</w:t>
            </w:r>
          </w:p>
        </w:tc>
        <w:tc>
          <w:tcPr>
            <w:tcW w:w="3117" w:type="dxa"/>
          </w:tcPr>
          <w:p w14:paraId="666D5EAA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single family</w:t>
            </w:r>
          </w:p>
        </w:tc>
        <w:tc>
          <w:tcPr>
            <w:tcW w:w="3117" w:type="dxa"/>
          </w:tcPr>
          <w:p w14:paraId="0CD58F8E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15956</w:t>
            </w:r>
          </w:p>
        </w:tc>
      </w:tr>
      <w:tr w:rsidR="00205937" w:rsidRPr="00050866" w14:paraId="3CE22AE4" w14:textId="77777777" w:rsidTr="00205937">
        <w:tc>
          <w:tcPr>
            <w:tcW w:w="3116" w:type="dxa"/>
          </w:tcPr>
          <w:p w14:paraId="70F52CF7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262</w:t>
            </w:r>
          </w:p>
        </w:tc>
        <w:tc>
          <w:tcPr>
            <w:tcW w:w="3117" w:type="dxa"/>
          </w:tcPr>
          <w:p w14:paraId="08CAEF27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rural residence</w:t>
            </w:r>
          </w:p>
        </w:tc>
        <w:tc>
          <w:tcPr>
            <w:tcW w:w="3117" w:type="dxa"/>
          </w:tcPr>
          <w:p w14:paraId="6C45628A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205937" w:rsidRPr="00050866" w14:paraId="7F99F74C" w14:textId="77777777" w:rsidTr="00205937">
        <w:tc>
          <w:tcPr>
            <w:tcW w:w="3116" w:type="dxa"/>
          </w:tcPr>
          <w:p w14:paraId="4B942FE3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273</w:t>
            </w:r>
          </w:p>
        </w:tc>
        <w:tc>
          <w:tcPr>
            <w:tcW w:w="3117" w:type="dxa"/>
          </w:tcPr>
          <w:p w14:paraId="0EFE071C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bungalow</w:t>
            </w:r>
          </w:p>
        </w:tc>
        <w:tc>
          <w:tcPr>
            <w:tcW w:w="3117" w:type="dxa"/>
          </w:tcPr>
          <w:p w14:paraId="42638960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205937" w:rsidRPr="00050866" w14:paraId="5311CFB3" w14:textId="77777777" w:rsidTr="00205937">
        <w:tc>
          <w:tcPr>
            <w:tcW w:w="3116" w:type="dxa"/>
          </w:tcPr>
          <w:p w14:paraId="50B10D21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275</w:t>
            </w:r>
          </w:p>
        </w:tc>
        <w:tc>
          <w:tcPr>
            <w:tcW w:w="3117" w:type="dxa"/>
          </w:tcPr>
          <w:p w14:paraId="335181D5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manufactured modular prefab</w:t>
            </w:r>
          </w:p>
        </w:tc>
        <w:tc>
          <w:tcPr>
            <w:tcW w:w="3117" w:type="dxa"/>
          </w:tcPr>
          <w:p w14:paraId="58EE8FDC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7</w:t>
            </w:r>
          </w:p>
        </w:tc>
      </w:tr>
      <w:tr w:rsidR="00205937" w:rsidRPr="00050866" w14:paraId="219E1AA5" w14:textId="77777777" w:rsidTr="00205937">
        <w:tc>
          <w:tcPr>
            <w:tcW w:w="3116" w:type="dxa"/>
          </w:tcPr>
          <w:p w14:paraId="6D59EBA1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279</w:t>
            </w:r>
          </w:p>
        </w:tc>
        <w:tc>
          <w:tcPr>
            <w:tcW w:w="3117" w:type="dxa"/>
          </w:tcPr>
          <w:p w14:paraId="2DB16504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inferred single fam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ily</w:t>
            </w:r>
          </w:p>
        </w:tc>
        <w:tc>
          <w:tcPr>
            <w:tcW w:w="3117" w:type="dxa"/>
          </w:tcPr>
          <w:p w14:paraId="097D2917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</w:tbl>
    <w:p w14:paraId="54CD9286" w14:textId="6D7B0507" w:rsidR="00A9394A" w:rsidRDefault="00A9394A" w:rsidP="00ED568D">
      <w:pPr>
        <w:rPr>
          <w:rFonts w:ascii="Arial" w:eastAsia="Times New Roman" w:hAnsi="Arial" w:cs="Arial"/>
        </w:rPr>
      </w:pPr>
    </w:p>
    <w:p w14:paraId="237CE265" w14:textId="75D5284B" w:rsidR="00A9394A" w:rsidRDefault="00A9394A" w:rsidP="00ED568D">
      <w:pPr>
        <w:rPr>
          <w:rFonts w:ascii="Arial" w:eastAsia="Times New Roman" w:hAnsi="Arial" w:cs="Arial"/>
        </w:rPr>
      </w:pPr>
    </w:p>
    <w:p w14:paraId="0D77B9FD" w14:textId="5F61DC7C" w:rsidR="00A9394A" w:rsidRDefault="00205937" w:rsidP="00ED568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And the following counties in California:</w:t>
      </w:r>
    </w:p>
    <w:p w14:paraId="7D61F1A2" w14:textId="317FD39B" w:rsidR="00A9394A" w:rsidRDefault="00A9394A" w:rsidP="00ED568D">
      <w:pPr>
        <w:rPr>
          <w:rFonts w:ascii="Arial" w:eastAsia="Times New Roman" w:hAnsi="Arial" w:cs="Arial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937" w:rsidRPr="00050866" w14:paraId="7263DD44" w14:textId="77777777" w:rsidTr="00205937">
        <w:tc>
          <w:tcPr>
            <w:tcW w:w="3116" w:type="dxa"/>
          </w:tcPr>
          <w:p w14:paraId="313B4041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FIPS number</w:t>
            </w:r>
          </w:p>
        </w:tc>
        <w:tc>
          <w:tcPr>
            <w:tcW w:w="3117" w:type="dxa"/>
          </w:tcPr>
          <w:p w14:paraId="491CDB59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Number of units in query</w:t>
            </w:r>
          </w:p>
        </w:tc>
        <w:tc>
          <w:tcPr>
            <w:tcW w:w="3117" w:type="dxa"/>
          </w:tcPr>
          <w:p w14:paraId="7317C816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County</w:t>
            </w:r>
          </w:p>
        </w:tc>
      </w:tr>
      <w:tr w:rsidR="00205937" w:rsidRPr="00050866" w14:paraId="0FC2F493" w14:textId="77777777" w:rsidTr="00205937">
        <w:tc>
          <w:tcPr>
            <w:tcW w:w="3116" w:type="dxa"/>
          </w:tcPr>
          <w:p w14:paraId="7C2C5B7B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6037</w:t>
            </w:r>
          </w:p>
        </w:tc>
        <w:tc>
          <w:tcPr>
            <w:tcW w:w="3117" w:type="dxa"/>
          </w:tcPr>
          <w:p w14:paraId="4CBE7F89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12,388</w:t>
            </w:r>
          </w:p>
        </w:tc>
        <w:tc>
          <w:tcPr>
            <w:tcW w:w="3117" w:type="dxa"/>
          </w:tcPr>
          <w:p w14:paraId="432F7C5E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Los Angeles</w:t>
            </w:r>
          </w:p>
        </w:tc>
      </w:tr>
      <w:tr w:rsidR="00205937" w:rsidRPr="00050866" w14:paraId="17D389CC" w14:textId="77777777" w:rsidTr="00205937">
        <w:tc>
          <w:tcPr>
            <w:tcW w:w="3116" w:type="dxa"/>
          </w:tcPr>
          <w:p w14:paraId="452D5763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6059</w:t>
            </w:r>
          </w:p>
        </w:tc>
        <w:tc>
          <w:tcPr>
            <w:tcW w:w="3117" w:type="dxa"/>
          </w:tcPr>
          <w:p w14:paraId="777E3C57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2,780</w:t>
            </w:r>
          </w:p>
        </w:tc>
        <w:tc>
          <w:tcPr>
            <w:tcW w:w="3117" w:type="dxa"/>
          </w:tcPr>
          <w:p w14:paraId="40DDCB78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Orange</w:t>
            </w:r>
          </w:p>
        </w:tc>
      </w:tr>
      <w:tr w:rsidR="00205937" w:rsidRPr="00050866" w14:paraId="34F1B013" w14:textId="77777777" w:rsidTr="00205937">
        <w:tc>
          <w:tcPr>
            <w:tcW w:w="3116" w:type="dxa"/>
          </w:tcPr>
          <w:p w14:paraId="295A0A5D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6111</w:t>
            </w:r>
          </w:p>
        </w:tc>
        <w:tc>
          <w:tcPr>
            <w:tcW w:w="3117" w:type="dxa"/>
          </w:tcPr>
          <w:p w14:paraId="7E4C4E8C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795</w:t>
            </w:r>
          </w:p>
        </w:tc>
        <w:tc>
          <w:tcPr>
            <w:tcW w:w="3117" w:type="dxa"/>
          </w:tcPr>
          <w:p w14:paraId="506E5CFA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Ventura</w:t>
            </w:r>
          </w:p>
        </w:tc>
      </w:tr>
    </w:tbl>
    <w:p w14:paraId="23B8DEC5" w14:textId="390CE8F7" w:rsidR="00205937" w:rsidRPr="00205937" w:rsidRDefault="00205937" w:rsidP="0020593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Fips</w:t>
      </w:r>
      <w:proofErr w:type="spellEnd"/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lookup:</w:t>
      </w:r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0FE5AF9D" w14:textId="1C851896" w:rsidR="00A9394A" w:rsidRPr="00205937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205937">
        <w:rPr>
          <w:rFonts w:ascii="Arial" w:eastAsia="Times New Roman" w:hAnsi="Arial" w:cs="Arial"/>
          <w:sz w:val="21"/>
          <w:szCs w:val="21"/>
        </w:rPr>
        <w:fldChar w:fldCharType="begin"/>
      </w:r>
      <w:r w:rsidRPr="00205937">
        <w:rPr>
          <w:rFonts w:ascii="Arial" w:eastAsia="Times New Roman" w:hAnsi="Arial" w:cs="Arial"/>
          <w:sz w:val="21"/>
          <w:szCs w:val="21"/>
        </w:rPr>
        <w:instrText xml:space="preserve"> HYPERLINK "https://www.nrcs.usda.gov/wps/portal/nrcs/detail/national/home/?cid=nrcs143_013697" </w:instrText>
      </w:r>
      <w:r w:rsidRPr="00205937">
        <w:rPr>
          <w:rFonts w:ascii="Arial" w:eastAsia="Times New Roman" w:hAnsi="Arial" w:cs="Arial"/>
          <w:sz w:val="21"/>
          <w:szCs w:val="21"/>
        </w:rPr>
      </w:r>
      <w:r w:rsidRPr="00205937">
        <w:rPr>
          <w:rFonts w:ascii="Arial" w:eastAsia="Times New Roman" w:hAnsi="Arial" w:cs="Arial"/>
          <w:sz w:val="21"/>
          <w:szCs w:val="21"/>
        </w:rPr>
        <w:fldChar w:fldCharType="separate"/>
      </w:r>
      <w:r w:rsidRPr="00205937">
        <w:rPr>
          <w:rStyle w:val="Hyperlink"/>
          <w:rFonts w:ascii="Arial" w:eastAsia="Times New Roman" w:hAnsi="Arial" w:cs="Arial"/>
          <w:sz w:val="21"/>
          <w:szCs w:val="21"/>
        </w:rPr>
        <w:t>https://www.nrcs.usda.gov/wps/portal/nrcs/detail/national/home/?cid=nrcs143_013697</w:t>
      </w:r>
      <w:r w:rsidRPr="00205937">
        <w:rPr>
          <w:rFonts w:ascii="Arial" w:eastAsia="Times New Roman" w:hAnsi="Arial" w:cs="Arial"/>
          <w:sz w:val="21"/>
          <w:szCs w:val="21"/>
        </w:rPr>
        <w:fldChar w:fldCharType="end"/>
      </w:r>
    </w:p>
    <w:p w14:paraId="755DD88B" w14:textId="2C495431" w:rsidR="00A9394A" w:rsidRDefault="00A9394A" w:rsidP="00ED568D">
      <w:pPr>
        <w:rPr>
          <w:rFonts w:ascii="Arial" w:eastAsia="Times New Roman" w:hAnsi="Arial" w:cs="Arial"/>
        </w:rPr>
      </w:pPr>
    </w:p>
    <w:p w14:paraId="142FB3D8" w14:textId="0513295C" w:rsidR="00A9394A" w:rsidRDefault="00A9394A" w:rsidP="00ED568D">
      <w:pPr>
        <w:rPr>
          <w:rFonts w:ascii="Arial" w:eastAsia="Times New Roman" w:hAnsi="Arial" w:cs="Arial"/>
        </w:rPr>
      </w:pPr>
    </w:p>
    <w:p w14:paraId="4B265143" w14:textId="180862F1" w:rsidR="00A9394A" w:rsidRDefault="00A9394A" w:rsidP="00ED568D">
      <w:pPr>
        <w:rPr>
          <w:rFonts w:ascii="Arial" w:eastAsia="Times New Roman" w:hAnsi="Arial" w:cs="Arial"/>
        </w:rPr>
      </w:pPr>
    </w:p>
    <w:p w14:paraId="14C864BC" w14:textId="77777777" w:rsidR="00A9394A" w:rsidRDefault="00A9394A" w:rsidP="00ED568D">
      <w:pPr>
        <w:rPr>
          <w:rFonts w:ascii="Arial" w:eastAsia="Times New Roman" w:hAnsi="Arial" w:cs="Arial"/>
        </w:rPr>
      </w:pPr>
    </w:p>
    <w:p w14:paraId="44262FEE" w14:textId="77777777" w:rsidR="00A9394A" w:rsidRPr="00050866" w:rsidRDefault="00A9394A" w:rsidP="00ED568D">
      <w:pPr>
        <w:rPr>
          <w:rFonts w:ascii="Arial" w:eastAsia="Times New Roman" w:hAnsi="Arial" w:cs="Arial"/>
        </w:rPr>
      </w:pPr>
    </w:p>
    <w:p w14:paraId="1F38EEC1" w14:textId="1F1C50DE" w:rsidR="008D0258" w:rsidRPr="00050866" w:rsidRDefault="008D0258" w:rsidP="00ED568D">
      <w:pPr>
        <w:rPr>
          <w:rFonts w:ascii="Arial" w:eastAsia="Times New Roman" w:hAnsi="Arial" w:cs="Arial"/>
        </w:rPr>
      </w:pPr>
      <w:r w:rsidRPr="00050866">
        <w:rPr>
          <w:rFonts w:ascii="Arial" w:eastAsia="Times New Roman" w:hAnsi="Arial" w:cs="Arial"/>
        </w:rPr>
        <w:t>https://www.latimes.com/opinion/livable-city/la-ol-sb50-single-family-20190424-story.html</w:t>
      </w:r>
    </w:p>
    <w:p w14:paraId="45A0E3E1" w14:textId="48530834" w:rsidR="008D0258" w:rsidRPr="00050866" w:rsidRDefault="008D0258" w:rsidP="00ED568D">
      <w:pPr>
        <w:rPr>
          <w:rFonts w:ascii="Arial" w:eastAsia="Times New Roman" w:hAnsi="Arial" w:cs="Arial"/>
        </w:rPr>
      </w:pPr>
    </w:p>
    <w:p w14:paraId="346E8816" w14:textId="77777777" w:rsidR="008D0258" w:rsidRPr="00050866" w:rsidRDefault="008D0258" w:rsidP="00ED568D">
      <w:pPr>
        <w:rPr>
          <w:rFonts w:ascii="Arial" w:eastAsia="Times New Roman" w:hAnsi="Arial" w:cs="Arial"/>
        </w:rPr>
      </w:pPr>
    </w:p>
    <w:p w14:paraId="27C48B74" w14:textId="614FEEBD" w:rsidR="00ED568D" w:rsidRPr="00050866" w:rsidRDefault="00ED568D" w:rsidP="00ED568D">
      <w:pPr>
        <w:rPr>
          <w:rFonts w:ascii="Arial" w:eastAsia="Times New Roman" w:hAnsi="Arial" w:cs="Arial"/>
        </w:rPr>
      </w:pPr>
      <w:r w:rsidRPr="00050866">
        <w:rPr>
          <w:rFonts w:ascii="Arial" w:eastAsia="Times New Roman" w:hAnsi="Arial" w:cs="Arial"/>
        </w:rPr>
        <w:t>Also need</w:t>
      </w:r>
    </w:p>
    <w:p w14:paraId="225C4543" w14:textId="77777777" w:rsidR="00ED568D" w:rsidRPr="00ED568D" w:rsidRDefault="00ED568D" w:rsidP="00ED568D">
      <w:pPr>
        <w:rPr>
          <w:rFonts w:ascii="Arial" w:eastAsia="Times New Roman" w:hAnsi="Arial" w:cs="Arial"/>
        </w:rPr>
      </w:pPr>
      <w:r w:rsidRPr="00ED568D">
        <w:rPr>
          <w:rFonts w:ascii="Arial" w:eastAsia="Times New Roman" w:hAnsi="Arial" w:cs="Arial"/>
        </w:rPr>
        <w:t xml:space="preserve">axes are assessed at the county level, we would </w:t>
      </w:r>
      <w:proofErr w:type="spellStart"/>
      <w:r w:rsidRPr="00ED568D">
        <w:rPr>
          <w:rFonts w:ascii="Arial" w:eastAsia="Times New Roman" w:hAnsi="Arial" w:cs="Arial"/>
        </w:rPr>
        <w:t>loke</w:t>
      </w:r>
      <w:proofErr w:type="spellEnd"/>
      <w:r w:rsidRPr="00ED568D">
        <w:rPr>
          <w:rFonts w:ascii="Arial" w:eastAsia="Times New Roman" w:hAnsi="Arial" w:cs="Arial"/>
        </w:rPr>
        <w:t xml:space="preserve"> to know what states and counties these are located</w:t>
      </w:r>
    </w:p>
    <w:p w14:paraId="5286AB0A" w14:textId="77777777" w:rsidR="00ED568D" w:rsidRPr="00050866" w:rsidRDefault="00ED568D" w:rsidP="00ED568D">
      <w:pPr>
        <w:rPr>
          <w:rFonts w:ascii="Arial" w:eastAsia="Times New Roman" w:hAnsi="Arial" w:cs="Arial"/>
        </w:rPr>
      </w:pPr>
    </w:p>
    <w:p w14:paraId="38BE82B6" w14:textId="083128A5" w:rsidR="00ED568D" w:rsidRPr="00050866" w:rsidRDefault="00ED568D" w:rsidP="00ED568D">
      <w:pPr>
        <w:rPr>
          <w:rFonts w:ascii="Arial" w:eastAsia="Times New Roman" w:hAnsi="Arial" w:cs="Arial"/>
        </w:rPr>
      </w:pPr>
      <w:r w:rsidRPr="00050866">
        <w:rPr>
          <w:rFonts w:ascii="Arial" w:eastAsia="Times New Roman" w:hAnsi="Arial" w:cs="Arial"/>
        </w:rPr>
        <w:t>L</w:t>
      </w:r>
      <w:r w:rsidRPr="00ED568D">
        <w:rPr>
          <w:rFonts w:ascii="Arial" w:eastAsia="Times New Roman" w:hAnsi="Arial" w:cs="Arial"/>
        </w:rPr>
        <w:t>ike to know the distribution of tax rates for each county</w:t>
      </w:r>
    </w:p>
    <w:p w14:paraId="60F103A7" w14:textId="192602F9" w:rsidR="00ED568D" w:rsidRPr="00050866" w:rsidRDefault="00ED568D" w:rsidP="00ED568D">
      <w:pPr>
        <w:rPr>
          <w:rFonts w:ascii="Arial" w:eastAsia="Times New Roman" w:hAnsi="Arial" w:cs="Arial"/>
        </w:rPr>
      </w:pPr>
    </w:p>
    <w:p w14:paraId="10CCF24F" w14:textId="77777777" w:rsidR="00ED568D" w:rsidRPr="00ED568D" w:rsidRDefault="00ED568D" w:rsidP="00ED568D">
      <w:pPr>
        <w:rPr>
          <w:rFonts w:ascii="Arial" w:eastAsia="Times New Roman" w:hAnsi="Arial" w:cs="Arial"/>
        </w:rPr>
      </w:pPr>
      <w:r w:rsidRPr="00ED568D">
        <w:rPr>
          <w:rFonts w:ascii="Arial" w:eastAsia="Times New Roman" w:hAnsi="Arial" w:cs="Arial"/>
        </w:rPr>
        <w:t>The data should have the tax amounts and tax value of the home</w:t>
      </w:r>
    </w:p>
    <w:p w14:paraId="624CD41C" w14:textId="21787441" w:rsidR="00ED568D" w:rsidRPr="00050866" w:rsidRDefault="00ED568D" w:rsidP="00ED568D">
      <w:pPr>
        <w:rPr>
          <w:rFonts w:ascii="Arial" w:eastAsia="Times New Roman" w:hAnsi="Arial" w:cs="Arial"/>
        </w:rPr>
      </w:pPr>
    </w:p>
    <w:p w14:paraId="060FFB7B" w14:textId="05AA21F0" w:rsidR="00ED568D" w:rsidRPr="00050866" w:rsidRDefault="00ED568D" w:rsidP="00ED568D">
      <w:pPr>
        <w:rPr>
          <w:rFonts w:ascii="Arial" w:eastAsia="Times New Roman" w:hAnsi="Arial" w:cs="Arial"/>
        </w:rPr>
      </w:pPr>
      <w:r w:rsidRPr="00ED568D">
        <w:rPr>
          <w:rFonts w:ascii="Arial" w:eastAsia="Times New Roman" w:hAnsi="Arial" w:cs="Arial"/>
        </w:rPr>
        <w:lastRenderedPageBreak/>
        <w:t>include in your report to us the distribution of tax rates for each county </w:t>
      </w:r>
      <w:r w:rsidRPr="00050866">
        <w:rPr>
          <w:rFonts w:ascii="Arial" w:eastAsia="Times New Roman" w:hAnsi="Arial" w:cs="Arial"/>
        </w:rPr>
        <w:t>so that we can see how much they vary within the properties in the county and the rates the bulk of the properties sit around</w:t>
      </w:r>
      <w:r w:rsidRPr="00050866">
        <w:rPr>
          <w:rStyle w:val="FootnoteReference"/>
          <w:rFonts w:ascii="Arial" w:eastAsia="Times New Roman" w:hAnsi="Arial" w:cs="Arial"/>
        </w:rPr>
        <w:footnoteReference w:id="1"/>
      </w:r>
    </w:p>
    <w:p w14:paraId="5B3B452B" w14:textId="77777777" w:rsidR="00ED568D" w:rsidRPr="00ED568D" w:rsidRDefault="00ED568D" w:rsidP="00ED568D">
      <w:pPr>
        <w:rPr>
          <w:rFonts w:ascii="Arial" w:eastAsia="Times New Roman" w:hAnsi="Arial" w:cs="Arial"/>
        </w:rPr>
      </w:pPr>
    </w:p>
    <w:p w14:paraId="251093E4" w14:textId="77777777" w:rsidR="00ED568D" w:rsidRPr="00ED568D" w:rsidRDefault="00ED568D" w:rsidP="00ED568D">
      <w:pPr>
        <w:rPr>
          <w:rFonts w:ascii="Arial" w:eastAsia="Times New Roman" w:hAnsi="Arial" w:cs="Arial"/>
        </w:rPr>
      </w:pPr>
    </w:p>
    <w:p w14:paraId="62080255" w14:textId="77777777" w:rsidR="00ED568D" w:rsidRPr="00ED568D" w:rsidRDefault="00ED568D" w:rsidP="00ED568D">
      <w:pPr>
        <w:rPr>
          <w:rFonts w:ascii="Arial" w:eastAsia="Times New Roman" w:hAnsi="Arial" w:cs="Arial"/>
        </w:rPr>
      </w:pPr>
      <w:r w:rsidRPr="00ED568D">
        <w:rPr>
          <w:rFonts w:ascii="Arial" w:eastAsia="Times New Roman" w:hAnsi="Arial" w:cs="Arial"/>
        </w:rPr>
        <w:t>For the first iteration of your model, use only square feet of the home, number of bedrooms, and number of bathrooms to estimate the properties assessed value, '</w:t>
      </w:r>
      <w:proofErr w:type="spellStart"/>
      <w:r w:rsidRPr="00ED568D">
        <w:rPr>
          <w:rFonts w:ascii="Arial" w:eastAsia="Times New Roman" w:hAnsi="Arial" w:cs="Arial"/>
        </w:rPr>
        <w:t>taxvaluedollarcnt</w:t>
      </w:r>
      <w:proofErr w:type="spellEnd"/>
      <w:r w:rsidRPr="00ED568D">
        <w:rPr>
          <w:rFonts w:ascii="Arial" w:eastAsia="Times New Roman" w:hAnsi="Arial" w:cs="Arial"/>
        </w:rPr>
        <w:t>'.</w:t>
      </w:r>
    </w:p>
    <w:p w14:paraId="33AE6861" w14:textId="10ACFA3A" w:rsidR="003A3DA9" w:rsidRPr="00050866" w:rsidRDefault="00D35985">
      <w:pPr>
        <w:rPr>
          <w:rFonts w:ascii="Arial" w:hAnsi="Arial" w:cs="Arial"/>
        </w:rPr>
      </w:pPr>
    </w:p>
    <w:p w14:paraId="2DA854A5" w14:textId="77777777" w:rsidR="00ED568D" w:rsidRPr="00ED568D" w:rsidRDefault="00ED568D" w:rsidP="00ED568D">
      <w:pPr>
        <w:rPr>
          <w:rFonts w:ascii="Arial" w:eastAsia="Times New Roman" w:hAnsi="Arial" w:cs="Arial"/>
        </w:rPr>
      </w:pPr>
      <w:r w:rsidRPr="00ED568D">
        <w:rPr>
          <w:rFonts w:ascii="Arial" w:eastAsia="Times New Roman" w:hAnsi="Arial" w:cs="Arial"/>
        </w:rPr>
        <w:t>do some data validation or QA (quality assurance) to be sure the data you gather is what you think it is.</w:t>
      </w:r>
    </w:p>
    <w:p w14:paraId="57082B28" w14:textId="0641BE3F" w:rsidR="00ED568D" w:rsidRPr="00050866" w:rsidRDefault="00ED568D">
      <w:pPr>
        <w:rPr>
          <w:rFonts w:ascii="Arial" w:hAnsi="Arial" w:cs="Arial"/>
        </w:rPr>
      </w:pPr>
    </w:p>
    <w:p w14:paraId="232C18D5" w14:textId="6DC161B7" w:rsidR="000E7632" w:rsidRPr="00050866" w:rsidRDefault="000E7632">
      <w:pPr>
        <w:rPr>
          <w:rFonts w:ascii="Arial" w:hAnsi="Arial" w:cs="Arial"/>
        </w:rPr>
      </w:pPr>
    </w:p>
    <w:p w14:paraId="2ECEAE7B" w14:textId="77777777" w:rsidR="000E7632" w:rsidRPr="00050866" w:rsidRDefault="000E7632">
      <w:pPr>
        <w:rPr>
          <w:rFonts w:ascii="Arial" w:hAnsi="Arial" w:cs="Arial"/>
        </w:rPr>
      </w:pPr>
    </w:p>
    <w:p w14:paraId="2F4C44A6" w14:textId="77777777" w:rsidR="000E7632" w:rsidRPr="000E7632" w:rsidRDefault="000E7632" w:rsidP="000E7632">
      <w:pPr>
        <w:rPr>
          <w:rFonts w:ascii="Arial" w:eastAsia="Times New Roman" w:hAnsi="Arial" w:cs="Arial"/>
        </w:rPr>
      </w:pPr>
      <w:r w:rsidRPr="000E7632">
        <w:rPr>
          <w:rFonts w:ascii="Arial" w:eastAsia="Times New Roman" w:hAnsi="Arial" w:cs="Arial"/>
        </w:rPr>
        <w:t xml:space="preserve">Your customer is the </w:t>
      </w:r>
      <w:proofErr w:type="spellStart"/>
      <w:r w:rsidRPr="000E7632">
        <w:rPr>
          <w:rFonts w:ascii="Arial" w:eastAsia="Times New Roman" w:hAnsi="Arial" w:cs="Arial"/>
        </w:rPr>
        <w:t>zillow</w:t>
      </w:r>
      <w:proofErr w:type="spellEnd"/>
      <w:r w:rsidRPr="000E7632">
        <w:rPr>
          <w:rFonts w:ascii="Arial" w:eastAsia="Times New Roman" w:hAnsi="Arial" w:cs="Arial"/>
        </w:rPr>
        <w:t xml:space="preserve"> data science team. state your goals as if you were delivering this to </w:t>
      </w:r>
      <w:proofErr w:type="spellStart"/>
      <w:r w:rsidRPr="000E7632">
        <w:rPr>
          <w:rFonts w:ascii="Arial" w:eastAsia="Times New Roman" w:hAnsi="Arial" w:cs="Arial"/>
        </w:rPr>
        <w:t>zillow</w:t>
      </w:r>
      <w:proofErr w:type="spellEnd"/>
      <w:r w:rsidRPr="000E7632">
        <w:rPr>
          <w:rFonts w:ascii="Arial" w:eastAsia="Times New Roman" w:hAnsi="Arial" w:cs="Arial"/>
        </w:rPr>
        <w:t>.</w:t>
      </w:r>
    </w:p>
    <w:p w14:paraId="04BB8384" w14:textId="77777777" w:rsidR="000E7632" w:rsidRPr="00050866" w:rsidRDefault="000E7632">
      <w:pPr>
        <w:rPr>
          <w:rFonts w:ascii="Arial" w:hAnsi="Arial" w:cs="Arial"/>
        </w:rPr>
      </w:pPr>
    </w:p>
    <w:sectPr w:rsidR="000E7632" w:rsidRPr="00050866" w:rsidSect="0029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77FC3" w14:textId="77777777" w:rsidR="00D35985" w:rsidRDefault="00D35985" w:rsidP="00ED568D">
      <w:r>
        <w:separator/>
      </w:r>
    </w:p>
  </w:endnote>
  <w:endnote w:type="continuationSeparator" w:id="0">
    <w:p w14:paraId="5830B3E8" w14:textId="77777777" w:rsidR="00D35985" w:rsidRDefault="00D35985" w:rsidP="00ED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68D71" w14:textId="77777777" w:rsidR="00D35985" w:rsidRDefault="00D35985" w:rsidP="00ED568D">
      <w:r>
        <w:separator/>
      </w:r>
    </w:p>
  </w:footnote>
  <w:footnote w:type="continuationSeparator" w:id="0">
    <w:p w14:paraId="05408715" w14:textId="77777777" w:rsidR="00D35985" w:rsidRDefault="00D35985" w:rsidP="00ED568D">
      <w:r>
        <w:continuationSeparator/>
      </w:r>
    </w:p>
  </w:footnote>
  <w:footnote w:id="1">
    <w:p w14:paraId="31A3E339" w14:textId="77777777" w:rsidR="00ED568D" w:rsidRPr="00ED568D" w:rsidRDefault="00ED568D" w:rsidP="00ED568D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ED568D">
        <w:rPr>
          <w:rFonts w:ascii="Helvetica Neue" w:eastAsia="Times New Roman" w:hAnsi="Helvetica Neue" w:cs="Times New Roman"/>
        </w:rPr>
        <w:t>This is separate from the model you will build, because if you use tax amount in your model, you would be using a future data point to predict a future data point, and that is cheating! In other words, for prediction purposes, we won't know tax amount until we know tax value.</w:t>
      </w:r>
    </w:p>
    <w:p w14:paraId="6AE49F92" w14:textId="7746074E" w:rsidR="00ED568D" w:rsidRDefault="00ED568D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E54DB"/>
    <w:multiLevelType w:val="hybridMultilevel"/>
    <w:tmpl w:val="6BF0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8D"/>
    <w:rsid w:val="00050866"/>
    <w:rsid w:val="000608AE"/>
    <w:rsid w:val="000C3807"/>
    <w:rsid w:val="000E7632"/>
    <w:rsid w:val="001B1D71"/>
    <w:rsid w:val="00205937"/>
    <w:rsid w:val="00290D38"/>
    <w:rsid w:val="007821CF"/>
    <w:rsid w:val="00790E5C"/>
    <w:rsid w:val="008D0258"/>
    <w:rsid w:val="00A701C3"/>
    <w:rsid w:val="00A9394A"/>
    <w:rsid w:val="00AA5C2A"/>
    <w:rsid w:val="00D35985"/>
    <w:rsid w:val="00D975E2"/>
    <w:rsid w:val="00ED568D"/>
    <w:rsid w:val="00F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82114"/>
  <w15:chartTrackingRefBased/>
  <w15:docId w15:val="{B732CBC1-9E4F-F94D-BD7D-DE42AF5A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568D"/>
  </w:style>
  <w:style w:type="paragraph" w:styleId="FootnoteText">
    <w:name w:val="footnote text"/>
    <w:basedOn w:val="Normal"/>
    <w:link w:val="FootnoteTextChar"/>
    <w:uiPriority w:val="99"/>
    <w:semiHidden/>
    <w:unhideWhenUsed/>
    <w:rsid w:val="00ED56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56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56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2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FB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97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deral_Information_Processing_Standar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United_Sta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unty_(United_State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EDC4B5-9809-D349-AC73-93E27B13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oslin</dc:creator>
  <cp:keywords/>
  <dc:description/>
  <cp:lastModifiedBy>sean oslin</cp:lastModifiedBy>
  <cp:revision>4</cp:revision>
  <dcterms:created xsi:type="dcterms:W3CDTF">2019-10-17T17:56:00Z</dcterms:created>
  <dcterms:modified xsi:type="dcterms:W3CDTF">2019-10-18T18:43:00Z</dcterms:modified>
</cp:coreProperties>
</file>