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5AD3" w14:textId="1F12853E" w:rsidR="00ED568D" w:rsidRDefault="00F54FB1" w:rsidP="00ED568D">
      <w:pPr>
        <w:rPr>
          <w:rFonts w:ascii="Arial" w:hAnsi="Arial" w:cs="Arial"/>
          <w:b/>
          <w:bCs/>
          <w:sz w:val="28"/>
          <w:szCs w:val="28"/>
        </w:rPr>
      </w:pPr>
      <w:r w:rsidRPr="00050866">
        <w:rPr>
          <w:rFonts w:ascii="Arial" w:hAnsi="Arial" w:cs="Arial"/>
          <w:b/>
          <w:bCs/>
          <w:sz w:val="28"/>
          <w:szCs w:val="28"/>
        </w:rPr>
        <w:t>Zillow Project Data Definitions and Analysis Notes</w:t>
      </w:r>
    </w:p>
    <w:p w14:paraId="248E60FC" w14:textId="60886637" w:rsidR="009C06D2" w:rsidRPr="009C06D2" w:rsidRDefault="009C06D2" w:rsidP="00ED568D">
      <w:pPr>
        <w:rPr>
          <w:rFonts w:ascii="Arial" w:eastAsia="Times New Roman" w:hAnsi="Arial" w:cs="Arial"/>
        </w:rPr>
      </w:pPr>
      <w:r w:rsidRPr="009C06D2">
        <w:rPr>
          <w:rFonts w:ascii="Arial" w:hAnsi="Arial" w:cs="Arial"/>
        </w:rPr>
        <w:t>Sean Oslin</w:t>
      </w:r>
    </w:p>
    <w:p w14:paraId="3F8C5326" w14:textId="7BCDE64B" w:rsidR="000E7632" w:rsidRPr="00050866" w:rsidRDefault="000E7632" w:rsidP="00ED568D">
      <w:pPr>
        <w:rPr>
          <w:rFonts w:ascii="Arial" w:eastAsia="Times New Roman" w:hAnsi="Arial" w:cs="Arial"/>
        </w:rPr>
      </w:pPr>
    </w:p>
    <w:p w14:paraId="38D5A2C5" w14:textId="71DB9351" w:rsidR="00D975E2" w:rsidRPr="00050866" w:rsidRDefault="00F54FB1" w:rsidP="00F54FB1">
      <w:pPr>
        <w:rPr>
          <w:rFonts w:ascii="Arial" w:eastAsia="Times New Roman" w:hAnsi="Arial" w:cs="Arial"/>
          <w:i/>
          <w:iCs/>
        </w:rPr>
      </w:pPr>
      <w:r w:rsidRPr="00050866">
        <w:rPr>
          <w:rFonts w:ascii="Arial" w:eastAsia="Times New Roman" w:hAnsi="Arial" w:cs="Arial"/>
          <w:i/>
          <w:iCs/>
        </w:rPr>
        <w:t>Data definitions</w:t>
      </w:r>
      <w:r w:rsidR="0084499E">
        <w:rPr>
          <w:rFonts w:ascii="Arial" w:eastAsia="Times New Roman" w:hAnsi="Arial" w:cs="Arial"/>
          <w:i/>
          <w:iCs/>
        </w:rPr>
        <w:t xml:space="preserve"> for ambiguous or unfamiliar variables</w:t>
      </w:r>
    </w:p>
    <w:p w14:paraId="5B7BCAB0" w14:textId="77777777" w:rsidR="00D975E2" w:rsidRPr="0084499E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84499E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Single unit property:</w:t>
      </w: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D025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 dwelling unit that is designed for occupancy by one household, located on a single parcel that does not contain any other dwelling unit (except an accessory dwelling unit, where permitted), and not attached to another dwelling unit on an abutting parcel. </w:t>
      </w: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This classification includes individ</w:t>
      </w:r>
      <w:bookmarkStart w:id="0" w:name="_GoBack"/>
      <w:bookmarkEnd w:id="0"/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ual manufactured housing units installed on a foundation system pursuant to Section 18551 of the California Health and Safety Code.</w:t>
      </w:r>
    </w:p>
    <w:p w14:paraId="371BB554" w14:textId="77777777" w:rsidR="00D975E2" w:rsidRPr="0084499E" w:rsidRDefault="00D975E2" w:rsidP="00D975E2">
      <w:pPr>
        <w:rPr>
          <w:rFonts w:ascii="Arial" w:eastAsia="Times New Roman" w:hAnsi="Arial" w:cs="Arial"/>
          <w:sz w:val="22"/>
          <w:szCs w:val="22"/>
        </w:rPr>
      </w:pPr>
      <w:r w:rsidRPr="0084499E">
        <w:rPr>
          <w:rFonts w:ascii="Arial" w:eastAsia="Times New Roman" w:hAnsi="Arial" w:cs="Arial"/>
          <w:sz w:val="22"/>
          <w:szCs w:val="22"/>
        </w:rPr>
        <w:fldChar w:fldCharType="begin"/>
      </w:r>
      <w:r w:rsidRPr="0084499E">
        <w:rPr>
          <w:rFonts w:ascii="Arial" w:eastAsia="Times New Roman" w:hAnsi="Arial" w:cs="Arial"/>
          <w:sz w:val="22"/>
          <w:szCs w:val="22"/>
        </w:rPr>
        <w:instrText xml:space="preserve"> HYPERLINK "http://www.qcode.us/codes/santamonica/view.php?topic=9-5-9_51-9_51_020" </w:instrText>
      </w:r>
      <w:r w:rsidRPr="0084499E">
        <w:rPr>
          <w:rFonts w:ascii="Arial" w:eastAsia="Times New Roman" w:hAnsi="Arial" w:cs="Arial"/>
          <w:sz w:val="22"/>
          <w:szCs w:val="22"/>
        </w:rPr>
        <w:fldChar w:fldCharType="separate"/>
      </w:r>
      <w:r w:rsidRPr="0084499E">
        <w:rPr>
          <w:rStyle w:val="Hyperlink"/>
          <w:rFonts w:ascii="Arial" w:eastAsia="Times New Roman" w:hAnsi="Arial" w:cs="Arial"/>
          <w:sz w:val="22"/>
          <w:szCs w:val="22"/>
        </w:rPr>
        <w:t>http://www.qcode.us/codes/santamonica/view.php?topic=9-5-9_51-9_51_020</w:t>
      </w:r>
      <w:r w:rsidRPr="0084499E">
        <w:rPr>
          <w:rFonts w:ascii="Arial" w:eastAsia="Times New Roman" w:hAnsi="Arial" w:cs="Arial"/>
          <w:sz w:val="22"/>
          <w:szCs w:val="22"/>
        </w:rPr>
        <w:fldChar w:fldCharType="end"/>
      </w:r>
      <w:r w:rsidRPr="0084499E">
        <w:rPr>
          <w:rFonts w:ascii="Arial" w:eastAsia="Times New Roman" w:hAnsi="Arial" w:cs="Arial"/>
          <w:sz w:val="22"/>
          <w:szCs w:val="22"/>
        </w:rPr>
        <w:t xml:space="preserve"> </w:t>
      </w:r>
    </w:p>
    <w:p w14:paraId="3D0826DD" w14:textId="77777777" w:rsidR="00D975E2" w:rsidRPr="0084499E" w:rsidRDefault="00D975E2" w:rsidP="00D975E2">
      <w:pPr>
        <w:rPr>
          <w:rFonts w:ascii="Arial" w:eastAsia="Times New Roman" w:hAnsi="Arial" w:cs="Arial"/>
          <w:sz w:val="22"/>
          <w:szCs w:val="22"/>
        </w:rPr>
      </w:pPr>
    </w:p>
    <w:p w14:paraId="7CC7D3D5" w14:textId="0564AACA" w:rsidR="00D975E2" w:rsidRPr="0084499E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This definition appears to be for </w:t>
      </w:r>
      <w:r w:rsidR="0084499E"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the State of</w:t>
      </w: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California, not just the city of Santa Monica.</w:t>
      </w:r>
    </w:p>
    <w:p w14:paraId="191693A2" w14:textId="77777777" w:rsidR="00D975E2" w:rsidRPr="0084499E" w:rsidRDefault="00D975E2" w:rsidP="00D975E2">
      <w:pPr>
        <w:rPr>
          <w:rFonts w:ascii="Arial" w:eastAsia="Times New Roman" w:hAnsi="Arial" w:cs="Arial"/>
          <w:sz w:val="22"/>
          <w:szCs w:val="22"/>
        </w:rPr>
      </w:pPr>
    </w:p>
    <w:p w14:paraId="122A6E11" w14:textId="477E8B7C" w:rsidR="00D975E2" w:rsidRPr="0084499E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Property types used for this analysis were selected based on standard real estate definitions for a single unit property</w:t>
      </w:r>
      <w:r w:rsidR="00930BDE"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5EC9FA14" w14:textId="1D864F47" w:rsidR="00D975E2" w:rsidRPr="0084499E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ab/>
      </w:r>
    </w:p>
    <w:p w14:paraId="7A97D4F3" w14:textId="058BACFB" w:rsidR="00D975E2" w:rsidRPr="0084499E" w:rsidRDefault="00D975E2" w:rsidP="00F54FB1">
      <w:pPr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</w:pPr>
    </w:p>
    <w:p w14:paraId="2D498033" w14:textId="77777777" w:rsidR="00D975E2" w:rsidRPr="0084499E" w:rsidRDefault="00D975E2" w:rsidP="00F54FB1">
      <w:pPr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</w:pPr>
    </w:p>
    <w:p w14:paraId="348C2765" w14:textId="76D23DC0" w:rsidR="00F54FB1" w:rsidRPr="0084499E" w:rsidRDefault="00F54FB1" w:rsidP="00F54FB1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4499E"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  <w:t>Fips: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The</w:t>
      </w:r>
      <w:r w:rsidRPr="0084499E">
        <w:rPr>
          <w:rFonts w:ascii="Arial" w:hAnsi="Arial" w:cs="Arial"/>
          <w:sz w:val="22"/>
          <w:szCs w:val="22"/>
        </w:rPr>
        <w:t> 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Federal Information Processing Standard Publication 6-4</w:t>
      </w:r>
      <w:r w:rsidRPr="0084499E">
        <w:rPr>
          <w:rFonts w:ascii="Arial" w:hAnsi="Arial" w:cs="Arial"/>
          <w:sz w:val="22"/>
          <w:szCs w:val="22"/>
        </w:rPr>
        <w:t> 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(FIPS 6-4) was a five-digit</w:t>
      </w:r>
      <w:r w:rsidRPr="0084499E">
        <w:rPr>
          <w:rFonts w:ascii="Arial" w:hAnsi="Arial" w:cs="Arial"/>
          <w:sz w:val="22"/>
          <w:szCs w:val="22"/>
        </w:rPr>
        <w:t> </w:t>
      </w:r>
      <w:hyperlink r:id="rId8" w:tooltip="Federal Information Processing Standards" w:history="1"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Federal Info</w:t>
        </w:r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r</w:t>
        </w:r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mati</w:t>
        </w:r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o</w:t>
        </w:r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n Processing Standards</w:t>
        </w:r>
      </w:hyperlink>
      <w:r w:rsidRPr="0084499E">
        <w:rPr>
          <w:rFonts w:ascii="Arial" w:hAnsi="Arial" w:cs="Arial"/>
          <w:sz w:val="22"/>
          <w:szCs w:val="22"/>
        </w:rPr>
        <w:t> 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code which uniquely identified</w:t>
      </w:r>
      <w:r w:rsidRPr="0084499E">
        <w:rPr>
          <w:rFonts w:ascii="Arial" w:hAnsi="Arial" w:cs="Arial"/>
          <w:sz w:val="22"/>
          <w:szCs w:val="22"/>
        </w:rPr>
        <w:t> </w:t>
      </w:r>
      <w:hyperlink r:id="rId9" w:tooltip="County (United States)" w:history="1"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counties</w:t>
        </w:r>
      </w:hyperlink>
      <w:r w:rsidRPr="0084499E">
        <w:rPr>
          <w:rFonts w:ascii="Arial" w:hAnsi="Arial" w:cs="Arial"/>
          <w:sz w:val="22"/>
          <w:szCs w:val="22"/>
        </w:rPr>
        <w:t> 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and county equivalents in the</w:t>
      </w:r>
      <w:r w:rsidRPr="0084499E">
        <w:rPr>
          <w:rFonts w:ascii="Arial" w:hAnsi="Arial" w:cs="Arial"/>
          <w:sz w:val="22"/>
          <w:szCs w:val="22"/>
        </w:rPr>
        <w:t> </w:t>
      </w:r>
      <w:hyperlink r:id="rId10" w:tooltip="United States" w:history="1"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United States</w:t>
        </w:r>
      </w:hyperlink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, certain U.S. possessions, and certain freely associated states.</w:t>
      </w:r>
    </w:p>
    <w:p w14:paraId="7100BF16" w14:textId="707E73BB" w:rsidR="00F54FB1" w:rsidRPr="00050866" w:rsidRDefault="00F54FB1" w:rsidP="008D025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59B2BAAA" w14:textId="7B829FE9" w:rsidR="000C3807" w:rsidRPr="00205937" w:rsidRDefault="000C3807" w:rsidP="008D0258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</w:p>
    <w:p w14:paraId="269B1290" w14:textId="77777777" w:rsidR="00D975E2" w:rsidRPr="00050866" w:rsidRDefault="00D975E2" w:rsidP="008D025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1565BA55" w14:textId="77777777" w:rsidR="007821CF" w:rsidRPr="00050866" w:rsidRDefault="007821CF" w:rsidP="00ED568D">
      <w:pPr>
        <w:rPr>
          <w:rFonts w:ascii="Arial" w:eastAsia="Times New Roman" w:hAnsi="Arial" w:cs="Arial"/>
        </w:rPr>
      </w:pPr>
    </w:p>
    <w:p w14:paraId="3A44A1E3" w14:textId="7444FBE8" w:rsidR="007821CF" w:rsidRPr="00050866" w:rsidRDefault="00050866" w:rsidP="00ED568D">
      <w:pPr>
        <w:rPr>
          <w:rFonts w:ascii="Arial" w:eastAsia="Times New Roman" w:hAnsi="Arial" w:cs="Arial"/>
          <w:i/>
          <w:iCs/>
          <w:color w:val="000000"/>
          <w:shd w:val="clear" w:color="auto" w:fill="FFFFFF"/>
        </w:rPr>
      </w:pPr>
      <w:r w:rsidRPr="00050866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Data acquisition</w:t>
      </w:r>
      <w:r w:rsidR="0084499E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 and preparation</w:t>
      </w:r>
    </w:p>
    <w:p w14:paraId="08AED614" w14:textId="6C9765A0" w:rsidR="00050866" w:rsidRP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Data source: Zillow database</w:t>
      </w:r>
      <w:r w:rsid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exclusively</w:t>
      </w:r>
    </w:p>
    <w:p w14:paraId="66E531EE" w14:textId="0BEA91C0" w:rsid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Primary d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ata wrangling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used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MySQL (file: </w:t>
      </w:r>
      <w:proofErr w:type="spellStart"/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zillow_sql_code.sql</w:t>
      </w:r>
      <w:proofErr w:type="spellEnd"/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that was then import</w:t>
      </w:r>
      <w:r w:rsid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ed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into Python</w:t>
      </w:r>
    </w:p>
    <w:p w14:paraId="7E39B960" w14:textId="198F3226" w:rsid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Summary of SQL query</w:t>
      </w:r>
    </w:p>
    <w:p w14:paraId="25839CB2" w14:textId="3D817360" w:rsid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Column headings</w:t>
      </w:r>
    </w:p>
    <w:p w14:paraId="51DC0E6B" w14:textId="47E65B13" w:rsidR="00A9394A" w:rsidRPr="00A9394A" w:rsidRDefault="001867A1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</w:t>
      </w:r>
      <w:r w:rsidR="00A9394A"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ropertylandusedesc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Property Description,</w:t>
      </w:r>
    </w:p>
    <w:p w14:paraId="02220A2C" w14:textId="4CCE65DE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bathroomcnt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Number of Bathrooms,</w:t>
      </w:r>
    </w:p>
    <w:p w14:paraId="6EECFD1E" w14:textId="12F9FC31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bedroomcnt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Number of Bedrooms,</w:t>
      </w:r>
    </w:p>
    <w:p w14:paraId="14B75E84" w14:textId="575DF246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calculatedfinishedsquarefeet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Square Feet</w:t>
      </w:r>
    </w:p>
    <w:p w14:paraId="59B1A6AC" w14:textId="43FED17C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taxvaluedollarcnt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Assessed Value</w:t>
      </w:r>
    </w:p>
    <w:p w14:paraId="0F540195" w14:textId="434E1733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taxamount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Tax Amount</w:t>
      </w:r>
    </w:p>
    <w:p w14:paraId="2A33FC4C" w14:textId="1CCE24F6" w:rsidR="00A9394A" w:rsidRPr="00A9394A" w:rsidRDefault="00930BDE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</w:t>
      </w:r>
      <w:r w:rsidR="00A9394A"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ips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County Number</w:t>
      </w:r>
    </w:p>
    <w:p w14:paraId="794FDE30" w14:textId="77777777" w:rsidR="00050866" w:rsidRPr="00050866" w:rsidRDefault="00050866" w:rsidP="00ED568D">
      <w:pPr>
        <w:rPr>
          <w:rFonts w:ascii="Arial" w:eastAsia="Times New Roman" w:hAnsi="Arial" w:cs="Arial"/>
        </w:rPr>
      </w:pPr>
    </w:p>
    <w:p w14:paraId="4881750D" w14:textId="58862E8B" w:rsidR="00D975E2" w:rsidRP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A9394A">
        <w:rPr>
          <w:rFonts w:ascii="Arial" w:eastAsia="Times New Roman" w:hAnsi="Arial" w:cs="Arial"/>
          <w:sz w:val="22"/>
          <w:szCs w:val="22"/>
        </w:rPr>
        <w:t xml:space="preserve">Data were </w:t>
      </w:r>
      <w:r>
        <w:rPr>
          <w:rFonts w:ascii="Arial" w:eastAsia="Times New Roman" w:hAnsi="Arial" w:cs="Arial"/>
          <w:sz w:val="22"/>
          <w:szCs w:val="22"/>
        </w:rPr>
        <w:t>filtered</w:t>
      </w:r>
      <w:r w:rsidRPr="00A9394A">
        <w:rPr>
          <w:rFonts w:ascii="Arial" w:eastAsia="Times New Roman" w:hAnsi="Arial" w:cs="Arial"/>
          <w:sz w:val="22"/>
          <w:szCs w:val="22"/>
        </w:rPr>
        <w:t xml:space="preserve"> to the five Property Land Use Type Ids for single</w:t>
      </w:r>
      <w:r w:rsidR="0084499E">
        <w:rPr>
          <w:rFonts w:ascii="Arial" w:eastAsia="Times New Roman" w:hAnsi="Arial" w:cs="Arial"/>
          <w:sz w:val="22"/>
          <w:szCs w:val="22"/>
        </w:rPr>
        <w:t>-</w:t>
      </w:r>
      <w:r w:rsidRPr="00A9394A">
        <w:rPr>
          <w:rFonts w:ascii="Arial" w:eastAsia="Times New Roman" w:hAnsi="Arial" w:cs="Arial"/>
          <w:sz w:val="22"/>
          <w:szCs w:val="22"/>
        </w:rPr>
        <w:t>unit residence</w:t>
      </w:r>
    </w:p>
    <w:p w14:paraId="3ECD98B9" w14:textId="3592E10D" w:rsid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A9394A">
        <w:rPr>
          <w:rFonts w:ascii="Arial" w:eastAsia="Times New Roman" w:hAnsi="Arial" w:cs="Arial"/>
          <w:sz w:val="22"/>
          <w:szCs w:val="22"/>
        </w:rPr>
        <w:t xml:space="preserve">Data were </w:t>
      </w:r>
      <w:r>
        <w:rPr>
          <w:rFonts w:ascii="Arial" w:eastAsia="Times New Roman" w:hAnsi="Arial" w:cs="Arial"/>
          <w:sz w:val="22"/>
          <w:szCs w:val="22"/>
        </w:rPr>
        <w:t>filtered</w:t>
      </w:r>
      <w:r w:rsidRPr="00A9394A">
        <w:rPr>
          <w:rFonts w:ascii="Arial" w:eastAsia="Times New Roman" w:hAnsi="Arial" w:cs="Arial"/>
          <w:sz w:val="22"/>
          <w:szCs w:val="22"/>
        </w:rPr>
        <w:t xml:space="preserve"> to May and June of 2017</w:t>
      </w:r>
    </w:p>
    <w:p w14:paraId="741DA9B6" w14:textId="260DADE6" w:rsidR="00A9394A" w:rsidRP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All rows containing null values in the variables of interested were filtered out</w:t>
      </w:r>
    </w:p>
    <w:p w14:paraId="70D87C10" w14:textId="77777777" w:rsidR="00D975E2" w:rsidRPr="00050866" w:rsidRDefault="00D975E2" w:rsidP="00ED568D">
      <w:pPr>
        <w:rPr>
          <w:rFonts w:ascii="Arial" w:eastAsia="Times New Roman" w:hAnsi="Arial" w:cs="Arial"/>
        </w:rPr>
      </w:pPr>
    </w:p>
    <w:p w14:paraId="3498C5C3" w14:textId="2F29E6EB" w:rsidR="007821CF" w:rsidRPr="009C06D2" w:rsidRDefault="00034CC8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9C06D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 additional variable</w:t>
      </w:r>
      <w:r w:rsidR="009C06D2" w:rsidRPr="009C06D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County Tax Rate was created by dividing the Tax Amount by Assessed Value.  </w:t>
      </w:r>
      <w:r w:rsidR="009C06D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This variable was created to facilitate a comparison of tax rates among the 3 counties. </w:t>
      </w:r>
    </w:p>
    <w:p w14:paraId="39227AA0" w14:textId="5A59DAF6" w:rsidR="00034CC8" w:rsidRDefault="00034CC8" w:rsidP="00ED568D">
      <w:pPr>
        <w:rPr>
          <w:rFonts w:ascii="Arial" w:eastAsia="Times New Roman" w:hAnsi="Arial" w:cs="Arial"/>
        </w:rPr>
      </w:pPr>
    </w:p>
    <w:p w14:paraId="4431F08D" w14:textId="4AE61B40" w:rsidR="009C06D2" w:rsidRDefault="009C06D2" w:rsidP="00ED568D">
      <w:pPr>
        <w:rPr>
          <w:rFonts w:ascii="Arial" w:eastAsia="Times New Roman" w:hAnsi="Arial" w:cs="Arial"/>
        </w:rPr>
      </w:pPr>
    </w:p>
    <w:p w14:paraId="78B051C5" w14:textId="758C89ED" w:rsidR="009C06D2" w:rsidRDefault="009C06D2" w:rsidP="00ED568D">
      <w:pPr>
        <w:rPr>
          <w:rFonts w:ascii="Arial" w:eastAsia="Times New Roman" w:hAnsi="Arial" w:cs="Arial"/>
        </w:rPr>
      </w:pPr>
    </w:p>
    <w:p w14:paraId="2B945105" w14:textId="77777777" w:rsidR="009C06D2" w:rsidRDefault="009C06D2" w:rsidP="00ED568D">
      <w:pPr>
        <w:rPr>
          <w:rFonts w:ascii="Arial" w:eastAsia="Times New Roman" w:hAnsi="Arial" w:cs="Arial"/>
        </w:rPr>
      </w:pPr>
    </w:p>
    <w:p w14:paraId="575C6A6D" w14:textId="052103CE" w:rsidR="00AA5C2A" w:rsidRPr="005660D6" w:rsidRDefault="00AA5C2A" w:rsidP="00ED568D">
      <w:pPr>
        <w:rPr>
          <w:rFonts w:ascii="Arial" w:eastAsia="Times New Roman" w:hAnsi="Arial" w:cs="Arial"/>
          <w:i/>
          <w:iCs/>
        </w:rPr>
      </w:pPr>
      <w:r w:rsidRPr="005660D6">
        <w:rPr>
          <w:rFonts w:ascii="Arial" w:eastAsia="Times New Roman" w:hAnsi="Arial" w:cs="Arial"/>
          <w:i/>
          <w:iCs/>
        </w:rPr>
        <w:t>Data quality assurance</w:t>
      </w:r>
    </w:p>
    <w:p w14:paraId="1D53BA78" w14:textId="07B6F9F0" w:rsidR="001B1D71" w:rsidRDefault="00AA5C2A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B1D71">
        <w:rPr>
          <w:rFonts w:ascii="Arial" w:hAnsi="Arial" w:cs="Arial"/>
          <w:sz w:val="21"/>
          <w:szCs w:val="21"/>
        </w:rPr>
        <w:t xml:space="preserve">The data set presented multiple square feet variables with no explanation of the differences among them. </w:t>
      </w:r>
      <w:r w:rsidRPr="001B1D71">
        <w:rPr>
          <w:rFonts w:ascii="Arial" w:hAnsi="Arial" w:cs="Arial"/>
          <w:sz w:val="21"/>
          <w:szCs w:val="21"/>
        </w:rPr>
        <w:t>The columns with data were</w:t>
      </w:r>
      <w:r w:rsidRPr="001B1D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finishedsquarefeet12, and finishedsquarefeet50</w:t>
      </w:r>
      <w:r w:rsidR="001B1D71"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14:paraId="119F33F9" w14:textId="77777777" w:rsidR="00930BDE" w:rsidRDefault="00930BDE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240C955F" w14:textId="72A1B259" w:rsidR="001B1D71" w:rsidRDefault="001B1D71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No differences were found between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inishedsquarefeet1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2. Substantial differences were found between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these first two columns and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finishedsquarefeet50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which only had data for Ventura County. 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he data in </w:t>
      </w:r>
      <w:r w:rsidR="00A909B2"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finishedsquarefeet50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were often 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widely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different from the other columns and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at times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not probable values for square feet (e.g. 200).</w:t>
      </w:r>
    </w:p>
    <w:p w14:paraId="39A1C5B1" w14:textId="77777777" w:rsidR="001B1D71" w:rsidRDefault="001B1D71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3446078C" w14:textId="5CD3CC1B" w:rsidR="00AA5C2A" w:rsidRPr="001B1D71" w:rsidRDefault="001B1D71" w:rsidP="00ED568D">
      <w:pPr>
        <w:rPr>
          <w:rFonts w:ascii="Arial" w:eastAsia="Times New Roman" w:hAnsi="Arial" w:cs="Arial"/>
          <w:sz w:val="21"/>
          <w:szCs w:val="21"/>
        </w:rPr>
      </w:pP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Because of the completeness of the data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in the first two columns, I selected the first column,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for analysis.</w:t>
      </w:r>
    </w:p>
    <w:p w14:paraId="357CA415" w14:textId="77777777" w:rsidR="00AA5C2A" w:rsidRPr="001B1D71" w:rsidRDefault="00AA5C2A" w:rsidP="00ED568D">
      <w:pPr>
        <w:rPr>
          <w:rFonts w:ascii="Arial" w:eastAsia="Times New Roman" w:hAnsi="Arial" w:cs="Arial"/>
          <w:sz w:val="21"/>
          <w:szCs w:val="21"/>
        </w:rPr>
      </w:pPr>
    </w:p>
    <w:p w14:paraId="38D70635" w14:textId="007C23F8" w:rsidR="00A9394A" w:rsidRPr="006812A2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6812A2">
        <w:rPr>
          <w:rFonts w:ascii="Arial" w:eastAsia="Times New Roman" w:hAnsi="Arial" w:cs="Arial"/>
          <w:sz w:val="21"/>
          <w:szCs w:val="21"/>
        </w:rPr>
        <w:t>The size of the final data sample was 15,963,</w:t>
      </w:r>
    </w:p>
    <w:p w14:paraId="0ADE960C" w14:textId="182EF48C" w:rsidR="00205937" w:rsidRPr="006812A2" w:rsidRDefault="00205937" w:rsidP="00ED568D">
      <w:pPr>
        <w:rPr>
          <w:rFonts w:ascii="Arial" w:eastAsia="Times New Roman" w:hAnsi="Arial" w:cs="Arial"/>
          <w:sz w:val="21"/>
          <w:szCs w:val="21"/>
        </w:rPr>
      </w:pPr>
    </w:p>
    <w:p w14:paraId="5EFCA22D" w14:textId="54959102" w:rsidR="00A9394A" w:rsidRPr="005660D6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6812A2">
        <w:rPr>
          <w:rFonts w:ascii="Arial" w:eastAsia="Times New Roman" w:hAnsi="Arial" w:cs="Arial"/>
          <w:sz w:val="21"/>
          <w:szCs w:val="21"/>
        </w:rPr>
        <w:t>Split among the following unit types:</w:t>
      </w: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0D6" w:rsidRPr="00050866" w14:paraId="3C5CEF64" w14:textId="77777777" w:rsidTr="00205937">
        <w:tc>
          <w:tcPr>
            <w:tcW w:w="3116" w:type="dxa"/>
          </w:tcPr>
          <w:p w14:paraId="4DCB9F6F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Property Land Use Type ID</w:t>
            </w:r>
          </w:p>
        </w:tc>
        <w:tc>
          <w:tcPr>
            <w:tcW w:w="3117" w:type="dxa"/>
          </w:tcPr>
          <w:p w14:paraId="17B04E14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Type of single unit property</w:t>
            </w:r>
          </w:p>
        </w:tc>
        <w:tc>
          <w:tcPr>
            <w:tcW w:w="3117" w:type="dxa"/>
          </w:tcPr>
          <w:p w14:paraId="61B01D32" w14:textId="3A5A0B25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Number of units in query</w:t>
            </w:r>
          </w:p>
        </w:tc>
      </w:tr>
      <w:tr w:rsidR="005660D6" w:rsidRPr="00050866" w14:paraId="77F0EE5C" w14:textId="77777777" w:rsidTr="00205937">
        <w:tc>
          <w:tcPr>
            <w:tcW w:w="3116" w:type="dxa"/>
          </w:tcPr>
          <w:p w14:paraId="54589C34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261</w:t>
            </w:r>
          </w:p>
        </w:tc>
        <w:tc>
          <w:tcPr>
            <w:tcW w:w="3117" w:type="dxa"/>
          </w:tcPr>
          <w:p w14:paraId="666D5EAA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single family</w:t>
            </w:r>
          </w:p>
        </w:tc>
        <w:tc>
          <w:tcPr>
            <w:tcW w:w="3117" w:type="dxa"/>
          </w:tcPr>
          <w:p w14:paraId="0CD58F8E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15956</w:t>
            </w:r>
          </w:p>
        </w:tc>
      </w:tr>
      <w:tr w:rsidR="005660D6" w:rsidRPr="00050866" w14:paraId="3CE22AE4" w14:textId="77777777" w:rsidTr="00205937">
        <w:tc>
          <w:tcPr>
            <w:tcW w:w="3116" w:type="dxa"/>
          </w:tcPr>
          <w:p w14:paraId="70F52CF7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262</w:t>
            </w:r>
          </w:p>
        </w:tc>
        <w:tc>
          <w:tcPr>
            <w:tcW w:w="3117" w:type="dxa"/>
          </w:tcPr>
          <w:p w14:paraId="08CAEF27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rural residence</w:t>
            </w:r>
          </w:p>
        </w:tc>
        <w:tc>
          <w:tcPr>
            <w:tcW w:w="3117" w:type="dxa"/>
          </w:tcPr>
          <w:p w14:paraId="6C45628A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5660D6" w:rsidRPr="00050866" w14:paraId="7F99F74C" w14:textId="77777777" w:rsidTr="00205937">
        <w:tc>
          <w:tcPr>
            <w:tcW w:w="3116" w:type="dxa"/>
          </w:tcPr>
          <w:p w14:paraId="4B942FE3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273</w:t>
            </w:r>
          </w:p>
        </w:tc>
        <w:tc>
          <w:tcPr>
            <w:tcW w:w="3117" w:type="dxa"/>
          </w:tcPr>
          <w:p w14:paraId="0EFE071C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bungalow</w:t>
            </w:r>
          </w:p>
        </w:tc>
        <w:tc>
          <w:tcPr>
            <w:tcW w:w="3117" w:type="dxa"/>
          </w:tcPr>
          <w:p w14:paraId="42638960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5660D6" w:rsidRPr="00050866" w14:paraId="5311CFB3" w14:textId="77777777" w:rsidTr="00205937">
        <w:tc>
          <w:tcPr>
            <w:tcW w:w="3116" w:type="dxa"/>
          </w:tcPr>
          <w:p w14:paraId="50B10D21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275</w:t>
            </w:r>
          </w:p>
        </w:tc>
        <w:tc>
          <w:tcPr>
            <w:tcW w:w="3117" w:type="dxa"/>
          </w:tcPr>
          <w:p w14:paraId="335181D5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manufactured modular prefab</w:t>
            </w:r>
          </w:p>
        </w:tc>
        <w:tc>
          <w:tcPr>
            <w:tcW w:w="3117" w:type="dxa"/>
          </w:tcPr>
          <w:p w14:paraId="58EE8FDC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7</w:t>
            </w:r>
          </w:p>
        </w:tc>
      </w:tr>
      <w:tr w:rsidR="005660D6" w:rsidRPr="00050866" w14:paraId="219E1AA5" w14:textId="77777777" w:rsidTr="00205937">
        <w:tc>
          <w:tcPr>
            <w:tcW w:w="3116" w:type="dxa"/>
          </w:tcPr>
          <w:p w14:paraId="6D59EBA1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279</w:t>
            </w:r>
          </w:p>
        </w:tc>
        <w:tc>
          <w:tcPr>
            <w:tcW w:w="3117" w:type="dxa"/>
          </w:tcPr>
          <w:p w14:paraId="2DB16504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inferred single fam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ily</w:t>
            </w:r>
          </w:p>
        </w:tc>
        <w:tc>
          <w:tcPr>
            <w:tcW w:w="3117" w:type="dxa"/>
          </w:tcPr>
          <w:p w14:paraId="097D2917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</w:tbl>
    <w:p w14:paraId="54CD9286" w14:textId="6D7B0507" w:rsidR="00A9394A" w:rsidRDefault="00A9394A" w:rsidP="00ED568D">
      <w:pPr>
        <w:rPr>
          <w:rFonts w:ascii="Arial" w:eastAsia="Times New Roman" w:hAnsi="Arial" w:cs="Arial"/>
        </w:rPr>
      </w:pPr>
    </w:p>
    <w:p w14:paraId="237CE265" w14:textId="75D5284B" w:rsidR="00A9394A" w:rsidRDefault="00A9394A" w:rsidP="00ED568D">
      <w:pPr>
        <w:rPr>
          <w:rFonts w:ascii="Arial" w:eastAsia="Times New Roman" w:hAnsi="Arial" w:cs="Arial"/>
        </w:rPr>
      </w:pPr>
    </w:p>
    <w:p w14:paraId="7D61F1A2" w14:textId="08E8D405" w:rsidR="00A9394A" w:rsidRPr="005660D6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5660D6">
        <w:rPr>
          <w:rFonts w:ascii="Arial" w:eastAsia="Times New Roman" w:hAnsi="Arial" w:cs="Arial"/>
          <w:sz w:val="21"/>
          <w:szCs w:val="21"/>
        </w:rPr>
        <w:t>And the following counties in California:</w:t>
      </w:r>
    </w:p>
    <w:tbl>
      <w:tblPr>
        <w:tblStyle w:val="TableGrid"/>
        <w:tblpPr w:leftFromText="180" w:rightFromText="180" w:vertAnchor="text" w:horzAnchor="margin" w:tblpY="50"/>
        <w:tblW w:w="9445" w:type="dxa"/>
        <w:tblLook w:val="04A0" w:firstRow="1" w:lastRow="0" w:firstColumn="1" w:lastColumn="0" w:noHBand="0" w:noVBand="1"/>
      </w:tblPr>
      <w:tblGrid>
        <w:gridCol w:w="3055"/>
        <w:gridCol w:w="3150"/>
        <w:gridCol w:w="3240"/>
      </w:tblGrid>
      <w:tr w:rsidR="005660D6" w:rsidRPr="00050866" w14:paraId="7263DD44" w14:textId="77777777" w:rsidTr="005660D6">
        <w:tc>
          <w:tcPr>
            <w:tcW w:w="3055" w:type="dxa"/>
          </w:tcPr>
          <w:p w14:paraId="313B4041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FIPS number</w:t>
            </w:r>
          </w:p>
        </w:tc>
        <w:tc>
          <w:tcPr>
            <w:tcW w:w="3150" w:type="dxa"/>
          </w:tcPr>
          <w:p w14:paraId="2E80B036" w14:textId="7ACF994C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County</w:t>
            </w:r>
          </w:p>
        </w:tc>
        <w:tc>
          <w:tcPr>
            <w:tcW w:w="3240" w:type="dxa"/>
          </w:tcPr>
          <w:p w14:paraId="491CDB59" w14:textId="4B444B24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Number of units in query</w:t>
            </w:r>
          </w:p>
        </w:tc>
      </w:tr>
      <w:tr w:rsidR="005660D6" w:rsidRPr="00050866" w14:paraId="0FC2F493" w14:textId="77777777" w:rsidTr="005660D6">
        <w:tc>
          <w:tcPr>
            <w:tcW w:w="3055" w:type="dxa"/>
          </w:tcPr>
          <w:p w14:paraId="7C2C5B7B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6037</w:t>
            </w:r>
          </w:p>
        </w:tc>
        <w:tc>
          <w:tcPr>
            <w:tcW w:w="3150" w:type="dxa"/>
          </w:tcPr>
          <w:p w14:paraId="5FB1373F" w14:textId="09390195" w:rsidR="005660D6" w:rsidRPr="00050866" w:rsidRDefault="005660D6" w:rsidP="005660D6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Los Angeles</w:t>
            </w:r>
          </w:p>
        </w:tc>
        <w:tc>
          <w:tcPr>
            <w:tcW w:w="3240" w:type="dxa"/>
          </w:tcPr>
          <w:p w14:paraId="4CBE7F89" w14:textId="223E4CCD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12,388</w:t>
            </w:r>
          </w:p>
        </w:tc>
      </w:tr>
      <w:tr w:rsidR="005660D6" w:rsidRPr="00050866" w14:paraId="17D389CC" w14:textId="77777777" w:rsidTr="005660D6">
        <w:tc>
          <w:tcPr>
            <w:tcW w:w="3055" w:type="dxa"/>
          </w:tcPr>
          <w:p w14:paraId="452D5763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6059</w:t>
            </w:r>
          </w:p>
        </w:tc>
        <w:tc>
          <w:tcPr>
            <w:tcW w:w="3150" w:type="dxa"/>
          </w:tcPr>
          <w:p w14:paraId="459A5899" w14:textId="6AFE661A" w:rsidR="005660D6" w:rsidRPr="00050866" w:rsidRDefault="005660D6" w:rsidP="005660D6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Orange</w:t>
            </w:r>
          </w:p>
        </w:tc>
        <w:tc>
          <w:tcPr>
            <w:tcW w:w="3240" w:type="dxa"/>
          </w:tcPr>
          <w:p w14:paraId="777E3C57" w14:textId="0129839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2,780</w:t>
            </w:r>
          </w:p>
        </w:tc>
      </w:tr>
      <w:tr w:rsidR="005660D6" w:rsidRPr="00050866" w14:paraId="34F1B013" w14:textId="77777777" w:rsidTr="005660D6">
        <w:tc>
          <w:tcPr>
            <w:tcW w:w="3055" w:type="dxa"/>
          </w:tcPr>
          <w:p w14:paraId="295A0A5D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6111</w:t>
            </w:r>
          </w:p>
        </w:tc>
        <w:tc>
          <w:tcPr>
            <w:tcW w:w="3150" w:type="dxa"/>
          </w:tcPr>
          <w:p w14:paraId="0A17C987" w14:textId="3C9FDD65" w:rsidR="005660D6" w:rsidRPr="00050866" w:rsidRDefault="005660D6" w:rsidP="005660D6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Ventura</w:t>
            </w:r>
          </w:p>
        </w:tc>
        <w:tc>
          <w:tcPr>
            <w:tcW w:w="3240" w:type="dxa"/>
          </w:tcPr>
          <w:p w14:paraId="7E4C4E8C" w14:textId="02D560A0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795</w:t>
            </w:r>
          </w:p>
        </w:tc>
      </w:tr>
    </w:tbl>
    <w:p w14:paraId="463925A1" w14:textId="77777777" w:rsidR="005660D6" w:rsidRDefault="005660D6" w:rsidP="0020593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6223EF13" w14:textId="77777777" w:rsidR="005660D6" w:rsidRDefault="005660D6" w:rsidP="0020593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23B8DEC5" w14:textId="196566C2" w:rsidR="00205937" w:rsidRPr="00205937" w:rsidRDefault="00205937" w:rsidP="0020593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Fips 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County </w:t>
      </w:r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lookup:</w:t>
      </w:r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0FE5AF9D" w14:textId="1C851896" w:rsidR="00A9394A" w:rsidRPr="00205937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205937">
        <w:rPr>
          <w:rFonts w:ascii="Arial" w:eastAsia="Times New Roman" w:hAnsi="Arial" w:cs="Arial"/>
          <w:sz w:val="21"/>
          <w:szCs w:val="21"/>
        </w:rPr>
        <w:fldChar w:fldCharType="begin"/>
      </w:r>
      <w:r w:rsidRPr="00205937">
        <w:rPr>
          <w:rFonts w:ascii="Arial" w:eastAsia="Times New Roman" w:hAnsi="Arial" w:cs="Arial"/>
          <w:sz w:val="21"/>
          <w:szCs w:val="21"/>
        </w:rPr>
        <w:instrText xml:space="preserve"> HYPERLINK "https://www.nrcs.usda.gov/wps/portal/nrcs/detail/national/home/?cid=nrcs143_013697" </w:instrText>
      </w:r>
      <w:r w:rsidRPr="00205937">
        <w:rPr>
          <w:rFonts w:ascii="Arial" w:eastAsia="Times New Roman" w:hAnsi="Arial" w:cs="Arial"/>
          <w:sz w:val="21"/>
          <w:szCs w:val="21"/>
        </w:rPr>
      </w:r>
      <w:r w:rsidRPr="00205937">
        <w:rPr>
          <w:rFonts w:ascii="Arial" w:eastAsia="Times New Roman" w:hAnsi="Arial" w:cs="Arial"/>
          <w:sz w:val="21"/>
          <w:szCs w:val="21"/>
        </w:rPr>
        <w:fldChar w:fldCharType="separate"/>
      </w:r>
      <w:r w:rsidRPr="00205937">
        <w:rPr>
          <w:rStyle w:val="Hyperlink"/>
          <w:rFonts w:ascii="Arial" w:eastAsia="Times New Roman" w:hAnsi="Arial" w:cs="Arial"/>
          <w:sz w:val="21"/>
          <w:szCs w:val="21"/>
        </w:rPr>
        <w:t>https://www.nrcs.usda.gov/wps/portal/nrcs/detail/national/home/?cid=nrcs143_013697</w:t>
      </w:r>
      <w:r w:rsidRPr="00205937">
        <w:rPr>
          <w:rFonts w:ascii="Arial" w:eastAsia="Times New Roman" w:hAnsi="Arial" w:cs="Arial"/>
          <w:sz w:val="21"/>
          <w:szCs w:val="21"/>
        </w:rPr>
        <w:fldChar w:fldCharType="end"/>
      </w:r>
    </w:p>
    <w:p w14:paraId="755DD88B" w14:textId="2C495431" w:rsidR="00A9394A" w:rsidRDefault="00A9394A" w:rsidP="00ED568D">
      <w:pPr>
        <w:rPr>
          <w:rFonts w:ascii="Arial" w:eastAsia="Times New Roman" w:hAnsi="Arial" w:cs="Arial"/>
        </w:rPr>
      </w:pPr>
    </w:p>
    <w:p w14:paraId="142FB3D8" w14:textId="0513295C" w:rsidR="00A9394A" w:rsidRDefault="00A9394A" w:rsidP="00ED568D">
      <w:pPr>
        <w:rPr>
          <w:rFonts w:ascii="Arial" w:eastAsia="Times New Roman" w:hAnsi="Arial" w:cs="Arial"/>
        </w:rPr>
      </w:pPr>
    </w:p>
    <w:p w14:paraId="4B265143" w14:textId="2B6A4AA8" w:rsidR="00A9394A" w:rsidRDefault="00A9394A" w:rsidP="00ED568D">
      <w:pPr>
        <w:rPr>
          <w:rFonts w:ascii="Arial" w:eastAsia="Times New Roman" w:hAnsi="Arial" w:cs="Arial"/>
        </w:rPr>
      </w:pPr>
    </w:p>
    <w:p w14:paraId="27BEDC0F" w14:textId="06674507" w:rsidR="005660D6" w:rsidRPr="009C06D2" w:rsidRDefault="005660D6" w:rsidP="00ED568D">
      <w:pPr>
        <w:rPr>
          <w:rFonts w:ascii="Arial" w:eastAsia="Times New Roman" w:hAnsi="Arial" w:cs="Arial"/>
          <w:i/>
          <w:iCs/>
        </w:rPr>
      </w:pPr>
      <w:r w:rsidRPr="009C06D2">
        <w:rPr>
          <w:rFonts w:ascii="Arial" w:eastAsia="Times New Roman" w:hAnsi="Arial" w:cs="Arial"/>
          <w:i/>
          <w:iCs/>
        </w:rPr>
        <w:t>Choice of data scaler</w:t>
      </w:r>
    </w:p>
    <w:p w14:paraId="04BB8384" w14:textId="3C7EBE0A" w:rsidR="000E7632" w:rsidRPr="009C06D2" w:rsidRDefault="009C06D2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9C06D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Because each of the dependent variables were normally distributed, the standard scaler was used. </w:t>
      </w:r>
    </w:p>
    <w:sectPr w:rsidR="000E7632" w:rsidRPr="009C06D2" w:rsidSect="0029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1CBAD" w14:textId="77777777" w:rsidR="00394D5B" w:rsidRDefault="00394D5B" w:rsidP="00ED568D">
      <w:r>
        <w:separator/>
      </w:r>
    </w:p>
  </w:endnote>
  <w:endnote w:type="continuationSeparator" w:id="0">
    <w:p w14:paraId="598A12B3" w14:textId="77777777" w:rsidR="00394D5B" w:rsidRDefault="00394D5B" w:rsidP="00ED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A04B1" w14:textId="77777777" w:rsidR="00394D5B" w:rsidRDefault="00394D5B" w:rsidP="00ED568D">
      <w:r>
        <w:separator/>
      </w:r>
    </w:p>
  </w:footnote>
  <w:footnote w:type="continuationSeparator" w:id="0">
    <w:p w14:paraId="6E75494A" w14:textId="77777777" w:rsidR="00394D5B" w:rsidRDefault="00394D5B" w:rsidP="00ED5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E54DB"/>
    <w:multiLevelType w:val="hybridMultilevel"/>
    <w:tmpl w:val="6BF0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8D"/>
    <w:rsid w:val="00034CC8"/>
    <w:rsid w:val="00050866"/>
    <w:rsid w:val="000608AE"/>
    <w:rsid w:val="000C3807"/>
    <w:rsid w:val="000E7632"/>
    <w:rsid w:val="001867A1"/>
    <w:rsid w:val="001B1D71"/>
    <w:rsid w:val="00205937"/>
    <w:rsid w:val="00290D38"/>
    <w:rsid w:val="00394D5B"/>
    <w:rsid w:val="005660D6"/>
    <w:rsid w:val="006812A2"/>
    <w:rsid w:val="007821CF"/>
    <w:rsid w:val="00790E5C"/>
    <w:rsid w:val="0084499E"/>
    <w:rsid w:val="008835DA"/>
    <w:rsid w:val="008D0258"/>
    <w:rsid w:val="00930BDE"/>
    <w:rsid w:val="009C06D2"/>
    <w:rsid w:val="009C08F4"/>
    <w:rsid w:val="00A701C3"/>
    <w:rsid w:val="00A909B2"/>
    <w:rsid w:val="00A9394A"/>
    <w:rsid w:val="00AA5C2A"/>
    <w:rsid w:val="00D975E2"/>
    <w:rsid w:val="00E63640"/>
    <w:rsid w:val="00ED568D"/>
    <w:rsid w:val="00F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82114"/>
  <w15:chartTrackingRefBased/>
  <w15:docId w15:val="{B732CBC1-9E4F-F94D-BD7D-DE42AF5A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568D"/>
  </w:style>
  <w:style w:type="paragraph" w:styleId="FootnoteText">
    <w:name w:val="footnote text"/>
    <w:basedOn w:val="Normal"/>
    <w:link w:val="FootnoteTextChar"/>
    <w:uiPriority w:val="99"/>
    <w:semiHidden/>
    <w:unhideWhenUsed/>
    <w:rsid w:val="00ED56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56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56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2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FB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97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deral_Information_Processing_Standar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United_Sta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unty_(United_State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00AA7C-2D23-8743-8B14-60B6C312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oslin</dc:creator>
  <cp:keywords/>
  <dc:description/>
  <cp:lastModifiedBy>sean oslin</cp:lastModifiedBy>
  <cp:revision>11</cp:revision>
  <dcterms:created xsi:type="dcterms:W3CDTF">2019-10-17T17:56:00Z</dcterms:created>
  <dcterms:modified xsi:type="dcterms:W3CDTF">2019-10-20T02:14:00Z</dcterms:modified>
</cp:coreProperties>
</file>