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796B"/>
          <w:spacing w:val="20"/>
          <w:sz w:val="20"/>
          <w:szCs w:val="20"/>
        </w:rPr>
        <w:t xml:space="preserve">SO SMART APPS LLC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63238"/>
          <w:sz w:val="40"/>
          <w:szCs w:val="40"/>
        </w:rPr>
        <w:t xml:space="preserve">QuadTrack — Hardware Design &amp; Prototype RFQ</w:t>
      </w:r>
    </w:p>
    <w:p>
      <w:pPr>
        <w:pBdr>
          <w:bottom w:val="single" w:color="00796B" w:sz="12"/>
        </w:pBdr>
        <w:spacing w:after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Leon Herbert, Founder · leon@sosmartapps.app · 513-601-5092 · Tucson, AZ · July 2026 · Confidential</w:t>
      </w:r>
    </w:p>
    <w:p>
      <w:pPr>
        <w:pStyle w:val="Heading1"/>
        <w:keepNext/>
        <w:pBdr>
          <w:bottom w:val="single" w:color="00796B" w:sz="6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QuadTrack is a concealed cellular GPS tracker for Alzheimer’s / dementia patients. It is a self-charging insert that fits a Quad Lock phone-case ring mount — invisible to the patient and impossible to forget like a wearable. Its defining feature: when the patient’s phone battery dies, the tracker keeps reporting and automatically escalates to emergency tracking, alerting all caregivers.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companion software is complete and live: the Lumina caregiver app (Flutter, iOS/Android) with device dashboard, live maps, tracking-mode control, push alerts, and a law-enforcement missing-person share package, plus a deployed Firebase backend with ping-ingest and device-command endpoints. Only the hardware is being sourced. A working nRF9160-DK is in hand.</w:t>
      </w:r>
    </w:p>
    <w:p>
      <w:pPr>
        <w:pStyle w:val="Heading1"/>
        <w:keepNext/>
        <w:pBdr>
          <w:bottom w:val="single" w:color="00796B" w:sz="6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Scope of Work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— </w:t>
      </w:r>
      <w:r>
        <w:rPr>
          <w:rFonts w:ascii="Arial" w:cs="Arial" w:eastAsia="Arial" w:hAnsi="Arial"/>
          <w:sz w:val="22"/>
          <w:szCs w:val="22"/>
        </w:rPr>
        <w:t xml:space="preserve">Electrical design: schematic, PCB layout, BOM.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/ antenna — </w:t>
      </w:r>
      <w:r>
        <w:rPr>
          <w:rFonts w:ascii="Arial" w:cs="Arial" w:eastAsia="Arial" w:hAnsi="Arial"/>
          <w:sz w:val="22"/>
          <w:szCs w:val="22"/>
        </w:rPr>
        <w:t xml:space="preserve">Cellular + GNSS antenna design, tuning, and test within the insert form factor; SAR pre-compliance.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 — </w:t>
      </w:r>
      <w:r>
        <w:rPr>
          <w:rFonts w:ascii="Arial" w:cs="Arial" w:eastAsia="Arial" w:hAnsi="Arial"/>
          <w:sz w:val="22"/>
          <w:szCs w:val="22"/>
        </w:rPr>
        <w:t xml:space="preserve">Qi receiver / energy-harvesting subsystem and LiPo charging &amp; fuel gauge.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Mechanical — </w:t>
      </w:r>
      <w:r>
        <w:rPr>
          <w:rFonts w:ascii="Arial" w:cs="Arial" w:eastAsia="Arial" w:hAnsi="Arial"/>
          <w:sz w:val="22"/>
          <w:szCs w:val="22"/>
        </w:rPr>
        <w:t xml:space="preserve">Enclosure/insert design compatible with Quad Lock case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build — </w:t>
      </w:r>
      <w:r>
        <w:rPr>
          <w:rFonts w:ascii="Arial" w:cs="Arial" w:eastAsia="Arial" w:hAnsi="Arial"/>
          <w:sz w:val="22"/>
          <w:szCs w:val="22"/>
        </w:rPr>
        <w:t xml:space="preserve">5–10 assembled, working EVT units talking to our live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DFM + certification — </w:t>
      </w:r>
      <w:r>
        <w:rPr>
          <w:rFonts w:ascii="Arial" w:cs="Arial" w:eastAsia="Arial" w:hAnsi="Arial"/>
          <w:sz w:val="22"/>
          <w:szCs w:val="22"/>
        </w:rPr>
        <w:t xml:space="preserve">DFM package and support through FCC / PTCRB / SAR / UL 2054 / BT SIG / Qi.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 — </w:t>
      </w:r>
      <w:r>
        <w:rPr>
          <w:rFonts w:ascii="Arial" w:cs="Arial" w:eastAsia="Arial" w:hAnsi="Arial"/>
          <w:sz w:val="22"/>
          <w:szCs w:val="22"/>
        </w:rPr>
        <w:t xml:space="preserve">Zephyr application firmware — quote separately (may be built in-house).</w:t>
      </w:r>
    </w:p>
    <w:p>
      <w:pPr>
        <w:pStyle w:val="Heading1"/>
        <w:keepNext/>
        <w:pBdr>
          <w:bottom w:val="single" w:color="00796B" w:sz="6"/>
        </w:pBdr>
        <w:spacing w:after="120" w:before="240"/>
      </w:pPr>
      <w:r>
        <w:br w:type="page"/>
      </w: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060"/>
            <w:shd w:fill="00796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Core SiP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Nordic nRF9160 (LTE-M / NB-IoT + GNSS). Design MUST follow the Nordic nRF9160 Hardware Integration Guide (nWP-037) exactly to preserve FCC/PTCRB certified-chipset data reuse.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Short-range radio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BLE 5.0 link to host phone. Companion Nordic SoC (e.g., nRF52 series) acceptable.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Power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LiPo battery + Qi wireless power receiver harvesting from the host phone’s reverse wireless charging. Device reports charging state: qi / reverse / pogo-pin / on-battery.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Form factor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Insert that fits a Quad Lock phone-case ring mount; fully concealed from the wearer. Industrial/mechanical design in scope.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Antennas / RF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Cellular + GNSS antennas within the insert form factor, adjacent to phone body and Quad Lock mount hardware. Body-worn SAR compliance required.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Core behavior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Continues reporting independently when the host phone battery dies and auto-escalates to emergency cadence. Server-driven reporting interval via nextPing response.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Cadence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Normal ~30 min; emergency 1–15 min (battery-aware); idle ~4 h. Exact values server-controlled.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Telemetry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Each ping: GNSS fix, accuracy, tracker battery %, host phone battery %, charging state, source.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Cloud interface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Backend is LIVE (Firebase Cloud Functions): HTTPS ping ingest with X-Device-Key auth + HTTPS command-polling endpoint. JSON schemas provided on request. No cloud work in scope.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Firmware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Zephyr / nRF Connect SDK. Base application firmware may be developed in-house — quote firmware as a SEPARATE line item.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FCC (Part 15 + intentional radiator), PTCRB (chipset data reuse), SAR, UL 2054 (battery), Bluetooth SIG, Qi (WPC). Certification support in scope; lab fees billed separately.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Volumes</w:t>
            </w:r>
          </w:p>
        </w:tc>
        <w:tc>
          <w:tcPr>
            <w:tcW w:type="dxa" w:w="706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EVT prototypes: 5–10 units. Provide estimated unit cost at 1k / 5k / 10k units.</w:t>
            </w:r>
          </w:p>
        </w:tc>
      </w:tr>
    </w:tbl>
    <w:p>
      <w:pPr>
        <w:pStyle w:val="Heading1"/>
        <w:keepNext/>
        <w:pBdr>
          <w:bottom w:val="single" w:color="00796B" w:sz="6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Quote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NRE broken out by phase: architecture, schematic/layout, antenna design + test, mechanical, EVT build, DVT/certification support, and firmware (separate 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 per phase with key milestones and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EVT prototype quantity and cost; estimated per-unit cost at 1k / 5k / 10k.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IP: full ownership of all design outputs (schematics, layout, CAD, firmware, test data) assigned to So Smart Apps LLC. This is mandatory.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path: in-house manufacturing or named CM partners, and what transition to volume production looks like.</w:t>
      </w:r>
    </w:p>
    <w:p>
      <w:pPr>
        <w:pStyle w:val="Heading1"/>
        <w:keepNext/>
        <w:pBdr>
          <w:bottom w:val="single" w:color="00796B" w:sz="6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Questions for Your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 nRF9160 designs shipped, and experience keeping a design within the Nordic HIG for certification data reuse?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 with Qi receiver / wireless energy-harvesting designs?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In-house antenna chamber and SAR pre-test capability, or named lab partner?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customers for a comparable small cellular tracker taken from concept through PTCRB?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2026-07-13T23:04:43.249Z</dcterms:created>
  <dcterms:modified xsi:type="dcterms:W3CDTF">2026-07-13T23:04:43.250Z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