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701BF" w14:textId="1B1CBCBF" w:rsidR="00054440" w:rsidRDefault="00564EFD">
      <w:r>
        <w:rPr>
          <w:b/>
          <w:bCs/>
          <w:noProof/>
        </w:rPr>
        <w:drawing>
          <wp:anchor distT="0" distB="0" distL="114300" distR="114300" simplePos="0" relativeHeight="251658240" behindDoc="0" locked="0" layoutInCell="1" allowOverlap="1" wp14:anchorId="733A2E20" wp14:editId="3BD776F5">
            <wp:simplePos x="0" y="0"/>
            <wp:positionH relativeFrom="page">
              <wp:posOffset>4619625</wp:posOffset>
            </wp:positionH>
            <wp:positionV relativeFrom="paragraph">
              <wp:posOffset>-250825</wp:posOffset>
            </wp:positionV>
            <wp:extent cx="1390650" cy="1390650"/>
            <wp:effectExtent l="0" t="0" r="0" b="0"/>
            <wp:wrapNone/>
            <wp:docPr id="12427083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0650" cy="13906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59264" behindDoc="0" locked="0" layoutInCell="1" allowOverlap="1" wp14:anchorId="6FC404DB" wp14:editId="1AE5BAE6">
            <wp:simplePos x="0" y="0"/>
            <wp:positionH relativeFrom="margin">
              <wp:posOffset>171450</wp:posOffset>
            </wp:positionH>
            <wp:positionV relativeFrom="paragraph">
              <wp:posOffset>-1077595</wp:posOffset>
            </wp:positionV>
            <wp:extent cx="3067050" cy="3067050"/>
            <wp:effectExtent l="0" t="0" r="0" b="0"/>
            <wp:wrapNone/>
            <wp:docPr id="132525389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67050" cy="3067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417703" w14:textId="64FE5D1A" w:rsidR="00564EFD" w:rsidRDefault="00564EFD">
      <w:pPr>
        <w:spacing w:after="120"/>
        <w:jc w:val="center"/>
        <w:rPr>
          <w:b/>
          <w:bCs/>
        </w:rPr>
      </w:pPr>
    </w:p>
    <w:p w14:paraId="6C610BBB" w14:textId="3A40D59A" w:rsidR="00564EFD" w:rsidRDefault="00564EFD">
      <w:pPr>
        <w:spacing w:after="120"/>
        <w:jc w:val="center"/>
        <w:rPr>
          <w:b/>
          <w:bCs/>
        </w:rPr>
      </w:pPr>
    </w:p>
    <w:p w14:paraId="4BEC23BA" w14:textId="2BC222FD" w:rsidR="00564EFD" w:rsidRDefault="00564EFD">
      <w:pPr>
        <w:spacing w:after="120"/>
        <w:jc w:val="center"/>
        <w:rPr>
          <w:b/>
          <w:bCs/>
        </w:rPr>
      </w:pPr>
    </w:p>
    <w:p w14:paraId="4BDB1F57" w14:textId="77777777" w:rsidR="00564EFD" w:rsidRDefault="00564EFD" w:rsidP="00564EFD">
      <w:pPr>
        <w:jc w:val="center"/>
        <w:rPr>
          <w:b/>
          <w:bCs/>
        </w:rPr>
      </w:pPr>
    </w:p>
    <w:p w14:paraId="58502E5D" w14:textId="77777777" w:rsidR="00564EFD" w:rsidRDefault="00564EFD" w:rsidP="00564EFD">
      <w:pPr>
        <w:jc w:val="center"/>
        <w:rPr>
          <w:b/>
          <w:bCs/>
        </w:rPr>
      </w:pPr>
    </w:p>
    <w:p w14:paraId="06CAB975" w14:textId="1BE91826" w:rsidR="00054440" w:rsidRPr="00564EFD" w:rsidRDefault="00000000" w:rsidP="00564EFD">
      <w:pPr>
        <w:jc w:val="center"/>
      </w:pPr>
      <w:r w:rsidRPr="00564EFD">
        <w:rPr>
          <w:b/>
          <w:bCs/>
        </w:rPr>
        <w:t>UNIVERSITÉ DE BORDEAUX</w:t>
      </w:r>
    </w:p>
    <w:p w14:paraId="2A397268" w14:textId="3AB039BB" w:rsidR="00054440" w:rsidRPr="00564EFD" w:rsidRDefault="00000000" w:rsidP="00564EFD">
      <w:pPr>
        <w:jc w:val="center"/>
      </w:pPr>
      <w:r w:rsidRPr="00564EFD">
        <w:t>Master 2 Contrats d'affaires et droit du marché</w:t>
      </w:r>
    </w:p>
    <w:p w14:paraId="78E6BC65" w14:textId="3C568B97" w:rsidR="00054440" w:rsidRPr="00564EFD" w:rsidRDefault="00000000" w:rsidP="00564EFD">
      <w:pPr>
        <w:jc w:val="center"/>
      </w:pPr>
      <w:r w:rsidRPr="00564EFD">
        <w:t xml:space="preserve">Sous la direction du Professeur </w:t>
      </w:r>
      <w:proofErr w:type="spellStart"/>
      <w:r w:rsidRPr="00564EFD">
        <w:t>Sautonie-Laguionie</w:t>
      </w:r>
      <w:proofErr w:type="spellEnd"/>
    </w:p>
    <w:p w14:paraId="08B2D89A" w14:textId="4B55213E" w:rsidR="00054440" w:rsidRPr="00564EFD" w:rsidRDefault="00000000" w:rsidP="00564EFD">
      <w:pPr>
        <w:jc w:val="center"/>
      </w:pPr>
      <w:r w:rsidRPr="00564EFD">
        <w:t>Promotion 2025/2026</w:t>
      </w:r>
    </w:p>
    <w:p w14:paraId="5490EBDD" w14:textId="227921EC" w:rsidR="003736E4" w:rsidRDefault="003736E4"/>
    <w:p w14:paraId="7EAA2A03" w14:textId="77777777" w:rsidR="00564EFD" w:rsidRPr="00564EFD" w:rsidRDefault="00564EFD"/>
    <w:p w14:paraId="502C43B1" w14:textId="2AEF9307" w:rsidR="00054440" w:rsidRPr="00564EFD" w:rsidRDefault="00000000" w:rsidP="00564EFD">
      <w:pPr>
        <w:jc w:val="center"/>
      </w:pPr>
      <w:r w:rsidRPr="00564EFD">
        <w:rPr>
          <w:b/>
          <w:bCs/>
          <w:sz w:val="30"/>
          <w:szCs w:val="30"/>
        </w:rPr>
        <w:t>MÉMOIRE PROFESSIONNEL DE FIN D'ÉTUDES</w:t>
      </w:r>
    </w:p>
    <w:p w14:paraId="4D2DBC89" w14:textId="7CE56709" w:rsidR="00054440" w:rsidRPr="00564EFD" w:rsidRDefault="00054440"/>
    <w:p w14:paraId="588471BF" w14:textId="77777777" w:rsidR="00564EFD" w:rsidRPr="00564EFD" w:rsidRDefault="00564EFD"/>
    <w:p w14:paraId="6EA6A870" w14:textId="01A21E5E" w:rsidR="00054440" w:rsidRPr="00564EFD" w:rsidRDefault="00000000" w:rsidP="00564EFD">
      <w:pPr>
        <w:jc w:val="center"/>
      </w:pPr>
      <w:r w:rsidRPr="00564EFD">
        <w:rPr>
          <w:i/>
          <w:iCs/>
        </w:rPr>
        <w:t>Stages effectués au sein des cabinets d'avocats :</w:t>
      </w:r>
    </w:p>
    <w:p w14:paraId="0A98B445" w14:textId="0AB3BFFF" w:rsidR="00054440" w:rsidRPr="00564EFD" w:rsidRDefault="00054440"/>
    <w:p w14:paraId="1F487DFB" w14:textId="76FABE23" w:rsidR="00054440" w:rsidRPr="00564EFD" w:rsidRDefault="00000000" w:rsidP="00564EFD">
      <w:pPr>
        <w:jc w:val="center"/>
      </w:pPr>
      <w:r w:rsidRPr="00564EFD">
        <w:rPr>
          <w:b/>
          <w:bCs/>
          <w:sz w:val="26"/>
          <w:szCs w:val="26"/>
        </w:rPr>
        <w:t>DELCADE</w:t>
      </w:r>
    </w:p>
    <w:p w14:paraId="4CAE2C7D" w14:textId="353EC882" w:rsidR="00054440" w:rsidRPr="00564EFD" w:rsidRDefault="00000000" w:rsidP="00564EFD">
      <w:pPr>
        <w:jc w:val="center"/>
      </w:pPr>
      <w:r w:rsidRPr="00564EFD">
        <w:rPr>
          <w:sz w:val="22"/>
          <w:szCs w:val="22"/>
        </w:rPr>
        <w:t xml:space="preserve">Département « </w:t>
      </w:r>
      <w:proofErr w:type="spellStart"/>
      <w:r w:rsidRPr="00564EFD">
        <w:rPr>
          <w:sz w:val="22"/>
          <w:szCs w:val="22"/>
        </w:rPr>
        <w:t>Corporate</w:t>
      </w:r>
      <w:proofErr w:type="spellEnd"/>
      <w:r w:rsidRPr="00564EFD">
        <w:rPr>
          <w:sz w:val="22"/>
          <w:szCs w:val="22"/>
        </w:rPr>
        <w:t xml:space="preserve"> / M&amp;A / Private </w:t>
      </w:r>
      <w:proofErr w:type="spellStart"/>
      <w:r w:rsidRPr="00564EFD">
        <w:rPr>
          <w:sz w:val="22"/>
          <w:szCs w:val="22"/>
        </w:rPr>
        <w:t>Equity</w:t>
      </w:r>
      <w:proofErr w:type="spellEnd"/>
      <w:r w:rsidRPr="00564EFD">
        <w:rPr>
          <w:sz w:val="22"/>
          <w:szCs w:val="22"/>
        </w:rPr>
        <w:t xml:space="preserve"> »</w:t>
      </w:r>
      <w:r w:rsidR="003736E4" w:rsidRPr="00564EFD">
        <w:t xml:space="preserve"> | </w:t>
      </w:r>
      <w:r w:rsidRPr="00564EFD">
        <w:rPr>
          <w:sz w:val="22"/>
          <w:szCs w:val="22"/>
        </w:rPr>
        <w:t>24 rue du Manège, 33000 Bordeaux</w:t>
      </w:r>
    </w:p>
    <w:p w14:paraId="50ED8616" w14:textId="77777777" w:rsidR="00054440" w:rsidRPr="00564EFD" w:rsidRDefault="00054440" w:rsidP="00564EFD"/>
    <w:p w14:paraId="433DC931" w14:textId="77777777" w:rsidR="00054440" w:rsidRPr="00564EFD" w:rsidRDefault="00000000" w:rsidP="00564EFD">
      <w:pPr>
        <w:jc w:val="center"/>
      </w:pPr>
      <w:r w:rsidRPr="00564EFD">
        <w:rPr>
          <w:b/>
          <w:bCs/>
          <w:sz w:val="26"/>
          <w:szCs w:val="26"/>
        </w:rPr>
        <w:t>REFERENS</w:t>
      </w:r>
    </w:p>
    <w:p w14:paraId="50A063A3" w14:textId="69649FF3" w:rsidR="00054440" w:rsidRPr="00564EFD" w:rsidRDefault="00000000" w:rsidP="00564EFD">
      <w:pPr>
        <w:jc w:val="center"/>
      </w:pPr>
      <w:r w:rsidRPr="00564EFD">
        <w:rPr>
          <w:sz w:val="22"/>
          <w:szCs w:val="22"/>
        </w:rPr>
        <w:t>Département « Contentieux commercial »</w:t>
      </w:r>
      <w:r w:rsidR="003736E4" w:rsidRPr="00564EFD">
        <w:t xml:space="preserve"> | </w:t>
      </w:r>
      <w:r w:rsidRPr="00564EFD">
        <w:rPr>
          <w:sz w:val="22"/>
          <w:szCs w:val="22"/>
        </w:rPr>
        <w:t>2 rue Jehan Fouquet, 37000 Tours</w:t>
      </w:r>
    </w:p>
    <w:p w14:paraId="341B49F8" w14:textId="77777777" w:rsidR="00054440" w:rsidRPr="00564EFD" w:rsidRDefault="00054440" w:rsidP="00564EFD"/>
    <w:p w14:paraId="15F17C33" w14:textId="77777777" w:rsidR="00054440" w:rsidRPr="00564EFD" w:rsidRDefault="00000000" w:rsidP="00564EFD">
      <w:pPr>
        <w:jc w:val="center"/>
      </w:pPr>
      <w:r w:rsidRPr="00564EFD">
        <w:rPr>
          <w:b/>
          <w:bCs/>
          <w:sz w:val="26"/>
          <w:szCs w:val="26"/>
        </w:rPr>
        <w:t>ALTAÏR</w:t>
      </w:r>
    </w:p>
    <w:p w14:paraId="7D20321C" w14:textId="391E25C4" w:rsidR="00054440" w:rsidRPr="00564EFD" w:rsidRDefault="00000000" w:rsidP="00564EFD">
      <w:pPr>
        <w:jc w:val="center"/>
      </w:pPr>
      <w:r w:rsidRPr="00564EFD">
        <w:rPr>
          <w:sz w:val="22"/>
          <w:szCs w:val="22"/>
        </w:rPr>
        <w:t xml:space="preserve">Département « </w:t>
      </w:r>
      <w:proofErr w:type="spellStart"/>
      <w:r w:rsidRPr="00564EFD">
        <w:rPr>
          <w:sz w:val="22"/>
          <w:szCs w:val="22"/>
        </w:rPr>
        <w:t>Corporate</w:t>
      </w:r>
      <w:proofErr w:type="spellEnd"/>
      <w:r w:rsidRPr="00564EFD">
        <w:rPr>
          <w:sz w:val="22"/>
          <w:szCs w:val="22"/>
        </w:rPr>
        <w:t xml:space="preserve"> / M&amp;A / Private </w:t>
      </w:r>
      <w:proofErr w:type="spellStart"/>
      <w:r w:rsidRPr="00564EFD">
        <w:rPr>
          <w:sz w:val="22"/>
          <w:szCs w:val="22"/>
        </w:rPr>
        <w:t>Equity</w:t>
      </w:r>
      <w:proofErr w:type="spellEnd"/>
      <w:r w:rsidRPr="00564EFD">
        <w:rPr>
          <w:sz w:val="22"/>
          <w:szCs w:val="22"/>
        </w:rPr>
        <w:t xml:space="preserve"> »</w:t>
      </w:r>
      <w:r w:rsidR="003736E4" w:rsidRPr="00564EFD">
        <w:t xml:space="preserve"> | </w:t>
      </w:r>
      <w:r w:rsidRPr="00564EFD">
        <w:rPr>
          <w:sz w:val="22"/>
          <w:szCs w:val="22"/>
        </w:rPr>
        <w:t>23 Parvis des Chartrons, 33000 Bordeaux</w:t>
      </w:r>
    </w:p>
    <w:p w14:paraId="4F311E09" w14:textId="77777777" w:rsidR="00054440" w:rsidRPr="00564EFD" w:rsidRDefault="00054440" w:rsidP="00564EFD"/>
    <w:p w14:paraId="2A5A19EF" w14:textId="77777777" w:rsidR="00054440" w:rsidRPr="00564EFD" w:rsidRDefault="00054440" w:rsidP="00564EFD"/>
    <w:p w14:paraId="5DA1B76B" w14:textId="77777777" w:rsidR="00054440" w:rsidRPr="00564EFD" w:rsidRDefault="00000000" w:rsidP="00564EFD">
      <w:pPr>
        <w:jc w:val="center"/>
      </w:pPr>
      <w:r w:rsidRPr="00564EFD">
        <w:t>Sous la supervision de :</w:t>
      </w:r>
    </w:p>
    <w:p w14:paraId="20067CA8" w14:textId="77777777" w:rsidR="00054440" w:rsidRPr="00564EFD" w:rsidRDefault="00054440" w:rsidP="00564EFD"/>
    <w:p w14:paraId="33E90B61" w14:textId="77777777" w:rsidR="00054440" w:rsidRPr="00564EFD" w:rsidRDefault="00000000" w:rsidP="00564EFD">
      <w:pPr>
        <w:jc w:val="center"/>
      </w:pPr>
      <w:r w:rsidRPr="00564EFD">
        <w:rPr>
          <w:i/>
          <w:iCs/>
          <w:sz w:val="22"/>
          <w:szCs w:val="22"/>
        </w:rPr>
        <w:t>Maîtres de stage :</w:t>
      </w:r>
    </w:p>
    <w:p w14:paraId="28767DAE" w14:textId="0F35C44A" w:rsidR="00054440" w:rsidRPr="00564EFD" w:rsidRDefault="00000000" w:rsidP="00564EFD">
      <w:pPr>
        <w:jc w:val="center"/>
      </w:pPr>
      <w:r w:rsidRPr="00564EFD">
        <w:rPr>
          <w:sz w:val="22"/>
          <w:szCs w:val="22"/>
        </w:rPr>
        <w:t>Maître Sophie Coignat (</w:t>
      </w:r>
      <w:proofErr w:type="spellStart"/>
      <w:r w:rsidRPr="00564EFD">
        <w:rPr>
          <w:sz w:val="22"/>
          <w:szCs w:val="22"/>
        </w:rPr>
        <w:t>Delcade</w:t>
      </w:r>
      <w:proofErr w:type="spellEnd"/>
      <w:r w:rsidRPr="00564EFD">
        <w:rPr>
          <w:sz w:val="22"/>
          <w:szCs w:val="22"/>
        </w:rPr>
        <w:t>)</w:t>
      </w:r>
      <w:r w:rsidR="00564EFD">
        <w:rPr>
          <w:sz w:val="22"/>
          <w:szCs w:val="22"/>
        </w:rPr>
        <w:t xml:space="preserve"> |</w:t>
      </w:r>
      <w:r w:rsidR="00564EFD">
        <w:t xml:space="preserve"> </w:t>
      </w:r>
      <w:r w:rsidRPr="00564EFD">
        <w:rPr>
          <w:sz w:val="22"/>
          <w:szCs w:val="22"/>
        </w:rPr>
        <w:t>Maître Laurent Laloum Alkan (Referens)</w:t>
      </w:r>
      <w:r w:rsidR="00564EFD">
        <w:t xml:space="preserve"> | </w:t>
      </w:r>
      <w:r w:rsidRPr="00564EFD">
        <w:rPr>
          <w:sz w:val="22"/>
          <w:szCs w:val="22"/>
        </w:rPr>
        <w:t>Maître Pierre Gramage (Altaïr)</w:t>
      </w:r>
    </w:p>
    <w:p w14:paraId="64C04EDB" w14:textId="77777777" w:rsidR="00054440" w:rsidRPr="00564EFD" w:rsidRDefault="00054440" w:rsidP="00564EFD"/>
    <w:p w14:paraId="409E0ECF" w14:textId="77777777" w:rsidR="00054440" w:rsidRPr="00564EFD" w:rsidRDefault="00000000" w:rsidP="00564EFD">
      <w:pPr>
        <w:jc w:val="center"/>
      </w:pPr>
      <w:r w:rsidRPr="00564EFD">
        <w:rPr>
          <w:i/>
          <w:iCs/>
          <w:sz w:val="22"/>
          <w:szCs w:val="22"/>
        </w:rPr>
        <w:t>Tuteur pédagogique :</w:t>
      </w:r>
    </w:p>
    <w:p w14:paraId="0AAB0095" w14:textId="77777777" w:rsidR="00054440" w:rsidRDefault="00000000" w:rsidP="00564EFD">
      <w:pPr>
        <w:jc w:val="center"/>
      </w:pPr>
      <w:r w:rsidRPr="00564EFD">
        <w:rPr>
          <w:sz w:val="22"/>
          <w:szCs w:val="22"/>
        </w:rPr>
        <w:t>Madame le Professeur Laura Sautonie-</w:t>
      </w:r>
      <w:proofErr w:type="spellStart"/>
      <w:r w:rsidRPr="00564EFD">
        <w:rPr>
          <w:sz w:val="22"/>
          <w:szCs w:val="22"/>
        </w:rPr>
        <w:t>Laguionie</w:t>
      </w:r>
      <w:proofErr w:type="spellEnd"/>
    </w:p>
    <w:p w14:paraId="5D41FE63" w14:textId="77777777" w:rsidR="00054440" w:rsidRDefault="00054440" w:rsidP="00564EFD"/>
    <w:p w14:paraId="061A1406" w14:textId="77777777" w:rsidR="00054440" w:rsidRDefault="00054440" w:rsidP="00564EFD"/>
    <w:p w14:paraId="317EF0B0" w14:textId="77777777" w:rsidR="00054440" w:rsidRDefault="00000000" w:rsidP="00564EFD">
      <w:pPr>
        <w:jc w:val="center"/>
      </w:pPr>
      <w:r>
        <w:rPr>
          <w:b/>
          <w:bCs/>
          <w:sz w:val="26"/>
          <w:szCs w:val="26"/>
        </w:rPr>
        <w:t>Rédigé par Solal Laloum</w:t>
      </w:r>
    </w:p>
    <w:p w14:paraId="6DE466DA" w14:textId="77777777" w:rsidR="00054440" w:rsidRDefault="00054440">
      <w:pPr>
        <w:sectPr w:rsidR="00054440">
          <w:pgSz w:w="11906" w:h="16838"/>
          <w:pgMar w:top="850" w:right="1417" w:bottom="1134" w:left="1417" w:header="708" w:footer="708" w:gutter="0"/>
          <w:cols w:space="720"/>
          <w:docGrid w:linePitch="360"/>
        </w:sectPr>
      </w:pPr>
    </w:p>
    <w:p w14:paraId="038A213E" w14:textId="6B190197" w:rsidR="003736E4" w:rsidRDefault="00000000" w:rsidP="003736E4">
      <w:pPr>
        <w:pStyle w:val="Titre1"/>
        <w:keepNext/>
      </w:pPr>
      <w:bookmarkStart w:id="0" w:name="_Toc238992843"/>
      <w:bookmarkStart w:id="1" w:name="_Toc238996684"/>
      <w:r>
        <w:lastRenderedPageBreak/>
        <w:t>Remerciements</w:t>
      </w:r>
      <w:bookmarkEnd w:id="0"/>
      <w:bookmarkEnd w:id="1"/>
    </w:p>
    <w:p w14:paraId="4F3FAE0B" w14:textId="4B8D0EE5" w:rsidR="003736E4" w:rsidRDefault="003736E4" w:rsidP="003736E4">
      <w:pPr>
        <w:jc w:val="both"/>
        <w:sectPr w:rsidR="003736E4">
          <w:headerReference w:type="default" r:id="rId10"/>
          <w:footerReference w:type="default" r:id="rId11"/>
          <w:type w:val="oddPage"/>
          <w:pgSz w:w="11906" w:h="16838"/>
          <w:pgMar w:top="850" w:right="1417" w:bottom="1134" w:left="1417" w:header="708" w:footer="708" w:gutter="0"/>
          <w:pgNumType w:start="1"/>
          <w:cols w:space="720"/>
          <w:docGrid w:linePitch="360"/>
        </w:sectPr>
      </w:pPr>
      <w:r w:rsidRPr="003736E4">
        <w:t>Tous mes remerciements et mes pensées les plus chères sont pour ma mère, à ses côtés dans l'épreuve qu'elle traverse.</w:t>
      </w:r>
    </w:p>
    <w:p w14:paraId="19AC4CD9" w14:textId="020CE120" w:rsidR="00FA72A9" w:rsidRDefault="00000000" w:rsidP="00FA72A9">
      <w:pPr>
        <w:pStyle w:val="Titre1"/>
        <w:keepNext/>
      </w:pPr>
      <w:bookmarkStart w:id="2" w:name="_Toc238992844"/>
      <w:bookmarkStart w:id="3" w:name="_Toc238996685"/>
      <w:r>
        <w:lastRenderedPageBreak/>
        <w:t>Liste des abréviations</w:t>
      </w:r>
      <w:bookmarkEnd w:id="2"/>
      <w:bookmarkEnd w:id="3"/>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500"/>
      </w:tblGrid>
      <w:tr w:rsidR="0016170E" w14:paraId="22453EDB" w14:textId="77777777">
        <w:tc>
          <w:tcPr>
            <w:tcW w:w="3000" w:type="dxa"/>
            <w:tcMar>
              <w:top w:w="60" w:type="dxa"/>
              <w:left w:w="100" w:type="dxa"/>
              <w:bottom w:w="60" w:type="dxa"/>
              <w:right w:w="100" w:type="dxa"/>
            </w:tcMar>
            <w:vAlign w:val="center"/>
          </w:tcPr>
          <w:p w14:paraId="362AB909" w14:textId="77777777" w:rsidR="0016170E" w:rsidRDefault="0016170E">
            <w:pPr>
              <w:spacing w:line="264" w:lineRule="auto"/>
            </w:pPr>
            <w:r>
              <w:rPr>
                <w:b/>
                <w:bCs/>
                <w:sz w:val="22"/>
                <w:szCs w:val="22"/>
              </w:rPr>
              <w:t>Abréviation</w:t>
            </w:r>
          </w:p>
        </w:tc>
        <w:tc>
          <w:tcPr>
            <w:tcW w:w="5500" w:type="dxa"/>
            <w:tcMar>
              <w:top w:w="60" w:type="dxa"/>
              <w:left w:w="100" w:type="dxa"/>
              <w:bottom w:w="60" w:type="dxa"/>
              <w:right w:w="100" w:type="dxa"/>
            </w:tcMar>
            <w:vAlign w:val="center"/>
          </w:tcPr>
          <w:p w14:paraId="20095D19" w14:textId="77777777" w:rsidR="0016170E" w:rsidRDefault="0016170E">
            <w:pPr>
              <w:spacing w:line="264" w:lineRule="auto"/>
            </w:pPr>
            <w:r>
              <w:rPr>
                <w:b/>
                <w:bCs/>
                <w:sz w:val="22"/>
                <w:szCs w:val="22"/>
              </w:rPr>
              <w:t>Signification</w:t>
            </w:r>
          </w:p>
        </w:tc>
      </w:tr>
      <w:tr w:rsidR="0016170E" w14:paraId="5AC09C29" w14:textId="77777777">
        <w:tc>
          <w:tcPr>
            <w:tcW w:w="3000" w:type="dxa"/>
            <w:tcMar>
              <w:top w:w="60" w:type="dxa"/>
              <w:left w:w="100" w:type="dxa"/>
              <w:bottom w:w="60" w:type="dxa"/>
              <w:right w:w="100" w:type="dxa"/>
            </w:tcMar>
            <w:vAlign w:val="center"/>
          </w:tcPr>
          <w:p w14:paraId="114BEB5C" w14:textId="44892258" w:rsidR="0016170E" w:rsidRDefault="004D6637">
            <w:pPr>
              <w:spacing w:line="264" w:lineRule="auto"/>
            </w:pPr>
            <w:proofErr w:type="spellStart"/>
            <w:r>
              <w:rPr>
                <w:sz w:val="22"/>
                <w:szCs w:val="22"/>
              </w:rPr>
              <w:t>C</w:t>
            </w:r>
            <w:r w:rsidR="0016170E">
              <w:rPr>
                <w:sz w:val="22"/>
                <w:szCs w:val="22"/>
              </w:rPr>
              <w:t>iv</w:t>
            </w:r>
            <w:proofErr w:type="spellEnd"/>
            <w:r w:rsidR="0016170E">
              <w:rPr>
                <w:sz w:val="22"/>
                <w:szCs w:val="22"/>
              </w:rPr>
              <w:t>. 3e</w:t>
            </w:r>
          </w:p>
        </w:tc>
        <w:tc>
          <w:tcPr>
            <w:tcW w:w="5500" w:type="dxa"/>
            <w:tcMar>
              <w:top w:w="60" w:type="dxa"/>
              <w:left w:w="100" w:type="dxa"/>
              <w:bottom w:w="60" w:type="dxa"/>
              <w:right w:w="100" w:type="dxa"/>
            </w:tcMar>
            <w:vAlign w:val="center"/>
          </w:tcPr>
          <w:p w14:paraId="2890EC29" w14:textId="54497C0C" w:rsidR="0016170E" w:rsidRDefault="004D6637">
            <w:pPr>
              <w:spacing w:line="264" w:lineRule="auto"/>
            </w:pPr>
            <w:r>
              <w:rPr>
                <w:sz w:val="22"/>
                <w:szCs w:val="22"/>
              </w:rPr>
              <w:t>C</w:t>
            </w:r>
            <w:r w:rsidR="0016170E">
              <w:rPr>
                <w:sz w:val="22"/>
                <w:szCs w:val="22"/>
              </w:rPr>
              <w:t>our de cassation, troisième chambre civile</w:t>
            </w:r>
          </w:p>
        </w:tc>
      </w:tr>
      <w:tr w:rsidR="0016170E" w14:paraId="0F8B8166" w14:textId="77777777">
        <w:tc>
          <w:tcPr>
            <w:tcW w:w="3000" w:type="dxa"/>
            <w:tcMar>
              <w:top w:w="60" w:type="dxa"/>
              <w:left w:w="100" w:type="dxa"/>
              <w:bottom w:w="60" w:type="dxa"/>
              <w:right w:w="100" w:type="dxa"/>
            </w:tcMar>
            <w:vAlign w:val="center"/>
          </w:tcPr>
          <w:p w14:paraId="50BA7B97" w14:textId="77777777" w:rsidR="0016170E" w:rsidRDefault="0016170E">
            <w:pPr>
              <w:spacing w:line="264" w:lineRule="auto"/>
            </w:pPr>
            <w:proofErr w:type="gramStart"/>
            <w:r>
              <w:rPr>
                <w:sz w:val="22"/>
                <w:szCs w:val="22"/>
              </w:rPr>
              <w:t>éd</w:t>
            </w:r>
            <w:proofErr w:type="gramEnd"/>
            <w:r>
              <w:rPr>
                <w:sz w:val="22"/>
                <w:szCs w:val="22"/>
              </w:rPr>
              <w:t>.</w:t>
            </w:r>
          </w:p>
        </w:tc>
        <w:tc>
          <w:tcPr>
            <w:tcW w:w="5500" w:type="dxa"/>
            <w:tcMar>
              <w:top w:w="60" w:type="dxa"/>
              <w:left w:w="100" w:type="dxa"/>
              <w:bottom w:w="60" w:type="dxa"/>
              <w:right w:w="100" w:type="dxa"/>
            </w:tcMar>
            <w:vAlign w:val="center"/>
          </w:tcPr>
          <w:p w14:paraId="1D242AD2" w14:textId="77777777" w:rsidR="0016170E" w:rsidRDefault="0016170E">
            <w:pPr>
              <w:spacing w:line="264" w:lineRule="auto"/>
            </w:pPr>
            <w:proofErr w:type="gramStart"/>
            <w:r>
              <w:rPr>
                <w:sz w:val="22"/>
                <w:szCs w:val="22"/>
              </w:rPr>
              <w:t>édition</w:t>
            </w:r>
            <w:proofErr w:type="gramEnd"/>
          </w:p>
        </w:tc>
      </w:tr>
      <w:tr w:rsidR="0016170E" w14:paraId="6071807A" w14:textId="77777777">
        <w:tc>
          <w:tcPr>
            <w:tcW w:w="3000" w:type="dxa"/>
            <w:tcMar>
              <w:top w:w="60" w:type="dxa"/>
              <w:left w:w="100" w:type="dxa"/>
              <w:bottom w:w="60" w:type="dxa"/>
              <w:right w:w="100" w:type="dxa"/>
            </w:tcMar>
            <w:vAlign w:val="center"/>
          </w:tcPr>
          <w:p w14:paraId="480120D6" w14:textId="77777777" w:rsidR="0016170E" w:rsidRDefault="0016170E">
            <w:pPr>
              <w:spacing w:line="264" w:lineRule="auto"/>
            </w:pPr>
            <w:r>
              <w:rPr>
                <w:sz w:val="22"/>
                <w:szCs w:val="22"/>
              </w:rPr>
              <w:t>M&amp;A</w:t>
            </w:r>
          </w:p>
        </w:tc>
        <w:tc>
          <w:tcPr>
            <w:tcW w:w="5500" w:type="dxa"/>
            <w:tcMar>
              <w:top w:w="60" w:type="dxa"/>
              <w:left w:w="100" w:type="dxa"/>
              <w:bottom w:w="60" w:type="dxa"/>
              <w:right w:w="100" w:type="dxa"/>
            </w:tcMar>
            <w:vAlign w:val="center"/>
          </w:tcPr>
          <w:p w14:paraId="6E557B8B" w14:textId="0D23ED65" w:rsidR="0016170E" w:rsidRDefault="004D6637">
            <w:pPr>
              <w:spacing w:line="264" w:lineRule="auto"/>
            </w:pPr>
            <w:proofErr w:type="gramStart"/>
            <w:r w:rsidRPr="00AB58D4">
              <w:rPr>
                <w:i/>
                <w:iCs/>
                <w:sz w:val="22"/>
                <w:szCs w:val="22"/>
              </w:rPr>
              <w:t>m</w:t>
            </w:r>
            <w:r w:rsidR="0016170E" w:rsidRPr="00AB58D4">
              <w:rPr>
                <w:i/>
                <w:iCs/>
                <w:sz w:val="22"/>
                <w:szCs w:val="22"/>
              </w:rPr>
              <w:t>ergers</w:t>
            </w:r>
            <w:proofErr w:type="gramEnd"/>
            <w:r w:rsidR="0016170E" w:rsidRPr="00AB58D4">
              <w:rPr>
                <w:i/>
                <w:iCs/>
                <w:sz w:val="22"/>
                <w:szCs w:val="22"/>
              </w:rPr>
              <w:t xml:space="preserve"> and </w:t>
            </w:r>
            <w:r w:rsidRPr="00AB58D4">
              <w:rPr>
                <w:i/>
                <w:iCs/>
                <w:sz w:val="22"/>
                <w:szCs w:val="22"/>
              </w:rPr>
              <w:t>a</w:t>
            </w:r>
            <w:r w:rsidR="0016170E" w:rsidRPr="00AB58D4">
              <w:rPr>
                <w:i/>
                <w:iCs/>
                <w:sz w:val="22"/>
                <w:szCs w:val="22"/>
              </w:rPr>
              <w:t>cquisitions</w:t>
            </w:r>
            <w:r w:rsidR="0016170E">
              <w:rPr>
                <w:sz w:val="22"/>
                <w:szCs w:val="22"/>
              </w:rPr>
              <w:t xml:space="preserve"> (fusions-acquisitions)</w:t>
            </w:r>
          </w:p>
        </w:tc>
      </w:tr>
      <w:tr w:rsidR="0016170E" w14:paraId="4A002D87" w14:textId="77777777">
        <w:tc>
          <w:tcPr>
            <w:tcW w:w="3000" w:type="dxa"/>
            <w:tcMar>
              <w:top w:w="60" w:type="dxa"/>
              <w:left w:w="100" w:type="dxa"/>
              <w:bottom w:w="60" w:type="dxa"/>
              <w:right w:w="100" w:type="dxa"/>
            </w:tcMar>
            <w:vAlign w:val="center"/>
          </w:tcPr>
          <w:p w14:paraId="7D5AA142" w14:textId="77777777" w:rsidR="0016170E" w:rsidRDefault="0016170E">
            <w:pPr>
              <w:spacing w:line="264" w:lineRule="auto"/>
              <w:rPr>
                <w:sz w:val="22"/>
                <w:szCs w:val="22"/>
              </w:rPr>
            </w:pPr>
            <w:proofErr w:type="gramStart"/>
            <w:r>
              <w:rPr>
                <w:sz w:val="22"/>
                <w:szCs w:val="22"/>
              </w:rPr>
              <w:t>n</w:t>
            </w:r>
            <w:proofErr w:type="gramEnd"/>
            <w:r>
              <w:rPr>
                <w:sz w:val="22"/>
                <w:szCs w:val="22"/>
              </w:rPr>
              <w:t>°</w:t>
            </w:r>
          </w:p>
        </w:tc>
        <w:tc>
          <w:tcPr>
            <w:tcW w:w="5500" w:type="dxa"/>
            <w:tcMar>
              <w:top w:w="60" w:type="dxa"/>
              <w:left w:w="100" w:type="dxa"/>
              <w:bottom w:w="60" w:type="dxa"/>
              <w:right w:w="100" w:type="dxa"/>
            </w:tcMar>
            <w:vAlign w:val="center"/>
          </w:tcPr>
          <w:p w14:paraId="18E9521F" w14:textId="77777777" w:rsidR="0016170E" w:rsidRDefault="0016170E">
            <w:pPr>
              <w:spacing w:line="264" w:lineRule="auto"/>
              <w:rPr>
                <w:sz w:val="22"/>
                <w:szCs w:val="22"/>
              </w:rPr>
            </w:pPr>
            <w:proofErr w:type="gramStart"/>
            <w:r>
              <w:rPr>
                <w:sz w:val="22"/>
                <w:szCs w:val="22"/>
              </w:rPr>
              <w:t>numéro</w:t>
            </w:r>
            <w:proofErr w:type="gramEnd"/>
          </w:p>
        </w:tc>
      </w:tr>
      <w:tr w:rsidR="0016170E" w14:paraId="3C05AE7E" w14:textId="77777777">
        <w:tc>
          <w:tcPr>
            <w:tcW w:w="3000" w:type="dxa"/>
            <w:tcMar>
              <w:top w:w="60" w:type="dxa"/>
              <w:left w:w="100" w:type="dxa"/>
              <w:bottom w:w="60" w:type="dxa"/>
              <w:right w:w="100" w:type="dxa"/>
            </w:tcMar>
            <w:vAlign w:val="center"/>
          </w:tcPr>
          <w:p w14:paraId="03DF6BB7" w14:textId="77777777" w:rsidR="0016170E" w:rsidRDefault="0016170E">
            <w:pPr>
              <w:spacing w:line="264" w:lineRule="auto"/>
            </w:pPr>
            <w:r>
              <w:rPr>
                <w:sz w:val="22"/>
                <w:szCs w:val="22"/>
              </w:rPr>
              <w:t>p.</w:t>
            </w:r>
          </w:p>
        </w:tc>
        <w:tc>
          <w:tcPr>
            <w:tcW w:w="5500" w:type="dxa"/>
            <w:tcMar>
              <w:top w:w="60" w:type="dxa"/>
              <w:left w:w="100" w:type="dxa"/>
              <w:bottom w:w="60" w:type="dxa"/>
              <w:right w:w="100" w:type="dxa"/>
            </w:tcMar>
            <w:vAlign w:val="center"/>
          </w:tcPr>
          <w:p w14:paraId="2D33EC86" w14:textId="77777777" w:rsidR="0016170E" w:rsidRDefault="0016170E">
            <w:pPr>
              <w:spacing w:line="264" w:lineRule="auto"/>
            </w:pPr>
            <w:proofErr w:type="gramStart"/>
            <w:r>
              <w:rPr>
                <w:sz w:val="22"/>
                <w:szCs w:val="22"/>
              </w:rPr>
              <w:t>page</w:t>
            </w:r>
            <w:proofErr w:type="gramEnd"/>
          </w:p>
        </w:tc>
      </w:tr>
      <w:tr w:rsidR="00E16A15" w14:paraId="048AB842" w14:textId="77777777">
        <w:tc>
          <w:tcPr>
            <w:tcW w:w="3000" w:type="dxa"/>
            <w:tcMar>
              <w:top w:w="60" w:type="dxa"/>
              <w:left w:w="100" w:type="dxa"/>
              <w:bottom w:w="60" w:type="dxa"/>
              <w:right w:w="100" w:type="dxa"/>
            </w:tcMar>
            <w:vAlign w:val="center"/>
          </w:tcPr>
          <w:p w14:paraId="6E0065CF" w14:textId="1662A1EE" w:rsidR="00E16A15" w:rsidRDefault="00E16A15">
            <w:pPr>
              <w:spacing w:line="264" w:lineRule="auto"/>
              <w:rPr>
                <w:sz w:val="22"/>
                <w:szCs w:val="22"/>
              </w:rPr>
            </w:pPr>
            <w:r>
              <w:rPr>
                <w:sz w:val="22"/>
                <w:szCs w:val="22"/>
              </w:rPr>
              <w:t>SaaS</w:t>
            </w:r>
          </w:p>
        </w:tc>
        <w:tc>
          <w:tcPr>
            <w:tcW w:w="5500" w:type="dxa"/>
            <w:tcMar>
              <w:top w:w="60" w:type="dxa"/>
              <w:left w:w="100" w:type="dxa"/>
              <w:bottom w:w="60" w:type="dxa"/>
              <w:right w:w="100" w:type="dxa"/>
            </w:tcMar>
            <w:vAlign w:val="center"/>
          </w:tcPr>
          <w:p w14:paraId="204EA7DE" w14:textId="2C66E86A" w:rsidR="00E16A15" w:rsidRPr="00E16A15" w:rsidRDefault="00E16A15">
            <w:pPr>
              <w:spacing w:line="264" w:lineRule="auto"/>
              <w:rPr>
                <w:sz w:val="22"/>
                <w:szCs w:val="22"/>
              </w:rPr>
            </w:pPr>
            <w:proofErr w:type="gramStart"/>
            <w:r>
              <w:rPr>
                <w:i/>
                <w:iCs/>
                <w:sz w:val="22"/>
                <w:szCs w:val="22"/>
              </w:rPr>
              <w:t>software</w:t>
            </w:r>
            <w:proofErr w:type="gramEnd"/>
            <w:r>
              <w:rPr>
                <w:i/>
                <w:iCs/>
                <w:sz w:val="22"/>
                <w:szCs w:val="22"/>
              </w:rPr>
              <w:t xml:space="preserve"> as </w:t>
            </w:r>
            <w:proofErr w:type="gramStart"/>
            <w:r>
              <w:rPr>
                <w:i/>
                <w:iCs/>
                <w:sz w:val="22"/>
                <w:szCs w:val="22"/>
              </w:rPr>
              <w:t>a</w:t>
            </w:r>
            <w:proofErr w:type="gramEnd"/>
            <w:r>
              <w:rPr>
                <w:i/>
                <w:iCs/>
                <w:sz w:val="22"/>
                <w:szCs w:val="22"/>
              </w:rPr>
              <w:t xml:space="preserve"> service</w:t>
            </w:r>
            <w:r>
              <w:rPr>
                <w:sz w:val="22"/>
                <w:szCs w:val="22"/>
              </w:rPr>
              <w:t xml:space="preserve"> </w:t>
            </w:r>
            <w:r w:rsidR="00AB58D4">
              <w:rPr>
                <w:sz w:val="22"/>
                <w:szCs w:val="22"/>
              </w:rPr>
              <w:t>(</w:t>
            </w:r>
            <w:r w:rsidR="00AB58D4" w:rsidRPr="00AB58D4">
              <w:rPr>
                <w:sz w:val="22"/>
                <w:szCs w:val="22"/>
              </w:rPr>
              <w:t>logiciel en tant que service</w:t>
            </w:r>
            <w:r w:rsidR="00AB58D4">
              <w:rPr>
                <w:sz w:val="22"/>
                <w:szCs w:val="22"/>
              </w:rPr>
              <w:t>)</w:t>
            </w:r>
          </w:p>
        </w:tc>
      </w:tr>
      <w:tr w:rsidR="0016170E" w14:paraId="5329C87D" w14:textId="77777777">
        <w:tc>
          <w:tcPr>
            <w:tcW w:w="3000" w:type="dxa"/>
            <w:tcMar>
              <w:top w:w="60" w:type="dxa"/>
              <w:left w:w="100" w:type="dxa"/>
              <w:bottom w:w="60" w:type="dxa"/>
              <w:right w:w="100" w:type="dxa"/>
            </w:tcMar>
            <w:vAlign w:val="center"/>
          </w:tcPr>
          <w:p w14:paraId="0AF5C958" w14:textId="77777777" w:rsidR="0016170E" w:rsidRDefault="0016170E">
            <w:pPr>
              <w:spacing w:line="264" w:lineRule="auto"/>
            </w:pPr>
            <w:r>
              <w:rPr>
                <w:sz w:val="22"/>
                <w:szCs w:val="22"/>
              </w:rPr>
              <w:t>SAS</w:t>
            </w:r>
          </w:p>
        </w:tc>
        <w:tc>
          <w:tcPr>
            <w:tcW w:w="5500" w:type="dxa"/>
            <w:tcMar>
              <w:top w:w="60" w:type="dxa"/>
              <w:left w:w="100" w:type="dxa"/>
              <w:bottom w:w="60" w:type="dxa"/>
              <w:right w:w="100" w:type="dxa"/>
            </w:tcMar>
            <w:vAlign w:val="center"/>
          </w:tcPr>
          <w:p w14:paraId="1239EC45" w14:textId="257BB2D0" w:rsidR="0016170E" w:rsidRDefault="004D6637">
            <w:pPr>
              <w:spacing w:line="264" w:lineRule="auto"/>
            </w:pPr>
            <w:proofErr w:type="gramStart"/>
            <w:r>
              <w:rPr>
                <w:sz w:val="22"/>
                <w:szCs w:val="22"/>
              </w:rPr>
              <w:t>s</w:t>
            </w:r>
            <w:r w:rsidR="0016170E">
              <w:rPr>
                <w:sz w:val="22"/>
                <w:szCs w:val="22"/>
              </w:rPr>
              <w:t>ociété</w:t>
            </w:r>
            <w:proofErr w:type="gramEnd"/>
            <w:r w:rsidR="0016170E">
              <w:rPr>
                <w:sz w:val="22"/>
                <w:szCs w:val="22"/>
              </w:rPr>
              <w:t xml:space="preserve"> par actions simplifiée</w:t>
            </w:r>
          </w:p>
        </w:tc>
      </w:tr>
      <w:tr w:rsidR="0016170E" w14:paraId="1EF292E9" w14:textId="77777777">
        <w:tc>
          <w:tcPr>
            <w:tcW w:w="3000" w:type="dxa"/>
            <w:tcMar>
              <w:top w:w="60" w:type="dxa"/>
              <w:left w:w="100" w:type="dxa"/>
              <w:bottom w:w="60" w:type="dxa"/>
              <w:right w:w="100" w:type="dxa"/>
            </w:tcMar>
            <w:vAlign w:val="center"/>
          </w:tcPr>
          <w:p w14:paraId="38B9EBCF" w14:textId="77777777" w:rsidR="0016170E" w:rsidRDefault="0016170E">
            <w:pPr>
              <w:spacing w:line="264" w:lineRule="auto"/>
            </w:pPr>
            <w:r>
              <w:rPr>
                <w:sz w:val="22"/>
                <w:szCs w:val="22"/>
              </w:rPr>
              <w:t>v.</w:t>
            </w:r>
          </w:p>
        </w:tc>
        <w:tc>
          <w:tcPr>
            <w:tcW w:w="5500" w:type="dxa"/>
            <w:tcMar>
              <w:top w:w="60" w:type="dxa"/>
              <w:left w:w="100" w:type="dxa"/>
              <w:bottom w:w="60" w:type="dxa"/>
              <w:right w:w="100" w:type="dxa"/>
            </w:tcMar>
            <w:vAlign w:val="center"/>
          </w:tcPr>
          <w:p w14:paraId="4F984096" w14:textId="0C590E08" w:rsidR="0016170E" w:rsidRPr="0016170E" w:rsidRDefault="004D6637">
            <w:pPr>
              <w:spacing w:line="264" w:lineRule="auto"/>
              <w:rPr>
                <w:sz w:val="22"/>
                <w:szCs w:val="22"/>
              </w:rPr>
            </w:pPr>
            <w:proofErr w:type="gramStart"/>
            <w:r>
              <w:rPr>
                <w:sz w:val="22"/>
                <w:szCs w:val="22"/>
              </w:rPr>
              <w:t>v</w:t>
            </w:r>
            <w:r w:rsidR="0016170E">
              <w:rPr>
                <w:sz w:val="22"/>
                <w:szCs w:val="22"/>
              </w:rPr>
              <w:t>oir</w:t>
            </w:r>
            <w:proofErr w:type="gramEnd"/>
          </w:p>
        </w:tc>
      </w:tr>
    </w:tbl>
    <w:p w14:paraId="43A1248B" w14:textId="77777777" w:rsidR="00054440" w:rsidRDefault="00054440"/>
    <w:p w14:paraId="1803C9E8" w14:textId="77777777" w:rsidR="00054440" w:rsidRDefault="00054440">
      <w:pPr>
        <w:sectPr w:rsidR="00054440">
          <w:headerReference w:type="default" r:id="rId12"/>
          <w:footerReference w:type="default" r:id="rId13"/>
          <w:type w:val="oddPage"/>
          <w:pgSz w:w="11906" w:h="16838"/>
          <w:pgMar w:top="850" w:right="1417" w:bottom="1134" w:left="1417" w:header="708" w:footer="708" w:gutter="0"/>
          <w:cols w:space="720"/>
          <w:docGrid w:linePitch="360"/>
        </w:sectPr>
      </w:pPr>
    </w:p>
    <w:p w14:paraId="646581DA" w14:textId="77777777" w:rsidR="00054440" w:rsidRDefault="00000000">
      <w:pPr>
        <w:pStyle w:val="Titre1"/>
        <w:keepNext/>
      </w:pPr>
      <w:bookmarkStart w:id="4" w:name="_Toc238992845"/>
      <w:bookmarkStart w:id="5" w:name="_Toc238996686"/>
      <w:r>
        <w:lastRenderedPageBreak/>
        <w:t>Sommaire</w:t>
      </w:r>
      <w:bookmarkEnd w:id="4"/>
      <w:bookmarkEnd w:id="5"/>
    </w:p>
    <w:sdt>
      <w:sdtPr>
        <w:alias w:val="Sommaire"/>
        <w:id w:val="-1862278854"/>
      </w:sdtPr>
      <w:sdtContent>
        <w:p w14:paraId="69FDDC8C" w14:textId="0AEEF3CA" w:rsidR="004D6637" w:rsidRDefault="00000000">
          <w:pPr>
            <w:pStyle w:val="TM1"/>
            <w:tabs>
              <w:tab w:val="right" w:leader="dot" w:pos="9062"/>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8992843" w:history="1">
            <w:r w:rsidR="004D6637" w:rsidRPr="003B2482">
              <w:rPr>
                <w:rStyle w:val="Lienhypertexte"/>
                <w:noProof/>
              </w:rPr>
              <w:t>Remerciements</w:t>
            </w:r>
            <w:r w:rsidR="004D6637">
              <w:rPr>
                <w:noProof/>
              </w:rPr>
              <w:tab/>
            </w:r>
            <w:r w:rsidR="004D6637">
              <w:rPr>
                <w:noProof/>
              </w:rPr>
              <w:fldChar w:fldCharType="begin"/>
            </w:r>
            <w:r w:rsidR="004D6637">
              <w:rPr>
                <w:noProof/>
              </w:rPr>
              <w:instrText xml:space="preserve"> PAGEREF _Toc238992843 \h </w:instrText>
            </w:r>
            <w:r w:rsidR="004D6637">
              <w:rPr>
                <w:noProof/>
              </w:rPr>
            </w:r>
            <w:r w:rsidR="004D6637">
              <w:rPr>
                <w:noProof/>
              </w:rPr>
              <w:fldChar w:fldCharType="separate"/>
            </w:r>
            <w:r w:rsidR="004D6637">
              <w:rPr>
                <w:noProof/>
              </w:rPr>
              <w:t>1</w:t>
            </w:r>
            <w:r w:rsidR="004D6637">
              <w:rPr>
                <w:noProof/>
              </w:rPr>
              <w:fldChar w:fldCharType="end"/>
            </w:r>
          </w:hyperlink>
        </w:p>
        <w:p w14:paraId="4B02C86A" w14:textId="24C361EF" w:rsidR="004D6637" w:rsidRDefault="004D6637">
          <w:pPr>
            <w:pStyle w:val="TM1"/>
            <w:tabs>
              <w:tab w:val="right" w:leader="dot" w:pos="9062"/>
            </w:tabs>
            <w:rPr>
              <w:rFonts w:asciiTheme="minorHAnsi" w:eastAsiaTheme="minorEastAsia" w:hAnsiTheme="minorHAnsi" w:cstheme="minorBidi"/>
              <w:noProof/>
              <w:kern w:val="2"/>
              <w14:ligatures w14:val="standardContextual"/>
            </w:rPr>
          </w:pPr>
          <w:hyperlink w:anchor="_Toc238992844" w:history="1">
            <w:r w:rsidRPr="003B2482">
              <w:rPr>
                <w:rStyle w:val="Lienhypertexte"/>
                <w:noProof/>
              </w:rPr>
              <w:t>Liste des abréviations</w:t>
            </w:r>
            <w:r>
              <w:rPr>
                <w:noProof/>
              </w:rPr>
              <w:tab/>
            </w:r>
            <w:r>
              <w:rPr>
                <w:noProof/>
              </w:rPr>
              <w:fldChar w:fldCharType="begin"/>
            </w:r>
            <w:r>
              <w:rPr>
                <w:noProof/>
              </w:rPr>
              <w:instrText xml:space="preserve"> PAGEREF _Toc238992844 \h </w:instrText>
            </w:r>
            <w:r>
              <w:rPr>
                <w:noProof/>
              </w:rPr>
            </w:r>
            <w:r>
              <w:rPr>
                <w:noProof/>
              </w:rPr>
              <w:fldChar w:fldCharType="separate"/>
            </w:r>
            <w:r>
              <w:rPr>
                <w:noProof/>
              </w:rPr>
              <w:t>3</w:t>
            </w:r>
            <w:r>
              <w:rPr>
                <w:noProof/>
              </w:rPr>
              <w:fldChar w:fldCharType="end"/>
            </w:r>
          </w:hyperlink>
        </w:p>
        <w:p w14:paraId="44CF7761" w14:textId="2E6DA971" w:rsidR="004D6637" w:rsidRDefault="004D6637">
          <w:pPr>
            <w:pStyle w:val="TM1"/>
            <w:tabs>
              <w:tab w:val="right" w:leader="dot" w:pos="9062"/>
            </w:tabs>
            <w:rPr>
              <w:rFonts w:asciiTheme="minorHAnsi" w:eastAsiaTheme="minorEastAsia" w:hAnsiTheme="minorHAnsi" w:cstheme="minorBidi"/>
              <w:noProof/>
              <w:kern w:val="2"/>
              <w14:ligatures w14:val="standardContextual"/>
            </w:rPr>
          </w:pPr>
          <w:hyperlink w:anchor="_Toc238992845" w:history="1">
            <w:r w:rsidRPr="003B2482">
              <w:rPr>
                <w:rStyle w:val="Lienhypertexte"/>
                <w:noProof/>
              </w:rPr>
              <w:t>Sommaire</w:t>
            </w:r>
            <w:r>
              <w:rPr>
                <w:noProof/>
              </w:rPr>
              <w:tab/>
            </w:r>
            <w:r>
              <w:rPr>
                <w:noProof/>
              </w:rPr>
              <w:fldChar w:fldCharType="begin"/>
            </w:r>
            <w:r>
              <w:rPr>
                <w:noProof/>
              </w:rPr>
              <w:instrText xml:space="preserve"> PAGEREF _Toc238992845 \h </w:instrText>
            </w:r>
            <w:r>
              <w:rPr>
                <w:noProof/>
              </w:rPr>
            </w:r>
            <w:r>
              <w:rPr>
                <w:noProof/>
              </w:rPr>
              <w:fldChar w:fldCharType="separate"/>
            </w:r>
            <w:r>
              <w:rPr>
                <w:noProof/>
              </w:rPr>
              <w:t>5</w:t>
            </w:r>
            <w:r>
              <w:rPr>
                <w:noProof/>
              </w:rPr>
              <w:fldChar w:fldCharType="end"/>
            </w:r>
          </w:hyperlink>
        </w:p>
        <w:p w14:paraId="66239B27" w14:textId="604D63FC" w:rsidR="004D6637" w:rsidRDefault="004D6637">
          <w:pPr>
            <w:pStyle w:val="TM1"/>
            <w:tabs>
              <w:tab w:val="right" w:leader="dot" w:pos="9062"/>
            </w:tabs>
            <w:rPr>
              <w:rFonts w:asciiTheme="minorHAnsi" w:eastAsiaTheme="minorEastAsia" w:hAnsiTheme="minorHAnsi" w:cstheme="minorBidi"/>
              <w:noProof/>
              <w:kern w:val="2"/>
              <w14:ligatures w14:val="standardContextual"/>
            </w:rPr>
          </w:pPr>
          <w:hyperlink w:anchor="_Toc238992846" w:history="1">
            <w:r w:rsidRPr="003B2482">
              <w:rPr>
                <w:rStyle w:val="Lienhypertexte"/>
                <w:noProof/>
              </w:rPr>
              <w:t>Propos liminaires</w:t>
            </w:r>
            <w:r>
              <w:rPr>
                <w:noProof/>
              </w:rPr>
              <w:tab/>
            </w:r>
            <w:r>
              <w:rPr>
                <w:noProof/>
              </w:rPr>
              <w:fldChar w:fldCharType="begin"/>
            </w:r>
            <w:r>
              <w:rPr>
                <w:noProof/>
              </w:rPr>
              <w:instrText xml:space="preserve"> PAGEREF _Toc238992846 \h </w:instrText>
            </w:r>
            <w:r>
              <w:rPr>
                <w:noProof/>
              </w:rPr>
            </w:r>
            <w:r>
              <w:rPr>
                <w:noProof/>
              </w:rPr>
              <w:fldChar w:fldCharType="separate"/>
            </w:r>
            <w:r>
              <w:rPr>
                <w:noProof/>
              </w:rPr>
              <w:t>7</w:t>
            </w:r>
            <w:r>
              <w:rPr>
                <w:noProof/>
              </w:rPr>
              <w:fldChar w:fldCharType="end"/>
            </w:r>
          </w:hyperlink>
        </w:p>
        <w:p w14:paraId="7F041BFA" w14:textId="1BC32A59" w:rsidR="004D6637" w:rsidRDefault="004D6637">
          <w:pPr>
            <w:pStyle w:val="TM1"/>
            <w:tabs>
              <w:tab w:val="right" w:leader="dot" w:pos="9062"/>
            </w:tabs>
            <w:rPr>
              <w:rFonts w:asciiTheme="minorHAnsi" w:eastAsiaTheme="minorEastAsia" w:hAnsiTheme="minorHAnsi" w:cstheme="minorBidi"/>
              <w:noProof/>
              <w:kern w:val="2"/>
              <w14:ligatures w14:val="standardContextual"/>
            </w:rPr>
          </w:pPr>
          <w:hyperlink w:anchor="_Toc238992847" w:history="1">
            <w:r w:rsidRPr="003B2482">
              <w:rPr>
                <w:rStyle w:val="Lienhypertexte"/>
                <w:noProof/>
              </w:rPr>
              <w:t>PARTIE 1 : Présentation des stages effectués au sein des différents cabinets d'avocats</w:t>
            </w:r>
            <w:r>
              <w:rPr>
                <w:noProof/>
              </w:rPr>
              <w:tab/>
            </w:r>
            <w:r>
              <w:rPr>
                <w:noProof/>
              </w:rPr>
              <w:fldChar w:fldCharType="begin"/>
            </w:r>
            <w:r>
              <w:rPr>
                <w:noProof/>
              </w:rPr>
              <w:instrText xml:space="preserve"> PAGEREF _Toc238992847 \h </w:instrText>
            </w:r>
            <w:r>
              <w:rPr>
                <w:noProof/>
              </w:rPr>
            </w:r>
            <w:r>
              <w:rPr>
                <w:noProof/>
              </w:rPr>
              <w:fldChar w:fldCharType="separate"/>
            </w:r>
            <w:r>
              <w:rPr>
                <w:noProof/>
              </w:rPr>
              <w:t>9</w:t>
            </w:r>
            <w:r>
              <w:rPr>
                <w:noProof/>
              </w:rPr>
              <w:fldChar w:fldCharType="end"/>
            </w:r>
          </w:hyperlink>
        </w:p>
        <w:p w14:paraId="5BB24CD7" w14:textId="08B69B91" w:rsidR="004D6637" w:rsidRDefault="004D6637">
          <w:pPr>
            <w:pStyle w:val="TM2"/>
            <w:tabs>
              <w:tab w:val="right" w:leader="dot" w:pos="9062"/>
            </w:tabs>
            <w:rPr>
              <w:rFonts w:asciiTheme="minorHAnsi" w:eastAsiaTheme="minorEastAsia" w:hAnsiTheme="minorHAnsi" w:cstheme="minorBidi"/>
              <w:noProof/>
              <w:kern w:val="2"/>
              <w14:ligatures w14:val="standardContextual"/>
            </w:rPr>
          </w:pPr>
          <w:hyperlink w:anchor="_Toc238992848" w:history="1">
            <w:r w:rsidRPr="003B2482">
              <w:rPr>
                <w:rStyle w:val="Lienhypertexte"/>
                <w:noProof/>
              </w:rPr>
              <w:t>Titre 1 : Le cabinet Delcade</w:t>
            </w:r>
            <w:r>
              <w:rPr>
                <w:noProof/>
              </w:rPr>
              <w:tab/>
            </w:r>
            <w:r>
              <w:rPr>
                <w:noProof/>
              </w:rPr>
              <w:fldChar w:fldCharType="begin"/>
            </w:r>
            <w:r>
              <w:rPr>
                <w:noProof/>
              </w:rPr>
              <w:instrText xml:space="preserve"> PAGEREF _Toc238992848 \h </w:instrText>
            </w:r>
            <w:r>
              <w:rPr>
                <w:noProof/>
              </w:rPr>
            </w:r>
            <w:r>
              <w:rPr>
                <w:noProof/>
              </w:rPr>
              <w:fldChar w:fldCharType="separate"/>
            </w:r>
            <w:r>
              <w:rPr>
                <w:noProof/>
              </w:rPr>
              <w:t>9</w:t>
            </w:r>
            <w:r>
              <w:rPr>
                <w:noProof/>
              </w:rPr>
              <w:fldChar w:fldCharType="end"/>
            </w:r>
          </w:hyperlink>
        </w:p>
        <w:p w14:paraId="623ABA3B" w14:textId="5E13A5B8" w:rsidR="004D6637" w:rsidRDefault="004D6637">
          <w:pPr>
            <w:pStyle w:val="TM3"/>
            <w:tabs>
              <w:tab w:val="right" w:leader="dot" w:pos="9062"/>
            </w:tabs>
            <w:rPr>
              <w:rFonts w:asciiTheme="minorHAnsi" w:eastAsiaTheme="minorEastAsia" w:hAnsiTheme="minorHAnsi" w:cstheme="minorBidi"/>
              <w:noProof/>
              <w:kern w:val="2"/>
              <w14:ligatures w14:val="standardContextual"/>
            </w:rPr>
          </w:pPr>
          <w:hyperlink w:anchor="_Toc238992849" w:history="1">
            <w:r w:rsidRPr="003B2482">
              <w:rPr>
                <w:rStyle w:val="Lienhypertexte"/>
                <w:noProof/>
              </w:rPr>
              <w:t>Chapitre 1 : Présentation du cabinet Delcade</w:t>
            </w:r>
            <w:r>
              <w:rPr>
                <w:noProof/>
              </w:rPr>
              <w:tab/>
            </w:r>
            <w:r>
              <w:rPr>
                <w:noProof/>
              </w:rPr>
              <w:fldChar w:fldCharType="begin"/>
            </w:r>
            <w:r>
              <w:rPr>
                <w:noProof/>
              </w:rPr>
              <w:instrText xml:space="preserve"> PAGEREF _Toc238992849 \h </w:instrText>
            </w:r>
            <w:r>
              <w:rPr>
                <w:noProof/>
              </w:rPr>
            </w:r>
            <w:r>
              <w:rPr>
                <w:noProof/>
              </w:rPr>
              <w:fldChar w:fldCharType="separate"/>
            </w:r>
            <w:r>
              <w:rPr>
                <w:noProof/>
              </w:rPr>
              <w:t>9</w:t>
            </w:r>
            <w:r>
              <w:rPr>
                <w:noProof/>
              </w:rPr>
              <w:fldChar w:fldCharType="end"/>
            </w:r>
          </w:hyperlink>
        </w:p>
        <w:p w14:paraId="02075961" w14:textId="75F8A7C1" w:rsidR="004D6637" w:rsidRDefault="004D6637">
          <w:pPr>
            <w:pStyle w:val="TM3"/>
            <w:tabs>
              <w:tab w:val="right" w:leader="dot" w:pos="9062"/>
            </w:tabs>
            <w:rPr>
              <w:rFonts w:asciiTheme="minorHAnsi" w:eastAsiaTheme="minorEastAsia" w:hAnsiTheme="minorHAnsi" w:cstheme="minorBidi"/>
              <w:noProof/>
              <w:kern w:val="2"/>
              <w14:ligatures w14:val="standardContextual"/>
            </w:rPr>
          </w:pPr>
          <w:hyperlink w:anchor="_Toc238992850" w:history="1">
            <w:r w:rsidRPr="003B2482">
              <w:rPr>
                <w:rStyle w:val="Lienhypertexte"/>
                <w:noProof/>
              </w:rPr>
              <w:t>Chapitre 2 : Le département Corporate / M&amp;A / Private Equity</w:t>
            </w:r>
            <w:r>
              <w:rPr>
                <w:noProof/>
              </w:rPr>
              <w:tab/>
            </w:r>
            <w:r>
              <w:rPr>
                <w:noProof/>
              </w:rPr>
              <w:fldChar w:fldCharType="begin"/>
            </w:r>
            <w:r>
              <w:rPr>
                <w:noProof/>
              </w:rPr>
              <w:instrText xml:space="preserve"> PAGEREF _Toc238992850 \h </w:instrText>
            </w:r>
            <w:r>
              <w:rPr>
                <w:noProof/>
              </w:rPr>
            </w:r>
            <w:r>
              <w:rPr>
                <w:noProof/>
              </w:rPr>
              <w:fldChar w:fldCharType="separate"/>
            </w:r>
            <w:r>
              <w:rPr>
                <w:noProof/>
              </w:rPr>
              <w:t>11</w:t>
            </w:r>
            <w:r>
              <w:rPr>
                <w:noProof/>
              </w:rPr>
              <w:fldChar w:fldCharType="end"/>
            </w:r>
          </w:hyperlink>
        </w:p>
        <w:p w14:paraId="6EFC9FF3" w14:textId="7F158DD7" w:rsidR="004D6637" w:rsidRDefault="004D6637">
          <w:pPr>
            <w:pStyle w:val="TM3"/>
            <w:tabs>
              <w:tab w:val="right" w:leader="dot" w:pos="9062"/>
            </w:tabs>
            <w:rPr>
              <w:rFonts w:asciiTheme="minorHAnsi" w:eastAsiaTheme="minorEastAsia" w:hAnsiTheme="minorHAnsi" w:cstheme="minorBidi"/>
              <w:noProof/>
              <w:kern w:val="2"/>
              <w14:ligatures w14:val="standardContextual"/>
            </w:rPr>
          </w:pPr>
          <w:hyperlink w:anchor="_Toc238992851" w:history="1">
            <w:r w:rsidRPr="003B2482">
              <w:rPr>
                <w:rStyle w:val="Lienhypertexte"/>
                <w:noProof/>
              </w:rPr>
              <w:t>Chapitre 3 : Les missions confiées en qualité de stagiaire</w:t>
            </w:r>
            <w:r>
              <w:rPr>
                <w:noProof/>
              </w:rPr>
              <w:tab/>
            </w:r>
            <w:r>
              <w:rPr>
                <w:noProof/>
              </w:rPr>
              <w:fldChar w:fldCharType="begin"/>
            </w:r>
            <w:r>
              <w:rPr>
                <w:noProof/>
              </w:rPr>
              <w:instrText xml:space="preserve"> PAGEREF _Toc238992851 \h </w:instrText>
            </w:r>
            <w:r>
              <w:rPr>
                <w:noProof/>
              </w:rPr>
            </w:r>
            <w:r>
              <w:rPr>
                <w:noProof/>
              </w:rPr>
              <w:fldChar w:fldCharType="separate"/>
            </w:r>
            <w:r>
              <w:rPr>
                <w:noProof/>
              </w:rPr>
              <w:t>13</w:t>
            </w:r>
            <w:r>
              <w:rPr>
                <w:noProof/>
              </w:rPr>
              <w:fldChar w:fldCharType="end"/>
            </w:r>
          </w:hyperlink>
        </w:p>
        <w:p w14:paraId="6C911295" w14:textId="163685BA" w:rsidR="004D6637" w:rsidRDefault="004D6637">
          <w:pPr>
            <w:pStyle w:val="TM2"/>
            <w:tabs>
              <w:tab w:val="right" w:leader="dot" w:pos="9062"/>
            </w:tabs>
            <w:rPr>
              <w:rFonts w:asciiTheme="minorHAnsi" w:eastAsiaTheme="minorEastAsia" w:hAnsiTheme="minorHAnsi" w:cstheme="minorBidi"/>
              <w:noProof/>
              <w:kern w:val="2"/>
              <w14:ligatures w14:val="standardContextual"/>
            </w:rPr>
          </w:pPr>
          <w:hyperlink w:anchor="_Toc238992852" w:history="1">
            <w:r w:rsidRPr="003B2482">
              <w:rPr>
                <w:rStyle w:val="Lienhypertexte"/>
                <w:noProof/>
              </w:rPr>
              <w:t>Titre 2 : Le cabinet Referens</w:t>
            </w:r>
            <w:r>
              <w:rPr>
                <w:noProof/>
              </w:rPr>
              <w:tab/>
            </w:r>
            <w:r>
              <w:rPr>
                <w:noProof/>
              </w:rPr>
              <w:fldChar w:fldCharType="begin"/>
            </w:r>
            <w:r>
              <w:rPr>
                <w:noProof/>
              </w:rPr>
              <w:instrText xml:space="preserve"> PAGEREF _Toc238992852 \h </w:instrText>
            </w:r>
            <w:r>
              <w:rPr>
                <w:noProof/>
              </w:rPr>
            </w:r>
            <w:r>
              <w:rPr>
                <w:noProof/>
              </w:rPr>
              <w:fldChar w:fldCharType="separate"/>
            </w:r>
            <w:r>
              <w:rPr>
                <w:noProof/>
              </w:rPr>
              <w:t>15</w:t>
            </w:r>
            <w:r>
              <w:rPr>
                <w:noProof/>
              </w:rPr>
              <w:fldChar w:fldCharType="end"/>
            </w:r>
          </w:hyperlink>
        </w:p>
        <w:p w14:paraId="1482BEDD" w14:textId="6A91F28C" w:rsidR="004D6637" w:rsidRDefault="004D6637">
          <w:pPr>
            <w:pStyle w:val="TM3"/>
            <w:tabs>
              <w:tab w:val="right" w:leader="dot" w:pos="9062"/>
            </w:tabs>
            <w:rPr>
              <w:rFonts w:asciiTheme="minorHAnsi" w:eastAsiaTheme="minorEastAsia" w:hAnsiTheme="minorHAnsi" w:cstheme="minorBidi"/>
              <w:noProof/>
              <w:kern w:val="2"/>
              <w14:ligatures w14:val="standardContextual"/>
            </w:rPr>
          </w:pPr>
          <w:hyperlink w:anchor="_Toc238992853" w:history="1">
            <w:r w:rsidRPr="003B2482">
              <w:rPr>
                <w:rStyle w:val="Lienhypertexte"/>
                <w:noProof/>
              </w:rPr>
              <w:t>Chapitre 1 : Présentation du cabinet Referens</w:t>
            </w:r>
            <w:r>
              <w:rPr>
                <w:noProof/>
              </w:rPr>
              <w:tab/>
            </w:r>
            <w:r>
              <w:rPr>
                <w:noProof/>
              </w:rPr>
              <w:fldChar w:fldCharType="begin"/>
            </w:r>
            <w:r>
              <w:rPr>
                <w:noProof/>
              </w:rPr>
              <w:instrText xml:space="preserve"> PAGEREF _Toc238992853 \h </w:instrText>
            </w:r>
            <w:r>
              <w:rPr>
                <w:noProof/>
              </w:rPr>
            </w:r>
            <w:r>
              <w:rPr>
                <w:noProof/>
              </w:rPr>
              <w:fldChar w:fldCharType="separate"/>
            </w:r>
            <w:r>
              <w:rPr>
                <w:noProof/>
              </w:rPr>
              <w:t>15</w:t>
            </w:r>
            <w:r>
              <w:rPr>
                <w:noProof/>
              </w:rPr>
              <w:fldChar w:fldCharType="end"/>
            </w:r>
          </w:hyperlink>
        </w:p>
        <w:p w14:paraId="76E0EAF1" w14:textId="7891CF05" w:rsidR="004D6637" w:rsidRDefault="004D6637">
          <w:pPr>
            <w:pStyle w:val="TM3"/>
            <w:tabs>
              <w:tab w:val="right" w:leader="dot" w:pos="9062"/>
            </w:tabs>
            <w:rPr>
              <w:rFonts w:asciiTheme="minorHAnsi" w:eastAsiaTheme="minorEastAsia" w:hAnsiTheme="minorHAnsi" w:cstheme="minorBidi"/>
              <w:noProof/>
              <w:kern w:val="2"/>
              <w14:ligatures w14:val="standardContextual"/>
            </w:rPr>
          </w:pPr>
          <w:hyperlink w:anchor="_Toc238992854" w:history="1">
            <w:r w:rsidRPr="003B2482">
              <w:rPr>
                <w:rStyle w:val="Lienhypertexte"/>
                <w:noProof/>
              </w:rPr>
              <w:t>Chapitre 2 : Le département Contentieux commercial</w:t>
            </w:r>
            <w:r>
              <w:rPr>
                <w:noProof/>
              </w:rPr>
              <w:tab/>
            </w:r>
            <w:r>
              <w:rPr>
                <w:noProof/>
              </w:rPr>
              <w:fldChar w:fldCharType="begin"/>
            </w:r>
            <w:r>
              <w:rPr>
                <w:noProof/>
              </w:rPr>
              <w:instrText xml:space="preserve"> PAGEREF _Toc238992854 \h </w:instrText>
            </w:r>
            <w:r>
              <w:rPr>
                <w:noProof/>
              </w:rPr>
            </w:r>
            <w:r>
              <w:rPr>
                <w:noProof/>
              </w:rPr>
              <w:fldChar w:fldCharType="separate"/>
            </w:r>
            <w:r>
              <w:rPr>
                <w:noProof/>
              </w:rPr>
              <w:t>17</w:t>
            </w:r>
            <w:r>
              <w:rPr>
                <w:noProof/>
              </w:rPr>
              <w:fldChar w:fldCharType="end"/>
            </w:r>
          </w:hyperlink>
        </w:p>
        <w:p w14:paraId="2DA20468" w14:textId="3ADAD890" w:rsidR="004D6637" w:rsidRDefault="004D6637">
          <w:pPr>
            <w:pStyle w:val="TM3"/>
            <w:tabs>
              <w:tab w:val="right" w:leader="dot" w:pos="9062"/>
            </w:tabs>
            <w:rPr>
              <w:rFonts w:asciiTheme="minorHAnsi" w:eastAsiaTheme="minorEastAsia" w:hAnsiTheme="minorHAnsi" w:cstheme="minorBidi"/>
              <w:noProof/>
              <w:kern w:val="2"/>
              <w14:ligatures w14:val="standardContextual"/>
            </w:rPr>
          </w:pPr>
          <w:hyperlink w:anchor="_Toc238992855" w:history="1">
            <w:r w:rsidRPr="003B2482">
              <w:rPr>
                <w:rStyle w:val="Lienhypertexte"/>
                <w:noProof/>
              </w:rPr>
              <w:t>Chapitre 3 : Les missions confiées en qualité de stagiaire</w:t>
            </w:r>
            <w:r>
              <w:rPr>
                <w:noProof/>
              </w:rPr>
              <w:tab/>
            </w:r>
            <w:r>
              <w:rPr>
                <w:noProof/>
              </w:rPr>
              <w:fldChar w:fldCharType="begin"/>
            </w:r>
            <w:r>
              <w:rPr>
                <w:noProof/>
              </w:rPr>
              <w:instrText xml:space="preserve"> PAGEREF _Toc238992855 \h </w:instrText>
            </w:r>
            <w:r>
              <w:rPr>
                <w:noProof/>
              </w:rPr>
            </w:r>
            <w:r>
              <w:rPr>
                <w:noProof/>
              </w:rPr>
              <w:fldChar w:fldCharType="separate"/>
            </w:r>
            <w:r>
              <w:rPr>
                <w:noProof/>
              </w:rPr>
              <w:t>19</w:t>
            </w:r>
            <w:r>
              <w:rPr>
                <w:noProof/>
              </w:rPr>
              <w:fldChar w:fldCharType="end"/>
            </w:r>
          </w:hyperlink>
        </w:p>
        <w:p w14:paraId="3B8FD024" w14:textId="032E4C98" w:rsidR="004D6637" w:rsidRDefault="004D6637">
          <w:pPr>
            <w:pStyle w:val="TM2"/>
            <w:tabs>
              <w:tab w:val="right" w:leader="dot" w:pos="9062"/>
            </w:tabs>
            <w:rPr>
              <w:rFonts w:asciiTheme="minorHAnsi" w:eastAsiaTheme="minorEastAsia" w:hAnsiTheme="minorHAnsi" w:cstheme="minorBidi"/>
              <w:noProof/>
              <w:kern w:val="2"/>
              <w14:ligatures w14:val="standardContextual"/>
            </w:rPr>
          </w:pPr>
          <w:hyperlink w:anchor="_Toc238992856" w:history="1">
            <w:r w:rsidRPr="003B2482">
              <w:rPr>
                <w:rStyle w:val="Lienhypertexte"/>
                <w:noProof/>
              </w:rPr>
              <w:t>Titre 3 : Le cabinet Altaïr</w:t>
            </w:r>
            <w:r>
              <w:rPr>
                <w:noProof/>
              </w:rPr>
              <w:tab/>
            </w:r>
            <w:r>
              <w:rPr>
                <w:noProof/>
              </w:rPr>
              <w:fldChar w:fldCharType="begin"/>
            </w:r>
            <w:r>
              <w:rPr>
                <w:noProof/>
              </w:rPr>
              <w:instrText xml:space="preserve"> PAGEREF _Toc238992856 \h </w:instrText>
            </w:r>
            <w:r>
              <w:rPr>
                <w:noProof/>
              </w:rPr>
            </w:r>
            <w:r>
              <w:rPr>
                <w:noProof/>
              </w:rPr>
              <w:fldChar w:fldCharType="separate"/>
            </w:r>
            <w:r>
              <w:rPr>
                <w:noProof/>
              </w:rPr>
              <w:t>21</w:t>
            </w:r>
            <w:r>
              <w:rPr>
                <w:noProof/>
              </w:rPr>
              <w:fldChar w:fldCharType="end"/>
            </w:r>
          </w:hyperlink>
        </w:p>
        <w:p w14:paraId="1730BE10" w14:textId="1A9153E1" w:rsidR="004D6637" w:rsidRDefault="004D6637">
          <w:pPr>
            <w:pStyle w:val="TM3"/>
            <w:tabs>
              <w:tab w:val="right" w:leader="dot" w:pos="9062"/>
            </w:tabs>
            <w:rPr>
              <w:rFonts w:asciiTheme="minorHAnsi" w:eastAsiaTheme="minorEastAsia" w:hAnsiTheme="minorHAnsi" w:cstheme="minorBidi"/>
              <w:noProof/>
              <w:kern w:val="2"/>
              <w14:ligatures w14:val="standardContextual"/>
            </w:rPr>
          </w:pPr>
          <w:hyperlink w:anchor="_Toc238992857" w:history="1">
            <w:r w:rsidRPr="003B2482">
              <w:rPr>
                <w:rStyle w:val="Lienhypertexte"/>
                <w:noProof/>
              </w:rPr>
              <w:t>Chapitre unique : Présentation du cabinet Altaïr</w:t>
            </w:r>
            <w:r>
              <w:rPr>
                <w:noProof/>
              </w:rPr>
              <w:tab/>
            </w:r>
            <w:r>
              <w:rPr>
                <w:noProof/>
              </w:rPr>
              <w:fldChar w:fldCharType="begin"/>
            </w:r>
            <w:r>
              <w:rPr>
                <w:noProof/>
              </w:rPr>
              <w:instrText xml:space="preserve"> PAGEREF _Toc238992857 \h </w:instrText>
            </w:r>
            <w:r>
              <w:rPr>
                <w:noProof/>
              </w:rPr>
            </w:r>
            <w:r>
              <w:rPr>
                <w:noProof/>
              </w:rPr>
              <w:fldChar w:fldCharType="separate"/>
            </w:r>
            <w:r>
              <w:rPr>
                <w:noProof/>
              </w:rPr>
              <w:t>21</w:t>
            </w:r>
            <w:r>
              <w:rPr>
                <w:noProof/>
              </w:rPr>
              <w:fldChar w:fldCharType="end"/>
            </w:r>
          </w:hyperlink>
        </w:p>
        <w:p w14:paraId="43F81C24" w14:textId="73013078" w:rsidR="004D6637" w:rsidRDefault="004D6637">
          <w:pPr>
            <w:pStyle w:val="TM1"/>
            <w:tabs>
              <w:tab w:val="right" w:leader="dot" w:pos="9062"/>
            </w:tabs>
            <w:rPr>
              <w:rFonts w:asciiTheme="minorHAnsi" w:eastAsiaTheme="minorEastAsia" w:hAnsiTheme="minorHAnsi" w:cstheme="minorBidi"/>
              <w:noProof/>
              <w:kern w:val="2"/>
              <w14:ligatures w14:val="standardContextual"/>
            </w:rPr>
          </w:pPr>
          <w:hyperlink w:anchor="_Toc238992858" w:history="1">
            <w:r w:rsidRPr="003B2482">
              <w:rPr>
                <w:rStyle w:val="Lienhypertexte"/>
                <w:noProof/>
              </w:rPr>
              <w:t>PARTIE 2 : Présentation et analyse de deux dossiers</w:t>
            </w:r>
            <w:r>
              <w:rPr>
                <w:noProof/>
              </w:rPr>
              <w:tab/>
            </w:r>
            <w:r>
              <w:rPr>
                <w:noProof/>
              </w:rPr>
              <w:fldChar w:fldCharType="begin"/>
            </w:r>
            <w:r>
              <w:rPr>
                <w:noProof/>
              </w:rPr>
              <w:instrText xml:space="preserve"> PAGEREF _Toc238992858 \h </w:instrText>
            </w:r>
            <w:r>
              <w:rPr>
                <w:noProof/>
              </w:rPr>
            </w:r>
            <w:r>
              <w:rPr>
                <w:noProof/>
              </w:rPr>
              <w:fldChar w:fldCharType="separate"/>
            </w:r>
            <w:r>
              <w:rPr>
                <w:noProof/>
              </w:rPr>
              <w:t>23</w:t>
            </w:r>
            <w:r>
              <w:rPr>
                <w:noProof/>
              </w:rPr>
              <w:fldChar w:fldCharType="end"/>
            </w:r>
          </w:hyperlink>
        </w:p>
        <w:p w14:paraId="205C70FD" w14:textId="07614D13" w:rsidR="004D6637" w:rsidRDefault="004D6637">
          <w:pPr>
            <w:pStyle w:val="TM2"/>
            <w:tabs>
              <w:tab w:val="right" w:leader="dot" w:pos="9062"/>
            </w:tabs>
            <w:rPr>
              <w:rFonts w:asciiTheme="minorHAnsi" w:eastAsiaTheme="minorEastAsia" w:hAnsiTheme="minorHAnsi" w:cstheme="minorBidi"/>
              <w:noProof/>
              <w:kern w:val="2"/>
              <w14:ligatures w14:val="standardContextual"/>
            </w:rPr>
          </w:pPr>
          <w:hyperlink w:anchor="_Toc238992859" w:history="1">
            <w:r w:rsidRPr="003B2482">
              <w:rPr>
                <w:rStyle w:val="Lienhypertexte"/>
                <w:noProof/>
              </w:rPr>
              <w:t>Titre 1 : Le dossier de restructuration d'un groupe familial (cabinet Delcade)</w:t>
            </w:r>
            <w:r>
              <w:rPr>
                <w:noProof/>
              </w:rPr>
              <w:tab/>
            </w:r>
            <w:r>
              <w:rPr>
                <w:noProof/>
              </w:rPr>
              <w:fldChar w:fldCharType="begin"/>
            </w:r>
            <w:r>
              <w:rPr>
                <w:noProof/>
              </w:rPr>
              <w:instrText xml:space="preserve"> PAGEREF _Toc238992859 \h </w:instrText>
            </w:r>
            <w:r>
              <w:rPr>
                <w:noProof/>
              </w:rPr>
            </w:r>
            <w:r>
              <w:rPr>
                <w:noProof/>
              </w:rPr>
              <w:fldChar w:fldCharType="separate"/>
            </w:r>
            <w:r>
              <w:rPr>
                <w:noProof/>
              </w:rPr>
              <w:t>23</w:t>
            </w:r>
            <w:r>
              <w:rPr>
                <w:noProof/>
              </w:rPr>
              <w:fldChar w:fldCharType="end"/>
            </w:r>
          </w:hyperlink>
        </w:p>
        <w:p w14:paraId="15676092" w14:textId="53714447" w:rsidR="004D6637" w:rsidRDefault="004D6637">
          <w:pPr>
            <w:pStyle w:val="TM3"/>
            <w:tabs>
              <w:tab w:val="right" w:leader="dot" w:pos="9062"/>
            </w:tabs>
            <w:rPr>
              <w:rFonts w:asciiTheme="minorHAnsi" w:eastAsiaTheme="minorEastAsia" w:hAnsiTheme="minorHAnsi" w:cstheme="minorBidi"/>
              <w:noProof/>
              <w:kern w:val="2"/>
              <w14:ligatures w14:val="standardContextual"/>
            </w:rPr>
          </w:pPr>
          <w:hyperlink w:anchor="_Toc238992860" w:history="1">
            <w:r w:rsidRPr="003B2482">
              <w:rPr>
                <w:rStyle w:val="Lienhypertexte"/>
                <w:noProof/>
              </w:rPr>
              <w:t>Chapitre 1 : Présentation du dossier</w:t>
            </w:r>
            <w:r>
              <w:rPr>
                <w:noProof/>
              </w:rPr>
              <w:tab/>
            </w:r>
            <w:r>
              <w:rPr>
                <w:noProof/>
              </w:rPr>
              <w:fldChar w:fldCharType="begin"/>
            </w:r>
            <w:r>
              <w:rPr>
                <w:noProof/>
              </w:rPr>
              <w:instrText xml:space="preserve"> PAGEREF _Toc238992860 \h </w:instrText>
            </w:r>
            <w:r>
              <w:rPr>
                <w:noProof/>
              </w:rPr>
            </w:r>
            <w:r>
              <w:rPr>
                <w:noProof/>
              </w:rPr>
              <w:fldChar w:fldCharType="separate"/>
            </w:r>
            <w:r>
              <w:rPr>
                <w:noProof/>
              </w:rPr>
              <w:t>23</w:t>
            </w:r>
            <w:r>
              <w:rPr>
                <w:noProof/>
              </w:rPr>
              <w:fldChar w:fldCharType="end"/>
            </w:r>
          </w:hyperlink>
        </w:p>
        <w:p w14:paraId="39F07F88" w14:textId="521B1A75" w:rsidR="004D6637" w:rsidRDefault="004D6637">
          <w:pPr>
            <w:pStyle w:val="TM3"/>
            <w:tabs>
              <w:tab w:val="right" w:leader="dot" w:pos="9062"/>
            </w:tabs>
            <w:rPr>
              <w:rFonts w:asciiTheme="minorHAnsi" w:eastAsiaTheme="minorEastAsia" w:hAnsiTheme="minorHAnsi" w:cstheme="minorBidi"/>
              <w:noProof/>
              <w:kern w:val="2"/>
              <w14:ligatures w14:val="standardContextual"/>
            </w:rPr>
          </w:pPr>
          <w:hyperlink w:anchor="_Toc238992861" w:history="1">
            <w:r w:rsidRPr="003B2482">
              <w:rPr>
                <w:rStyle w:val="Lienhypertexte"/>
                <w:noProof/>
              </w:rPr>
              <w:t>Chapitre 2 : Intérêt du dossier</w:t>
            </w:r>
            <w:r>
              <w:rPr>
                <w:noProof/>
              </w:rPr>
              <w:tab/>
            </w:r>
            <w:r>
              <w:rPr>
                <w:noProof/>
              </w:rPr>
              <w:fldChar w:fldCharType="begin"/>
            </w:r>
            <w:r>
              <w:rPr>
                <w:noProof/>
              </w:rPr>
              <w:instrText xml:space="preserve"> PAGEREF _Toc238992861 \h </w:instrText>
            </w:r>
            <w:r>
              <w:rPr>
                <w:noProof/>
              </w:rPr>
            </w:r>
            <w:r>
              <w:rPr>
                <w:noProof/>
              </w:rPr>
              <w:fldChar w:fldCharType="separate"/>
            </w:r>
            <w:r>
              <w:rPr>
                <w:noProof/>
              </w:rPr>
              <w:t>25</w:t>
            </w:r>
            <w:r>
              <w:rPr>
                <w:noProof/>
              </w:rPr>
              <w:fldChar w:fldCharType="end"/>
            </w:r>
          </w:hyperlink>
        </w:p>
        <w:p w14:paraId="5A594A9D" w14:textId="58681749" w:rsidR="004D6637" w:rsidRDefault="004D6637">
          <w:pPr>
            <w:pStyle w:val="TM3"/>
            <w:tabs>
              <w:tab w:val="right" w:leader="dot" w:pos="9062"/>
            </w:tabs>
            <w:rPr>
              <w:rFonts w:asciiTheme="minorHAnsi" w:eastAsiaTheme="minorEastAsia" w:hAnsiTheme="minorHAnsi" w:cstheme="minorBidi"/>
              <w:noProof/>
              <w:kern w:val="2"/>
              <w14:ligatures w14:val="standardContextual"/>
            </w:rPr>
          </w:pPr>
          <w:hyperlink w:anchor="_Toc238992862" w:history="1">
            <w:r w:rsidRPr="003B2482">
              <w:rPr>
                <w:rStyle w:val="Lienhypertexte"/>
                <w:noProof/>
              </w:rPr>
              <w:t xml:space="preserve">Chapitre 3 : </w:t>
            </w:r>
            <w:r w:rsidRPr="003B2482">
              <w:rPr>
                <w:rStyle w:val="Lienhypertexte"/>
                <w:noProof/>
                <w:highlight w:val="yellow"/>
              </w:rPr>
              <w:t>Proposition d'analyse</w:t>
            </w:r>
            <w:r>
              <w:rPr>
                <w:noProof/>
              </w:rPr>
              <w:tab/>
            </w:r>
            <w:r>
              <w:rPr>
                <w:noProof/>
              </w:rPr>
              <w:fldChar w:fldCharType="begin"/>
            </w:r>
            <w:r>
              <w:rPr>
                <w:noProof/>
              </w:rPr>
              <w:instrText xml:space="preserve"> PAGEREF _Toc238992862 \h </w:instrText>
            </w:r>
            <w:r>
              <w:rPr>
                <w:noProof/>
              </w:rPr>
            </w:r>
            <w:r>
              <w:rPr>
                <w:noProof/>
              </w:rPr>
              <w:fldChar w:fldCharType="separate"/>
            </w:r>
            <w:r>
              <w:rPr>
                <w:noProof/>
              </w:rPr>
              <w:t>27</w:t>
            </w:r>
            <w:r>
              <w:rPr>
                <w:noProof/>
              </w:rPr>
              <w:fldChar w:fldCharType="end"/>
            </w:r>
          </w:hyperlink>
        </w:p>
        <w:p w14:paraId="2E904A71" w14:textId="66D1C7B2" w:rsidR="004D6637" w:rsidRDefault="004D6637">
          <w:pPr>
            <w:pStyle w:val="TM2"/>
            <w:tabs>
              <w:tab w:val="right" w:leader="dot" w:pos="9062"/>
            </w:tabs>
            <w:rPr>
              <w:rFonts w:asciiTheme="minorHAnsi" w:eastAsiaTheme="minorEastAsia" w:hAnsiTheme="minorHAnsi" w:cstheme="minorBidi"/>
              <w:noProof/>
              <w:kern w:val="2"/>
              <w14:ligatures w14:val="standardContextual"/>
            </w:rPr>
          </w:pPr>
          <w:hyperlink w:anchor="_Toc238992863" w:history="1">
            <w:r w:rsidRPr="003B2482">
              <w:rPr>
                <w:rStyle w:val="Lienhypertexte"/>
                <w:noProof/>
              </w:rPr>
              <w:t>Titre 2 : Le dossier de résiliation d'un contrat-cadre informatique (cabinet Referens)</w:t>
            </w:r>
            <w:r>
              <w:rPr>
                <w:noProof/>
              </w:rPr>
              <w:tab/>
            </w:r>
            <w:r>
              <w:rPr>
                <w:noProof/>
              </w:rPr>
              <w:fldChar w:fldCharType="begin"/>
            </w:r>
            <w:r>
              <w:rPr>
                <w:noProof/>
              </w:rPr>
              <w:instrText xml:space="preserve"> PAGEREF _Toc238992863 \h </w:instrText>
            </w:r>
            <w:r>
              <w:rPr>
                <w:noProof/>
              </w:rPr>
            </w:r>
            <w:r>
              <w:rPr>
                <w:noProof/>
              </w:rPr>
              <w:fldChar w:fldCharType="separate"/>
            </w:r>
            <w:r>
              <w:rPr>
                <w:noProof/>
              </w:rPr>
              <w:t>31</w:t>
            </w:r>
            <w:r>
              <w:rPr>
                <w:noProof/>
              </w:rPr>
              <w:fldChar w:fldCharType="end"/>
            </w:r>
          </w:hyperlink>
        </w:p>
        <w:p w14:paraId="7084AFFB" w14:textId="6BEE7D4A" w:rsidR="004D6637" w:rsidRDefault="004D6637">
          <w:pPr>
            <w:pStyle w:val="TM3"/>
            <w:tabs>
              <w:tab w:val="right" w:leader="dot" w:pos="9062"/>
            </w:tabs>
            <w:rPr>
              <w:rFonts w:asciiTheme="minorHAnsi" w:eastAsiaTheme="minorEastAsia" w:hAnsiTheme="minorHAnsi" w:cstheme="minorBidi"/>
              <w:noProof/>
              <w:kern w:val="2"/>
              <w14:ligatures w14:val="standardContextual"/>
            </w:rPr>
          </w:pPr>
          <w:hyperlink w:anchor="_Toc238992864" w:history="1">
            <w:r w:rsidRPr="003B2482">
              <w:rPr>
                <w:rStyle w:val="Lienhypertexte"/>
                <w:noProof/>
              </w:rPr>
              <w:t>Chapitre 1 : Présentation du dossier</w:t>
            </w:r>
            <w:r>
              <w:rPr>
                <w:noProof/>
              </w:rPr>
              <w:tab/>
            </w:r>
            <w:r>
              <w:rPr>
                <w:noProof/>
              </w:rPr>
              <w:fldChar w:fldCharType="begin"/>
            </w:r>
            <w:r>
              <w:rPr>
                <w:noProof/>
              </w:rPr>
              <w:instrText xml:space="preserve"> PAGEREF _Toc238992864 \h </w:instrText>
            </w:r>
            <w:r>
              <w:rPr>
                <w:noProof/>
              </w:rPr>
            </w:r>
            <w:r>
              <w:rPr>
                <w:noProof/>
              </w:rPr>
              <w:fldChar w:fldCharType="separate"/>
            </w:r>
            <w:r>
              <w:rPr>
                <w:noProof/>
              </w:rPr>
              <w:t>31</w:t>
            </w:r>
            <w:r>
              <w:rPr>
                <w:noProof/>
              </w:rPr>
              <w:fldChar w:fldCharType="end"/>
            </w:r>
          </w:hyperlink>
        </w:p>
        <w:p w14:paraId="2D6035B5" w14:textId="16F4FE13" w:rsidR="004D6637" w:rsidRDefault="004D6637">
          <w:pPr>
            <w:pStyle w:val="TM3"/>
            <w:tabs>
              <w:tab w:val="right" w:leader="dot" w:pos="9062"/>
            </w:tabs>
            <w:rPr>
              <w:rFonts w:asciiTheme="minorHAnsi" w:eastAsiaTheme="minorEastAsia" w:hAnsiTheme="minorHAnsi" w:cstheme="minorBidi"/>
              <w:noProof/>
              <w:kern w:val="2"/>
              <w14:ligatures w14:val="standardContextual"/>
            </w:rPr>
          </w:pPr>
          <w:hyperlink w:anchor="_Toc238992865" w:history="1">
            <w:r w:rsidRPr="003B2482">
              <w:rPr>
                <w:rStyle w:val="Lienhypertexte"/>
                <w:noProof/>
              </w:rPr>
              <w:t>Chapitre 2 : Intérêt du dossier</w:t>
            </w:r>
            <w:r>
              <w:rPr>
                <w:noProof/>
              </w:rPr>
              <w:tab/>
            </w:r>
            <w:r>
              <w:rPr>
                <w:noProof/>
              </w:rPr>
              <w:fldChar w:fldCharType="begin"/>
            </w:r>
            <w:r>
              <w:rPr>
                <w:noProof/>
              </w:rPr>
              <w:instrText xml:space="preserve"> PAGEREF _Toc238992865 \h </w:instrText>
            </w:r>
            <w:r>
              <w:rPr>
                <w:noProof/>
              </w:rPr>
            </w:r>
            <w:r>
              <w:rPr>
                <w:noProof/>
              </w:rPr>
              <w:fldChar w:fldCharType="separate"/>
            </w:r>
            <w:r>
              <w:rPr>
                <w:noProof/>
              </w:rPr>
              <w:t>33</w:t>
            </w:r>
            <w:r>
              <w:rPr>
                <w:noProof/>
              </w:rPr>
              <w:fldChar w:fldCharType="end"/>
            </w:r>
          </w:hyperlink>
        </w:p>
        <w:p w14:paraId="5EF92E9A" w14:textId="2690033B" w:rsidR="004D6637" w:rsidRDefault="004D6637">
          <w:pPr>
            <w:pStyle w:val="TM3"/>
            <w:tabs>
              <w:tab w:val="right" w:leader="dot" w:pos="9062"/>
            </w:tabs>
            <w:rPr>
              <w:rFonts w:asciiTheme="minorHAnsi" w:eastAsiaTheme="minorEastAsia" w:hAnsiTheme="minorHAnsi" w:cstheme="minorBidi"/>
              <w:noProof/>
              <w:kern w:val="2"/>
              <w14:ligatures w14:val="standardContextual"/>
            </w:rPr>
          </w:pPr>
          <w:hyperlink w:anchor="_Toc238992866" w:history="1">
            <w:r w:rsidRPr="003B2482">
              <w:rPr>
                <w:rStyle w:val="Lienhypertexte"/>
                <w:noProof/>
              </w:rPr>
              <w:t xml:space="preserve">Chapitre 3 : </w:t>
            </w:r>
            <w:r w:rsidRPr="003B2482">
              <w:rPr>
                <w:rStyle w:val="Lienhypertexte"/>
                <w:noProof/>
                <w:highlight w:val="yellow"/>
              </w:rPr>
              <w:t>Proposition d'analyse</w:t>
            </w:r>
            <w:r>
              <w:rPr>
                <w:noProof/>
              </w:rPr>
              <w:tab/>
            </w:r>
            <w:r>
              <w:rPr>
                <w:noProof/>
              </w:rPr>
              <w:fldChar w:fldCharType="begin"/>
            </w:r>
            <w:r>
              <w:rPr>
                <w:noProof/>
              </w:rPr>
              <w:instrText xml:space="preserve"> PAGEREF _Toc238992866 \h </w:instrText>
            </w:r>
            <w:r>
              <w:rPr>
                <w:noProof/>
              </w:rPr>
            </w:r>
            <w:r>
              <w:rPr>
                <w:noProof/>
              </w:rPr>
              <w:fldChar w:fldCharType="separate"/>
            </w:r>
            <w:r>
              <w:rPr>
                <w:noProof/>
              </w:rPr>
              <w:t>35</w:t>
            </w:r>
            <w:r>
              <w:rPr>
                <w:noProof/>
              </w:rPr>
              <w:fldChar w:fldCharType="end"/>
            </w:r>
          </w:hyperlink>
        </w:p>
        <w:p w14:paraId="187DBF96" w14:textId="7E2F3221" w:rsidR="004D6637" w:rsidRDefault="004D6637">
          <w:pPr>
            <w:pStyle w:val="TM1"/>
            <w:tabs>
              <w:tab w:val="right" w:leader="dot" w:pos="9062"/>
            </w:tabs>
            <w:rPr>
              <w:rFonts w:asciiTheme="minorHAnsi" w:eastAsiaTheme="minorEastAsia" w:hAnsiTheme="minorHAnsi" w:cstheme="minorBidi"/>
              <w:noProof/>
              <w:kern w:val="2"/>
              <w14:ligatures w14:val="standardContextual"/>
            </w:rPr>
          </w:pPr>
          <w:hyperlink w:anchor="_Toc238992867" w:history="1">
            <w:r w:rsidRPr="003B2482">
              <w:rPr>
                <w:rStyle w:val="Lienhypertexte"/>
                <w:noProof/>
              </w:rPr>
              <w:t>Conclusion</w:t>
            </w:r>
            <w:r>
              <w:rPr>
                <w:noProof/>
              </w:rPr>
              <w:tab/>
            </w:r>
            <w:r>
              <w:rPr>
                <w:noProof/>
              </w:rPr>
              <w:fldChar w:fldCharType="begin"/>
            </w:r>
            <w:r>
              <w:rPr>
                <w:noProof/>
              </w:rPr>
              <w:instrText xml:space="preserve"> PAGEREF _Toc238992867 \h </w:instrText>
            </w:r>
            <w:r>
              <w:rPr>
                <w:noProof/>
              </w:rPr>
            </w:r>
            <w:r>
              <w:rPr>
                <w:noProof/>
              </w:rPr>
              <w:fldChar w:fldCharType="separate"/>
            </w:r>
            <w:r>
              <w:rPr>
                <w:noProof/>
              </w:rPr>
              <w:t>41</w:t>
            </w:r>
            <w:r>
              <w:rPr>
                <w:noProof/>
              </w:rPr>
              <w:fldChar w:fldCharType="end"/>
            </w:r>
          </w:hyperlink>
        </w:p>
        <w:p w14:paraId="2B2B97B7" w14:textId="50473A89" w:rsidR="004D6637" w:rsidRDefault="004D6637">
          <w:pPr>
            <w:pStyle w:val="TM1"/>
            <w:tabs>
              <w:tab w:val="right" w:leader="dot" w:pos="9062"/>
            </w:tabs>
            <w:rPr>
              <w:rFonts w:asciiTheme="minorHAnsi" w:eastAsiaTheme="minorEastAsia" w:hAnsiTheme="minorHAnsi" w:cstheme="minorBidi"/>
              <w:noProof/>
              <w:kern w:val="2"/>
              <w14:ligatures w14:val="standardContextual"/>
            </w:rPr>
          </w:pPr>
          <w:hyperlink w:anchor="_Toc238992868" w:history="1">
            <w:r w:rsidRPr="003B2482">
              <w:rPr>
                <w:rStyle w:val="Lienhypertexte"/>
                <w:noProof/>
              </w:rPr>
              <w:t>Bibliographie</w:t>
            </w:r>
            <w:r>
              <w:rPr>
                <w:noProof/>
              </w:rPr>
              <w:tab/>
            </w:r>
            <w:r>
              <w:rPr>
                <w:noProof/>
              </w:rPr>
              <w:fldChar w:fldCharType="begin"/>
            </w:r>
            <w:r>
              <w:rPr>
                <w:noProof/>
              </w:rPr>
              <w:instrText xml:space="preserve"> PAGEREF _Toc238992868 \h </w:instrText>
            </w:r>
            <w:r>
              <w:rPr>
                <w:noProof/>
              </w:rPr>
            </w:r>
            <w:r>
              <w:rPr>
                <w:noProof/>
              </w:rPr>
              <w:fldChar w:fldCharType="separate"/>
            </w:r>
            <w:r>
              <w:rPr>
                <w:noProof/>
              </w:rPr>
              <w:t>45</w:t>
            </w:r>
            <w:r>
              <w:rPr>
                <w:noProof/>
              </w:rPr>
              <w:fldChar w:fldCharType="end"/>
            </w:r>
          </w:hyperlink>
        </w:p>
        <w:p w14:paraId="42680020" w14:textId="4DCDC054" w:rsidR="004D6637" w:rsidRDefault="004D6637">
          <w:pPr>
            <w:pStyle w:val="TM2"/>
            <w:tabs>
              <w:tab w:val="right" w:leader="dot" w:pos="9062"/>
            </w:tabs>
            <w:rPr>
              <w:rFonts w:asciiTheme="minorHAnsi" w:eastAsiaTheme="minorEastAsia" w:hAnsiTheme="minorHAnsi" w:cstheme="minorBidi"/>
              <w:noProof/>
              <w:kern w:val="2"/>
              <w14:ligatures w14:val="standardContextual"/>
            </w:rPr>
          </w:pPr>
          <w:hyperlink w:anchor="_Toc238992869" w:history="1">
            <w:r w:rsidRPr="003B2482">
              <w:rPr>
                <w:rStyle w:val="Lienhypertexte"/>
                <w:noProof/>
              </w:rPr>
              <w:t>I. Textes légaux et réglementaires</w:t>
            </w:r>
            <w:r>
              <w:rPr>
                <w:noProof/>
              </w:rPr>
              <w:tab/>
            </w:r>
            <w:r>
              <w:rPr>
                <w:noProof/>
              </w:rPr>
              <w:fldChar w:fldCharType="begin"/>
            </w:r>
            <w:r>
              <w:rPr>
                <w:noProof/>
              </w:rPr>
              <w:instrText xml:space="preserve"> PAGEREF _Toc238992869 \h </w:instrText>
            </w:r>
            <w:r>
              <w:rPr>
                <w:noProof/>
              </w:rPr>
            </w:r>
            <w:r>
              <w:rPr>
                <w:noProof/>
              </w:rPr>
              <w:fldChar w:fldCharType="separate"/>
            </w:r>
            <w:r>
              <w:rPr>
                <w:noProof/>
              </w:rPr>
              <w:t>45</w:t>
            </w:r>
            <w:r>
              <w:rPr>
                <w:noProof/>
              </w:rPr>
              <w:fldChar w:fldCharType="end"/>
            </w:r>
          </w:hyperlink>
        </w:p>
        <w:p w14:paraId="2AD9B1C1" w14:textId="760D72B2" w:rsidR="004D6637" w:rsidRDefault="004D6637">
          <w:pPr>
            <w:pStyle w:val="TM2"/>
            <w:tabs>
              <w:tab w:val="right" w:leader="dot" w:pos="9062"/>
            </w:tabs>
            <w:rPr>
              <w:rFonts w:asciiTheme="minorHAnsi" w:eastAsiaTheme="minorEastAsia" w:hAnsiTheme="minorHAnsi" w:cstheme="minorBidi"/>
              <w:noProof/>
              <w:kern w:val="2"/>
              <w14:ligatures w14:val="standardContextual"/>
            </w:rPr>
          </w:pPr>
          <w:hyperlink w:anchor="_Toc238992870" w:history="1">
            <w:r w:rsidRPr="003B2482">
              <w:rPr>
                <w:rStyle w:val="Lienhypertexte"/>
                <w:noProof/>
              </w:rPr>
              <w:t>II. Ouvrages et thèses</w:t>
            </w:r>
            <w:r>
              <w:rPr>
                <w:noProof/>
              </w:rPr>
              <w:tab/>
            </w:r>
            <w:r>
              <w:rPr>
                <w:noProof/>
              </w:rPr>
              <w:fldChar w:fldCharType="begin"/>
            </w:r>
            <w:r>
              <w:rPr>
                <w:noProof/>
              </w:rPr>
              <w:instrText xml:space="preserve"> PAGEREF _Toc238992870 \h </w:instrText>
            </w:r>
            <w:r>
              <w:rPr>
                <w:noProof/>
              </w:rPr>
            </w:r>
            <w:r>
              <w:rPr>
                <w:noProof/>
              </w:rPr>
              <w:fldChar w:fldCharType="separate"/>
            </w:r>
            <w:r>
              <w:rPr>
                <w:noProof/>
              </w:rPr>
              <w:t>45</w:t>
            </w:r>
            <w:r>
              <w:rPr>
                <w:noProof/>
              </w:rPr>
              <w:fldChar w:fldCharType="end"/>
            </w:r>
          </w:hyperlink>
        </w:p>
        <w:p w14:paraId="7C8502B1" w14:textId="057C6F8F" w:rsidR="004D6637" w:rsidRDefault="004D6637">
          <w:pPr>
            <w:pStyle w:val="TM2"/>
            <w:tabs>
              <w:tab w:val="right" w:leader="dot" w:pos="9062"/>
            </w:tabs>
            <w:rPr>
              <w:rFonts w:asciiTheme="minorHAnsi" w:eastAsiaTheme="minorEastAsia" w:hAnsiTheme="minorHAnsi" w:cstheme="minorBidi"/>
              <w:noProof/>
              <w:kern w:val="2"/>
              <w14:ligatures w14:val="standardContextual"/>
            </w:rPr>
          </w:pPr>
          <w:hyperlink w:anchor="_Toc238992871" w:history="1">
            <w:r w:rsidRPr="003B2482">
              <w:rPr>
                <w:rStyle w:val="Lienhypertexte"/>
                <w:noProof/>
              </w:rPr>
              <w:t>III. Articles doctrinaux et notes</w:t>
            </w:r>
            <w:r>
              <w:rPr>
                <w:noProof/>
              </w:rPr>
              <w:tab/>
            </w:r>
            <w:r>
              <w:rPr>
                <w:noProof/>
              </w:rPr>
              <w:fldChar w:fldCharType="begin"/>
            </w:r>
            <w:r>
              <w:rPr>
                <w:noProof/>
              </w:rPr>
              <w:instrText xml:space="preserve"> PAGEREF _Toc238992871 \h </w:instrText>
            </w:r>
            <w:r>
              <w:rPr>
                <w:noProof/>
              </w:rPr>
            </w:r>
            <w:r>
              <w:rPr>
                <w:noProof/>
              </w:rPr>
              <w:fldChar w:fldCharType="separate"/>
            </w:r>
            <w:r>
              <w:rPr>
                <w:noProof/>
              </w:rPr>
              <w:t>45</w:t>
            </w:r>
            <w:r>
              <w:rPr>
                <w:noProof/>
              </w:rPr>
              <w:fldChar w:fldCharType="end"/>
            </w:r>
          </w:hyperlink>
        </w:p>
        <w:p w14:paraId="15C52861" w14:textId="03829D1F" w:rsidR="004D6637" w:rsidRDefault="004D6637">
          <w:pPr>
            <w:pStyle w:val="TM2"/>
            <w:tabs>
              <w:tab w:val="right" w:leader="dot" w:pos="9062"/>
            </w:tabs>
            <w:rPr>
              <w:rFonts w:asciiTheme="minorHAnsi" w:eastAsiaTheme="minorEastAsia" w:hAnsiTheme="minorHAnsi" w:cstheme="minorBidi"/>
              <w:noProof/>
              <w:kern w:val="2"/>
              <w14:ligatures w14:val="standardContextual"/>
            </w:rPr>
          </w:pPr>
          <w:hyperlink w:anchor="_Toc238992872" w:history="1">
            <w:r w:rsidRPr="003B2482">
              <w:rPr>
                <w:rStyle w:val="Lienhypertexte"/>
                <w:noProof/>
              </w:rPr>
              <w:t>IV. Sites web et sources professionnelles</w:t>
            </w:r>
            <w:r>
              <w:rPr>
                <w:noProof/>
              </w:rPr>
              <w:tab/>
            </w:r>
            <w:r>
              <w:rPr>
                <w:noProof/>
              </w:rPr>
              <w:fldChar w:fldCharType="begin"/>
            </w:r>
            <w:r>
              <w:rPr>
                <w:noProof/>
              </w:rPr>
              <w:instrText xml:space="preserve"> PAGEREF _Toc238992872 \h </w:instrText>
            </w:r>
            <w:r>
              <w:rPr>
                <w:noProof/>
              </w:rPr>
            </w:r>
            <w:r>
              <w:rPr>
                <w:noProof/>
              </w:rPr>
              <w:fldChar w:fldCharType="separate"/>
            </w:r>
            <w:r>
              <w:rPr>
                <w:noProof/>
              </w:rPr>
              <w:t>45</w:t>
            </w:r>
            <w:r>
              <w:rPr>
                <w:noProof/>
              </w:rPr>
              <w:fldChar w:fldCharType="end"/>
            </w:r>
          </w:hyperlink>
        </w:p>
        <w:p w14:paraId="47AAD041" w14:textId="54E86DBF" w:rsidR="004D6637" w:rsidRDefault="004D6637">
          <w:pPr>
            <w:pStyle w:val="TM1"/>
            <w:tabs>
              <w:tab w:val="right" w:leader="dot" w:pos="9062"/>
            </w:tabs>
            <w:rPr>
              <w:rFonts w:asciiTheme="minorHAnsi" w:eastAsiaTheme="minorEastAsia" w:hAnsiTheme="minorHAnsi" w:cstheme="minorBidi"/>
              <w:noProof/>
              <w:kern w:val="2"/>
              <w14:ligatures w14:val="standardContextual"/>
            </w:rPr>
          </w:pPr>
          <w:hyperlink w:anchor="_Toc238992873" w:history="1">
            <w:r w:rsidRPr="003B2482">
              <w:rPr>
                <w:rStyle w:val="Lienhypertexte"/>
                <w:noProof/>
              </w:rPr>
              <w:t>Annexes</w:t>
            </w:r>
            <w:r>
              <w:rPr>
                <w:noProof/>
              </w:rPr>
              <w:tab/>
            </w:r>
            <w:r>
              <w:rPr>
                <w:noProof/>
              </w:rPr>
              <w:fldChar w:fldCharType="begin"/>
            </w:r>
            <w:r>
              <w:rPr>
                <w:noProof/>
              </w:rPr>
              <w:instrText xml:space="preserve"> PAGEREF _Toc238992873 \h </w:instrText>
            </w:r>
            <w:r>
              <w:rPr>
                <w:noProof/>
              </w:rPr>
            </w:r>
            <w:r>
              <w:rPr>
                <w:noProof/>
              </w:rPr>
              <w:fldChar w:fldCharType="separate"/>
            </w:r>
            <w:r>
              <w:rPr>
                <w:noProof/>
              </w:rPr>
              <w:t>47</w:t>
            </w:r>
            <w:r>
              <w:rPr>
                <w:noProof/>
              </w:rPr>
              <w:fldChar w:fldCharType="end"/>
            </w:r>
          </w:hyperlink>
        </w:p>
        <w:p w14:paraId="7F041E3C" w14:textId="38CDB8D4" w:rsidR="004D6637" w:rsidRDefault="004D6637">
          <w:pPr>
            <w:pStyle w:val="TM1"/>
            <w:tabs>
              <w:tab w:val="right" w:leader="dot" w:pos="9062"/>
            </w:tabs>
            <w:rPr>
              <w:rFonts w:asciiTheme="minorHAnsi" w:eastAsiaTheme="minorEastAsia" w:hAnsiTheme="minorHAnsi" w:cstheme="minorBidi"/>
              <w:noProof/>
              <w:kern w:val="2"/>
              <w14:ligatures w14:val="standardContextual"/>
            </w:rPr>
          </w:pPr>
          <w:hyperlink w:anchor="_Toc238992874" w:history="1">
            <w:r w:rsidRPr="003B2482">
              <w:rPr>
                <w:rStyle w:val="Lienhypertexte"/>
                <w:noProof/>
              </w:rPr>
              <w:t>Table des matières</w:t>
            </w:r>
            <w:r>
              <w:rPr>
                <w:noProof/>
              </w:rPr>
              <w:tab/>
            </w:r>
            <w:r>
              <w:rPr>
                <w:noProof/>
              </w:rPr>
              <w:fldChar w:fldCharType="begin"/>
            </w:r>
            <w:r>
              <w:rPr>
                <w:noProof/>
              </w:rPr>
              <w:instrText xml:space="preserve"> PAGEREF _Toc238992874 \h </w:instrText>
            </w:r>
            <w:r>
              <w:rPr>
                <w:noProof/>
              </w:rPr>
            </w:r>
            <w:r>
              <w:rPr>
                <w:noProof/>
              </w:rPr>
              <w:fldChar w:fldCharType="separate"/>
            </w:r>
            <w:r>
              <w:rPr>
                <w:noProof/>
              </w:rPr>
              <w:t>49</w:t>
            </w:r>
            <w:r>
              <w:rPr>
                <w:noProof/>
              </w:rPr>
              <w:fldChar w:fldCharType="end"/>
            </w:r>
          </w:hyperlink>
        </w:p>
        <w:p w14:paraId="19601643" w14:textId="5C08CEB8" w:rsidR="00054440" w:rsidRDefault="00000000">
          <w:r>
            <w:fldChar w:fldCharType="end"/>
          </w:r>
        </w:p>
      </w:sdtContent>
    </w:sdt>
    <w:p w14:paraId="1642BB25" w14:textId="77777777" w:rsidR="00054440" w:rsidRDefault="00054440">
      <w:pPr>
        <w:sectPr w:rsidR="00054440">
          <w:headerReference w:type="default" r:id="rId14"/>
          <w:footerReference w:type="default" r:id="rId15"/>
          <w:type w:val="oddPage"/>
          <w:pgSz w:w="11906" w:h="16838"/>
          <w:pgMar w:top="850" w:right="1417" w:bottom="1134" w:left="1417" w:header="708" w:footer="708" w:gutter="0"/>
          <w:cols w:space="720"/>
          <w:docGrid w:linePitch="360"/>
        </w:sectPr>
      </w:pPr>
    </w:p>
    <w:p w14:paraId="191233C4" w14:textId="77777777" w:rsidR="00054440" w:rsidRDefault="00000000">
      <w:pPr>
        <w:pStyle w:val="Titre1"/>
        <w:keepNext/>
      </w:pPr>
      <w:bookmarkStart w:id="6" w:name="_Toc238992846"/>
      <w:bookmarkStart w:id="7" w:name="_Toc238996687"/>
      <w:r>
        <w:lastRenderedPageBreak/>
        <w:t>Propos liminaires</w:t>
      </w:r>
      <w:bookmarkEnd w:id="6"/>
      <w:bookmarkEnd w:id="7"/>
    </w:p>
    <w:p w14:paraId="592BFD08" w14:textId="5137CE6C" w:rsidR="000A55C3" w:rsidRDefault="00000000" w:rsidP="00C61460">
      <w:pPr>
        <w:spacing w:after="160"/>
        <w:ind w:firstLine="708"/>
        <w:jc w:val="both"/>
      </w:pPr>
      <w:r>
        <w:t>Il serait inenvisageable de débuter un mémoire de fin d'études en éludant le contexte dans lequel celui-ci s'inscrit, tant sur les choix personnels opérés pour la construction d'un cursus universitaire orienté vers le droit des affaires (</w:t>
      </w:r>
      <w:r w:rsidR="00870D03">
        <w:t>I</w:t>
      </w:r>
      <w:r>
        <w:t>) que sur ceux</w:t>
      </w:r>
      <w:r w:rsidR="00870D03">
        <w:t xml:space="preserve"> </w:t>
      </w:r>
      <w:r>
        <w:t>opérés pour la définition d'un projet professionnel tourné vers la profession d'avocat (</w:t>
      </w:r>
      <w:r w:rsidR="00870D03">
        <w:t>II</w:t>
      </w:r>
      <w:r>
        <w:t>).</w:t>
      </w:r>
    </w:p>
    <w:p w14:paraId="63CA5CDB" w14:textId="5DAA7087" w:rsidR="00054440" w:rsidRDefault="00000000">
      <w:pPr>
        <w:keepNext/>
        <w:spacing w:before="240" w:after="120"/>
      </w:pPr>
      <w:r>
        <w:rPr>
          <w:b/>
          <w:bCs/>
        </w:rPr>
        <w:t xml:space="preserve">I) </w:t>
      </w:r>
      <w:r w:rsidR="00870D03">
        <w:rPr>
          <w:b/>
          <w:bCs/>
        </w:rPr>
        <w:t>L</w:t>
      </w:r>
      <w:r>
        <w:rPr>
          <w:b/>
          <w:bCs/>
        </w:rPr>
        <w:t>es choix universitaires</w:t>
      </w:r>
    </w:p>
    <w:p w14:paraId="65592901" w14:textId="71779BCA" w:rsidR="00054440" w:rsidRDefault="00000000" w:rsidP="007C3083">
      <w:pPr>
        <w:spacing w:after="160"/>
        <w:ind w:firstLine="708"/>
        <w:jc w:val="both"/>
      </w:pPr>
      <w:r>
        <w:t xml:space="preserve">Ayant intégré </w:t>
      </w:r>
      <w:r w:rsidR="00FA72A9">
        <w:t>l’Université</w:t>
      </w:r>
      <w:r>
        <w:t xml:space="preserve"> de Bordeaux en troisième année de licence, après deux premières années effectuées à l'Université de Tours, mon intérêt s'est progressivement porté vers le droit des affaires et, plus spécifiquement, vers le droit des sociétés. Ce cheminement doit beaucoup aux discussions que j'ai pu avoir avec différents interlocuteurs rencontrés au fil de mon parcours</w:t>
      </w:r>
      <w:r w:rsidR="00870D03">
        <w:t>,</w:t>
      </w:r>
      <w:r>
        <w:t xml:space="preserve"> dont les éclairages convergents m'ont progressivement convaincu que la matière sociétaire constituait un terrain d'observation privilégié de la vie des affaires</w:t>
      </w:r>
      <w:r w:rsidR="00870D03">
        <w:t>.</w:t>
      </w:r>
    </w:p>
    <w:p w14:paraId="2886F756" w14:textId="40FBD8B4" w:rsidR="00054440" w:rsidRDefault="00000000">
      <w:pPr>
        <w:spacing w:after="160"/>
        <w:jc w:val="both"/>
      </w:pPr>
      <w:r>
        <w:t xml:space="preserve">La thèse de Monsieur Le </w:t>
      </w:r>
      <w:proofErr w:type="spellStart"/>
      <w:r>
        <w:t>Noac'h</w:t>
      </w:r>
      <w:proofErr w:type="spellEnd"/>
      <w:r>
        <w:rPr>
          <w:rStyle w:val="Appelnotedebasdep"/>
        </w:rPr>
        <w:footnoteReference w:id="1"/>
      </w:r>
      <w:r>
        <w:t xml:space="preserve"> illustre avec une grande clarté </w:t>
      </w:r>
      <w:r w:rsidR="00870D03">
        <w:t>l’</w:t>
      </w:r>
      <w:r>
        <w:t>essor de la technique contractuelle en droit des sociétés</w:t>
      </w:r>
      <w:r w:rsidR="00870D03">
        <w:t>.</w:t>
      </w:r>
      <w:r>
        <w:t xml:space="preserve"> </w:t>
      </w:r>
      <w:r w:rsidR="007C3083">
        <w:t>Cette</w:t>
      </w:r>
      <w:r>
        <w:t xml:space="preserve"> pratique m'est apparue, au fil de mes stages, comme une réalité quotidienne. C'est cette dimension technique et contractuelle du droit des sociétés qui a déterminé mon choix du Master 2 Contrats d'affaires et droit du marché.</w:t>
      </w:r>
    </w:p>
    <w:p w14:paraId="448F7B5F" w14:textId="64F6ECEF" w:rsidR="000A55C3" w:rsidRDefault="007C3083">
      <w:pPr>
        <w:spacing w:after="160"/>
        <w:jc w:val="both"/>
      </w:pPr>
      <w:r w:rsidRPr="007C3083">
        <w:t xml:space="preserve">C’est enfin la polyvalence de ce diplôme qui a guidé ma démarche. Parce que ma conception du métier d'avocat dépasse un exercice cloisonné, l’ouverture du programme aux diverses branches du droit </w:t>
      </w:r>
      <w:r>
        <w:t>des affaires</w:t>
      </w:r>
      <w:r w:rsidRPr="007C3083">
        <w:t xml:space="preserve"> me dote d'un socle d'outils idéal pour bâtir une pratique du conseil </w:t>
      </w:r>
      <w:r w:rsidR="000A55C3">
        <w:t xml:space="preserve">globale et </w:t>
      </w:r>
      <w:r w:rsidRPr="007C3083">
        <w:t>rigoureuse</w:t>
      </w:r>
      <w:r w:rsidR="000A55C3">
        <w:t>.</w:t>
      </w:r>
    </w:p>
    <w:p w14:paraId="7BE026AF" w14:textId="723998C5" w:rsidR="00054440" w:rsidRDefault="00000000">
      <w:pPr>
        <w:keepNext/>
        <w:spacing w:before="240" w:after="120"/>
      </w:pPr>
      <w:r>
        <w:rPr>
          <w:b/>
          <w:bCs/>
        </w:rPr>
        <w:t xml:space="preserve">II) </w:t>
      </w:r>
      <w:r w:rsidR="00870D03">
        <w:rPr>
          <w:b/>
          <w:bCs/>
        </w:rPr>
        <w:t>L</w:t>
      </w:r>
      <w:r>
        <w:rPr>
          <w:b/>
          <w:bCs/>
        </w:rPr>
        <w:t>es choix professionnel</w:t>
      </w:r>
      <w:r w:rsidR="00870D03">
        <w:rPr>
          <w:b/>
          <w:bCs/>
        </w:rPr>
        <w:t>s</w:t>
      </w:r>
    </w:p>
    <w:p w14:paraId="31665120" w14:textId="77777777" w:rsidR="00C17FFE" w:rsidRDefault="00000000" w:rsidP="00565F76">
      <w:pPr>
        <w:spacing w:after="160"/>
        <w:ind w:firstLine="708"/>
        <w:jc w:val="both"/>
      </w:pPr>
      <w:r>
        <w:t>Le projet professionnel qui sous-tend ce parcours est celui d</w:t>
      </w:r>
      <w:r w:rsidR="00EF0665">
        <w:t>’exercer la profession d’</w:t>
      </w:r>
      <w:r>
        <w:t xml:space="preserve">avocat. Ce choix mérite d'être justifié au regard des évolutions contemporaines de la profession d'avocat, telles qu'elles ont notamment été analysées par le rapport remis en 2009 par </w:t>
      </w:r>
      <w:r w:rsidR="00565F76">
        <w:t>Maître</w:t>
      </w:r>
      <w:r>
        <w:t xml:space="preserve"> Darrois, à la demande du Président de la République, sur la modernisation des professions du droit</w:t>
      </w:r>
      <w:r>
        <w:rPr>
          <w:rStyle w:val="Appelnotedebasdep"/>
        </w:rPr>
        <w:footnoteReference w:id="2"/>
      </w:r>
      <w:r>
        <w:t xml:space="preserve">. Ce rapport souligne que l'élargissement du périmètre de la profession d'avocat s'est accompagné d'une exigence accrue de spécialisation technique, la polyvalence de l'avocat généraliste des années 1970 ayant progressivement cédé la place à des praticiens spécialisés par matière, voire par type d'opération. </w:t>
      </w:r>
      <w:r w:rsidR="00565F76">
        <w:t>Néanmoins, Jean-Michel Darrois le dit lui-même</w:t>
      </w:r>
      <w:r w:rsidR="00C17FFE">
        <w:t> : « Quand on parle d’avocat d’affaires, je suis toujours un peu heurté. On est d’abord avocat. Avocat spécialisé dans les affaires. »</w:t>
      </w:r>
      <w:r w:rsidR="00C17FFE">
        <w:rPr>
          <w:rStyle w:val="Appelnotedebasdep"/>
        </w:rPr>
        <w:footnoteReference w:id="3"/>
      </w:r>
      <w:r w:rsidR="00C17FFE">
        <w:t xml:space="preserve">. </w:t>
      </w:r>
      <w:r w:rsidR="00C17FFE" w:rsidRPr="00C17FFE">
        <w:t>Je partage pleinement cette vision</w:t>
      </w:r>
      <w:r w:rsidR="00C17FFE">
        <w:t>. A</w:t>
      </w:r>
      <w:r w:rsidR="00C17FFE" w:rsidRPr="00C17FFE">
        <w:t xml:space="preserve">vant d’être </w:t>
      </w:r>
      <w:r w:rsidR="00C17FFE" w:rsidRPr="00C17FFE">
        <w:lastRenderedPageBreak/>
        <w:t xml:space="preserve">un technicien, l’avocat demeure avant tout un juriste. Si </w:t>
      </w:r>
      <w:r w:rsidR="00C17FFE">
        <w:t xml:space="preserve">la </w:t>
      </w:r>
      <w:r w:rsidR="00C17FFE" w:rsidRPr="00C17FFE">
        <w:t>spécialisation s’avère indispensable pour répondre à la complexité croissante des dossiers, elle ne saurait faire l’économie d’une culture juridique transversale et d’une compréhension globale des enjeux.</w:t>
      </w:r>
      <w:r w:rsidR="00C17FFE">
        <w:tab/>
      </w:r>
    </w:p>
    <w:p w14:paraId="7012070F" w14:textId="1879B350" w:rsidR="00CE1D87" w:rsidRDefault="00CE1D87">
      <w:pPr>
        <w:spacing w:after="160"/>
        <w:jc w:val="both"/>
      </w:pPr>
      <w:r w:rsidRPr="00CE1D87">
        <w:t xml:space="preserve">C'est dans cette perspective que s'inscrit le choix de mes stages : la découverte croisée du M&amp;A, du </w:t>
      </w:r>
      <w:r>
        <w:t>capital-investissement</w:t>
      </w:r>
      <w:r w:rsidRPr="00CE1D87">
        <w:t xml:space="preserve"> et du contentieux commercial </w:t>
      </w:r>
      <w:r>
        <w:t>me</w:t>
      </w:r>
      <w:r w:rsidRPr="00CE1D87">
        <w:t xml:space="preserve"> </w:t>
      </w:r>
      <w:r>
        <w:t>permet</w:t>
      </w:r>
      <w:r w:rsidRPr="00CE1D87">
        <w:t xml:space="preserve"> d'aborder des domaines complémentaires et d'acquérir ainsi une vision panoramique de la profession</w:t>
      </w:r>
      <w:r>
        <w:t>.</w:t>
      </w:r>
    </w:p>
    <w:p w14:paraId="1C4DC800" w14:textId="23A7044B" w:rsidR="00054440" w:rsidRDefault="00000000">
      <w:pPr>
        <w:spacing w:after="160"/>
        <w:jc w:val="both"/>
      </w:pPr>
      <w:r>
        <w:t xml:space="preserve">Bien que </w:t>
      </w:r>
      <w:r w:rsidR="00CE1D87">
        <w:t>mon futur</w:t>
      </w:r>
      <w:r>
        <w:t xml:space="preserve"> stage </w:t>
      </w:r>
      <w:r w:rsidR="00CE1D87">
        <w:t xml:space="preserve">au sein du cabinet Altaïr, spécialisé en capital-investissement, </w:t>
      </w:r>
      <w:r>
        <w:t>ne soit pas encore réalisé à la date de rédaction du présent mémoire, il paraît pertinent d'en présenter les grandes lignes tant il s'inscrit dans la continuité et la cohérence du projet professionnel global, ainsi qu'il sera exposé au Titre 3 de la première partie.</w:t>
      </w:r>
    </w:p>
    <w:p w14:paraId="135B8DD3" w14:textId="3A5C9EC3" w:rsidR="00AB58D4" w:rsidRPr="00AB58D4" w:rsidRDefault="00AB58D4" w:rsidP="00AB58D4">
      <w:pPr>
        <w:jc w:val="both"/>
      </w:pPr>
      <w:r w:rsidRPr="00AB58D4">
        <w:t xml:space="preserve">Le présent mémoire s'articulera ainsi en deux parties : la première consacrée à la présentation des stages au sein des cabinets </w:t>
      </w:r>
      <w:proofErr w:type="spellStart"/>
      <w:r w:rsidRPr="00AB58D4">
        <w:t>Delcade</w:t>
      </w:r>
      <w:proofErr w:type="spellEnd"/>
      <w:r w:rsidRPr="00AB58D4">
        <w:t>, Referens et Altaïr (</w:t>
      </w:r>
      <w:r w:rsidRPr="00AB58D4">
        <w:rPr>
          <w:b/>
          <w:bCs/>
        </w:rPr>
        <w:t>Partie 1</w:t>
      </w:r>
      <w:r w:rsidRPr="00AB58D4">
        <w:t>), la seconde à l'étude de deux dossiers représentatifs des missions qui m'y ont été confiées (</w:t>
      </w:r>
      <w:r w:rsidRPr="00AB58D4">
        <w:rPr>
          <w:b/>
          <w:bCs/>
        </w:rPr>
        <w:t>Partie 2</w:t>
      </w:r>
      <w:r w:rsidRPr="00AB58D4">
        <w:t>).</w:t>
      </w:r>
    </w:p>
    <w:p w14:paraId="3CF8B066" w14:textId="77777777" w:rsidR="00AB58D4" w:rsidRDefault="00AB58D4">
      <w:pPr>
        <w:sectPr w:rsidR="00AB58D4">
          <w:headerReference w:type="default" r:id="rId16"/>
          <w:footerReference w:type="default" r:id="rId17"/>
          <w:type w:val="oddPage"/>
          <w:pgSz w:w="11906" w:h="16838"/>
          <w:pgMar w:top="850" w:right="1417" w:bottom="1134" w:left="1417" w:header="708" w:footer="708" w:gutter="0"/>
          <w:cols w:space="720"/>
          <w:docGrid w:linePitch="360"/>
        </w:sectPr>
      </w:pPr>
    </w:p>
    <w:p w14:paraId="2B9408EE" w14:textId="0E4360C8" w:rsidR="00054440" w:rsidRDefault="00000000">
      <w:pPr>
        <w:pStyle w:val="Titre1"/>
        <w:keepNext/>
      </w:pPr>
      <w:bookmarkStart w:id="8" w:name="_Toc238992847"/>
      <w:bookmarkStart w:id="9" w:name="_Toc238996688"/>
      <w:r>
        <w:lastRenderedPageBreak/>
        <w:t>PARTIE 1 : Présentation des stages au sein des différents cabinets d'avocats</w:t>
      </w:r>
      <w:bookmarkEnd w:id="8"/>
      <w:bookmarkEnd w:id="9"/>
    </w:p>
    <w:p w14:paraId="69275E10" w14:textId="509FC065" w:rsidR="00054440" w:rsidRDefault="00E00D5A" w:rsidP="00E00D5A">
      <w:pPr>
        <w:spacing w:after="160"/>
        <w:ind w:firstLine="708"/>
        <w:jc w:val="both"/>
      </w:pPr>
      <w:r>
        <w:t xml:space="preserve">Mon parcours dans le cadre du master s'est organisé autour de deux structures </w:t>
      </w:r>
      <w:r w:rsidR="00CE1D87">
        <w:t xml:space="preserve">: </w:t>
      </w:r>
      <w:r>
        <w:t xml:space="preserve">le cabinet </w:t>
      </w:r>
      <w:proofErr w:type="spellStart"/>
      <w:r>
        <w:t>Delcade</w:t>
      </w:r>
      <w:proofErr w:type="spellEnd"/>
      <w:r>
        <w:t xml:space="preserve"> </w:t>
      </w:r>
      <w:r w:rsidR="004A50EA">
        <w:t>(</w:t>
      </w:r>
      <w:r w:rsidR="004A50EA" w:rsidRPr="004A50EA">
        <w:rPr>
          <w:b/>
          <w:bCs/>
        </w:rPr>
        <w:t>Titre 1</w:t>
      </w:r>
      <w:r w:rsidR="004A50EA">
        <w:t xml:space="preserve">) </w:t>
      </w:r>
      <w:r>
        <w:t>et le cabinet Referens</w:t>
      </w:r>
      <w:r w:rsidR="004A50EA">
        <w:t xml:space="preserve"> (</w:t>
      </w:r>
      <w:r w:rsidR="004A50EA" w:rsidRPr="004A50EA">
        <w:rPr>
          <w:b/>
          <w:bCs/>
        </w:rPr>
        <w:t>Titre 2</w:t>
      </w:r>
      <w:r w:rsidR="004A50EA">
        <w:t>)</w:t>
      </w:r>
      <w:r w:rsidR="00CE1D87">
        <w:t xml:space="preserve">, </w:t>
      </w:r>
      <w:r>
        <w:t>et d'une troisième, le cabinet Altaïr, dont l'intégration est prévue à l'issue de la rédaction du présent mémoire</w:t>
      </w:r>
      <w:r w:rsidR="00CE1D87">
        <w:t xml:space="preserve"> </w:t>
      </w:r>
      <w:r>
        <w:t>(</w:t>
      </w:r>
      <w:r w:rsidRPr="004A50EA">
        <w:rPr>
          <w:b/>
          <w:bCs/>
        </w:rPr>
        <w:t xml:space="preserve">Titre </w:t>
      </w:r>
      <w:r w:rsidR="004A50EA" w:rsidRPr="004A50EA">
        <w:rPr>
          <w:b/>
          <w:bCs/>
        </w:rPr>
        <w:t>3</w:t>
      </w:r>
      <w:r w:rsidR="004A50EA">
        <w:t>).</w:t>
      </w:r>
    </w:p>
    <w:p w14:paraId="76EDD71A" w14:textId="77777777" w:rsidR="00054440" w:rsidRDefault="00000000">
      <w:pPr>
        <w:pStyle w:val="Titre2"/>
        <w:keepNext/>
      </w:pPr>
      <w:bookmarkStart w:id="10" w:name="_Toc238992848"/>
      <w:bookmarkStart w:id="11" w:name="_Toc238996689"/>
      <w:r>
        <w:t xml:space="preserve">Titre 1 : Le cabinet </w:t>
      </w:r>
      <w:proofErr w:type="spellStart"/>
      <w:r>
        <w:t>Delcade</w:t>
      </w:r>
      <w:bookmarkEnd w:id="10"/>
      <w:bookmarkEnd w:id="11"/>
      <w:proofErr w:type="spellEnd"/>
    </w:p>
    <w:p w14:paraId="5AD0A1BE" w14:textId="4071C88A" w:rsidR="00AB58D4" w:rsidRDefault="00AB58D4" w:rsidP="00AB58D4">
      <w:pPr>
        <w:ind w:firstLine="708"/>
        <w:jc w:val="both"/>
      </w:pPr>
      <w:r w:rsidRPr="00AB58D4">
        <w:t xml:space="preserve">La présentation de ce premier stage suppose d'abord de présenter le cabinet </w:t>
      </w:r>
      <w:proofErr w:type="spellStart"/>
      <w:r w:rsidRPr="00AB58D4">
        <w:t>Delcade</w:t>
      </w:r>
      <w:proofErr w:type="spellEnd"/>
      <w:r w:rsidRPr="00AB58D4">
        <w:t xml:space="preserve"> dans son ensemble (</w:t>
      </w:r>
      <w:r w:rsidRPr="00AB58D4">
        <w:rPr>
          <w:b/>
          <w:bCs/>
        </w:rPr>
        <w:t>Chapitre 1</w:t>
      </w:r>
      <w:r w:rsidRPr="00AB58D4">
        <w:t xml:space="preserve">), avant de s'attacher plus particulièrement au département </w:t>
      </w:r>
      <w:proofErr w:type="spellStart"/>
      <w:r w:rsidRPr="00AB58D4">
        <w:t>Corporate</w:t>
      </w:r>
      <w:proofErr w:type="spellEnd"/>
      <w:r w:rsidRPr="00AB58D4">
        <w:t xml:space="preserve"> / M&amp;A / Private </w:t>
      </w:r>
      <w:proofErr w:type="spellStart"/>
      <w:r w:rsidRPr="00AB58D4">
        <w:t>Equity</w:t>
      </w:r>
      <w:proofErr w:type="spellEnd"/>
      <w:r w:rsidRPr="00AB58D4">
        <w:t xml:space="preserve"> au sein duquel s'est déroulé le stage (</w:t>
      </w:r>
      <w:r w:rsidRPr="00AB58D4">
        <w:rPr>
          <w:b/>
          <w:bCs/>
        </w:rPr>
        <w:t>Chapitre 2</w:t>
      </w:r>
      <w:r w:rsidRPr="00AB58D4">
        <w:t>), pour enfin exposer les missions qui m'y ont été confiées (</w:t>
      </w:r>
      <w:r w:rsidRPr="00AB58D4">
        <w:rPr>
          <w:b/>
          <w:bCs/>
        </w:rPr>
        <w:t>Chapitre 3</w:t>
      </w:r>
      <w:r w:rsidRPr="00AB58D4">
        <w:t>).</w:t>
      </w:r>
    </w:p>
    <w:p w14:paraId="1D61FA95" w14:textId="77777777" w:rsidR="00054440" w:rsidRDefault="00000000">
      <w:pPr>
        <w:pStyle w:val="Titre3"/>
        <w:keepNext/>
      </w:pPr>
      <w:bookmarkStart w:id="12" w:name="_Toc238992849"/>
      <w:bookmarkStart w:id="13" w:name="_Toc238996690"/>
      <w:r>
        <w:t xml:space="preserve">Chapitre 1 : Présentation du cabinet </w:t>
      </w:r>
      <w:proofErr w:type="spellStart"/>
      <w:r>
        <w:t>Delcade</w:t>
      </w:r>
      <w:bookmarkEnd w:id="12"/>
      <w:bookmarkEnd w:id="13"/>
      <w:proofErr w:type="spellEnd"/>
    </w:p>
    <w:p w14:paraId="4428A0F4" w14:textId="3FF7731C" w:rsidR="00AB58D4" w:rsidRDefault="00AB58D4" w:rsidP="00AB58D4">
      <w:pPr>
        <w:ind w:firstLine="708"/>
        <w:jc w:val="both"/>
      </w:pPr>
      <w:r w:rsidRPr="00AB58D4">
        <w:t>Cette présentation suppose de revenir sur l'historique et le positionnement du cabinet (</w:t>
      </w:r>
      <w:r w:rsidRPr="00AB58D4">
        <w:rPr>
          <w:b/>
          <w:bCs/>
        </w:rPr>
        <w:t>Section 1</w:t>
      </w:r>
      <w:r w:rsidRPr="00AB58D4">
        <w:t>), sur son organisation interne (</w:t>
      </w:r>
      <w:r w:rsidRPr="00AB58D4">
        <w:rPr>
          <w:b/>
          <w:bCs/>
        </w:rPr>
        <w:t>Section 2</w:t>
      </w:r>
      <w:r w:rsidRPr="00AB58D4">
        <w:t xml:space="preserve">), puis sur </w:t>
      </w:r>
      <w:r w:rsidR="008C6D0F">
        <w:t>le</w:t>
      </w:r>
      <w:r w:rsidRPr="00AB58D4">
        <w:t xml:space="preserve"> domaine de compétence (</w:t>
      </w:r>
      <w:r w:rsidRPr="00AB58D4">
        <w:rPr>
          <w:b/>
          <w:bCs/>
        </w:rPr>
        <w:t>Section 3</w:t>
      </w:r>
      <w:r w:rsidRPr="00AB58D4">
        <w:t>)</w:t>
      </w:r>
      <w:r>
        <w:t>.</w:t>
      </w:r>
    </w:p>
    <w:p w14:paraId="52D6DC9A" w14:textId="77777777" w:rsidR="00054440" w:rsidRDefault="00000000">
      <w:pPr>
        <w:pStyle w:val="Titre4"/>
        <w:keepNext/>
      </w:pPr>
      <w:bookmarkStart w:id="14" w:name="_Toc238996691"/>
      <w:r>
        <w:t>Section 1 : Historique et positionnement</w:t>
      </w:r>
      <w:bookmarkEnd w:id="14"/>
    </w:p>
    <w:p w14:paraId="17D9DBCF" w14:textId="7DF99CCA" w:rsidR="00054440" w:rsidRDefault="00000000" w:rsidP="00E00D5A">
      <w:pPr>
        <w:spacing w:after="160"/>
        <w:ind w:firstLine="708"/>
        <w:jc w:val="both"/>
      </w:pPr>
      <w:r>
        <w:t xml:space="preserve">Le cabinet </w:t>
      </w:r>
      <w:proofErr w:type="spellStart"/>
      <w:r>
        <w:t>Delcade</w:t>
      </w:r>
      <w:proofErr w:type="spellEnd"/>
      <w:r>
        <w:t xml:space="preserve"> est un cabinet d'avocats fondé à Bordeaux en 2014. En un peu plus d'une décennie, le cabinet a connu une croissance continue qui l'a conduit à ouvrir des bureaux à Paris, Lille et Biarritz, tout en conservant à Bordeaux son siège historique et son bureau le plus important en nombre d'avocats. Ce maillage territorial, articulé autour d'un ancrage régional fort et d'une présence à Paris, correspond à un positionnement revendiqué de cabinet à "expertise internationale, ancrage régional" : </w:t>
      </w:r>
      <w:proofErr w:type="spellStart"/>
      <w:r>
        <w:t>Delcade</w:t>
      </w:r>
      <w:proofErr w:type="spellEnd"/>
      <w:r>
        <w:t xml:space="preserve"> entend démontrer qu'un cabinet d'affaires de premier plan peut se développer en dehors de la capitale, tout en conservant une capacité à traiter des opérations transfrontalières</w:t>
      </w:r>
      <w:r w:rsidR="00E00D5A">
        <w:t>.</w:t>
      </w:r>
    </w:p>
    <w:p w14:paraId="710E1BBC" w14:textId="4C1F1FCD" w:rsidR="00054440" w:rsidRDefault="001B4D47">
      <w:pPr>
        <w:spacing w:after="160"/>
        <w:jc w:val="both"/>
      </w:pPr>
      <w:r>
        <w:t>Le développement rapide du cabinet fondé en dehors de la place parisienne illustre un mouvement plus large de déconcentration de l'offre juridique haut de gamme vers les grandes métropoles régionales. Ce contexte de croissance rapide a également des implications directes sur la formation des stagiaires accueillis</w:t>
      </w:r>
      <w:r w:rsidR="00E00D5A">
        <w:t>. L’</w:t>
      </w:r>
      <w:r>
        <w:t>absence de lourdeur hiérarchique propre aux structures en forte expansion favorise la prise de responsabilité immédiate dans les dossiers</w:t>
      </w:r>
      <w:r w:rsidR="00E00D5A">
        <w:t>.</w:t>
      </w:r>
    </w:p>
    <w:p w14:paraId="454AFA00" w14:textId="77777777" w:rsidR="00054440" w:rsidRDefault="00000000">
      <w:pPr>
        <w:pStyle w:val="Titre4"/>
        <w:keepNext/>
      </w:pPr>
      <w:bookmarkStart w:id="15" w:name="_Toc238996692"/>
      <w:r>
        <w:t>Section 2 : Organisation interne</w:t>
      </w:r>
      <w:bookmarkEnd w:id="15"/>
    </w:p>
    <w:p w14:paraId="6865B1D5" w14:textId="09D9FFA7" w:rsidR="00054440" w:rsidRDefault="00000000" w:rsidP="00E00D5A">
      <w:pPr>
        <w:spacing w:after="160"/>
        <w:ind w:firstLine="708"/>
        <w:jc w:val="both"/>
      </w:pPr>
      <w:proofErr w:type="spellStart"/>
      <w:r>
        <w:t>Delcade</w:t>
      </w:r>
      <w:proofErr w:type="spellEnd"/>
      <w:r>
        <w:t xml:space="preserve"> réunit aujourd'hui une trentaine d'avocats répartis en plusieurs départements spécialisés, parmi lesquels le département </w:t>
      </w:r>
      <w:proofErr w:type="spellStart"/>
      <w:r>
        <w:t>Corporate</w:t>
      </w:r>
      <w:proofErr w:type="spellEnd"/>
      <w:r>
        <w:t xml:space="preserve"> / M&amp;A / Private </w:t>
      </w:r>
      <w:proofErr w:type="spellStart"/>
      <w:r>
        <w:t>Equity</w:t>
      </w:r>
      <w:proofErr w:type="spellEnd"/>
      <w:r>
        <w:t>, le département Immobilier, le département Social, le département Fiscal ou encore le département Contentieux des affaires. Chaque département est placé sous la responsabilité d'un ou plusieurs associés, secondés par des collaborateurs et, ponctuellement, par des stagiaires</w:t>
      </w:r>
      <w:r w:rsidR="00E00D5A">
        <w:t>.</w:t>
      </w:r>
    </w:p>
    <w:p w14:paraId="7B3B2925" w14:textId="6113E9D7" w:rsidR="00E00D5A" w:rsidRDefault="00E00D5A" w:rsidP="00E00D5A">
      <w:pPr>
        <w:spacing w:after="160"/>
        <w:jc w:val="both"/>
      </w:pPr>
      <w:r w:rsidRPr="00E00D5A">
        <w:lastRenderedPageBreak/>
        <w:t xml:space="preserve">Le travail des équipes juridiques s'appuie en outre, dans chaque </w:t>
      </w:r>
      <w:r>
        <w:t>bureau</w:t>
      </w:r>
      <w:r w:rsidRPr="00E00D5A">
        <w:t>, sur la présence d'une équipe support</w:t>
      </w:r>
      <w:r w:rsidR="00BD6538">
        <w:t xml:space="preserve"> gérant l’administratif et le secrétariat.</w:t>
      </w:r>
    </w:p>
    <w:p w14:paraId="6E603FFE" w14:textId="77777777" w:rsidR="00AB58D4" w:rsidRDefault="00000000" w:rsidP="00AB58D4">
      <w:pPr>
        <w:pStyle w:val="Titre4"/>
        <w:keepNext/>
      </w:pPr>
      <w:bookmarkStart w:id="16" w:name="_Toc238996693"/>
      <w:r>
        <w:t>Section 3 : Domaine de compétence</w:t>
      </w:r>
      <w:bookmarkEnd w:id="16"/>
    </w:p>
    <w:p w14:paraId="649475E6" w14:textId="5A0B8211" w:rsidR="00AB58D4" w:rsidRDefault="00AB58D4" w:rsidP="00AF12B7">
      <w:pPr>
        <w:ind w:firstLine="708"/>
        <w:jc w:val="both"/>
        <w:sectPr w:rsidR="00AB58D4" w:rsidSect="00AB58D4">
          <w:headerReference w:type="default" r:id="rId18"/>
          <w:footerReference w:type="default" r:id="rId19"/>
          <w:type w:val="oddPage"/>
          <w:pgSz w:w="11906" w:h="16838"/>
          <w:pgMar w:top="850" w:right="1417" w:bottom="1134" w:left="1417" w:header="708" w:footer="708" w:gutter="0"/>
          <w:cols w:space="720"/>
          <w:docGrid w:linePitch="360"/>
        </w:sectPr>
      </w:pPr>
      <w:r w:rsidRPr="00AF12B7">
        <w:t>Le cabinet accompagne une clientèle diversifiée entre start-ups, petites et moyennes entreprises, entreprises de taille intermédiaire, grands groupes et sociétés étrangères implantées en France. C’est un cabinet dit « full service », autrement dit, l'ensemble des problématiques du droit des affaires y sont traitées.</w:t>
      </w:r>
    </w:p>
    <w:p w14:paraId="641C67BE" w14:textId="77777777" w:rsidR="00054440" w:rsidRDefault="00000000" w:rsidP="00AB58D4">
      <w:pPr>
        <w:pStyle w:val="Titre3"/>
      </w:pPr>
      <w:bookmarkStart w:id="17" w:name="_Toc238992850"/>
      <w:bookmarkStart w:id="18" w:name="_Toc238996694"/>
      <w:r>
        <w:lastRenderedPageBreak/>
        <w:t xml:space="preserve">Chapitre 2 : Le département </w:t>
      </w:r>
      <w:proofErr w:type="spellStart"/>
      <w:r>
        <w:t>Corporate</w:t>
      </w:r>
      <w:proofErr w:type="spellEnd"/>
      <w:r>
        <w:t xml:space="preserve"> / M&amp;A / Private </w:t>
      </w:r>
      <w:proofErr w:type="spellStart"/>
      <w:r>
        <w:t>Equity</w:t>
      </w:r>
      <w:bookmarkEnd w:id="17"/>
      <w:bookmarkEnd w:id="18"/>
      <w:proofErr w:type="spellEnd"/>
    </w:p>
    <w:p w14:paraId="30C4D790" w14:textId="4FAAB8EB" w:rsidR="00054440" w:rsidRDefault="00000000" w:rsidP="00BD6538">
      <w:pPr>
        <w:spacing w:after="160"/>
        <w:ind w:firstLine="708"/>
        <w:jc w:val="both"/>
      </w:pPr>
      <w:r>
        <w:t xml:space="preserve">Le département </w:t>
      </w:r>
      <w:proofErr w:type="spellStart"/>
      <w:r>
        <w:t>Corporate</w:t>
      </w:r>
      <w:proofErr w:type="spellEnd"/>
      <w:r>
        <w:t xml:space="preserve"> / M&amp;A / Private </w:t>
      </w:r>
      <w:proofErr w:type="spellStart"/>
      <w:r>
        <w:t>Equity</w:t>
      </w:r>
      <w:proofErr w:type="spellEnd"/>
      <w:r>
        <w:t xml:space="preserve"> constitue historiquement l'un des piliers du cabinet </w:t>
      </w:r>
      <w:proofErr w:type="spellStart"/>
      <w:r>
        <w:t>Delcade</w:t>
      </w:r>
      <w:proofErr w:type="spellEnd"/>
      <w:r>
        <w:t xml:space="preserve">. Il est </w:t>
      </w:r>
      <w:r w:rsidR="00BD6538">
        <w:t>en partie</w:t>
      </w:r>
      <w:r>
        <w:t xml:space="preserve"> animé par Maître Sophie Coignat ainsi que par </w:t>
      </w:r>
      <w:r w:rsidR="00E5338F">
        <w:t>sept autres</w:t>
      </w:r>
      <w:r>
        <w:t xml:space="preserve"> associés</w:t>
      </w:r>
      <w:r w:rsidR="00E5338F">
        <w:t xml:space="preserve">, dont </w:t>
      </w:r>
      <w:r w:rsidR="00FA7BE4">
        <w:t>deux au bureau de Bordeaux : Maître Lafourcade et Maître Rosier. Maître Coignat est, elle, assistée par Maître N’Dione, collaboratrice au cabinet.</w:t>
      </w:r>
    </w:p>
    <w:p w14:paraId="1E61EA18" w14:textId="2B30BE02" w:rsidR="00BB3C1B" w:rsidRDefault="001B4D47" w:rsidP="00E5338F">
      <w:pPr>
        <w:spacing w:after="240"/>
        <w:jc w:val="both"/>
      </w:pPr>
      <w:r>
        <w:t>C</w:t>
      </w:r>
      <w:r w:rsidR="00BD6538">
        <w:t>e département, au sein duquel s'est déroulé le stage, intervient en particulier sur les opérations de fusions-acquisitions, les opérations de capital-investissement ainsi que sur le conseil courant en droit des sociétés notamment auprès de sociétés cotées.</w:t>
      </w:r>
    </w:p>
    <w:p w14:paraId="4B194FB9" w14:textId="002A3E3C" w:rsidR="00E5338F" w:rsidRPr="00E5338F" w:rsidRDefault="00E5338F" w:rsidP="00E5338F">
      <w:pPr>
        <w:spacing w:after="240"/>
        <w:jc w:val="both"/>
      </w:pPr>
      <w:r w:rsidRPr="00E5338F">
        <w:t xml:space="preserve">La matière des fusions-acquisitions </w:t>
      </w:r>
      <w:r w:rsidR="00FA7BE4">
        <w:t xml:space="preserve">dit « M&amp;A » </w:t>
      </w:r>
      <w:r w:rsidRPr="00E5338F">
        <w:t>a pour objet d'encadrer les projets de restructuration et de développement externe des sociétés, qu'il s'agisse de transferts de titres, de rapprochements capitalistiques ou de prises de participation. Dans ce cadre, le conseil juridique pilote la phase d'audit, conçoit le schéma transactionnel et sécurise contractuellement l'opération.</w:t>
      </w:r>
    </w:p>
    <w:p w14:paraId="25143710" w14:textId="76E59056" w:rsidR="00E5338F" w:rsidRPr="00E5338F" w:rsidRDefault="00E5338F" w:rsidP="00E5338F">
      <w:pPr>
        <w:jc w:val="both"/>
      </w:pPr>
      <w:r w:rsidRPr="00E5338F">
        <w:t xml:space="preserve">En parallèle, le capital-investissement </w:t>
      </w:r>
      <w:r w:rsidR="00FA7BE4">
        <w:t>dit « </w:t>
      </w:r>
      <w:proofErr w:type="spellStart"/>
      <w:r w:rsidRPr="00AF12B7">
        <w:rPr>
          <w:i/>
          <w:iCs/>
        </w:rPr>
        <w:t>private</w:t>
      </w:r>
      <w:proofErr w:type="spellEnd"/>
      <w:r w:rsidRPr="00AF12B7">
        <w:rPr>
          <w:i/>
          <w:iCs/>
        </w:rPr>
        <w:t xml:space="preserve"> </w:t>
      </w:r>
      <w:proofErr w:type="spellStart"/>
      <w:r w:rsidRPr="00AF12B7">
        <w:rPr>
          <w:i/>
          <w:iCs/>
        </w:rPr>
        <w:t>equity</w:t>
      </w:r>
      <w:proofErr w:type="spellEnd"/>
      <w:r w:rsidR="00FA7BE4">
        <w:t> »</w:t>
      </w:r>
      <w:r w:rsidRPr="00E5338F">
        <w:t xml:space="preserve"> regroupe les prises de participation de fonds institutionnels dans des structures non cotées. Le </w:t>
      </w:r>
      <w:r w:rsidR="00FA7BE4">
        <w:t>département</w:t>
      </w:r>
      <w:r w:rsidRPr="00E5338F">
        <w:t xml:space="preserve"> se positionne ainsi sur des montages sophistiqués de capital-développement ou de rachat avec effet de levier. La réussite de ces dossiers repose sur un équilibre entre les intérêts des investisseurs et ceux des dirigeants, nécessitant une approche décloisonnée </w:t>
      </w:r>
      <w:r w:rsidR="00FA7BE4">
        <w:t>entre le</w:t>
      </w:r>
      <w:r w:rsidRPr="00E5338F">
        <w:t xml:space="preserve"> droit des sociétés, </w:t>
      </w:r>
      <w:r w:rsidR="00FA7BE4">
        <w:t>l’</w:t>
      </w:r>
      <w:r w:rsidRPr="00E5338F">
        <w:t xml:space="preserve">ingénierie fiscale et </w:t>
      </w:r>
      <w:r w:rsidR="00FA7BE4">
        <w:t xml:space="preserve">le </w:t>
      </w:r>
      <w:r w:rsidRPr="00E5338F">
        <w:t xml:space="preserve">droit </w:t>
      </w:r>
      <w:r w:rsidR="00FA7BE4">
        <w:t>social</w:t>
      </w:r>
      <w:r w:rsidRPr="00E5338F">
        <w:t>.</w:t>
      </w:r>
    </w:p>
    <w:p w14:paraId="53C6D8CD" w14:textId="77777777" w:rsidR="00E5338F" w:rsidRDefault="00E5338F" w:rsidP="001B4D47">
      <w:pPr>
        <w:jc w:val="both"/>
      </w:pPr>
    </w:p>
    <w:p w14:paraId="49A36815" w14:textId="77777777" w:rsidR="007303B9" w:rsidRDefault="007303B9" w:rsidP="00BB3C1B">
      <w:pPr>
        <w:pStyle w:val="Titre3"/>
        <w:ind w:left="-709"/>
        <w:sectPr w:rsidR="007303B9">
          <w:headerReference w:type="default" r:id="rId20"/>
          <w:footerReference w:type="default" r:id="rId21"/>
          <w:type w:val="oddPage"/>
          <w:pgSz w:w="11906" w:h="16838"/>
          <w:pgMar w:top="850" w:right="1417" w:bottom="1134" w:left="1417" w:header="708" w:footer="708" w:gutter="0"/>
          <w:cols w:space="720"/>
          <w:docGrid w:linePitch="360"/>
        </w:sectPr>
      </w:pPr>
    </w:p>
    <w:p w14:paraId="2927AB83" w14:textId="71FD52E4" w:rsidR="00054440" w:rsidRDefault="00000000" w:rsidP="00BB3C1B">
      <w:pPr>
        <w:pStyle w:val="Titre3"/>
        <w:ind w:left="-709"/>
      </w:pPr>
      <w:bookmarkStart w:id="19" w:name="_Toc238992851"/>
      <w:bookmarkStart w:id="20" w:name="_Toc238996695"/>
      <w:r>
        <w:lastRenderedPageBreak/>
        <w:t>Chapitre 3 : Les missions confiées en qualité de stagiaire</w:t>
      </w:r>
      <w:bookmarkEnd w:id="19"/>
      <w:bookmarkEnd w:id="20"/>
    </w:p>
    <w:p w14:paraId="71EB97CE" w14:textId="04513681" w:rsidR="00054440" w:rsidRDefault="00000000" w:rsidP="00142B2D">
      <w:pPr>
        <w:spacing w:after="160"/>
        <w:ind w:firstLine="708"/>
        <w:jc w:val="both"/>
      </w:pPr>
      <w:r>
        <w:t xml:space="preserve">Au sein du cabinet </w:t>
      </w:r>
      <w:proofErr w:type="spellStart"/>
      <w:r>
        <w:t>Delcade</w:t>
      </w:r>
      <w:proofErr w:type="spellEnd"/>
      <w:r>
        <w:t>, les missions confiées ont principalement consisté en des travaux de recherche juridique et de rédaction de documentation sociale pour le compte de Maître Sophie Coignat, complété</w:t>
      </w:r>
      <w:r w:rsidR="001B4D47">
        <w:t>e</w:t>
      </w:r>
      <w:r>
        <w:t xml:space="preserve">s par une assistance ponctuelle sur les dossiers d'autres associés du département. La documentation sociale recouvrait la rédaction de procès-verbaux d'assemblées générales, la préparation de projets de </w:t>
      </w:r>
      <w:r w:rsidR="00142B2D">
        <w:t xml:space="preserve">modification de </w:t>
      </w:r>
      <w:r>
        <w:t>statuts</w:t>
      </w:r>
      <w:r w:rsidR="00142B2D">
        <w:t>, de cession de titres sociaux</w:t>
      </w:r>
      <w:r>
        <w:t>, ainsi que la constitution de dossiers de formalités.</w:t>
      </w:r>
      <w:r w:rsidR="00142B2D" w:rsidRPr="00142B2D">
        <w:t xml:space="preserve"> Au-delà de cette documentation courante, des recherches plus approfondies m'ont été confiées sur des sujets diversifiés, exigeant fréquemment d'articuler le droit des sociétés avec d'autres disciplines, </w:t>
      </w:r>
      <w:r w:rsidR="00142B2D">
        <w:t>comme</w:t>
      </w:r>
      <w:r w:rsidR="00142B2D" w:rsidRPr="00142B2D">
        <w:t xml:space="preserve"> </w:t>
      </w:r>
      <w:r w:rsidR="00142B2D">
        <w:t>le</w:t>
      </w:r>
      <w:r w:rsidR="00142B2D" w:rsidRPr="00142B2D">
        <w:t xml:space="preserve"> droit patrimo</w:t>
      </w:r>
      <w:r w:rsidR="00142B2D">
        <w:t xml:space="preserve">nial </w:t>
      </w:r>
      <w:r w:rsidR="00142B2D" w:rsidRPr="00142B2D">
        <w:t>de la famille</w:t>
      </w:r>
      <w:r w:rsidR="00142B2D">
        <w:t xml:space="preserve"> ou le droit des entreprises en difficulté.</w:t>
      </w:r>
    </w:p>
    <w:p w14:paraId="47DB7C5A" w14:textId="77777777" w:rsidR="00054440" w:rsidRDefault="00054440">
      <w:pPr>
        <w:sectPr w:rsidR="00054440">
          <w:type w:val="oddPage"/>
          <w:pgSz w:w="11906" w:h="16838"/>
          <w:pgMar w:top="850" w:right="1417" w:bottom="1134" w:left="1417" w:header="708" w:footer="708" w:gutter="0"/>
          <w:cols w:space="720"/>
          <w:docGrid w:linePitch="360"/>
        </w:sectPr>
      </w:pPr>
    </w:p>
    <w:p w14:paraId="4A3E6036" w14:textId="77777777" w:rsidR="00054440" w:rsidRDefault="00000000">
      <w:pPr>
        <w:pStyle w:val="Titre2"/>
        <w:keepNext/>
      </w:pPr>
      <w:bookmarkStart w:id="21" w:name="_Toc238992852"/>
      <w:bookmarkStart w:id="22" w:name="_Toc238996696"/>
      <w:r>
        <w:lastRenderedPageBreak/>
        <w:t>Titre 2 : Le cabinet Referens</w:t>
      </w:r>
      <w:bookmarkEnd w:id="21"/>
      <w:bookmarkEnd w:id="22"/>
    </w:p>
    <w:p w14:paraId="268EEB80" w14:textId="0635A463" w:rsidR="00AB58D4" w:rsidRDefault="00AB58D4" w:rsidP="00AB58D4">
      <w:pPr>
        <w:ind w:firstLine="708"/>
        <w:jc w:val="both"/>
      </w:pPr>
      <w:r w:rsidRPr="00AB58D4">
        <w:t xml:space="preserve">À l'instar de la présentation retenue pour le cabinet </w:t>
      </w:r>
      <w:proofErr w:type="spellStart"/>
      <w:r w:rsidRPr="00AB58D4">
        <w:t>Delcade</w:t>
      </w:r>
      <w:proofErr w:type="spellEnd"/>
      <w:r w:rsidRPr="00AB58D4">
        <w:t>, il conviendra de présenter le cabinet Referens dans son ensemble (</w:t>
      </w:r>
      <w:r w:rsidRPr="00AB58D4">
        <w:rPr>
          <w:b/>
          <w:bCs/>
        </w:rPr>
        <w:t>Chapitre 1</w:t>
      </w:r>
      <w:r w:rsidRPr="00AB58D4">
        <w:t xml:space="preserve">), avant de s'attacher au département </w:t>
      </w:r>
      <w:r>
        <w:t>c</w:t>
      </w:r>
      <w:r w:rsidRPr="00AB58D4">
        <w:t>ontentieux commercial au sein duquel s'est déroulé ce second stage (</w:t>
      </w:r>
      <w:r w:rsidRPr="00AB58D4">
        <w:rPr>
          <w:b/>
          <w:bCs/>
        </w:rPr>
        <w:t>Chapitre 2</w:t>
      </w:r>
      <w:r w:rsidRPr="00AB58D4">
        <w:t>), pour enfin exposer les missions confiées en qualité de stagiaire (</w:t>
      </w:r>
      <w:r w:rsidRPr="00AB58D4">
        <w:rPr>
          <w:b/>
          <w:bCs/>
        </w:rPr>
        <w:t>Chapitre 3</w:t>
      </w:r>
      <w:r w:rsidRPr="00AB58D4">
        <w:t>).</w:t>
      </w:r>
    </w:p>
    <w:p w14:paraId="55FDD773" w14:textId="77777777" w:rsidR="00054440" w:rsidRDefault="00000000">
      <w:pPr>
        <w:pStyle w:val="Titre3"/>
        <w:keepNext/>
      </w:pPr>
      <w:bookmarkStart w:id="23" w:name="_Toc238992853"/>
      <w:bookmarkStart w:id="24" w:name="_Toc238996697"/>
      <w:r>
        <w:t>Chapitre 1 : Présentation du cabinet Referens</w:t>
      </w:r>
      <w:bookmarkEnd w:id="23"/>
      <w:bookmarkEnd w:id="24"/>
    </w:p>
    <w:p w14:paraId="5FFF9139" w14:textId="4CA02D7D" w:rsidR="00AB58D4" w:rsidRDefault="00AB58D4" w:rsidP="00AB58D4">
      <w:pPr>
        <w:ind w:firstLine="708"/>
        <w:jc w:val="both"/>
      </w:pPr>
      <w:r>
        <w:t>C</w:t>
      </w:r>
      <w:r w:rsidRPr="00AB58D4">
        <w:t>ette présentation suivra l'historique et le positionnement du cabinet (</w:t>
      </w:r>
      <w:r w:rsidRPr="00AB58D4">
        <w:rPr>
          <w:b/>
          <w:bCs/>
        </w:rPr>
        <w:t>Section 1</w:t>
      </w:r>
      <w:r w:rsidRPr="00AB58D4">
        <w:t>), son organisation interne (</w:t>
      </w:r>
      <w:r w:rsidRPr="00AB58D4">
        <w:rPr>
          <w:b/>
          <w:bCs/>
        </w:rPr>
        <w:t>Section 2</w:t>
      </w:r>
      <w:r w:rsidRPr="00AB58D4">
        <w:t xml:space="preserve">), puis </w:t>
      </w:r>
      <w:r w:rsidR="008C6D0F">
        <w:t>le</w:t>
      </w:r>
      <w:r w:rsidRPr="00AB58D4">
        <w:t xml:space="preserve"> domaine de compétence (</w:t>
      </w:r>
      <w:r w:rsidRPr="00AB58D4">
        <w:rPr>
          <w:b/>
          <w:bCs/>
        </w:rPr>
        <w:t>Section 3</w:t>
      </w:r>
      <w:r w:rsidRPr="00AB58D4">
        <w:t>).</w:t>
      </w:r>
    </w:p>
    <w:p w14:paraId="063F3CD5" w14:textId="77777777" w:rsidR="00054440" w:rsidRDefault="00000000">
      <w:pPr>
        <w:pStyle w:val="Titre4"/>
        <w:keepNext/>
      </w:pPr>
      <w:bookmarkStart w:id="25" w:name="_Toc238996698"/>
      <w:r>
        <w:t>Section 1 : Historique et positionnement</w:t>
      </w:r>
      <w:bookmarkEnd w:id="25"/>
    </w:p>
    <w:p w14:paraId="430D79FE" w14:textId="3AA4B207" w:rsidR="00054440" w:rsidRDefault="00000000" w:rsidP="009569A6">
      <w:pPr>
        <w:spacing w:after="160"/>
        <w:ind w:firstLine="708"/>
        <w:jc w:val="both"/>
      </w:pPr>
      <w:r>
        <w:t>Le cabinet Referens a été fondé en 1991 à l'initiative de Maître Arnoult, ancien bâtonnier de l'ordre des avocats de Tours</w:t>
      </w:r>
      <w:r w:rsidR="005367B4">
        <w:t>,</w:t>
      </w:r>
      <w:r>
        <w:t xml:space="preserve"> et de Maître Laloum Alkan. Implanté à Tours et à</w:t>
      </w:r>
      <w:r w:rsidR="005367B4">
        <w:t xml:space="preserve"> Blois</w:t>
      </w:r>
      <w:r>
        <w:t>, le cabinet a construit</w:t>
      </w:r>
      <w:r w:rsidR="005367B4">
        <w:t xml:space="preserve"> </w:t>
      </w:r>
      <w:r>
        <w:t xml:space="preserve">une réputation régionale en contentieux. Au cours de l'année 2026, le cabinet Referens a rejoint le groupe TGS France Avocats, dans une logique de rapprochement destinée à enrichir son offre de services par l'accès à un réseau pluridisciplinaire d'experts (audit, expertise comptable, </w:t>
      </w:r>
      <w:r w:rsidR="009569A6">
        <w:t xml:space="preserve">avocat </w:t>
      </w:r>
      <w:r>
        <w:t>conseil).</w:t>
      </w:r>
    </w:p>
    <w:p w14:paraId="6735AFBC" w14:textId="77777777" w:rsidR="00054440" w:rsidRDefault="00000000">
      <w:pPr>
        <w:pStyle w:val="Titre4"/>
        <w:keepNext/>
      </w:pPr>
      <w:bookmarkStart w:id="26" w:name="_Toc238996699"/>
      <w:r>
        <w:t>Section 2 : Organisation interne</w:t>
      </w:r>
      <w:bookmarkEnd w:id="26"/>
    </w:p>
    <w:p w14:paraId="11A3B2EA" w14:textId="3AFF54C5" w:rsidR="00054440" w:rsidRDefault="00000000" w:rsidP="009569A6">
      <w:pPr>
        <w:spacing w:after="160"/>
        <w:ind w:firstLine="708"/>
        <w:jc w:val="both"/>
      </w:pPr>
      <w:r>
        <w:t>Le cabinet réunit une quinzaine d</w:t>
      </w:r>
      <w:r w:rsidR="009569A6">
        <w:t>’avocats</w:t>
      </w:r>
      <w:r>
        <w:t>, dont trois associés. Cette taille permet au cabinet de conserver un fonctionnement resserré, dans lequel chaque avocat suit personnellement ses dossiers du début à la fin de la procédure.</w:t>
      </w:r>
    </w:p>
    <w:p w14:paraId="501378E6" w14:textId="116EBEF0" w:rsidR="00054440" w:rsidRDefault="00000000">
      <w:pPr>
        <w:spacing w:after="160"/>
        <w:jc w:val="both"/>
      </w:pPr>
      <w:r>
        <w:t xml:space="preserve">Ce fonctionnement se traduit, en pratique, par une proximité de travail entre chaque avocat et les stagiaires affectés à ses dossiers, sensiblement supérieure à ce que permet la structure plus compartimentée d'un cabinet d'affaires de plus grande taille organisé en </w:t>
      </w:r>
      <w:r w:rsidR="009569A6">
        <w:t xml:space="preserve">grands </w:t>
      </w:r>
      <w:r>
        <w:t>départements. Il en résulte un accès direct et quotidien aux avocats associés, qui constitue l'une des spécificités les plus formatrices de l'exercice en cabinet de</w:t>
      </w:r>
      <w:r w:rsidR="009569A6">
        <w:t xml:space="preserve"> cette</w:t>
      </w:r>
      <w:r>
        <w:t xml:space="preserve"> taille.</w:t>
      </w:r>
    </w:p>
    <w:p w14:paraId="1611EABF" w14:textId="77777777" w:rsidR="00054440" w:rsidRDefault="00000000">
      <w:pPr>
        <w:pStyle w:val="Titre4"/>
        <w:keepNext/>
      </w:pPr>
      <w:bookmarkStart w:id="27" w:name="_Toc238996700"/>
      <w:r w:rsidRPr="00A15AAC">
        <w:t>Section 3 : Domaine de compétence</w:t>
      </w:r>
      <w:bookmarkEnd w:id="27"/>
    </w:p>
    <w:p w14:paraId="48675709" w14:textId="799D5D13" w:rsidR="00054440" w:rsidRDefault="00000000" w:rsidP="009569A6">
      <w:pPr>
        <w:spacing w:after="160"/>
        <w:ind w:firstLine="708"/>
        <w:jc w:val="both"/>
      </w:pPr>
      <w:r>
        <w:t xml:space="preserve">Le cabinet Referens intervient principalement en droit </w:t>
      </w:r>
      <w:r w:rsidR="009569A6">
        <w:t>des affaires</w:t>
      </w:r>
      <w:r>
        <w:t>, en droit immobilier</w:t>
      </w:r>
      <w:r w:rsidR="003C4DA9">
        <w:t xml:space="preserve"> et en </w:t>
      </w:r>
      <w:r>
        <w:t>droit rural.</w:t>
      </w:r>
      <w:r w:rsidR="003C4DA9">
        <w:t xml:space="preserve"> Chaque spécialité est dirigée par l’un des trois associés.</w:t>
      </w:r>
      <w:r>
        <w:t xml:space="preserve"> </w:t>
      </w:r>
      <w:r w:rsidR="003C4DA9">
        <w:t xml:space="preserve">Le département </w:t>
      </w:r>
      <w:r>
        <w:t>contentieux commercial, au sein duquel s'est déroulé le stage, traite un flux diversifié de litiges</w:t>
      </w:r>
      <w:r w:rsidR="003C4DA9">
        <w:t> : droit commercial, droit bancaire, droit des entreprises en difficulté, droit de la distribution, mésentente entre associés…</w:t>
      </w:r>
    </w:p>
    <w:p w14:paraId="187A563A" w14:textId="77777777" w:rsidR="00054440" w:rsidRDefault="00054440">
      <w:pPr>
        <w:sectPr w:rsidR="00054440">
          <w:headerReference w:type="default" r:id="rId22"/>
          <w:footerReference w:type="default" r:id="rId23"/>
          <w:type w:val="oddPage"/>
          <w:pgSz w:w="11906" w:h="16838"/>
          <w:pgMar w:top="850" w:right="1417" w:bottom="1134" w:left="1417" w:header="708" w:footer="708" w:gutter="0"/>
          <w:cols w:space="720"/>
          <w:docGrid w:linePitch="360"/>
        </w:sectPr>
      </w:pPr>
    </w:p>
    <w:p w14:paraId="284AA1CC" w14:textId="77777777" w:rsidR="00054440" w:rsidRDefault="00000000">
      <w:pPr>
        <w:pStyle w:val="Titre3"/>
        <w:keepNext/>
      </w:pPr>
      <w:bookmarkStart w:id="28" w:name="_Toc238992854"/>
      <w:bookmarkStart w:id="29" w:name="_Toc238996701"/>
      <w:r w:rsidRPr="00A805C6">
        <w:lastRenderedPageBreak/>
        <w:t>Chapitre 2 : Le département Contentieux commercial</w:t>
      </w:r>
      <w:bookmarkEnd w:id="28"/>
      <w:bookmarkEnd w:id="29"/>
    </w:p>
    <w:p w14:paraId="0ED46235" w14:textId="15B81C2F" w:rsidR="00E5338F" w:rsidRDefault="00A805C6" w:rsidP="00E5338F">
      <w:pPr>
        <w:spacing w:after="240"/>
        <w:ind w:firstLine="708"/>
        <w:jc w:val="both"/>
      </w:pPr>
      <w:r>
        <w:t>L</w:t>
      </w:r>
      <w:r w:rsidRPr="00A805C6">
        <w:t xml:space="preserve">e </w:t>
      </w:r>
      <w:r>
        <w:t>département</w:t>
      </w:r>
      <w:r w:rsidRPr="00A805C6">
        <w:t xml:space="preserve"> contentieux commercial est dirigé par son unique associé, M</w:t>
      </w:r>
      <w:r>
        <w:t>aître</w:t>
      </w:r>
      <w:r w:rsidRPr="00A805C6">
        <w:t xml:space="preserve"> Laloum Alkan, assisté </w:t>
      </w:r>
      <w:r w:rsidR="00FA7BE4">
        <w:t xml:space="preserve">par une </w:t>
      </w:r>
      <w:r w:rsidRPr="00A805C6">
        <w:t>collaboratrice</w:t>
      </w:r>
      <w:r>
        <w:t xml:space="preserve"> dédiée au contentieux commercial</w:t>
      </w:r>
      <w:r w:rsidRPr="00A805C6">
        <w:t>, M</w:t>
      </w:r>
      <w:r>
        <w:t>aître</w:t>
      </w:r>
      <w:r w:rsidRPr="00A805C6">
        <w:t xml:space="preserve"> Lucile </w:t>
      </w:r>
      <w:proofErr w:type="spellStart"/>
      <w:r w:rsidRPr="00A805C6">
        <w:t>Poubel</w:t>
      </w:r>
      <w:proofErr w:type="spellEnd"/>
      <w:r w:rsidRPr="00A805C6">
        <w:t>.</w:t>
      </w:r>
    </w:p>
    <w:p w14:paraId="08A9CC09" w14:textId="48B1F826" w:rsidR="00FA7BE4" w:rsidRDefault="00FA7BE4" w:rsidP="00FA7BE4">
      <w:pPr>
        <w:spacing w:after="240"/>
        <w:jc w:val="both"/>
      </w:pPr>
      <w:r>
        <w:t>Le contentieux commercial désigne l'ensemble des litiges qui surviennent dans le cadre d'une activité économique ou de relations d'affaires entre professionnels. Il peut notamment concerner des différends entre sociétés, fournisseurs, distributeur et franchisés, associés et dirigeants, bailleur commercial et locataire,</w:t>
      </w:r>
      <w:r w:rsidR="00FA51B7">
        <w:t xml:space="preserve"> ou encore</w:t>
      </w:r>
      <w:r>
        <w:t xml:space="preserve"> vendeur et acquéreur de fonds de commerce.</w:t>
      </w:r>
    </w:p>
    <w:p w14:paraId="22114410" w14:textId="3316A616" w:rsidR="00FA51B7" w:rsidRPr="00FA51B7" w:rsidRDefault="00FA51B7" w:rsidP="00FA51B7">
      <w:pPr>
        <w:spacing w:after="240"/>
      </w:pPr>
      <w:r w:rsidRPr="00FA51B7">
        <w:t>Couvr</w:t>
      </w:r>
      <w:r>
        <w:t xml:space="preserve">ant </w:t>
      </w:r>
      <w:r w:rsidRPr="00FA51B7">
        <w:t xml:space="preserve">plus largement les litiges auxquels les entreprises peuvent être confrontées au cours de leur activité, </w:t>
      </w:r>
      <w:r>
        <w:t>le département intervient aussi</w:t>
      </w:r>
      <w:r w:rsidRPr="00FA51B7">
        <w:t xml:space="preserve"> en droit des sociétés, lors d'opérations de cession ou d'acquisition, ou dans le cadre de procédures collectives.</w:t>
      </w:r>
    </w:p>
    <w:p w14:paraId="20FB22C7" w14:textId="1336EC1C" w:rsidR="00E5338F" w:rsidRDefault="00FA51B7" w:rsidP="00E5338F">
      <w:pPr>
        <w:jc w:val="both"/>
      </w:pPr>
      <w:r w:rsidRPr="00E5338F">
        <w:t>L’activité</w:t>
      </w:r>
      <w:r w:rsidR="00E5338F" w:rsidRPr="00E5338F">
        <w:t xml:space="preserve"> du pôle s'étend en outre à une clientèle agricole, offrant ainsi l'opportunité de traiter des procédures de règlement amiable agricole</w:t>
      </w:r>
      <w:r w:rsidR="00E5338F">
        <w:t>.</w:t>
      </w:r>
    </w:p>
    <w:p w14:paraId="2C42A535" w14:textId="77777777" w:rsidR="00FA51B7" w:rsidRDefault="00FA51B7" w:rsidP="00E5338F">
      <w:pPr>
        <w:jc w:val="both"/>
      </w:pPr>
    </w:p>
    <w:p w14:paraId="5B48406D" w14:textId="77777777" w:rsidR="007303B9" w:rsidRDefault="007303B9">
      <w:pPr>
        <w:pStyle w:val="Titre3"/>
        <w:keepNext/>
        <w:sectPr w:rsidR="007303B9">
          <w:headerReference w:type="default" r:id="rId24"/>
          <w:footerReference w:type="default" r:id="rId25"/>
          <w:type w:val="oddPage"/>
          <w:pgSz w:w="11906" w:h="16838"/>
          <w:pgMar w:top="850" w:right="1417" w:bottom="1134" w:left="1417" w:header="708" w:footer="708" w:gutter="0"/>
          <w:cols w:space="720"/>
          <w:docGrid w:linePitch="360"/>
        </w:sectPr>
      </w:pPr>
    </w:p>
    <w:p w14:paraId="01E0ED4F" w14:textId="77777777" w:rsidR="00054440" w:rsidRDefault="00000000">
      <w:pPr>
        <w:pStyle w:val="Titre3"/>
        <w:keepNext/>
      </w:pPr>
      <w:bookmarkStart w:id="30" w:name="_Toc238992855"/>
      <w:bookmarkStart w:id="31" w:name="_Toc238996702"/>
      <w:r>
        <w:lastRenderedPageBreak/>
        <w:t>Chapitre 3 : Les missions confiées en qualité de stagiaire</w:t>
      </w:r>
      <w:bookmarkEnd w:id="30"/>
      <w:bookmarkEnd w:id="31"/>
    </w:p>
    <w:p w14:paraId="2D44113E" w14:textId="77777777" w:rsidR="001103ED" w:rsidRDefault="00FA51B7" w:rsidP="001103ED">
      <w:pPr>
        <w:spacing w:after="240"/>
        <w:ind w:firstLine="708"/>
        <w:jc w:val="both"/>
      </w:pPr>
      <w:r w:rsidRPr="00FA51B7">
        <w:t xml:space="preserve">Au sein du cabinet Referens, mes missions se sont articulées autour de recherches juridiques et de rédaction d'actes précontentieux et contentieux </w:t>
      </w:r>
      <w:r>
        <w:t xml:space="preserve">comme des </w:t>
      </w:r>
      <w:r w:rsidRPr="00FA51B7">
        <w:t xml:space="preserve">mises en demeure, </w:t>
      </w:r>
      <w:r w:rsidR="001103ED">
        <w:t xml:space="preserve">des </w:t>
      </w:r>
      <w:r>
        <w:t>courrier</w:t>
      </w:r>
      <w:r w:rsidR="001103ED">
        <w:t>s</w:t>
      </w:r>
      <w:r>
        <w:t xml:space="preserve"> de réponse</w:t>
      </w:r>
      <w:r w:rsidRPr="00FA51B7">
        <w:t xml:space="preserve">, </w:t>
      </w:r>
      <w:r w:rsidR="001103ED">
        <w:t>ou encore jeu de</w:t>
      </w:r>
      <w:r>
        <w:t xml:space="preserve"> </w:t>
      </w:r>
      <w:r w:rsidRPr="00FA51B7">
        <w:t>conclusions.</w:t>
      </w:r>
    </w:p>
    <w:p w14:paraId="4605C336" w14:textId="46B7D9C5" w:rsidR="00BB74B2" w:rsidRDefault="001103ED" w:rsidP="00BB74B2">
      <w:pPr>
        <w:jc w:val="both"/>
      </w:pPr>
      <w:r>
        <w:t>L</w:t>
      </w:r>
      <w:r w:rsidR="00FA51B7" w:rsidRPr="00FA51B7">
        <w:t>e traitement des litiges exigeait de faire preuve d'agilité pour naviguer entre l'ensemble des pans du droit des affaires afin de construire l</w:t>
      </w:r>
      <w:r>
        <w:t>es</w:t>
      </w:r>
      <w:r w:rsidR="00FA51B7" w:rsidRPr="00FA51B7">
        <w:t xml:space="preserve"> stratégie</w:t>
      </w:r>
      <w:r>
        <w:t>s</w:t>
      </w:r>
      <w:r w:rsidR="00FA51B7" w:rsidRPr="00FA51B7">
        <w:t xml:space="preserve"> </w:t>
      </w:r>
      <w:r>
        <w:t>des dossiers</w:t>
      </w:r>
      <w:r w:rsidR="00FA51B7" w:rsidRPr="00FA51B7">
        <w:t>.</w:t>
      </w:r>
      <w:r>
        <w:t xml:space="preserve"> </w:t>
      </w:r>
      <w:r w:rsidR="00BB74B2">
        <w:t>Aussi, l</w:t>
      </w:r>
      <w:r w:rsidR="00BB74B2" w:rsidRPr="00BB74B2">
        <w:t xml:space="preserve">a tentation d'invoquer directement les solutions jurisprudentielles ou textuelles </w:t>
      </w:r>
      <w:r w:rsidR="00BB74B2">
        <w:t>pourtant</w:t>
      </w:r>
      <w:r w:rsidR="00BB74B2" w:rsidRPr="00BB74B2">
        <w:t xml:space="preserve"> favorables, ne constituait pas toujours la voie la plus pertinente. </w:t>
      </w:r>
      <w:r w:rsidR="00BB74B2">
        <w:t>Il fallait parfois</w:t>
      </w:r>
      <w:r w:rsidR="00BB74B2" w:rsidRPr="00BB74B2">
        <w:t xml:space="preserve"> renoncer à ces arguments afin de privilégier une approche moins directe</w:t>
      </w:r>
      <w:r w:rsidR="00BB74B2">
        <w:t xml:space="preserve"> pour </w:t>
      </w:r>
      <w:r w:rsidR="00BB74B2" w:rsidRPr="00BB74B2">
        <w:t>préserver l'équilibre de</w:t>
      </w:r>
      <w:r w:rsidR="00BB74B2">
        <w:t>s</w:t>
      </w:r>
      <w:r w:rsidR="00BB74B2" w:rsidRPr="00BB74B2">
        <w:t xml:space="preserve"> négociation</w:t>
      </w:r>
      <w:r w:rsidR="00BB74B2">
        <w:t>s</w:t>
      </w:r>
      <w:r w:rsidR="00BB74B2" w:rsidRPr="00BB74B2">
        <w:t>.</w:t>
      </w:r>
    </w:p>
    <w:p w14:paraId="6C0916E9" w14:textId="661ECD53" w:rsidR="001103ED" w:rsidRPr="001103ED" w:rsidRDefault="001103ED" w:rsidP="001103ED">
      <w:pPr>
        <w:jc w:val="both"/>
      </w:pPr>
    </w:p>
    <w:p w14:paraId="39048C3F" w14:textId="77777777" w:rsidR="00FA51B7" w:rsidRDefault="00FA51B7"/>
    <w:p w14:paraId="4B2A87AB" w14:textId="77777777" w:rsidR="00BB74B2" w:rsidRDefault="00BB74B2" w:rsidP="00BB74B2">
      <w:pPr>
        <w:jc w:val="both"/>
      </w:pPr>
    </w:p>
    <w:p w14:paraId="13F4B2AA" w14:textId="1DBA1B42" w:rsidR="00BB74B2" w:rsidRDefault="00BB74B2" w:rsidP="00BB74B2">
      <w:pPr>
        <w:jc w:val="both"/>
        <w:sectPr w:rsidR="00BB74B2">
          <w:type w:val="oddPage"/>
          <w:pgSz w:w="11906" w:h="16838"/>
          <w:pgMar w:top="850" w:right="1417" w:bottom="1134" w:left="1417" w:header="708" w:footer="708" w:gutter="0"/>
          <w:cols w:space="720"/>
          <w:docGrid w:linePitch="360"/>
        </w:sectPr>
      </w:pPr>
    </w:p>
    <w:p w14:paraId="2D76D836" w14:textId="77777777" w:rsidR="00054440" w:rsidRDefault="00000000">
      <w:pPr>
        <w:pStyle w:val="Titre2"/>
        <w:keepNext/>
      </w:pPr>
      <w:bookmarkStart w:id="32" w:name="_Toc238992856"/>
      <w:bookmarkStart w:id="33" w:name="_Toc238996703"/>
      <w:r>
        <w:lastRenderedPageBreak/>
        <w:t>Titre 3 : Le cabinet Altaïr</w:t>
      </w:r>
      <w:bookmarkEnd w:id="32"/>
      <w:bookmarkEnd w:id="33"/>
    </w:p>
    <w:p w14:paraId="435148CA" w14:textId="549B48B6" w:rsidR="00054440" w:rsidRDefault="00BB74B2" w:rsidP="002324F4">
      <w:pPr>
        <w:spacing w:after="160"/>
        <w:ind w:firstLine="708"/>
        <w:jc w:val="both"/>
      </w:pPr>
      <w:r>
        <w:t>Un troisième stage doit se dérouler au sein du cabinet Altaïr. À la date de rédaction du présent mémoire, ce stage n'a pas encore débuté. Il a néanmoins semblé pertinent d'en exposer dès à présent les éléments principaux, dans la mesure où son intégration dans le présent mémoire permet de rendre compte de la cohérence d'ensemble du projet professionnel poursuivi.</w:t>
      </w:r>
    </w:p>
    <w:p w14:paraId="20623790" w14:textId="77777777" w:rsidR="00054440" w:rsidRDefault="00000000">
      <w:pPr>
        <w:pStyle w:val="Titre3"/>
        <w:keepNext/>
      </w:pPr>
      <w:bookmarkStart w:id="34" w:name="_Toc238992857"/>
      <w:bookmarkStart w:id="35" w:name="_Toc238996704"/>
      <w:r>
        <w:t>Chapitre unique : Présentation du cabinet Altaïr</w:t>
      </w:r>
      <w:bookmarkEnd w:id="34"/>
      <w:bookmarkEnd w:id="35"/>
    </w:p>
    <w:p w14:paraId="27641176" w14:textId="404929B3" w:rsidR="00AB58D4" w:rsidRDefault="008C6D0F" w:rsidP="00AB58D4">
      <w:pPr>
        <w:ind w:firstLine="708"/>
        <w:jc w:val="both"/>
      </w:pPr>
      <w:r w:rsidRPr="00AB58D4">
        <w:t>Seront</w:t>
      </w:r>
      <w:r w:rsidR="00AB58D4" w:rsidRPr="00AB58D4">
        <w:t xml:space="preserve"> ainsi successivement exposés son historique et son positionnement (</w:t>
      </w:r>
      <w:r w:rsidR="00AB58D4" w:rsidRPr="008C6D0F">
        <w:rPr>
          <w:b/>
          <w:bCs/>
        </w:rPr>
        <w:t>Section 1</w:t>
      </w:r>
      <w:r w:rsidR="00AB58D4" w:rsidRPr="00AB58D4">
        <w:t>), son organisation interne (</w:t>
      </w:r>
      <w:r w:rsidR="00AB58D4" w:rsidRPr="008C6D0F">
        <w:rPr>
          <w:b/>
          <w:bCs/>
        </w:rPr>
        <w:t>Section 2</w:t>
      </w:r>
      <w:r w:rsidR="00AB58D4" w:rsidRPr="00AB58D4">
        <w:t xml:space="preserve">), puis </w:t>
      </w:r>
      <w:r>
        <w:t>le</w:t>
      </w:r>
      <w:r w:rsidR="00AB58D4" w:rsidRPr="00AB58D4">
        <w:t xml:space="preserve"> domaine de compétence (</w:t>
      </w:r>
      <w:r w:rsidR="00AB58D4" w:rsidRPr="008C6D0F">
        <w:rPr>
          <w:b/>
          <w:bCs/>
        </w:rPr>
        <w:t>Section 3</w:t>
      </w:r>
      <w:r w:rsidR="00AB58D4" w:rsidRPr="00AB58D4">
        <w:t>).</w:t>
      </w:r>
    </w:p>
    <w:p w14:paraId="72FA6268" w14:textId="77777777" w:rsidR="00054440" w:rsidRDefault="00000000">
      <w:pPr>
        <w:pStyle w:val="Titre4"/>
        <w:keepNext/>
      </w:pPr>
      <w:bookmarkStart w:id="36" w:name="_Toc238996705"/>
      <w:r>
        <w:t>Section 1 : Historique et positionnement</w:t>
      </w:r>
      <w:bookmarkEnd w:id="36"/>
    </w:p>
    <w:p w14:paraId="0A9E1A7C" w14:textId="79F17875" w:rsidR="00054440" w:rsidRDefault="00000000" w:rsidP="002324F4">
      <w:pPr>
        <w:spacing w:after="160"/>
        <w:ind w:firstLine="708"/>
        <w:jc w:val="both"/>
      </w:pPr>
      <w:r>
        <w:t xml:space="preserve">Le cabinet Altaïr est un cabinet d'avocats d'affaires spécialisé, structuré autour de trois implantations, à Paris, Bordeaux et Marseille. Altaïr </w:t>
      </w:r>
      <w:r w:rsidR="002069C4">
        <w:t>se positionne</w:t>
      </w:r>
      <w:r>
        <w:t xml:space="preserve"> </w:t>
      </w:r>
      <w:r w:rsidR="002069C4">
        <w:t xml:space="preserve">principalement </w:t>
      </w:r>
      <w:r>
        <w:t>autour du capital-investissement, des fusions-acquisitions</w:t>
      </w:r>
      <w:r w:rsidR="002069C4">
        <w:t xml:space="preserve"> et</w:t>
      </w:r>
      <w:r>
        <w:t xml:space="preserve"> du droit des sociétés, </w:t>
      </w:r>
      <w:r w:rsidR="002069C4">
        <w:t>complétée par une pratique en</w:t>
      </w:r>
      <w:r>
        <w:t xml:space="preserve"> droit fiscal</w:t>
      </w:r>
      <w:r w:rsidR="002069C4">
        <w:t>,</w:t>
      </w:r>
      <w:r>
        <w:t xml:space="preserve"> </w:t>
      </w:r>
      <w:r w:rsidR="002069C4">
        <w:t>et</w:t>
      </w:r>
      <w:r>
        <w:t xml:space="preserve"> contentieu</w:t>
      </w:r>
      <w:r w:rsidR="002069C4">
        <w:t>x commercial</w:t>
      </w:r>
      <w:r>
        <w:t>.</w:t>
      </w:r>
    </w:p>
    <w:p w14:paraId="6E6AAD55" w14:textId="77777777" w:rsidR="00054440" w:rsidRDefault="00000000">
      <w:pPr>
        <w:pStyle w:val="Titre4"/>
        <w:keepNext/>
      </w:pPr>
      <w:bookmarkStart w:id="37" w:name="_Toc238996706"/>
      <w:r>
        <w:t>Section 2 : Organisation interne</w:t>
      </w:r>
      <w:bookmarkEnd w:id="37"/>
    </w:p>
    <w:p w14:paraId="0D888F1E" w14:textId="5047B4FB" w:rsidR="00054440" w:rsidRDefault="00000000" w:rsidP="002324F4">
      <w:pPr>
        <w:spacing w:after="160"/>
        <w:ind w:firstLine="708"/>
        <w:jc w:val="both"/>
      </w:pPr>
      <w:r>
        <w:t>Le cabinet réunit une quinzaine d</w:t>
      </w:r>
      <w:r w:rsidR="002069C4">
        <w:t>’avocats</w:t>
      </w:r>
      <w:r>
        <w:t>, dont sept associés, répartis sur ses trois implantations.</w:t>
      </w:r>
      <w:r w:rsidR="00A55313">
        <w:t xml:space="preserve"> La pratique du M&amp;A, </w:t>
      </w:r>
      <w:proofErr w:type="spellStart"/>
      <w:r w:rsidR="00A55313" w:rsidRPr="00AF12B7">
        <w:rPr>
          <w:i/>
          <w:iCs/>
        </w:rPr>
        <w:t>private</w:t>
      </w:r>
      <w:proofErr w:type="spellEnd"/>
      <w:r w:rsidR="00A55313" w:rsidRPr="00AF12B7">
        <w:rPr>
          <w:i/>
          <w:iCs/>
        </w:rPr>
        <w:t xml:space="preserve"> </w:t>
      </w:r>
      <w:proofErr w:type="spellStart"/>
      <w:r w:rsidR="00A55313" w:rsidRPr="00AF12B7">
        <w:rPr>
          <w:i/>
          <w:iCs/>
        </w:rPr>
        <w:t>equity</w:t>
      </w:r>
      <w:proofErr w:type="spellEnd"/>
      <w:r w:rsidR="00A55313">
        <w:t xml:space="preserve"> et droit des sociétés est répartie entre 4 associés. Deux pour la fiscalité et un pour le contentieux commercial.</w:t>
      </w:r>
    </w:p>
    <w:p w14:paraId="4AE7217A" w14:textId="77777777" w:rsidR="00054440" w:rsidRDefault="00000000">
      <w:pPr>
        <w:pStyle w:val="Titre4"/>
        <w:keepNext/>
      </w:pPr>
      <w:bookmarkStart w:id="38" w:name="_Toc238996707"/>
      <w:r>
        <w:t>Section 3 : Domaine de compétence</w:t>
      </w:r>
      <w:bookmarkEnd w:id="38"/>
    </w:p>
    <w:p w14:paraId="5E81BD5E" w14:textId="7B06CD4C" w:rsidR="002069C4" w:rsidRDefault="002069C4" w:rsidP="00AB58D4">
      <w:pPr>
        <w:spacing w:after="160"/>
        <w:ind w:firstLine="708"/>
        <w:jc w:val="both"/>
      </w:pPr>
      <w:r>
        <w:t xml:space="preserve">Le cabinet </w:t>
      </w:r>
      <w:r w:rsidRPr="002069C4">
        <w:t xml:space="preserve">Altaïr est </w:t>
      </w:r>
      <w:r>
        <w:t xml:space="preserve">principalement reconnu </w:t>
      </w:r>
      <w:r w:rsidRPr="002069C4">
        <w:t xml:space="preserve">en </w:t>
      </w:r>
      <w:proofErr w:type="spellStart"/>
      <w:r w:rsidRPr="00AF12B7">
        <w:rPr>
          <w:i/>
          <w:iCs/>
        </w:rPr>
        <w:t>private</w:t>
      </w:r>
      <w:proofErr w:type="spellEnd"/>
      <w:r w:rsidRPr="00AF12B7">
        <w:rPr>
          <w:i/>
          <w:iCs/>
        </w:rPr>
        <w:t xml:space="preserve"> </w:t>
      </w:r>
      <w:proofErr w:type="spellStart"/>
      <w:r w:rsidRPr="00AF12B7">
        <w:rPr>
          <w:i/>
          <w:iCs/>
        </w:rPr>
        <w:t>equity</w:t>
      </w:r>
      <w:proofErr w:type="spellEnd"/>
      <w:r w:rsidRPr="002069C4">
        <w:t>. Il intervient</w:t>
      </w:r>
      <w:r>
        <w:t xml:space="preserve"> pour</w:t>
      </w:r>
      <w:r w:rsidRPr="002069C4">
        <w:t xml:space="preserve"> les dirigeants, actionnaires et investisseurs financiers dans la structuration de leurs opérations.</w:t>
      </w:r>
      <w:r w:rsidR="00A55313">
        <w:t xml:space="preserve"> L’expertise du cabinet couvre le capital-investissement</w:t>
      </w:r>
      <w:r w:rsidR="00A55313" w:rsidRPr="00A55313">
        <w:t xml:space="preserve">, </w:t>
      </w:r>
      <w:r w:rsidR="00A55313">
        <w:t>le</w:t>
      </w:r>
      <w:r w:rsidR="00A55313" w:rsidRPr="00A55313">
        <w:t xml:space="preserve"> capital</w:t>
      </w:r>
      <w:r w:rsidR="00A55313">
        <w:t>-risque</w:t>
      </w:r>
      <w:r w:rsidR="00A55313" w:rsidRPr="00A55313">
        <w:t xml:space="preserve">, la création de fonds dédiés, </w:t>
      </w:r>
      <w:r w:rsidR="00A55313">
        <w:t>la</w:t>
      </w:r>
      <w:r w:rsidR="00A55313" w:rsidRPr="00A55313">
        <w:t xml:space="preserve"> stratégie d’acquisition, de financement, de levée de fonds et de recapitalisation</w:t>
      </w:r>
      <w:r w:rsidR="00A55313">
        <w:t>.</w:t>
      </w:r>
      <w:r w:rsidRPr="002069C4">
        <w:t xml:space="preserve"> Cette spécialisation dominante n'exclut pas le traitement de dossiers relevant d'autres branches du droit des affaires, mais elle structure </w:t>
      </w:r>
      <w:r>
        <w:t>une grosse partie</w:t>
      </w:r>
      <w:r w:rsidRPr="002069C4">
        <w:t xml:space="preserve"> de l'activité du cabinet.</w:t>
      </w:r>
    </w:p>
    <w:p w14:paraId="42207FEF" w14:textId="77777777" w:rsidR="008C6D0F" w:rsidRDefault="008C6D0F" w:rsidP="00AB58D4">
      <w:pPr>
        <w:spacing w:after="160"/>
        <w:ind w:firstLine="708"/>
        <w:jc w:val="both"/>
      </w:pPr>
    </w:p>
    <w:p w14:paraId="6EA39415" w14:textId="4EFEDE76" w:rsidR="00E12B5F" w:rsidRDefault="00E12B5F" w:rsidP="00AB58D4">
      <w:pPr>
        <w:spacing w:after="160"/>
        <w:jc w:val="center"/>
      </w:pPr>
      <w:r>
        <w:t>*</w:t>
      </w:r>
    </w:p>
    <w:p w14:paraId="5D03BF33" w14:textId="77777777" w:rsidR="008C6D0F" w:rsidRDefault="008C6D0F" w:rsidP="00AB58D4">
      <w:pPr>
        <w:spacing w:after="160"/>
        <w:jc w:val="center"/>
      </w:pPr>
    </w:p>
    <w:p w14:paraId="0483ABEF" w14:textId="7114B18B" w:rsidR="00054440" w:rsidRDefault="00000000" w:rsidP="002324F4">
      <w:pPr>
        <w:spacing w:after="160"/>
        <w:ind w:firstLine="708"/>
        <w:jc w:val="both"/>
      </w:pPr>
      <w:r>
        <w:t xml:space="preserve">Ce choix de compléter la formation par un passage dans un cabinet spécialisé en </w:t>
      </w:r>
      <w:proofErr w:type="spellStart"/>
      <w:r w:rsidRPr="00AF12B7">
        <w:rPr>
          <w:i/>
          <w:iCs/>
        </w:rPr>
        <w:t>private</w:t>
      </w:r>
      <w:proofErr w:type="spellEnd"/>
      <w:r w:rsidRPr="00AF12B7">
        <w:rPr>
          <w:i/>
          <w:iCs/>
        </w:rPr>
        <w:t xml:space="preserve"> </w:t>
      </w:r>
      <w:proofErr w:type="spellStart"/>
      <w:r w:rsidRPr="00AF12B7">
        <w:rPr>
          <w:i/>
          <w:iCs/>
        </w:rPr>
        <w:t>equity</w:t>
      </w:r>
      <w:proofErr w:type="spellEnd"/>
      <w:r>
        <w:t xml:space="preserve"> répond à une logique de progression</w:t>
      </w:r>
      <w:r w:rsidR="00A55313">
        <w:t xml:space="preserve"> dans le domaine du M&amp;A, </w:t>
      </w:r>
      <w:proofErr w:type="spellStart"/>
      <w:r w:rsidR="00A55313" w:rsidRPr="00AF12B7">
        <w:rPr>
          <w:i/>
          <w:iCs/>
        </w:rPr>
        <w:t>private</w:t>
      </w:r>
      <w:proofErr w:type="spellEnd"/>
      <w:r w:rsidR="00A55313" w:rsidRPr="00AF12B7">
        <w:rPr>
          <w:i/>
          <w:iCs/>
        </w:rPr>
        <w:t xml:space="preserve"> </w:t>
      </w:r>
      <w:proofErr w:type="spellStart"/>
      <w:r w:rsidR="00A55313" w:rsidRPr="00AF12B7">
        <w:rPr>
          <w:i/>
          <w:iCs/>
        </w:rPr>
        <w:t>equity</w:t>
      </w:r>
      <w:proofErr w:type="spellEnd"/>
      <w:r w:rsidR="00A55313">
        <w:t xml:space="preserve"> et droit des sociétés</w:t>
      </w:r>
      <w:r>
        <w:t>.</w:t>
      </w:r>
      <w:r w:rsidR="000C28AB">
        <w:t xml:space="preserve"> Ce </w:t>
      </w:r>
      <w:r w:rsidR="000C28AB" w:rsidRPr="000C28AB">
        <w:t>afin d'appréhender complètement l'ensemble</w:t>
      </w:r>
      <w:r w:rsidR="000C28AB">
        <w:t xml:space="preserve"> et approfondir un domaine</w:t>
      </w:r>
      <w:r w:rsidR="000C28AB" w:rsidRPr="000C28AB">
        <w:t xml:space="preserve"> </w:t>
      </w:r>
      <w:r w:rsidR="000C28AB">
        <w:t>suscitant</w:t>
      </w:r>
      <w:r w:rsidR="000C28AB" w:rsidRPr="000C28AB">
        <w:t xml:space="preserve"> une réelle curiosité</w:t>
      </w:r>
      <w:r w:rsidR="000C28AB">
        <w:t>.</w:t>
      </w:r>
    </w:p>
    <w:p w14:paraId="074677C0" w14:textId="5C8F2838" w:rsidR="00054440" w:rsidRDefault="00054440">
      <w:pPr>
        <w:sectPr w:rsidR="00054440">
          <w:headerReference w:type="default" r:id="rId26"/>
          <w:footerReference w:type="default" r:id="rId27"/>
          <w:type w:val="oddPage"/>
          <w:pgSz w:w="11906" w:h="16838"/>
          <w:pgMar w:top="850" w:right="1417" w:bottom="1134" w:left="1417" w:header="708" w:footer="708" w:gutter="0"/>
          <w:cols w:space="720"/>
          <w:docGrid w:linePitch="360"/>
        </w:sectPr>
      </w:pPr>
    </w:p>
    <w:p w14:paraId="60CA523C" w14:textId="55717588" w:rsidR="002324F4" w:rsidRDefault="00000000" w:rsidP="002324F4">
      <w:pPr>
        <w:pStyle w:val="Titre1"/>
        <w:keepNext/>
      </w:pPr>
      <w:bookmarkStart w:id="39" w:name="_Toc238992858"/>
      <w:bookmarkStart w:id="40" w:name="_Toc238996708"/>
      <w:r>
        <w:lastRenderedPageBreak/>
        <w:t>PARTIE 2 : Présentation et analyse de deux dossiers</w:t>
      </w:r>
      <w:bookmarkEnd w:id="39"/>
      <w:bookmarkEnd w:id="40"/>
    </w:p>
    <w:p w14:paraId="243FBE48" w14:textId="79D0F7B2" w:rsidR="00054440" w:rsidRDefault="00F770F4" w:rsidP="00152F41">
      <w:pPr>
        <w:spacing w:after="160"/>
        <w:ind w:firstLine="708"/>
        <w:jc w:val="both"/>
      </w:pPr>
      <w:r>
        <w:t>Seront représentées ici</w:t>
      </w:r>
      <w:r w:rsidR="00152F41" w:rsidRPr="00152F41">
        <w:t xml:space="preserve"> deux missions représentatives </w:t>
      </w:r>
      <w:r w:rsidR="00152F41">
        <w:t>des stages. L</w:t>
      </w:r>
      <w:r w:rsidR="00152F41" w:rsidRPr="00152F41">
        <w:t>a première consacrée à une recherche juridique</w:t>
      </w:r>
      <w:r w:rsidR="004A50EA">
        <w:t xml:space="preserve"> (</w:t>
      </w:r>
      <w:r w:rsidR="004A50EA" w:rsidRPr="004A50EA">
        <w:rPr>
          <w:b/>
          <w:bCs/>
        </w:rPr>
        <w:t>Titre 1</w:t>
      </w:r>
      <w:r w:rsidR="004A50EA">
        <w:t>)</w:t>
      </w:r>
      <w:r w:rsidR="00152F41" w:rsidRPr="00152F41">
        <w:t xml:space="preserve">, la seconde dédiée à la rédaction </w:t>
      </w:r>
      <w:r w:rsidR="00152F41">
        <w:t>de</w:t>
      </w:r>
      <w:r w:rsidR="00152F41" w:rsidRPr="00152F41">
        <w:t xml:space="preserve"> document</w:t>
      </w:r>
      <w:r w:rsidR="004A50EA">
        <w:t xml:space="preserve"> (</w:t>
      </w:r>
      <w:r w:rsidR="004A50EA" w:rsidRPr="004A50EA">
        <w:rPr>
          <w:b/>
          <w:bCs/>
        </w:rPr>
        <w:t>Titre 2</w:t>
      </w:r>
      <w:r w:rsidR="004A50EA">
        <w:t>)</w:t>
      </w:r>
      <w:r w:rsidR="00152F41">
        <w:t xml:space="preserve">. </w:t>
      </w:r>
      <w:r>
        <w:t>Les deux missions principales confiées à un stagiaire se trouvent ainsi chacune représentées par un dossier.</w:t>
      </w:r>
    </w:p>
    <w:p w14:paraId="6811D5BA" w14:textId="059ECD54" w:rsidR="00054440" w:rsidRDefault="00000000" w:rsidP="004A50EA">
      <w:pPr>
        <w:pStyle w:val="Titre2"/>
      </w:pPr>
      <w:bookmarkStart w:id="41" w:name="_Toc238992859"/>
      <w:bookmarkStart w:id="42" w:name="_Toc238996709"/>
      <w:r>
        <w:t xml:space="preserve">Titre 1 : Le dossier de restructuration d'un groupe familial (cabinet </w:t>
      </w:r>
      <w:proofErr w:type="spellStart"/>
      <w:r>
        <w:t>Delcade</w:t>
      </w:r>
      <w:proofErr w:type="spellEnd"/>
      <w:r>
        <w:t>)</w:t>
      </w:r>
      <w:bookmarkEnd w:id="41"/>
      <w:bookmarkEnd w:id="42"/>
    </w:p>
    <w:p w14:paraId="2CFAB9FD" w14:textId="1358B0EE" w:rsidR="008C6D0F" w:rsidRDefault="008C6D0F" w:rsidP="008C6D0F">
      <w:pPr>
        <w:ind w:firstLine="708"/>
        <w:jc w:val="both"/>
      </w:pPr>
      <w:r w:rsidRPr="008C6D0F">
        <w:t>L'étude de ce dossier suppose d'en exposer, dans un premier temps, les éléments de fait et la question juridique posée (</w:t>
      </w:r>
      <w:r w:rsidRPr="008C6D0F">
        <w:rPr>
          <w:b/>
          <w:bCs/>
        </w:rPr>
        <w:t>Chapitre 1</w:t>
      </w:r>
      <w:r w:rsidRPr="008C6D0F">
        <w:t>), d'en souligner ensuite l'intérêt particulier (</w:t>
      </w:r>
      <w:r w:rsidRPr="008C6D0F">
        <w:rPr>
          <w:b/>
          <w:bCs/>
        </w:rPr>
        <w:t>Chapitre 2</w:t>
      </w:r>
      <w:r w:rsidRPr="008C6D0F">
        <w:t>), avant de proposer une analyse ainsi que la recommandation qui en a résulté (</w:t>
      </w:r>
      <w:r w:rsidRPr="008C6D0F">
        <w:rPr>
          <w:b/>
          <w:bCs/>
        </w:rPr>
        <w:t>Chapitre 3</w:t>
      </w:r>
      <w:r w:rsidRPr="008C6D0F">
        <w:t>).</w:t>
      </w:r>
    </w:p>
    <w:p w14:paraId="0F4125CD" w14:textId="77777777" w:rsidR="00054440" w:rsidRDefault="00000000">
      <w:pPr>
        <w:pStyle w:val="Titre3"/>
        <w:keepNext/>
      </w:pPr>
      <w:bookmarkStart w:id="43" w:name="_Toc238992860"/>
      <w:bookmarkStart w:id="44" w:name="_Toc238996710"/>
      <w:r>
        <w:t>Chapitre 1 : Présentation du dossier</w:t>
      </w:r>
      <w:bookmarkEnd w:id="43"/>
      <w:bookmarkEnd w:id="44"/>
    </w:p>
    <w:p w14:paraId="6B933582" w14:textId="1B7B2C2F" w:rsidR="00F30A51" w:rsidRDefault="00F30A51" w:rsidP="00F30A51">
      <w:pPr>
        <w:spacing w:after="200" w:line="360" w:lineRule="auto"/>
        <w:ind w:firstLine="708"/>
        <w:jc w:val="both"/>
      </w:pPr>
      <w:r>
        <w:t>Maître Sophie Coignat s'est vu confier la restructuration juridique d'un groupe de sociétés à caractère familial et patrimonial (ci-après le « Groupe »), composé de plusieurs sociétés commerciales d'exploitation et plusieurs sociétés civiles assurant la détention et la gestion du patrimoine immobilier et financier de la famille. Cette restructuration, motivée par des considérations de simplification de l'organigramme du Groupe, de transmission patrimoniale entre générations et d'optimisation de la gouvernance, s'est traduite par la réalisation successive de plusieurs opérations juridiques distinctes mais coordonnées : une fusion par absorption, une acquisition de titres, une transmission universelle de patrimoine consécutive à une dissolution sans liquidation, ou encore une augmentation de capital réalisée par compensation avec une créance de compte courant d'associé détenue en compte indivis.</w:t>
      </w:r>
    </w:p>
    <w:p w14:paraId="0978A701" w14:textId="77777777" w:rsidR="00F30A51" w:rsidRDefault="00F30A51" w:rsidP="00F30A51">
      <w:pPr>
        <w:spacing w:after="200" w:line="360" w:lineRule="auto"/>
        <w:jc w:val="both"/>
      </w:pPr>
      <w:r>
        <w:t>Il convient de signaler, à titre incident et sans que cette dimension n'ait constitué l'objet direct de la mission confiée, que la fusion s'inscrivait également dans une réflexion fiscale conduite en parallèle par l’avocat fiscaliste du Groupe. Cette dimension fiscale, pour n'avoir pas relevé du périmètre de la mission juridique confiée, n'en illustre pas moins un trait caractéristique des opérations de restructuration en pratique.</w:t>
      </w:r>
    </w:p>
    <w:p w14:paraId="0F33CD35" w14:textId="19E3EEA8" w:rsidR="00C279D7" w:rsidRDefault="00F30A51" w:rsidP="00F30A51">
      <w:pPr>
        <w:spacing w:after="200" w:line="360" w:lineRule="auto"/>
        <w:jc w:val="both"/>
      </w:pPr>
      <w:r>
        <w:t xml:space="preserve">Au sein de cet ensemble d'opérations, une question de recherche juridique m'a spécifiquement été confiée par Maître Sophie Coignat : celle du régime juridique applicable à la fusion par absorption d'une société commerciale (SAS) par une société civile du Groupe, appelée à devenir la société absorbante à l'issue de l'opération. Cette configuration est peu fréquente en pratique. Il s’agit le plus souvent d’une absorption de la société civile par une société commerciale et non </w:t>
      </w:r>
      <w:r>
        <w:lastRenderedPageBreak/>
        <w:t xml:space="preserve">l’inverse. La littérature consacrée aux fusions </w:t>
      </w:r>
      <w:r w:rsidR="00C279D7">
        <w:t>entre sociétés de formes différentes</w:t>
      </w:r>
      <w:r>
        <w:t xml:space="preserve"> envisage en effet le plus souvent l'hypothèse inverse</w:t>
      </w:r>
      <w:r w:rsidR="00C279D7">
        <w:t>.</w:t>
      </w:r>
      <w:r>
        <w:t xml:space="preserve"> </w:t>
      </w:r>
      <w:r w:rsidR="00C279D7">
        <w:t>L</w:t>
      </w:r>
      <w:r>
        <w:t>a présente configuration demeure moins documentée.</w:t>
      </w:r>
      <w:r w:rsidR="006921A8">
        <w:t xml:space="preserve"> En effet, l’</w:t>
      </w:r>
      <w:r w:rsidR="006921A8" w:rsidRPr="006921A8">
        <w:t xml:space="preserve">absorption d’une société commerciale par une société civile est une opération plus délicate. </w:t>
      </w:r>
      <w:r w:rsidR="006921A8">
        <w:t>S</w:t>
      </w:r>
      <w:r w:rsidR="006921A8" w:rsidRPr="006921A8">
        <w:t>i la société civile absorbe une activité commerciale, elle pourrait être considérée comme une société commerciale créée de fait dont les règles sont sévères puisqu’alors soumises aux règles de la société en participation</w:t>
      </w:r>
      <w:r w:rsidR="00C279D7" w:rsidRPr="00C279D7">
        <w:rPr>
          <w:rStyle w:val="Appelnotedebasdep"/>
        </w:rPr>
        <w:footnoteReference w:id="4"/>
      </w:r>
      <w:r w:rsidR="006921A8">
        <w:t>.</w:t>
      </w:r>
      <w:r w:rsidR="00210910">
        <w:t xml:space="preserve"> </w:t>
      </w:r>
      <w:r w:rsidR="00C279D7" w:rsidRPr="00C279D7">
        <w:t>Ce risqu</w:t>
      </w:r>
      <w:r w:rsidR="00C279D7">
        <w:t>e est</w:t>
      </w:r>
      <w:r w:rsidR="00C279D7" w:rsidRPr="00C279D7">
        <w:t xml:space="preserve"> resté théorique en compte tenu de l'objet purement patrimonial conservé par la société absorbante, </w:t>
      </w:r>
      <w:r w:rsidR="00C279D7">
        <w:t xml:space="preserve">mais il </w:t>
      </w:r>
      <w:r w:rsidR="00C279D7" w:rsidRPr="00C279D7">
        <w:t xml:space="preserve">méritait néanmoins d'être identifié et documenté à l'attention du client dans la mesure où il aurait pu se matérialiser si l'activité commerciale de la filiale absorbée avait dû être poursuivie au sein de la structure civile. </w:t>
      </w:r>
      <w:r w:rsidR="00C279D7">
        <w:t>En l’espèce, la société commerciale n’exerçait plus d’activité commerciale.</w:t>
      </w:r>
    </w:p>
    <w:p w14:paraId="72284861" w14:textId="34384EF4" w:rsidR="00F30A51" w:rsidRDefault="006921A8" w:rsidP="00F30A51">
      <w:pPr>
        <w:spacing w:after="200" w:line="360" w:lineRule="auto"/>
        <w:jc w:val="both"/>
      </w:pPr>
      <w:r>
        <w:t>Enfin, s</w:t>
      </w:r>
      <w:r w:rsidRPr="006921A8">
        <w:t>i les sociétés par actions et les sociétés civiles peuvent fusionner, en revanche elles ne peuvent bénéficier du régime allégé des fusions simplifiées.</w:t>
      </w:r>
      <w:r>
        <w:t xml:space="preserve"> L</w:t>
      </w:r>
      <w:r w:rsidRPr="006921A8">
        <w:t>es fusions simplifiées ne peuvent pas intervenir entre une société commerciale et une société civile.</w:t>
      </w:r>
      <w:r>
        <w:t xml:space="preserve"> </w:t>
      </w:r>
      <w:r w:rsidRPr="006921A8">
        <w:t xml:space="preserve">Cela ressort clairement des termes des articles </w:t>
      </w:r>
      <w:hyperlink r:id="rId28" w:history="1">
        <w:r w:rsidRPr="00AF12B7">
          <w:rPr>
            <w:rStyle w:val="Lienhypertexte"/>
          </w:rPr>
          <w:t>L. 236-11</w:t>
        </w:r>
      </w:hyperlink>
      <w:r w:rsidRPr="006921A8">
        <w:t xml:space="preserve"> du code de commerce, fusions entre sociétés par actions,  (“[…] la société absorbante détient en permanence la totalité </w:t>
      </w:r>
      <w:r w:rsidRPr="006921A8">
        <w:rPr>
          <w:u w:val="single"/>
        </w:rPr>
        <w:t>des actions</w:t>
      </w:r>
      <w:r w:rsidRPr="006921A8">
        <w:t xml:space="preserve"> représentant la totalité du capital des sociétés absorbées ou qu'une même société détient en permanence la totalité </w:t>
      </w:r>
      <w:r w:rsidRPr="006921A8">
        <w:rPr>
          <w:u w:val="single"/>
        </w:rPr>
        <w:t>des actions</w:t>
      </w:r>
      <w:r w:rsidRPr="006921A8">
        <w:t xml:space="preserve"> représentant la totalité du capital de la société absorbante et des sociétés absorbées […]”) et </w:t>
      </w:r>
      <w:hyperlink r:id="rId29" w:history="1">
        <w:r w:rsidRPr="00AF12B7">
          <w:rPr>
            <w:rStyle w:val="Lienhypertexte"/>
          </w:rPr>
          <w:t>1854-1</w:t>
        </w:r>
      </w:hyperlink>
      <w:r w:rsidRPr="006921A8">
        <w:t xml:space="preserve"> du code civil, fusion entre sociétés civiles (“En cas de fusion </w:t>
      </w:r>
      <w:r w:rsidRPr="006921A8">
        <w:rPr>
          <w:u w:val="single"/>
        </w:rPr>
        <w:t>de sociétés civiles</w:t>
      </w:r>
      <w:r w:rsidRPr="006921A8">
        <w:t xml:space="preserve"> […]”).</w:t>
      </w:r>
      <w:r>
        <w:t xml:space="preserve"> Des</w:t>
      </w:r>
      <w:r w:rsidR="00F30A51">
        <w:t xml:space="preserve"> formalités demeuraient donc en tout état de cause requises, indépendamment même de la question du régime spécifiquement applicable. C'est cette dernière question qui a constitué le cœur de la mission de recherche confiée.</w:t>
      </w:r>
    </w:p>
    <w:p w14:paraId="0E6DA9A7" w14:textId="77777777" w:rsidR="00F30A51" w:rsidRDefault="00F30A51" w:rsidP="00F30A51">
      <w:pPr>
        <w:spacing w:after="200" w:line="360" w:lineRule="auto"/>
        <w:jc w:val="both"/>
      </w:pPr>
      <w:r>
        <w:t>Le rôle confié dans ce dossier a consisté à déterminer, à l'issue d'une recherche documentaire approfondie, quel corps de règles devait gouverner cette opération.</w:t>
      </w:r>
      <w:r w:rsidRPr="0085036B">
        <w:t xml:space="preserve"> Deux voies</w:t>
      </w:r>
      <w:r>
        <w:t>, qui seront exposées ci-après,</w:t>
      </w:r>
      <w:r w:rsidRPr="0085036B">
        <w:t xml:space="preserve"> se trouvaient en concurrence : le régime général du Code civil, applicable à toute société sans distinction de forme mais avare en formalités protectrices, et le dispositif spécial du </w:t>
      </w:r>
      <w:r>
        <w:t>c</w:t>
      </w:r>
      <w:r w:rsidRPr="0085036B">
        <w:t xml:space="preserve">ode de commerce, plus lourd et assorti </w:t>
      </w:r>
      <w:r>
        <w:t xml:space="preserve">de formalités </w:t>
      </w:r>
      <w:r w:rsidRPr="0085036B">
        <w:t>tend</w:t>
      </w:r>
      <w:r>
        <w:t>ant</w:t>
      </w:r>
      <w:r w:rsidRPr="0085036B">
        <w:t xml:space="preserve"> à retarder </w:t>
      </w:r>
      <w:r>
        <w:t xml:space="preserve">l’opération </w:t>
      </w:r>
      <w:r w:rsidRPr="0085036B">
        <w:t>par des délais</w:t>
      </w:r>
      <w:r>
        <w:t>.</w:t>
      </w:r>
    </w:p>
    <w:p w14:paraId="483C6B55" w14:textId="77777777" w:rsidR="00054440" w:rsidRDefault="00054440">
      <w:pPr>
        <w:sectPr w:rsidR="00054440">
          <w:headerReference w:type="default" r:id="rId30"/>
          <w:footerReference w:type="default" r:id="rId31"/>
          <w:type w:val="oddPage"/>
          <w:pgSz w:w="11906" w:h="16838"/>
          <w:pgMar w:top="850" w:right="1417" w:bottom="1134" w:left="1417" w:header="708" w:footer="708" w:gutter="0"/>
          <w:cols w:space="720"/>
          <w:docGrid w:linePitch="360"/>
        </w:sectPr>
      </w:pPr>
    </w:p>
    <w:p w14:paraId="50EE69BB" w14:textId="77777777" w:rsidR="00054440" w:rsidRDefault="00000000">
      <w:pPr>
        <w:pStyle w:val="Titre3"/>
        <w:keepNext/>
      </w:pPr>
      <w:bookmarkStart w:id="45" w:name="_Toc238992861"/>
      <w:bookmarkStart w:id="46" w:name="_Toc238996711"/>
      <w:r>
        <w:lastRenderedPageBreak/>
        <w:t>Chapitre 2 : Intérêt du dossier</w:t>
      </w:r>
      <w:bookmarkEnd w:id="45"/>
      <w:bookmarkEnd w:id="46"/>
    </w:p>
    <w:p w14:paraId="3410AD2A" w14:textId="77777777" w:rsidR="00D57DA5" w:rsidRDefault="00D57DA5" w:rsidP="00D57DA5">
      <w:pPr>
        <w:spacing w:after="200" w:line="360" w:lineRule="auto"/>
        <w:ind w:firstLine="708"/>
        <w:jc w:val="both"/>
      </w:pPr>
      <w:r>
        <w:t>L'intérêt de ce dossier réside précisément dans l'absence de texte clairement applicable à la situation rencontrée. Ni le Code civil, ni le code de commerce ne comportent, à l'heure actuelle, de disposition réglant explicitement et sans ambiguïté le cas d'une fusion par absorption d'une société commerciale par une société civile. Cette lacune apparente contraint le juriste à un exercice qui dépasse la simple recherche documentaire : il lui appartient de construire, à partir des textes existants, de leur économie générale et des principes qui les sous-tendent, une solution juridiquement soutenable, tout en évaluant le niveau de risque associé à chacune des solutions envisageables.</w:t>
      </w:r>
    </w:p>
    <w:p w14:paraId="7ECFF8D9" w14:textId="22E6FBFA" w:rsidR="00D57DA5" w:rsidRDefault="00D57DA5" w:rsidP="00D57DA5">
      <w:pPr>
        <w:spacing w:after="200" w:line="360" w:lineRule="auto"/>
        <w:jc w:val="both"/>
      </w:pPr>
      <w:r>
        <w:t>Ce dossier a ainsi constitué une mise en situation particulièrement formatrice de ce que recouvre, en pratique, le métier de juriste. Non pas l'application mécanique d'un texte préexistant à une situation qu'il régirait sans discussion possible, mais la construction argumentée d'une position, opposable aux tiers et défendable devant un juge le cas échéant, dans un contexte d'incertitude textuelle apparente. C'est cette dimension, au-delà de la recherche d'une réponse déjà écrite, qui a justifié le choix de ce dossier pour illustrer le présent mémoire, et qui fait directement écho à la réflexion sur la place du juriste face aux outils d'intelligence artificielle générative.</w:t>
      </w:r>
    </w:p>
    <w:p w14:paraId="0B8A9FCF" w14:textId="77777777" w:rsidR="00D57DA5" w:rsidRDefault="00D57DA5" w:rsidP="00D57DA5">
      <w:pPr>
        <w:spacing w:after="200" w:line="360" w:lineRule="auto"/>
        <w:jc w:val="both"/>
      </w:pPr>
      <w:r>
        <w:t>La recherche a mobilisé environ une semaine de travail, sans qu'aucune réponse univoque n'ait pu être identifiée ni dans les textes, ni dans la jurisprudence. Il a fallu déterminer que la question portait moins sur le droit des fusions en général que sur l'articulation entre deux corps de règles concurrents, ce qui a orienté la recherche vers les commentaires d'articles consacrés aux fusions transformantes et aux fusions entre sociétés de forme différente, plutôt que vers les seuls commentaires de synthèse du droit des fusions. La recherche</w:t>
      </w:r>
      <w:r w:rsidRPr="0085036B">
        <w:t xml:space="preserve"> est cependant demeurée vaine, confirmant l'absence de réponse doctrinale univoque sur cette configuration.</w:t>
      </w:r>
    </w:p>
    <w:p w14:paraId="2E61EE81" w14:textId="77777777" w:rsidR="00054440" w:rsidRDefault="00054440">
      <w:pPr>
        <w:sectPr w:rsidR="00054440">
          <w:headerReference w:type="default" r:id="rId32"/>
          <w:footerReference w:type="default" r:id="rId33"/>
          <w:type w:val="oddPage"/>
          <w:pgSz w:w="11906" w:h="16838"/>
          <w:pgMar w:top="850" w:right="1417" w:bottom="1134" w:left="1417" w:header="708" w:footer="708" w:gutter="0"/>
          <w:cols w:space="720"/>
          <w:docGrid w:linePitch="360"/>
        </w:sectPr>
      </w:pPr>
    </w:p>
    <w:p w14:paraId="7E0789CD" w14:textId="77777777" w:rsidR="00054440" w:rsidRDefault="00000000">
      <w:pPr>
        <w:pStyle w:val="Titre3"/>
        <w:keepNext/>
      </w:pPr>
      <w:bookmarkStart w:id="47" w:name="_Toc238992862"/>
      <w:bookmarkStart w:id="48" w:name="_Toc238996712"/>
      <w:r>
        <w:lastRenderedPageBreak/>
        <w:t xml:space="preserve">Chapitre 3 : </w:t>
      </w:r>
      <w:r w:rsidRPr="003C5CBC">
        <w:t>Proposition d'analyse</w:t>
      </w:r>
      <w:bookmarkEnd w:id="47"/>
      <w:bookmarkEnd w:id="48"/>
    </w:p>
    <w:p w14:paraId="27A67962" w14:textId="58B2C1B2" w:rsidR="008C6D0F" w:rsidRDefault="008C6D0F" w:rsidP="008C6D0F">
      <w:pPr>
        <w:ind w:firstLine="708"/>
        <w:jc w:val="both"/>
      </w:pPr>
      <w:r w:rsidRPr="008C6D0F">
        <w:t>Cette proposition d'analyse suppose d'examiner, dans un premier temps, l'incertitude entourant le régime juridique applicable à la fusion (</w:t>
      </w:r>
      <w:r w:rsidRPr="008C6D0F">
        <w:rPr>
          <w:b/>
          <w:bCs/>
        </w:rPr>
        <w:t>Section 1</w:t>
      </w:r>
      <w:r w:rsidRPr="008C6D0F">
        <w:t>), avant d'envisager les conséquences de cette incertitude sur le conseil apporté au client (</w:t>
      </w:r>
      <w:r w:rsidRPr="008C6D0F">
        <w:rPr>
          <w:b/>
          <w:bCs/>
        </w:rPr>
        <w:t>Section 2</w:t>
      </w:r>
      <w:r w:rsidRPr="008C6D0F">
        <w:t>).</w:t>
      </w:r>
    </w:p>
    <w:p w14:paraId="1694712A" w14:textId="5C2F06A1" w:rsidR="00C279D7" w:rsidRDefault="001712EB" w:rsidP="001712EB">
      <w:pPr>
        <w:pStyle w:val="Titre4"/>
      </w:pPr>
      <w:bookmarkStart w:id="49" w:name="_Toc238996713"/>
      <w:r>
        <w:t xml:space="preserve">Section 1 : </w:t>
      </w:r>
      <w:r w:rsidR="00C47F43" w:rsidRPr="00C47F43">
        <w:t>L'incertitude sur le régime juridique applicable à la fusion</w:t>
      </w:r>
      <w:bookmarkEnd w:id="49"/>
    </w:p>
    <w:p w14:paraId="75751828" w14:textId="555D4B91" w:rsidR="008C6D0F" w:rsidRDefault="008C6D0F" w:rsidP="008C6D0F">
      <w:pPr>
        <w:ind w:firstLine="708"/>
        <w:jc w:val="both"/>
      </w:pPr>
      <w:r w:rsidRPr="008C6D0F">
        <w:t>Cette incertitude tient à la coexistence de deux corps de règles concurrents : le droit commun de la fusion résultant du Code civil (</w:t>
      </w:r>
      <w:r w:rsidRPr="008C6D0F">
        <w:rPr>
          <w:b/>
          <w:bCs/>
        </w:rPr>
        <w:t>§1</w:t>
      </w:r>
      <w:r w:rsidRPr="008C6D0F">
        <w:t>) et le régime spécial du Code de commerce, assorti de garanties protectrices (</w:t>
      </w:r>
      <w:r w:rsidRPr="008C6D0F">
        <w:rPr>
          <w:b/>
          <w:bCs/>
        </w:rPr>
        <w:t>§2</w:t>
      </w:r>
      <w:r w:rsidRPr="008C6D0F">
        <w:t>), dont l'articulation demeure incertaine en doctrine (</w:t>
      </w:r>
      <w:r w:rsidRPr="008C6D0F">
        <w:rPr>
          <w:b/>
          <w:bCs/>
        </w:rPr>
        <w:t>§3</w:t>
      </w:r>
      <w:r w:rsidRPr="008C6D0F">
        <w:t>).</w:t>
      </w:r>
    </w:p>
    <w:p w14:paraId="508C6657" w14:textId="41357AF3" w:rsidR="00C47F43" w:rsidRDefault="00C47F43" w:rsidP="00C47F43">
      <w:pPr>
        <w:pStyle w:val="Titre5"/>
      </w:pPr>
      <w:bookmarkStart w:id="50" w:name="_Toc238996714"/>
      <w:r w:rsidRPr="00C47F43">
        <w:t>§1 : Le droit commun de la fusion résultant de l'article 1844-4 du Code civil</w:t>
      </w:r>
      <w:bookmarkEnd w:id="50"/>
    </w:p>
    <w:p w14:paraId="4A8E4EC9" w14:textId="32C4EC21" w:rsidR="00C279D7" w:rsidRDefault="00C279D7" w:rsidP="00C279D7">
      <w:pPr>
        <w:spacing w:after="200" w:line="360" w:lineRule="auto"/>
        <w:ind w:firstLine="708"/>
        <w:jc w:val="both"/>
      </w:pPr>
      <w:r>
        <w:t xml:space="preserve">L'article </w:t>
      </w:r>
      <w:hyperlink r:id="rId34" w:history="1">
        <w:r w:rsidRPr="00AF12B7">
          <w:rPr>
            <w:rStyle w:val="Lienhypertexte"/>
          </w:rPr>
          <w:t>1844-4</w:t>
        </w:r>
      </w:hyperlink>
      <w:r>
        <w:t xml:space="preserve"> du Code civil dispose, en des termes généraux applicables à toute société quelle que soit sa forme, civile ou commerciale, qu</w:t>
      </w:r>
      <w:proofErr w:type="gramStart"/>
      <w:r>
        <w:t>'«</w:t>
      </w:r>
      <w:proofErr w:type="gramEnd"/>
      <w:r>
        <w:t xml:space="preserve"> une société [...] peut être absorbée par une autre société ou participer à la constitution d'une société nouvelle, par voie de fusion [...]. Ces opérations peuvent intervenir entre des sociétés de forme différente. Elles sont décidées, par chacune des sociétés intéressées, dans les conditions requises pour la modification de ses statuts »</w:t>
      </w:r>
      <w:r w:rsidR="006D04A6">
        <w:t>.</w:t>
      </w:r>
      <w:r>
        <w:t xml:space="preserve"> Ce texte, placé au sein du titre du Code civil consacré à la société en général, constitue le droit commun de la fusion, applicable à toute société. Y compris, donc, à une société civile absorbante. Sous cet angle, la fusion litigieuse pouvait valablement être réalisée par la seule application de ce texte : chaque société participante prendrait sa décision de fusion dans les conditions de modification de ses propres statuts, sans qu'aucune formalité supplémentaire ne soit légalement exigée.</w:t>
      </w:r>
    </w:p>
    <w:p w14:paraId="746837E6" w14:textId="325B0C6B" w:rsidR="00C47F43" w:rsidRDefault="00C47F43" w:rsidP="00C47F43">
      <w:pPr>
        <w:pStyle w:val="Titre5"/>
      </w:pPr>
      <w:bookmarkStart w:id="51" w:name="_Toc238996715"/>
      <w:r w:rsidRPr="00C47F43">
        <w:t>§2 : Le régime spécial du Code de commerce et ses garanties protectrices</w:t>
      </w:r>
      <w:bookmarkEnd w:id="51"/>
    </w:p>
    <w:p w14:paraId="5071633D" w14:textId="4D353777" w:rsidR="00C279D7" w:rsidRDefault="00C279D7" w:rsidP="007303B9">
      <w:pPr>
        <w:spacing w:after="200" w:line="360" w:lineRule="auto"/>
        <w:ind w:firstLine="708"/>
        <w:jc w:val="both"/>
      </w:pPr>
      <w:r>
        <w:t xml:space="preserve">À l'inverse, les articles </w:t>
      </w:r>
      <w:hyperlink r:id="rId35" w:history="1">
        <w:r w:rsidRPr="00AF12B7">
          <w:rPr>
            <w:rStyle w:val="Lienhypertexte"/>
          </w:rPr>
          <w:t>L. 236-1</w:t>
        </w:r>
      </w:hyperlink>
      <w:r>
        <w:t xml:space="preserve"> et </w:t>
      </w:r>
      <w:hyperlink r:id="rId36" w:history="1">
        <w:r w:rsidRPr="00AF12B7">
          <w:rPr>
            <w:rStyle w:val="Lienhypertexte"/>
          </w:rPr>
          <w:t>L. 236-2</w:t>
        </w:r>
      </w:hyperlink>
      <w:r>
        <w:t xml:space="preserve"> du Code de commerce, issus de la refonte opérée par l'ordonnance n° 2023-393 du 24 mai 2023, organisent un régime spécial dont l'article </w:t>
      </w:r>
      <w:hyperlink r:id="rId37" w:history="1">
        <w:r w:rsidRPr="00AF12B7">
          <w:rPr>
            <w:rStyle w:val="Lienhypertexte"/>
          </w:rPr>
          <w:t>L. 236-2</w:t>
        </w:r>
      </w:hyperlink>
      <w:r>
        <w:t xml:space="preserve"> précise qu’ « une fusion peut être réalisée entre des sociétés de forme différente ». Ce régime, plus exigeant, impose notamment l'établissement d'un projet de fusion déposé au greffe du tribunal de commerce et publié</w:t>
      </w:r>
      <w:r>
        <w:rPr>
          <w:rStyle w:val="Appelnotedebasdep"/>
        </w:rPr>
        <w:footnoteReference w:id="5"/>
      </w:r>
      <w:r>
        <w:t>, ainsi que, surtout, un droit d'opposition ouvert aux créanciers non obligataires des sociétés participantes pendant un délai de trente jours à compter de la publicité du projet de fusion, à l'issue duquel, à défaut de remboursement de leur créance ou de constitution de garanties suffisantes, la fusion leur est rendue inopposable</w:t>
      </w:r>
      <w:r>
        <w:rPr>
          <w:rStyle w:val="Appelnotedebasdep"/>
        </w:rPr>
        <w:footnoteReference w:id="6"/>
      </w:r>
      <w:r>
        <w:t xml:space="preserve">. Ce mécanisme d'opposition constitue la contrepartie de la transmission universelle de patrimoine réalisée sans liquidation : il protège les créanciers de la société absorbée, qui perdent leur </w:t>
      </w:r>
      <w:r>
        <w:lastRenderedPageBreak/>
        <w:t xml:space="preserve">débiteur d'origine sans être consultés sur l'opération, en leur offrant un recours judiciaire préventif. Ce même régime prévoit par ailleurs, sous certaines conditions, l'intervention d'un commissaire à la fusion chargé d'apprécier le caractère équitable du rapport d'échange des droits sociaux. </w:t>
      </w:r>
    </w:p>
    <w:p w14:paraId="4CCE9EF4" w14:textId="0819C279" w:rsidR="003C2200" w:rsidRDefault="003C2200" w:rsidP="003C2200">
      <w:pPr>
        <w:pStyle w:val="Titre5"/>
      </w:pPr>
      <w:bookmarkStart w:id="52" w:name="_Toc238996716"/>
      <w:r w:rsidRPr="003C2200">
        <w:t xml:space="preserve">§3 : Une </w:t>
      </w:r>
      <w:r>
        <w:t>incertitude</w:t>
      </w:r>
      <w:r w:rsidRPr="003C2200">
        <w:t xml:space="preserve"> doctrinale sur l'articulation des deux régimes</w:t>
      </w:r>
      <w:bookmarkEnd w:id="52"/>
    </w:p>
    <w:p w14:paraId="73EB44C3" w14:textId="0E22ECB3" w:rsidR="008C6D0F" w:rsidRDefault="00C279D7" w:rsidP="008C6D0F">
      <w:pPr>
        <w:spacing w:after="200" w:line="360" w:lineRule="auto"/>
        <w:ind w:firstLine="708"/>
        <w:jc w:val="both"/>
      </w:pPr>
      <w:r>
        <w:t xml:space="preserve">Une première lecture, fondée sur la consultation des bases de données, fait apparaître une incertitude entre deux thèses. Le régime des articles </w:t>
      </w:r>
      <w:hyperlink r:id="rId38" w:history="1">
        <w:r w:rsidRPr="006D04A6">
          <w:rPr>
            <w:rStyle w:val="Lienhypertexte"/>
          </w:rPr>
          <w:t>L. 236-1</w:t>
        </w:r>
      </w:hyperlink>
      <w:r>
        <w:t xml:space="preserve"> et suivants du Code de commerce est, par son intitulé et sa place dans le plan du code, présenté comme cantonné « entre sociétés commerciales ». Une lecture stricte de la lettre du texte pourrait conduire à exclure du champ d'application de ce régime protecteur toute fusion à laquelle participe une société civile</w:t>
      </w:r>
      <w:r>
        <w:rPr>
          <w:rStyle w:val="Appelnotedebasdep"/>
        </w:rPr>
        <w:footnoteReference w:id="7"/>
      </w:r>
      <w:r>
        <w:t>. À l'inverse, une partie de la doctrine soutient que le régime du code de commerce est applicable à toute fusion à laquelle participe une société commerciale, quelle que soit la forme de l'autre société participante</w:t>
      </w:r>
      <w:r>
        <w:rPr>
          <w:rStyle w:val="Appelnotedebasdep"/>
        </w:rPr>
        <w:footnoteReference w:id="8"/>
      </w:r>
      <w:r>
        <w:t xml:space="preserve">. Extension dont le fondement textuel résiderait dans la généralité de la formule de l'article </w:t>
      </w:r>
      <w:hyperlink r:id="rId39" w:history="1">
        <w:r w:rsidRPr="006D04A6">
          <w:rPr>
            <w:rStyle w:val="Lienhypertexte"/>
          </w:rPr>
          <w:t>L. 236-2</w:t>
        </w:r>
      </w:hyperlink>
      <w:r>
        <w:t xml:space="preserve"> du Code de commerce « sociétés de forme différente », admise sans exclusion expresse des sociétés civiles et conformément à l’adage </w:t>
      </w:r>
      <w:r w:rsidRPr="00AB6883">
        <w:rPr>
          <w:i/>
          <w:iCs/>
        </w:rPr>
        <w:t xml:space="preserve">specialia </w:t>
      </w:r>
      <w:proofErr w:type="spellStart"/>
      <w:r w:rsidRPr="00AB6883">
        <w:rPr>
          <w:i/>
          <w:iCs/>
        </w:rPr>
        <w:t>generalibus</w:t>
      </w:r>
      <w:proofErr w:type="spellEnd"/>
      <w:r w:rsidRPr="00AB6883">
        <w:rPr>
          <w:i/>
          <w:iCs/>
        </w:rPr>
        <w:t xml:space="preserve"> </w:t>
      </w:r>
      <w:proofErr w:type="spellStart"/>
      <w:r w:rsidRPr="00AB6883">
        <w:rPr>
          <w:i/>
          <w:iCs/>
        </w:rPr>
        <w:t>derogant</w:t>
      </w:r>
      <w:proofErr w:type="spellEnd"/>
      <w:r>
        <w:t xml:space="preserve">. Au même titre que l’article </w:t>
      </w:r>
      <w:hyperlink r:id="rId40" w:history="1">
        <w:r w:rsidRPr="006D04A6">
          <w:rPr>
            <w:rStyle w:val="Lienhypertexte"/>
          </w:rPr>
          <w:t>R. 236-4</w:t>
        </w:r>
      </w:hyperlink>
      <w:r>
        <w:t xml:space="preserve"> du Code de commerce énonçant que « </w:t>
      </w:r>
      <w:r w:rsidRPr="00AB6883">
        <w:t>Toute société par actions participant à une opération de fusion</w:t>
      </w:r>
      <w:r>
        <w:t> » est soumise aux obligations dudit article. De plus, il semble important de souligner l’obscurité du titre de la sous-section 2 de la section 1 du chapitre VI consacré pour la matière au sein du code de commerce. L’intitulé régissant « </w:t>
      </w:r>
      <w:r w:rsidRPr="00922818">
        <w:t xml:space="preserve">Des fusions comportant la participation de sociétés par actions </w:t>
      </w:r>
      <w:r w:rsidRPr="00922818">
        <w:rPr>
          <w:u w:val="single"/>
        </w:rPr>
        <w:t>ou</w:t>
      </w:r>
      <w:r w:rsidRPr="00922818">
        <w:t xml:space="preserve"> de sociétés à responsabilité limitée</w:t>
      </w:r>
      <w:r>
        <w:t> » mutant dès le premier article (</w:t>
      </w:r>
      <w:hyperlink r:id="rId41" w:history="1">
        <w:r w:rsidRPr="006D04A6">
          <w:rPr>
            <w:rStyle w:val="Lienhypertexte"/>
          </w:rPr>
          <w:t>L. 236-8</w:t>
        </w:r>
      </w:hyperlink>
      <w:r>
        <w:t xml:space="preserve"> dudit code) aux « </w:t>
      </w:r>
      <w:r w:rsidRPr="00922818">
        <w:t xml:space="preserve">fusions comportant la participation de sociétés par actions </w:t>
      </w:r>
      <w:r w:rsidRPr="00922818">
        <w:rPr>
          <w:u w:val="single"/>
        </w:rPr>
        <w:t>et</w:t>
      </w:r>
      <w:r w:rsidRPr="00922818">
        <w:t xml:space="preserve"> de sociétés à responsabilité limitée</w:t>
      </w:r>
      <w:r>
        <w:t> », ce qui suscite autant d’interrogation sur l’applicabilité du régime. Enfin, on peut y trouver un fondement téléologique dans la nécessité de protéger les créanciers de la société commerciale absorbée, qui ne sauraient être privés du droit d'opposition que leur reconnaît le Code de commerce au seul motif que la société bénéficiaire de la fusion revêt une forme civile.</w:t>
      </w:r>
    </w:p>
    <w:p w14:paraId="70B7E14E" w14:textId="77777777" w:rsidR="008C6D0F" w:rsidRDefault="008C6D0F" w:rsidP="008C6D0F">
      <w:pPr>
        <w:spacing w:after="200" w:line="360" w:lineRule="auto"/>
        <w:jc w:val="both"/>
      </w:pPr>
    </w:p>
    <w:p w14:paraId="34532DEF" w14:textId="7728D11D" w:rsidR="00054440" w:rsidRDefault="001712EB" w:rsidP="001712EB">
      <w:pPr>
        <w:pStyle w:val="Titre4"/>
      </w:pPr>
      <w:bookmarkStart w:id="53" w:name="_Toc238996717"/>
      <w:r w:rsidRPr="003C2200">
        <w:lastRenderedPageBreak/>
        <w:t xml:space="preserve">Section 2 : </w:t>
      </w:r>
      <w:r w:rsidR="00E12B5F" w:rsidRPr="003C2200">
        <w:t>Une incertitude pesante à l’égard du conseil</w:t>
      </w:r>
      <w:bookmarkEnd w:id="53"/>
    </w:p>
    <w:p w14:paraId="651E89F4" w14:textId="51A3BF06" w:rsidR="008C6D0F" w:rsidRDefault="008C6D0F" w:rsidP="008C6D0F">
      <w:pPr>
        <w:ind w:firstLine="708"/>
        <w:jc w:val="both"/>
      </w:pPr>
      <w:r w:rsidRPr="008C6D0F">
        <w:t>Il conviendra d'exposer la recommandation formulée dans ce contexte d'incertitude juridique (</w:t>
      </w:r>
      <w:r w:rsidRPr="008C6D0F">
        <w:rPr>
          <w:b/>
          <w:bCs/>
        </w:rPr>
        <w:t>§1</w:t>
      </w:r>
      <w:r w:rsidRPr="008C6D0F">
        <w:t>), le choix finalement arrêté par le client (</w:t>
      </w:r>
      <w:r w:rsidRPr="008C6D0F">
        <w:rPr>
          <w:b/>
          <w:bCs/>
        </w:rPr>
        <w:t>§2</w:t>
      </w:r>
      <w:r w:rsidRPr="008C6D0F">
        <w:t>), avant de tirer les enseignements de cette expérience (</w:t>
      </w:r>
      <w:r w:rsidRPr="008C6D0F">
        <w:rPr>
          <w:b/>
          <w:bCs/>
        </w:rPr>
        <w:t>§3</w:t>
      </w:r>
      <w:r w:rsidRPr="008C6D0F">
        <w:t>).</w:t>
      </w:r>
    </w:p>
    <w:p w14:paraId="27A44406" w14:textId="64AB898F" w:rsidR="003C2200" w:rsidRDefault="003C2200" w:rsidP="003C2200">
      <w:pPr>
        <w:pStyle w:val="Titre5"/>
      </w:pPr>
      <w:bookmarkStart w:id="54" w:name="_Toc238996718"/>
      <w:r w:rsidRPr="003C2200">
        <w:t>§1 : La recommandation formulée dans un contexte d'incertitude juridique</w:t>
      </w:r>
      <w:bookmarkEnd w:id="54"/>
    </w:p>
    <w:p w14:paraId="34158B4F" w14:textId="77777777" w:rsidR="00C279D7" w:rsidRDefault="00C279D7" w:rsidP="00C279D7">
      <w:pPr>
        <w:spacing w:after="200" w:line="360" w:lineRule="auto"/>
        <w:ind w:firstLine="708"/>
        <w:jc w:val="both"/>
      </w:pPr>
      <w:r>
        <w:t>Au terme de la recherche menée, ma recommandation formulée à l'attention de Maître Coignat a consisté à privilégier, par prudence, l'application volontaire des formalités du régime du Code de commerce. Le dépôt et la publicité du projet de fusion ainsi que le respect du délai d'opposition des créanciers, alors même que leur caractère obligatoire n'avait pu être établi avec certitude, semblaient trop importants pour s’en affranchir. Cette recommandation reposait sur une analyse en termes de risque plus qu'en termes de certitude théorique. À supposer que le régime du Code de commerce fût, contrairement à ce que suggérait une lecture stricte de son champ d'application, effectivement applicable, son inapplication aurait exposé la fusion à un risque d'inopposabilité aux créanciers non désintéressés de la société absorbée</w:t>
      </w:r>
      <w:r>
        <w:rPr>
          <w:rStyle w:val="Appelnotedebasdep"/>
        </w:rPr>
        <w:footnoteReference w:id="9"/>
      </w:r>
      <w:r>
        <w:t>.</w:t>
      </w:r>
    </w:p>
    <w:p w14:paraId="398E196F" w14:textId="77777777" w:rsidR="00C279D7" w:rsidRDefault="00C279D7" w:rsidP="00C279D7">
      <w:pPr>
        <w:spacing w:after="200" w:line="360" w:lineRule="auto"/>
        <w:jc w:val="both"/>
      </w:pPr>
      <w:r w:rsidRPr="0022443A">
        <w:t>Il convient de rappeler, sur ce point, que l'avocat n'est tenu, quant à l'exactitude de son analyse d'une question de droit non tranchée, que d'une obligation de moyens</w:t>
      </w:r>
      <w:r>
        <w:t>.</w:t>
      </w:r>
      <w:r w:rsidRPr="0022443A">
        <w:t xml:space="preserve"> </w:t>
      </w:r>
      <w:r>
        <w:t>I</w:t>
      </w:r>
      <w:r w:rsidRPr="0022443A">
        <w:t>l ne saurait garantir la teneur d'une interprétation lorsque l'état du droit est lui-même incertain, ce qui était précisément le cas en l'espèce</w:t>
      </w:r>
      <w:r>
        <w:t>. Néanmoins, i</w:t>
      </w:r>
      <w:r w:rsidRPr="0022443A">
        <w:t>l en va tout autrement de son devoir d'information et de mise en garde envers son client quant à l'existence même de cette incertitude</w:t>
      </w:r>
      <w:r>
        <w:rPr>
          <w:rStyle w:val="Appelnotedebasdep"/>
        </w:rPr>
        <w:footnoteReference w:id="10"/>
      </w:r>
      <w:r w:rsidRPr="0022443A">
        <w:t xml:space="preserve">. À défaut </w:t>
      </w:r>
      <w:r>
        <w:t xml:space="preserve">d’informer précisément </w:t>
      </w:r>
      <w:r w:rsidRPr="0022443A">
        <w:t>le client de l'incertitude entourant le régime de fusion applicable et des conséquences respectives de chacune des deux options envisageables, le cabinet aurait engagé sa responsabilité civile professionnelle indépendamment même du bien-fondé de l'analyse juridique sous-jacente. C'est cette exigence</w:t>
      </w:r>
      <w:r>
        <w:t xml:space="preserve"> </w:t>
      </w:r>
      <w:r w:rsidRPr="0022443A">
        <w:t xml:space="preserve">qui a commandé </w:t>
      </w:r>
      <w:r>
        <w:t>cette</w:t>
      </w:r>
      <w:r w:rsidRPr="0022443A">
        <w:t xml:space="preserve"> recommandation adressée à Maître Sophie Coignat.</w:t>
      </w:r>
    </w:p>
    <w:p w14:paraId="69084A08" w14:textId="48743595" w:rsidR="007303B9" w:rsidRDefault="007303B9" w:rsidP="007303B9">
      <w:pPr>
        <w:pStyle w:val="Titre5"/>
      </w:pPr>
      <w:bookmarkStart w:id="55" w:name="_Toc238996719"/>
      <w:r w:rsidRPr="007303B9">
        <w:t>§2 : Le choix</w:t>
      </w:r>
      <w:r>
        <w:t xml:space="preserve"> final</w:t>
      </w:r>
      <w:r w:rsidRPr="007303B9">
        <w:t xml:space="preserve"> du client</w:t>
      </w:r>
      <w:bookmarkEnd w:id="55"/>
    </w:p>
    <w:p w14:paraId="57D9ACD7" w14:textId="6FB293C1" w:rsidR="008C6D0F" w:rsidRDefault="00C279D7" w:rsidP="008C6D0F">
      <w:pPr>
        <w:spacing w:after="200" w:line="360" w:lineRule="auto"/>
        <w:ind w:firstLine="708"/>
        <w:jc w:val="both"/>
      </w:pPr>
      <w:r>
        <w:t>Informé de cette analyse, le client a en définitive fait le choix, en toute connaissance de cause, de retenir le régime plus souple du Code civil, privilégiant la rapidité d'exécution de l'opération, et acceptant le risque résiduel. Risque au demeurant limité en pratique, la société absorbée n'étant débitrice, à la date de l'opération, que d'un nombre restreint de créanciers.</w:t>
      </w:r>
    </w:p>
    <w:p w14:paraId="07502ED9" w14:textId="77777777" w:rsidR="00BF75CA" w:rsidRDefault="00BF75CA" w:rsidP="008C6D0F">
      <w:pPr>
        <w:spacing w:after="200" w:line="360" w:lineRule="auto"/>
        <w:ind w:firstLine="708"/>
        <w:jc w:val="both"/>
      </w:pPr>
    </w:p>
    <w:p w14:paraId="344A667F" w14:textId="249BEB55" w:rsidR="007303B9" w:rsidRDefault="007303B9" w:rsidP="007303B9">
      <w:pPr>
        <w:pStyle w:val="Titre5"/>
      </w:pPr>
      <w:bookmarkStart w:id="56" w:name="_Toc238996720"/>
      <w:r w:rsidRPr="007303B9">
        <w:lastRenderedPageBreak/>
        <w:t>§3 : Les enseignements retirés de l'expérience</w:t>
      </w:r>
      <w:bookmarkEnd w:id="56"/>
    </w:p>
    <w:p w14:paraId="756E20E7" w14:textId="082AF63C" w:rsidR="007303B9" w:rsidRDefault="007303B9" w:rsidP="007303B9">
      <w:pPr>
        <w:pStyle w:val="Titre6"/>
      </w:pPr>
      <w:bookmarkStart w:id="57" w:name="_Toc238996721"/>
      <w:r w:rsidRPr="007303B9">
        <w:t>La nature du risque dans le conseil juridique</w:t>
      </w:r>
      <w:bookmarkEnd w:id="57"/>
    </w:p>
    <w:p w14:paraId="1662BC7C" w14:textId="77777777" w:rsidR="00C279D7" w:rsidRDefault="00C279D7" w:rsidP="007303B9">
      <w:pPr>
        <w:spacing w:after="200" w:line="360" w:lineRule="auto"/>
        <w:ind w:firstLine="708"/>
        <w:jc w:val="both"/>
      </w:pPr>
      <w:r w:rsidRPr="006468E8">
        <w:t>Ce dossier a, au-delà de la seule question juridique qu'il soulevait, constitué un apprentissage sur ce que recouvre en pratique la notion de risque dans le conseil juridique</w:t>
      </w:r>
      <w:r w:rsidRPr="006468E8">
        <w:rPr>
          <w:b/>
          <w:bCs/>
        </w:rPr>
        <w:t>.</w:t>
      </w:r>
      <w:r w:rsidRPr="006468E8">
        <w:t xml:space="preserve"> La formation universitaire habitue à rechercher une réponse unique et démontrable</w:t>
      </w:r>
      <w:r>
        <w:t>, tandis que</w:t>
      </w:r>
      <w:r w:rsidRPr="006468E8">
        <w:t xml:space="preserve"> la pratique du confronte à une réalité différente</w:t>
      </w:r>
      <w:r>
        <w:t>.</w:t>
      </w:r>
      <w:r w:rsidRPr="006468E8">
        <w:t xml:space="preserve"> </w:t>
      </w:r>
      <w:r>
        <w:t>L</w:t>
      </w:r>
      <w:r w:rsidRPr="006468E8">
        <w:t xml:space="preserve">'incertitude du droit positif n'est pas </w:t>
      </w:r>
      <w:r>
        <w:t xml:space="preserve">tant </w:t>
      </w:r>
      <w:r w:rsidRPr="006468E8">
        <w:t xml:space="preserve">un obstacle </w:t>
      </w:r>
      <w:r>
        <w:t>qu’</w:t>
      </w:r>
      <w:r w:rsidRPr="006468E8">
        <w:t xml:space="preserve">une donnée fréquente </w:t>
      </w:r>
      <w:r>
        <w:t>lors</w:t>
      </w:r>
      <w:r w:rsidRPr="006468E8">
        <w:t xml:space="preserve"> </w:t>
      </w:r>
      <w:r>
        <w:t>d’</w:t>
      </w:r>
      <w:r w:rsidRPr="006468E8">
        <w:t>opérations</w:t>
      </w:r>
      <w:r>
        <w:t xml:space="preserve"> complexes</w:t>
      </w:r>
      <w:r w:rsidRPr="006468E8">
        <w:t xml:space="preserve">. Le rôle de l'avocat n'est alors pas d'éliminer le risque juridique mais de l'identifier, d'en mesurer la portée et de le formuler en des termes permettant au client d'exercer un choix éclairé. Cette exigence a également révélé la nécessité d'articuler l'analyse juridique avec les autres dimensions de l'opération, la recommandation finale ne pouvant être arrêtée dans l'ignorance des </w:t>
      </w:r>
      <w:r>
        <w:t>besoins du client</w:t>
      </w:r>
      <w:r w:rsidRPr="006468E8">
        <w:t>.</w:t>
      </w:r>
    </w:p>
    <w:p w14:paraId="06BF6594" w14:textId="69AE1DA2" w:rsidR="007303B9" w:rsidRPr="006468E8" w:rsidRDefault="007303B9" w:rsidP="007303B9">
      <w:pPr>
        <w:pStyle w:val="Titre6"/>
      </w:pPr>
      <w:bookmarkStart w:id="58" w:name="_Toc238996722"/>
      <w:r w:rsidRPr="007303B9">
        <w:t>La proportionnalité de l'appréciation du risque</w:t>
      </w:r>
      <w:bookmarkEnd w:id="58"/>
    </w:p>
    <w:p w14:paraId="64E58D7A" w14:textId="77777777" w:rsidR="00C279D7" w:rsidRDefault="00C279D7" w:rsidP="008C6D0F">
      <w:pPr>
        <w:spacing w:after="200" w:line="360" w:lineRule="auto"/>
        <w:ind w:firstLine="708"/>
        <w:jc w:val="both"/>
      </w:pPr>
      <w:r w:rsidRPr="006468E8">
        <w:t>Ce dossier a également enseigné qu'un risque juridique</w:t>
      </w:r>
      <w:r>
        <w:t xml:space="preserve"> </w:t>
      </w:r>
      <w:r w:rsidRPr="006468E8">
        <w:t>doit être apprécié à proportion de sa probabilité de réalisation et de ses conséquences concrètes</w:t>
      </w:r>
      <w:r>
        <w:t>.</w:t>
      </w:r>
      <w:r w:rsidRPr="006468E8">
        <w:t xml:space="preserve"> </w:t>
      </w:r>
      <w:r>
        <w:t>Un risque ne doit pas être</w:t>
      </w:r>
      <w:r w:rsidRPr="006468E8">
        <w:t xml:space="preserve"> traité comme un absolu à écarter en toute hypothèse. La recommandation initialement formulée procédait d'une approche prudente mais non exempte, avec le recul, d'un certain excès de précaution</w:t>
      </w:r>
      <w:r>
        <w:t>.</w:t>
      </w:r>
      <w:r w:rsidRPr="006468E8">
        <w:t xml:space="preserve"> Le risque d'inopposabilité aux créanciers demeurait en l'espèce circonscrit à un nombre restreint de créanciers identifiés et </w:t>
      </w:r>
      <w:r>
        <w:t>dont le montant de la dette était supportable – donnée que j’ignorais à date des recherches – relativisant</w:t>
      </w:r>
      <w:r w:rsidRPr="006468E8">
        <w:t xml:space="preserve"> sensiblement la portée pratique. </w:t>
      </w:r>
      <w:r>
        <w:t>Ainsi, s</w:t>
      </w:r>
      <w:r w:rsidRPr="006468E8">
        <w:t xml:space="preserve">avoir mesurer un risque à l'aune </w:t>
      </w:r>
      <w:r>
        <w:t>du dossier</w:t>
      </w:r>
      <w:r w:rsidRPr="006468E8">
        <w:t xml:space="preserve">, plutôt que de sa </w:t>
      </w:r>
      <w:r>
        <w:t>simple</w:t>
      </w:r>
      <w:r w:rsidRPr="006468E8">
        <w:t xml:space="preserve"> possibilité, constitue un </w:t>
      </w:r>
      <w:r>
        <w:t>enseignement</w:t>
      </w:r>
      <w:r w:rsidRPr="006468E8">
        <w:t xml:space="preserve"> aussi important que la maîtrise de la règle de droit elle-même.</w:t>
      </w:r>
    </w:p>
    <w:p w14:paraId="42FFEE12" w14:textId="2F127FFE" w:rsidR="007303B9" w:rsidRPr="006468E8" w:rsidRDefault="007303B9" w:rsidP="007303B9">
      <w:pPr>
        <w:pStyle w:val="Titre6"/>
      </w:pPr>
      <w:bookmarkStart w:id="59" w:name="_Toc238996723"/>
      <w:r w:rsidRPr="007303B9">
        <w:t>La place de la volonté du client dans la décision juridique</w:t>
      </w:r>
      <w:bookmarkEnd w:id="59"/>
    </w:p>
    <w:p w14:paraId="14B65945" w14:textId="0814E3A7" w:rsidR="00C279D7" w:rsidRDefault="00C279D7" w:rsidP="00BF75CA">
      <w:pPr>
        <w:spacing w:after="200" w:line="360" w:lineRule="auto"/>
        <w:ind w:firstLine="708"/>
        <w:jc w:val="both"/>
      </w:pPr>
      <w:r>
        <w:t>Enfin, c</w:t>
      </w:r>
      <w:r w:rsidRPr="006468E8">
        <w:t>e dossier a permis de mesurer la place véritable qu'occupe la volonté du client dans la décision juridique. Un stagiaire</w:t>
      </w:r>
      <w:r>
        <w:t xml:space="preserve"> tout juste formé par l’université</w:t>
      </w:r>
      <w:r w:rsidRPr="006468E8">
        <w:t xml:space="preserve"> est naturellement porté à identifier la solution la plus sécurisante et à en attendre l'adoption. Le choix fait par le client</w:t>
      </w:r>
      <w:r>
        <w:t xml:space="preserve"> </w:t>
      </w:r>
      <w:r w:rsidRPr="006468E8">
        <w:t>en faveur de la rapidité d'exécution plutôt que de la sécurité juridique maximale</w:t>
      </w:r>
      <w:r>
        <w:t xml:space="preserve"> rappelle</w:t>
      </w:r>
      <w:r w:rsidRPr="006468E8">
        <w:t xml:space="preserve"> que le rôle de l'avocat s'arrête à l'éclairage de la décision, et non à sa substitution</w:t>
      </w:r>
      <w:r>
        <w:t>.</w:t>
      </w:r>
      <w:r w:rsidRPr="006468E8">
        <w:t xml:space="preserve"> Le client demeure seul juge de l'arbitrage entre des impératifs parfois contradictoires </w:t>
      </w:r>
      <w:r>
        <w:t>entre</w:t>
      </w:r>
      <w:r w:rsidRPr="006468E8">
        <w:t xml:space="preserve"> sécurité, rapidité</w:t>
      </w:r>
      <w:r>
        <w:t xml:space="preserve"> et</w:t>
      </w:r>
      <w:r w:rsidRPr="006468E8">
        <w:t xml:space="preserve"> coût </w:t>
      </w:r>
      <w:r>
        <w:t>de l’opération. Cependant, cet arbitrage n’est possible qu’</w:t>
      </w:r>
      <w:r w:rsidRPr="006468E8">
        <w:t xml:space="preserve">à condition d'avoir été mis en mesure d'en apprécier, en toute connaissance de cause, les conséquences respectives. C'est cette articulation entre la rigueur de l'analyse et </w:t>
      </w:r>
      <w:r>
        <w:t>le paramètre</w:t>
      </w:r>
      <w:r w:rsidRPr="006468E8">
        <w:t xml:space="preserve"> client qui a constitué l'apport principal de ce dossier à ma formation.</w:t>
      </w:r>
    </w:p>
    <w:p w14:paraId="1C6D3A9D" w14:textId="77777777" w:rsidR="00E12B5F" w:rsidRDefault="00E12B5F" w:rsidP="00E12B5F"/>
    <w:p w14:paraId="2ACF94F0" w14:textId="6B05D40A" w:rsidR="00E12B5F" w:rsidRDefault="00E12B5F" w:rsidP="00E12B5F">
      <w:pPr>
        <w:jc w:val="center"/>
        <w:sectPr w:rsidR="00E12B5F">
          <w:headerReference w:type="default" r:id="rId42"/>
          <w:footerReference w:type="default" r:id="rId43"/>
          <w:type w:val="oddPage"/>
          <w:pgSz w:w="11906" w:h="16838"/>
          <w:pgMar w:top="850" w:right="1417" w:bottom="1134" w:left="1417" w:header="708" w:footer="708" w:gutter="0"/>
          <w:cols w:space="720"/>
          <w:docGrid w:linePitch="360"/>
        </w:sectPr>
      </w:pPr>
    </w:p>
    <w:p w14:paraId="78918729" w14:textId="77777777" w:rsidR="00054440" w:rsidRDefault="00000000">
      <w:pPr>
        <w:pStyle w:val="Titre2"/>
        <w:keepNext/>
      </w:pPr>
      <w:bookmarkStart w:id="60" w:name="_Toc238992863"/>
      <w:bookmarkStart w:id="61" w:name="_Toc238996724"/>
      <w:r>
        <w:lastRenderedPageBreak/>
        <w:t>Titre 2 : Le dossier de résiliation d'un contrat-cadre informatique (cabinet Referens)</w:t>
      </w:r>
      <w:bookmarkEnd w:id="60"/>
      <w:bookmarkEnd w:id="61"/>
    </w:p>
    <w:p w14:paraId="3573C6AE" w14:textId="7F0581C9" w:rsidR="00BF75CA" w:rsidRDefault="00BF75CA" w:rsidP="00BF75CA">
      <w:pPr>
        <w:ind w:firstLine="708"/>
        <w:jc w:val="both"/>
      </w:pPr>
      <w:r>
        <w:t>Les deux missions principales confiées à un stagiaire en cabinet d'avocats étant la recherche et la rédaction, il paraissait naturel, après avoir présenté un dossier essentiellement tourné vers la première, de présenter ensuite un dossier structuré autour de la seconde.</w:t>
      </w:r>
      <w:r>
        <w:t xml:space="preserve"> </w:t>
      </w:r>
      <w:r w:rsidRPr="00BF75CA">
        <w:t>De la même manière, il conviendra de présenter ce second dossier (</w:t>
      </w:r>
      <w:r w:rsidRPr="00BF75CA">
        <w:rPr>
          <w:b/>
          <w:bCs/>
        </w:rPr>
        <w:t>Chapitre 1</w:t>
      </w:r>
      <w:r w:rsidRPr="00BF75CA">
        <w:t>), d'en exposer l'intérêt (</w:t>
      </w:r>
      <w:r w:rsidRPr="00BF75CA">
        <w:rPr>
          <w:b/>
          <w:bCs/>
        </w:rPr>
        <w:t>Chapitre 2</w:t>
      </w:r>
      <w:r w:rsidRPr="00BF75CA">
        <w:t>), avant de proposer une analyse des difficultés juridiques soulevées et de la stratégie rédactionnelle qui en a résulté (</w:t>
      </w:r>
      <w:r w:rsidRPr="00BF75CA">
        <w:rPr>
          <w:b/>
          <w:bCs/>
        </w:rPr>
        <w:t>Chapitre 3</w:t>
      </w:r>
      <w:r w:rsidRPr="00BF75CA">
        <w:t>).</w:t>
      </w:r>
    </w:p>
    <w:p w14:paraId="34148719" w14:textId="77777777" w:rsidR="00054440" w:rsidRDefault="00000000">
      <w:pPr>
        <w:pStyle w:val="Titre3"/>
        <w:keepNext/>
      </w:pPr>
      <w:bookmarkStart w:id="62" w:name="_Toc238992864"/>
      <w:bookmarkStart w:id="63" w:name="_Toc238996725"/>
      <w:r>
        <w:t>Chapitre 1 : Présentation du dossier</w:t>
      </w:r>
      <w:bookmarkEnd w:id="62"/>
      <w:bookmarkEnd w:id="63"/>
    </w:p>
    <w:p w14:paraId="2C2E7F4B" w14:textId="13BB648D" w:rsidR="00054440" w:rsidRDefault="00000000" w:rsidP="003F118A">
      <w:pPr>
        <w:spacing w:after="160"/>
        <w:ind w:firstLine="708"/>
        <w:jc w:val="both"/>
      </w:pPr>
      <w:r>
        <w:t>Le cabinet Referens a été saisi par un</w:t>
      </w:r>
      <w:r w:rsidR="003F118A">
        <w:t>e entreprise</w:t>
      </w:r>
      <w:r>
        <w:t xml:space="preserve"> </w:t>
      </w:r>
      <w:r w:rsidR="003F118A" w:rsidRPr="003F118A">
        <w:t xml:space="preserve">spécialisée dans le conseil en systèmes et logiciels informatiques </w:t>
      </w:r>
      <w:r>
        <w:t xml:space="preserve">destinés aux professionnels de la biologie médicale (ci-après le « Prestataire »), à la suite de la notification, par l'un de ses clients (ci-après le « Bénéficiaire ») de la résiliation d'un contrat-cadre de prestations de services conclu entre les parties pour une durée initiale de six années. Ce contrat-cadre avait pour objet la configuration, le déploiement, la mise à disposition sous licence et la maintenance d'une plateforme logicielle de gestion des activités </w:t>
      </w:r>
      <w:r w:rsidR="003F118A">
        <w:t>médicale</w:t>
      </w:r>
      <w:r>
        <w:t xml:space="preserve"> du Bénéficiaire, contre le paiement d'une redevance mensuelle assise sur le nombre de dossiers médicaux traités via la plateforme.</w:t>
      </w:r>
    </w:p>
    <w:p w14:paraId="4102B78E" w14:textId="34DFC021" w:rsidR="008274BC" w:rsidRDefault="00000000">
      <w:pPr>
        <w:spacing w:after="160"/>
        <w:jc w:val="both"/>
      </w:pPr>
      <w:r>
        <w:t xml:space="preserve">Ce type de contrat-cadre s'inscrit dans </w:t>
      </w:r>
      <w:r w:rsidR="003F118A">
        <w:t>le</w:t>
      </w:r>
      <w:r>
        <w:t xml:space="preserve"> secteur des systèmes d'information de laboratoires de biologie médicale, dont l'importance a été renforcée par les exigences croissantes d'accréditation des laboratoires selon la</w:t>
      </w:r>
      <w:r w:rsidR="005A00D7" w:rsidRPr="005A00D7">
        <w:rPr>
          <w:rFonts w:ascii="DM Sans" w:hAnsi="DM Sans"/>
          <w:sz w:val="21"/>
          <w:szCs w:val="21"/>
        </w:rPr>
        <w:t xml:space="preserve"> </w:t>
      </w:r>
      <w:r w:rsidR="005A00D7" w:rsidRPr="005A00D7">
        <w:t>norme IEC62304</w:t>
      </w:r>
      <w:r>
        <w:t xml:space="preserve">, </w:t>
      </w:r>
      <w:r w:rsidR="005A00D7" w:rsidRPr="005A00D7">
        <w:t>publiée en 2006 et amendée en 2015, encadr</w:t>
      </w:r>
      <w:r w:rsidR="005A00D7">
        <w:t>ant</w:t>
      </w:r>
      <w:r w:rsidR="005A00D7" w:rsidRPr="005A00D7">
        <w:t xml:space="preserve"> le cycle de vie logiciel des dispositifs médicaux</w:t>
      </w:r>
      <w:r w:rsidR="005A00D7">
        <w:t>. Cette norme d</w:t>
      </w:r>
      <w:r w:rsidR="005A00D7" w:rsidRPr="005A00D7">
        <w:t>éfinit les exigences pour le développement et la maintenance des logiciels de dispositifs médicaux</w:t>
      </w:r>
      <w:r w:rsidR="005A00D7">
        <w:t>, indispensable pour obtenir le marquage « CE »</w:t>
      </w:r>
      <w:r w:rsidR="005A00D7">
        <w:rPr>
          <w:rStyle w:val="Appelnotedebasdep"/>
        </w:rPr>
        <w:footnoteReference w:id="11"/>
      </w:r>
      <w:r w:rsidR="005A00D7">
        <w:t>. Elle</w:t>
      </w:r>
      <w:r>
        <w:t xml:space="preserve"> impose</w:t>
      </w:r>
      <w:r w:rsidR="005A00D7">
        <w:t xml:space="preserve"> un cycle de vie spécifique à ces logiciels</w:t>
      </w:r>
      <w:r w:rsidR="008274BC">
        <w:t xml:space="preserve"> en fonction de la </w:t>
      </w:r>
      <w:r w:rsidR="008274BC" w:rsidRPr="008274BC">
        <w:t xml:space="preserve">gravité des conséquences d’une défaillance </w:t>
      </w:r>
      <w:r>
        <w:t>et confère de ce fait une importance stratégique.</w:t>
      </w:r>
    </w:p>
    <w:p w14:paraId="0ED63D29" w14:textId="7753E71C" w:rsidR="00054440" w:rsidRDefault="00000000">
      <w:pPr>
        <w:spacing w:after="160"/>
        <w:jc w:val="both"/>
      </w:pPr>
      <w:r>
        <w:t xml:space="preserve">Le contrat-cadre litigieux, conclu pour une durée initiale de </w:t>
      </w:r>
      <w:r w:rsidR="008274BC">
        <w:t>six années renouvelables</w:t>
      </w:r>
      <w:r>
        <w:t xml:space="preserve"> par tacite reconduction par périodes de trois années, organisait ainsi une relation contractuelle de long terme, structurellement proche, par sa durée et par le degré de dépendance technique et opérationnelle qu'elle engendre pour le Bénéficiaire, des contrats de progiciel ou de </w:t>
      </w:r>
      <w:r w:rsidRPr="008B259E">
        <w:rPr>
          <w:i/>
          <w:iCs/>
        </w:rPr>
        <w:t xml:space="preserve">software as </w:t>
      </w:r>
      <w:proofErr w:type="gramStart"/>
      <w:r w:rsidRPr="008B259E">
        <w:rPr>
          <w:i/>
          <w:iCs/>
        </w:rPr>
        <w:t>a</w:t>
      </w:r>
      <w:proofErr w:type="gramEnd"/>
      <w:r w:rsidRPr="008B259E">
        <w:rPr>
          <w:i/>
          <w:iCs/>
        </w:rPr>
        <w:t xml:space="preserve"> service</w:t>
      </w:r>
      <w:r w:rsidR="008B259E">
        <w:t xml:space="preserve"> dit </w:t>
      </w:r>
      <w:r w:rsidR="008B259E" w:rsidRPr="00641591">
        <w:t>SaaS</w:t>
      </w:r>
      <w:r w:rsidR="008B259E">
        <w:t>,</w:t>
      </w:r>
      <w:r>
        <w:t xml:space="preserve"> aujourd'hui les plus répandus dans les relations interentreprises.</w:t>
      </w:r>
    </w:p>
    <w:p w14:paraId="4BF50A5C" w14:textId="3C152105" w:rsidR="00054440" w:rsidRDefault="00000000">
      <w:pPr>
        <w:spacing w:after="160"/>
        <w:jc w:val="both"/>
      </w:pPr>
      <w:r>
        <w:t xml:space="preserve">Le Bénéficiaire avait notifié au Prestataire, par lettre recommandée avec accusé de réception, la résiliation du contrat-cadre pour inexécution fautive, après lui avoir préalablement adressé deux courriers de mise en demeure, à plusieurs mois d'intervalle, détaillant une série de manquements contractuels allégués. Le cabinet Referens, consulté par le Prestataire aux fins de contester la validité de cette résiliation, m'a confié la rédaction d'un projet de courrier de réponse </w:t>
      </w:r>
      <w:r>
        <w:lastRenderedPageBreak/>
        <w:t>à la partie adverse. Cette mission supposait</w:t>
      </w:r>
      <w:r w:rsidR="004D1EA6">
        <w:t>,</w:t>
      </w:r>
      <w:r>
        <w:t xml:space="preserve"> </w:t>
      </w:r>
      <w:r w:rsidR="004D1EA6">
        <w:t xml:space="preserve">préalablement, </w:t>
      </w:r>
      <w:r>
        <w:t>une analyse de l'ensemble du dossier</w:t>
      </w:r>
      <w:r w:rsidR="004D1EA6">
        <w:t xml:space="preserve"> </w:t>
      </w:r>
      <w:r>
        <w:t>afin d'identifier les moyens de droit susceptibles d'être opposés à la partie adverse.</w:t>
      </w:r>
    </w:p>
    <w:p w14:paraId="129B5BAB" w14:textId="77777777" w:rsidR="00054440" w:rsidRDefault="00054440">
      <w:pPr>
        <w:sectPr w:rsidR="00054440">
          <w:headerReference w:type="default" r:id="rId44"/>
          <w:footerReference w:type="default" r:id="rId45"/>
          <w:type w:val="oddPage"/>
          <w:pgSz w:w="11906" w:h="16838"/>
          <w:pgMar w:top="850" w:right="1417" w:bottom="1134" w:left="1417" w:header="708" w:footer="708" w:gutter="0"/>
          <w:cols w:space="720"/>
          <w:docGrid w:linePitch="360"/>
        </w:sectPr>
      </w:pPr>
    </w:p>
    <w:p w14:paraId="2B8922D8" w14:textId="77777777" w:rsidR="00BF75CA" w:rsidRDefault="00000000" w:rsidP="00BF75CA">
      <w:pPr>
        <w:pStyle w:val="Titre3"/>
        <w:keepNext/>
      </w:pPr>
      <w:bookmarkStart w:id="64" w:name="_Toc238992865"/>
      <w:bookmarkStart w:id="65" w:name="_Toc238996726"/>
      <w:r>
        <w:lastRenderedPageBreak/>
        <w:t>Chapitre 2 : Intérêt du dossier</w:t>
      </w:r>
      <w:bookmarkEnd w:id="64"/>
      <w:bookmarkEnd w:id="65"/>
    </w:p>
    <w:p w14:paraId="37D219C5" w14:textId="77777777" w:rsidR="003C5CBC" w:rsidRPr="003C5CBC" w:rsidRDefault="00BF75CA" w:rsidP="00BF75CA">
      <w:pPr>
        <w:ind w:firstLine="708"/>
        <w:jc w:val="both"/>
      </w:pPr>
      <w:r w:rsidRPr="003C5CBC">
        <w:t>L'intérêt de ce dossier est double. D'une part, il a permis de mobiliser, de façon particulièrement concrète, des connaissances directement issues des enseignements du Master 2 en matière de technique contractuelle et de droit des contrats informatiques. Cette dernière encore relativement peu documentée par la pratique traditionnelle des cabinets généralistes, mais dont l'importance croît à mesure que les relations d'affaires se numérisent. D'autre part, ce dossier a constitué, sur le plan personnel, un exercice de progression rédactionnelle particulièrement significatif. Mon premier stage en cabinet d'avocats avait révélé certaines difficultés dans la rédaction d'actes juridiques destinés à être adressés aux tiers. Cette difficulté tenait à trouver le registre adéquat et la construction de la stratégie argumentative idoine, bien que le fond soit complet. Le fait d'avoir mené à bien la rédaction d'un projet de courrier destiné à la partie adverse témoigne, par contraste, du chemin parcouru sur le plan de la technique rédactionnelle.</w:t>
      </w:r>
    </w:p>
    <w:p w14:paraId="0D9BC726" w14:textId="7C17516E" w:rsidR="00BF75CA" w:rsidRPr="003C5CBC" w:rsidRDefault="00BF75CA" w:rsidP="00BF75CA">
      <w:pPr>
        <w:ind w:firstLine="708"/>
        <w:jc w:val="both"/>
        <w:sectPr w:rsidR="00BF75CA" w:rsidRPr="003C5CBC" w:rsidSect="00BF75CA">
          <w:headerReference w:type="default" r:id="rId46"/>
          <w:footerReference w:type="default" r:id="rId47"/>
          <w:type w:val="oddPage"/>
          <w:pgSz w:w="11906" w:h="16838"/>
          <w:pgMar w:top="850" w:right="1417" w:bottom="1134" w:left="1417" w:header="708" w:footer="708" w:gutter="0"/>
          <w:cols w:space="720"/>
          <w:docGrid w:linePitch="360"/>
        </w:sectPr>
      </w:pPr>
      <w:r w:rsidRPr="003C5CBC">
        <w:t>En ce sens, cette mission a permis de prendre la mesure du caractère profondément stratégique de tout écrit contentieux. Un courrier de réponse à une notification de résiliation ne se limite pas à contester, point par point, l'argumentation de la partie adverse. Il doit également anticiper l'usage qui pourra en être fait ultérieurement devant une juridiction, dans l'hypothèse où le différend ne trouverait pas d'issue amiable. Chaque affirmation retenue dans ce courrier était ainsi susceptible d'être reprise dans des écritures contentieuses, ce qui imposait un degré de prudence rédactionnelle sensiblement supérieur à celui d'une note de synthèse interne. C’est ce ton mesuré, exempt de toute formule polémique, qui permet de convaincre un interlocuteur professionnel tout en préservant la possibilité d'une issue négociée</w:t>
      </w:r>
      <w:r w:rsidR="003C5CBC">
        <w:t>.</w:t>
      </w:r>
    </w:p>
    <w:p w14:paraId="08BDAF82" w14:textId="27DF7506" w:rsidR="008E7E6F" w:rsidRDefault="00000000" w:rsidP="00BF75CA">
      <w:pPr>
        <w:pStyle w:val="Titre3"/>
      </w:pPr>
      <w:bookmarkStart w:id="66" w:name="_Toc238992866"/>
      <w:bookmarkStart w:id="67" w:name="_Toc238996727"/>
      <w:r>
        <w:lastRenderedPageBreak/>
        <w:t xml:space="preserve">Chapitre 3 : </w:t>
      </w:r>
      <w:r w:rsidRPr="003C5CBC">
        <w:t>Proposition d'analyse</w:t>
      </w:r>
      <w:bookmarkEnd w:id="66"/>
      <w:bookmarkEnd w:id="67"/>
    </w:p>
    <w:p w14:paraId="4E1D876F" w14:textId="00B5E68F" w:rsidR="00BF75CA" w:rsidRDefault="00BF75CA" w:rsidP="00BF75CA">
      <w:pPr>
        <w:ind w:firstLine="708"/>
        <w:jc w:val="both"/>
      </w:pPr>
      <w:r w:rsidRPr="00BF75CA">
        <w:t xml:space="preserve">Cette proposition d'analyse suppose d'examiner, dans un premier temps, les </w:t>
      </w:r>
      <w:r w:rsidR="001C3823">
        <w:t>problématiques</w:t>
      </w:r>
      <w:r w:rsidRPr="00BF75CA">
        <w:t xml:space="preserve"> juridiques soulevé</w:t>
      </w:r>
      <w:r w:rsidR="001C3823">
        <w:t>e</w:t>
      </w:r>
      <w:r w:rsidRPr="00BF75CA">
        <w:t>s par la résiliation notifiée (</w:t>
      </w:r>
      <w:r w:rsidRPr="00BF75CA">
        <w:rPr>
          <w:b/>
          <w:bCs/>
        </w:rPr>
        <w:t>Section 1</w:t>
      </w:r>
      <w:r w:rsidRPr="00BF75CA">
        <w:t>), avant d'exposer le rôle assumé en qualité de stagiaire dans la rédaction et la validation du courrier de réponse apporté à cette résiliation (</w:t>
      </w:r>
      <w:r w:rsidRPr="00BF75CA">
        <w:rPr>
          <w:b/>
          <w:bCs/>
        </w:rPr>
        <w:t>Section 2</w:t>
      </w:r>
      <w:r w:rsidRPr="00BF75CA">
        <w:t>).</w:t>
      </w:r>
    </w:p>
    <w:p w14:paraId="49ED411D" w14:textId="63A5DCAC" w:rsidR="00054440" w:rsidRDefault="001712EB" w:rsidP="001712EB">
      <w:pPr>
        <w:pStyle w:val="Titre4"/>
      </w:pPr>
      <w:bookmarkStart w:id="68" w:name="_Toc238996728"/>
      <w:r>
        <w:t xml:space="preserve">Section 1 : </w:t>
      </w:r>
      <w:r w:rsidRPr="003C5CBC">
        <w:t xml:space="preserve">Les </w:t>
      </w:r>
      <w:r w:rsidR="001C3823" w:rsidRPr="003C5CBC">
        <w:t>problématiques</w:t>
      </w:r>
      <w:r w:rsidRPr="003C5CBC">
        <w:t xml:space="preserve"> juridiques</w:t>
      </w:r>
      <w:r w:rsidR="001C3823">
        <w:t xml:space="preserve"> soulevées </w:t>
      </w:r>
      <w:r w:rsidR="001C3823" w:rsidRPr="00BF75CA">
        <w:t>par la résiliation</w:t>
      </w:r>
      <w:bookmarkEnd w:id="68"/>
    </w:p>
    <w:p w14:paraId="134FD007" w14:textId="7C0F4E77" w:rsidR="00BF75CA" w:rsidRDefault="00BF75CA" w:rsidP="00BF75CA">
      <w:pPr>
        <w:ind w:firstLine="708"/>
        <w:jc w:val="both"/>
      </w:pPr>
      <w:r w:rsidRPr="00BF75CA">
        <w:t>L'examen du dossier a permis d'identifier trois difficultés distinctes : la première relative à la régularité formelle de la résiliation notifiée par le Bénéficiaire (</w:t>
      </w:r>
      <w:r w:rsidRPr="00BF75CA">
        <w:rPr>
          <w:b/>
          <w:bCs/>
        </w:rPr>
        <w:t>§1</w:t>
      </w:r>
      <w:r w:rsidRPr="00BF75CA">
        <w:t>), la seconde relative au bien-fondé des manquements contractuels allégués à l'appui de cette résiliation (</w:t>
      </w:r>
      <w:r w:rsidRPr="00BF75CA">
        <w:rPr>
          <w:b/>
          <w:bCs/>
        </w:rPr>
        <w:t>§2</w:t>
      </w:r>
      <w:r w:rsidRPr="00BF75CA">
        <w:t>), la troisième relative au régime financier applicable aux opérations de réversibilité (</w:t>
      </w:r>
      <w:r w:rsidRPr="00BF75CA">
        <w:rPr>
          <w:b/>
          <w:bCs/>
        </w:rPr>
        <w:t>§3</w:t>
      </w:r>
      <w:r w:rsidRPr="00BF75CA">
        <w:t>). La résolution de ces trois difficultés permettait d'établir le caractère fautif de la résiliation et d'en tirer les conséquences indemnitaires (</w:t>
      </w:r>
      <w:r w:rsidRPr="00BF75CA">
        <w:rPr>
          <w:b/>
          <w:bCs/>
        </w:rPr>
        <w:t>§4</w:t>
      </w:r>
      <w:r w:rsidRPr="00BF75CA">
        <w:t>).</w:t>
      </w:r>
    </w:p>
    <w:p w14:paraId="4B767C2B" w14:textId="3DD58333" w:rsidR="00054440" w:rsidRDefault="00490025" w:rsidP="008E7E6F">
      <w:pPr>
        <w:pStyle w:val="Titre5"/>
      </w:pPr>
      <w:bookmarkStart w:id="69" w:name="_Toc238996729"/>
      <w:r w:rsidRPr="00490025">
        <w:t xml:space="preserve">§1 : </w:t>
      </w:r>
      <w:r>
        <w:t>L’ir</w:t>
      </w:r>
      <w:r w:rsidRPr="00490025">
        <w:t>régularité formelle de la résiliation</w:t>
      </w:r>
      <w:bookmarkEnd w:id="69"/>
    </w:p>
    <w:p w14:paraId="5D919C87" w14:textId="77777777" w:rsidR="008E7E6F" w:rsidRPr="008E7E6F" w:rsidRDefault="008E7E6F" w:rsidP="00E16A15">
      <w:pPr>
        <w:pStyle w:val="Titre6"/>
        <w:numPr>
          <w:ilvl w:val="0"/>
          <w:numId w:val="8"/>
        </w:numPr>
      </w:pPr>
      <w:bookmarkStart w:id="70" w:name="_Toc238996730"/>
      <w:r w:rsidRPr="008E7E6F">
        <w:t>Une exigence contractuelle superposée au dispositif légal de la clause résolutoire</w:t>
      </w:r>
      <w:bookmarkEnd w:id="70"/>
    </w:p>
    <w:p w14:paraId="0A689461" w14:textId="77777777" w:rsidR="008E7E6F" w:rsidRDefault="008E7E6F" w:rsidP="008E7E6F">
      <w:pPr>
        <w:spacing w:after="160"/>
        <w:ind w:firstLine="708"/>
        <w:jc w:val="both"/>
      </w:pPr>
      <w:r>
        <w:t xml:space="preserve">Le contrat-cadre stipulait une clause résolutoire selon laquelle, en cas de manquement de l'une des parties à l'une quelconque de ses obligations, l'autre partie pouvait la mettre en demeure d'y remédier dans un délai de trente jours calendaires, avant de pouvoir, à l'issue de ce délai resté infructueux, prononcer la résiliation du contrat par une nouvelle lettre recommandée « mentionnant expressément la volonté de cette Partie de se prévaloir de la présente clause ». Ce mécanisme contractuel se superpose au régime légal de la clause résolutoire prévu par les articles </w:t>
      </w:r>
      <w:hyperlink r:id="rId48" w:history="1">
        <w:r>
          <w:rPr>
            <w:rStyle w:val="Lienhypertexte"/>
          </w:rPr>
          <w:t>1224</w:t>
        </w:r>
      </w:hyperlink>
      <w:r>
        <w:t xml:space="preserve"> et </w:t>
      </w:r>
      <w:hyperlink r:id="rId49" w:history="1">
        <w:r>
          <w:rPr>
            <w:rStyle w:val="Lienhypertexte"/>
          </w:rPr>
          <w:t>1225</w:t>
        </w:r>
      </w:hyperlink>
      <w:r>
        <w:t xml:space="preserve"> du Code civil, ce dernier texte disposant que « la mise en demeure ne produit effet que si elle mentionne expressément la clause résolutoire ».</w:t>
      </w:r>
    </w:p>
    <w:p w14:paraId="5BB733BA" w14:textId="0D0FEC0B" w:rsidR="008E7E6F" w:rsidRDefault="008E7E6F" w:rsidP="008E7E6F">
      <w:pPr>
        <w:jc w:val="both"/>
      </w:pPr>
      <w:r w:rsidRPr="008E7E6F">
        <w:t>Cette superposition n'est cependant pas une simple redite. Le contrat-cadre ajoute au dispositif légal une exigence supplémentaire. La loi ne subordonne en effet la mise en œuvre de la clause résolutoire qu'à une seule formalité apposée sur la mise en demeure préalable restée infructueuse. Le contrat-cadre, lui, reporte cette exigence sur le second acte. Ce n'est pas la mise en demeure, mais la nouvelle lettre recommandée prononçant la résiliation qui doit expressément mentionner la clause et la volonté de son auteur de s'en prévaloir.</w:t>
      </w:r>
    </w:p>
    <w:p w14:paraId="2F5C9013" w14:textId="0A2F46F6" w:rsidR="008E7E6F" w:rsidRDefault="008E7E6F" w:rsidP="008E7E6F">
      <w:pPr>
        <w:pStyle w:val="Titre6"/>
      </w:pPr>
      <w:bookmarkStart w:id="71" w:name="_Toc238996731"/>
      <w:r w:rsidRPr="008E7E6F">
        <w:t>L'absence de mention de la clause résolutoire dans les mises en demeure adressées</w:t>
      </w:r>
      <w:bookmarkEnd w:id="71"/>
    </w:p>
    <w:p w14:paraId="6CC06014" w14:textId="161FBBC6" w:rsidR="008E7E6F" w:rsidRDefault="008E7E6F" w:rsidP="00747BF1">
      <w:pPr>
        <w:spacing w:after="160"/>
        <w:ind w:firstLine="708"/>
        <w:jc w:val="both"/>
      </w:pPr>
      <w:r>
        <w:t xml:space="preserve">Cependant, l'examen des deux courriers de mise en demeure adressés par le Bénéficiaire au </w:t>
      </w:r>
      <w:proofErr w:type="gramStart"/>
      <w:r>
        <w:t>Prestataire révélait qu'aucun</w:t>
      </w:r>
      <w:proofErr w:type="gramEnd"/>
      <w:r>
        <w:t xml:space="preserve"> d'entre eux ne mentionnait la clause de résiliation du contrat-cadre. L'exigence posée par l'article </w:t>
      </w:r>
      <w:hyperlink r:id="rId50" w:history="1">
        <w:r w:rsidRPr="00850A0B">
          <w:rPr>
            <w:rStyle w:val="Lienhypertexte"/>
          </w:rPr>
          <w:t>1225</w:t>
        </w:r>
      </w:hyperlink>
      <w:r>
        <w:t xml:space="preserve"> du Code civil constitue une garantie de fond attachée à la mise en œuvre de toute clause résolutoire, quel que soit le contrat en cause.</w:t>
      </w:r>
      <w:r w:rsidRPr="00850A0B">
        <w:t xml:space="preserve"> </w:t>
      </w:r>
      <w:r>
        <w:t>Cette formalité</w:t>
      </w:r>
      <w:r w:rsidRPr="00783D8C">
        <w:t xml:space="preserve"> </w:t>
      </w:r>
      <w:r>
        <w:t>a pour objectif</w:t>
      </w:r>
      <w:r w:rsidRPr="00783D8C">
        <w:t xml:space="preserve"> </w:t>
      </w:r>
      <w:r>
        <w:t>« </w:t>
      </w:r>
      <w:r w:rsidRPr="00783D8C">
        <w:t xml:space="preserve">d'attirer l'attention du débiteur sur la gravité des conséquences de son </w:t>
      </w:r>
      <w:r w:rsidRPr="00783D8C">
        <w:lastRenderedPageBreak/>
        <w:t>éventuelle défaillance »</w:t>
      </w:r>
      <w:r>
        <w:rPr>
          <w:rStyle w:val="Appelnotedebasdep"/>
        </w:rPr>
        <w:footnoteReference w:id="12"/>
      </w:r>
      <w:r>
        <w:t xml:space="preserve">. Elle garantit que le destinataire de la mise en demeure soit effectivement averti, au moment où il reçoit cette mise en demeure et non seulement a posteriori, que le contrat lui-même est en jeu, et non pas seulement l'exécution ponctuelle d'une obligation. Le fait que la lettre de résiliation elle-même mentionne la clause ne suffit pas à purger ce vice, dès lors que c'est précisément la mise en demeure préalable, et non la lettre de résiliation, que l'article </w:t>
      </w:r>
      <w:hyperlink r:id="rId51" w:history="1">
        <w:r w:rsidRPr="004861B8">
          <w:rPr>
            <w:rStyle w:val="Lienhypertexte"/>
          </w:rPr>
          <w:t>1225</w:t>
        </w:r>
      </w:hyperlink>
      <w:r>
        <w:t xml:space="preserve"> du Code civil vise expressément. Il en résulte que les deux mises en demeure adressées par le Bénéficiaire ne mentionnant pas la clause résolutoire du contrat-cadre, n'ont pu produire d'effet utile pour permettre la mise en œuvre régulière de cette clause, de sorte que la résiliation notifiée postérieurement, est elle-même privée d’effet.</w:t>
      </w:r>
    </w:p>
    <w:p w14:paraId="138E293A" w14:textId="77777777" w:rsidR="00747BF1" w:rsidRDefault="00747BF1" w:rsidP="00747BF1">
      <w:pPr>
        <w:pStyle w:val="Titre6"/>
      </w:pPr>
      <w:bookmarkStart w:id="72" w:name="_Toc238996732"/>
      <w:r w:rsidRPr="00747BF1">
        <w:t>L'inapplicabilité subsidiaire de la résolution unilatérale de l'article 1226 du Code civil</w:t>
      </w:r>
      <w:bookmarkEnd w:id="72"/>
    </w:p>
    <w:p w14:paraId="64BF49A2" w14:textId="6548D4D1" w:rsidR="00747BF1" w:rsidRDefault="00747BF1" w:rsidP="00747BF1">
      <w:pPr>
        <w:spacing w:after="160"/>
        <w:ind w:firstLine="708"/>
        <w:jc w:val="both"/>
      </w:pPr>
      <w:r>
        <w:t>Restait à écarter un moyen de défense que la partie adverse aurait pu opposer à cette analyse – ce qui a effectivement été le cas a posteriori de la mission qui m’a été confiée – à savoir celui tiré de la faculté, reconnue à tout créancier par l'</w:t>
      </w:r>
      <w:r w:rsidRPr="004861B8">
        <w:t xml:space="preserve">article </w:t>
      </w:r>
      <w:hyperlink r:id="rId52" w:history="1">
        <w:r w:rsidRPr="004861B8">
          <w:rPr>
            <w:rStyle w:val="Lienhypertexte"/>
          </w:rPr>
          <w:t>1226</w:t>
        </w:r>
      </w:hyperlink>
      <w:r w:rsidRPr="004861B8">
        <w:t xml:space="preserve"> du Code civil</w:t>
      </w:r>
      <w:r>
        <w:t xml:space="preserve">, de résoudre unilatéralement le contrat par voie de notification, à ses risques et périls, en cas d'inexécution suffisamment grave, indépendamment de toute clause résolutoire. Cette voie distincte de la clause résolutoire conventionnelle aurait pu permettre au Bénéficiaire de soutenir que, à supposer même la clause résolutoire inopérante pour les raisons précitées, la résiliation demeurait valable sur ce fondement légal autonome. Ce moyen ne pouvait cependant utilement prospérer. D'une part, la notification de résiliation elle-même ne visait, dans sa lettre, que la seule clause résolutoire du contrat-cadre sans jamais invoquer, même subsidiairement, la faculté de résolution unilatérale de l'article </w:t>
      </w:r>
      <w:hyperlink r:id="rId53" w:history="1">
        <w:r w:rsidRPr="004861B8">
          <w:rPr>
            <w:rStyle w:val="Lienhypertexte"/>
          </w:rPr>
          <w:t>1226</w:t>
        </w:r>
      </w:hyperlink>
      <w:r>
        <w:t xml:space="preserve"> du Code civil. D'autre part, le texte impose lui aussi, sauf urgence non caractérisée en l'espèce, une mise en demeure préalable mentionnant expressément la faculté de résolution unilatérale, formalité qui faisait pareillement défaut dans les courriers adressés par le Bénéficiaire. Ce moyen alternatif ne pouvait donc, en toute hypothèse, remédier à l'irrégularité formelle affectant la résiliation notifiée.</w:t>
      </w:r>
    </w:p>
    <w:p w14:paraId="1C248573" w14:textId="154CF5AB" w:rsidR="00747BF1" w:rsidRDefault="00747BF1" w:rsidP="00747BF1">
      <w:pPr>
        <w:pStyle w:val="Titre5"/>
      </w:pPr>
      <w:bookmarkStart w:id="73" w:name="_Toc238996733"/>
      <w:r>
        <w:t xml:space="preserve">§2 : La </w:t>
      </w:r>
      <w:r w:rsidRPr="00747BF1">
        <w:t>contestation</w:t>
      </w:r>
      <w:r>
        <w:t xml:space="preserve"> du </w:t>
      </w:r>
      <w:r w:rsidRPr="00747BF1">
        <w:t>bien-fondé des manquements allégués</w:t>
      </w:r>
      <w:bookmarkEnd w:id="73"/>
    </w:p>
    <w:p w14:paraId="679779C4" w14:textId="519A481E" w:rsidR="00747BF1" w:rsidRDefault="00747BF1" w:rsidP="00747BF1">
      <w:pPr>
        <w:pStyle w:val="Titre6"/>
        <w:numPr>
          <w:ilvl w:val="0"/>
          <w:numId w:val="5"/>
        </w:numPr>
      </w:pPr>
      <w:bookmarkStart w:id="74" w:name="_Toc238996734"/>
      <w:r w:rsidRPr="00747BF1">
        <w:t>L'absence de base contractuelle des développements logiciels invoqués</w:t>
      </w:r>
      <w:bookmarkEnd w:id="74"/>
    </w:p>
    <w:p w14:paraId="43F3F110" w14:textId="26A4EC78" w:rsidR="00747BF1" w:rsidRDefault="00747BF1" w:rsidP="00747BF1">
      <w:pPr>
        <w:spacing w:after="160"/>
        <w:ind w:firstLine="708"/>
        <w:jc w:val="both"/>
      </w:pPr>
      <w:r>
        <w:t>Indépendamment de cette irrégularité formelle, l'essentiel des manquements contractuels allégués par le Bénéficiaire à l'appui de sa décision de résiliation portait sur l'inexécution de développements logiciels supplémentaires, listés dans un document interne et annexé à la notification de résiliation. Or, l'examen du dossier révélait que l'intégralité de ces développements supplémentaires avait fait l'objet, de la part du Prestataire, de propositions de devis distincts, dont aucun n'avait été signé ni accepté par le Bénéficiaire.</w:t>
      </w:r>
    </w:p>
    <w:p w14:paraId="323B93F4" w14:textId="7443A3A6" w:rsidR="00747BF1" w:rsidRDefault="00747BF1" w:rsidP="00747BF1">
      <w:pPr>
        <w:pStyle w:val="Titre6"/>
      </w:pPr>
      <w:bookmarkStart w:id="75" w:name="_Toc238996735"/>
      <w:r w:rsidRPr="00747BF1">
        <w:t xml:space="preserve">Le défaut de validation des échéances formulées </w:t>
      </w:r>
      <w:r w:rsidR="00C26B7B">
        <w:t>par le Bénéficiaire</w:t>
      </w:r>
      <w:bookmarkEnd w:id="75"/>
    </w:p>
    <w:p w14:paraId="457F4D4A" w14:textId="39CD7B46" w:rsidR="00747BF1" w:rsidRDefault="00747BF1" w:rsidP="00747BF1">
      <w:pPr>
        <w:spacing w:after="160"/>
        <w:ind w:firstLine="708"/>
        <w:jc w:val="both"/>
      </w:pPr>
      <w:r w:rsidRPr="00702D3E">
        <w:t xml:space="preserve">Le même raisonnement conduisait à écarter le grief tiré du non-respect des échéances que le Bénéficiaire prétendait avoir imposées au Prestataire. Ces échéances ne procédaient </w:t>
      </w:r>
      <w:r w:rsidRPr="00702D3E">
        <w:lastRenderedPageBreak/>
        <w:t>d'aucun avenant ni d'aucun document contractuel signé par les deux parties</w:t>
      </w:r>
      <w:r>
        <w:t>. E</w:t>
      </w:r>
      <w:r w:rsidRPr="00702D3E">
        <w:t xml:space="preserve">lles résultaient exclusivement des mentions portées au compte rendu d'un comité de pilotage, au cours duquel le Bénéficiaire avait unilatéralement formulé les dates auxquelles il souhaitait voir aboutir certains développements. </w:t>
      </w:r>
      <w:r>
        <w:t>C</w:t>
      </w:r>
      <w:r w:rsidRPr="00702D3E">
        <w:t>es échéances demeuraient dépourvues de toute force obligatoire à l'égard du Prestataire, de sorte que le grief tiré de leur non-respect ne pouvait caractériser un manquement qui lui soit imputabl</w:t>
      </w:r>
      <w:r>
        <w:t>e</w:t>
      </w:r>
      <w:r w:rsidRPr="00702D3E">
        <w:t>.</w:t>
      </w:r>
    </w:p>
    <w:p w14:paraId="4594ABBF" w14:textId="77777777" w:rsidR="00747BF1" w:rsidRDefault="00747BF1" w:rsidP="00747BF1">
      <w:pPr>
        <w:pStyle w:val="Titre6"/>
      </w:pPr>
      <w:bookmarkStart w:id="76" w:name="_Toc238996736"/>
      <w:r w:rsidRPr="00747BF1">
        <w:t>La charge de la preuve pesant sur le Bénéficiaire</w:t>
      </w:r>
      <w:bookmarkEnd w:id="76"/>
    </w:p>
    <w:p w14:paraId="3BE59342" w14:textId="3D2B8D09" w:rsidR="00747BF1" w:rsidRDefault="00747BF1" w:rsidP="00747BF1">
      <w:pPr>
        <w:spacing w:after="160"/>
        <w:ind w:firstLine="708"/>
        <w:jc w:val="both"/>
      </w:pPr>
      <w:r>
        <w:t>Dans la mesure où l'essentiel des manquements allégués par le Bénéficiaire reposait sur des documents unilatéralement établis par ses soins, la charge de la preuve pesait lourdement sur le Bénéficiaire, qui ne pouvait utilement se prévaloir de ses propres attentes non formalisées contractuellement pour établir une inexécution imputable à son cocontractant.</w:t>
      </w:r>
      <w:r w:rsidRPr="004861B8">
        <w:t xml:space="preserve"> </w:t>
      </w:r>
      <w:r>
        <w:t>Car conformément à l'</w:t>
      </w:r>
      <w:r w:rsidRPr="004861B8">
        <w:t xml:space="preserve">article </w:t>
      </w:r>
      <w:hyperlink r:id="rId54" w:history="1">
        <w:r w:rsidRPr="004861B8">
          <w:rPr>
            <w:rStyle w:val="Lienhypertexte"/>
          </w:rPr>
          <w:t>1353</w:t>
        </w:r>
      </w:hyperlink>
      <w:r w:rsidRPr="004861B8">
        <w:t xml:space="preserve"> du Code civil</w:t>
      </w:r>
      <w:r>
        <w:t xml:space="preserve">, il incombe à celui qui </w:t>
      </w:r>
      <w:r w:rsidRPr="004861B8">
        <w:t xml:space="preserve">réclame l'exécution d'une obligation </w:t>
      </w:r>
      <w:r>
        <w:t>de</w:t>
      </w:r>
      <w:r w:rsidRPr="004861B8">
        <w:t xml:space="preserve"> la prouver</w:t>
      </w:r>
      <w:r>
        <w:t>.</w:t>
      </w:r>
    </w:p>
    <w:p w14:paraId="7A6D3C8F" w14:textId="6C3A0791" w:rsidR="00747BF1" w:rsidRDefault="00747BF1" w:rsidP="00747BF1">
      <w:pPr>
        <w:pStyle w:val="Titre5"/>
      </w:pPr>
      <w:bookmarkStart w:id="77" w:name="_Toc238996737"/>
      <w:r w:rsidRPr="00747BF1">
        <w:t>§3 : Le désaccord relatif au financement des opérations de réversibilité</w:t>
      </w:r>
      <w:bookmarkEnd w:id="77"/>
    </w:p>
    <w:p w14:paraId="530FDFCF" w14:textId="287C4D9F" w:rsidR="00C26B7B" w:rsidRDefault="00C26B7B" w:rsidP="00C26B7B">
      <w:pPr>
        <w:pStyle w:val="Titre6"/>
        <w:numPr>
          <w:ilvl w:val="0"/>
          <w:numId w:val="6"/>
        </w:numPr>
      </w:pPr>
      <w:bookmarkStart w:id="78" w:name="_Toc238996738"/>
      <w:r w:rsidRPr="00C26B7B">
        <w:t>La notion de réversibilité et l'absence de régime légal</w:t>
      </w:r>
      <w:bookmarkEnd w:id="78"/>
    </w:p>
    <w:p w14:paraId="69F9AA97" w14:textId="26B0433A" w:rsidR="00747BF1" w:rsidRDefault="00747BF1" w:rsidP="00747BF1">
      <w:pPr>
        <w:spacing w:after="160"/>
        <w:ind w:firstLine="708"/>
        <w:jc w:val="both"/>
      </w:pPr>
      <w:r>
        <w:t>Enfin, un troisième point portait sur le régime financier applicable aux opérations de réversibilité consécutives à la fin du contrat. L</w:t>
      </w:r>
      <w:r w:rsidRPr="005D3BDF">
        <w:t xml:space="preserve">a réversibilité, qui emporte différentes étapes et opérations variables, suivant le contrat dont elle est l'objet, ne bénéficie pas d'une définition précise. On relève néanmoins, en matière de marchés publics, </w:t>
      </w:r>
      <w:r>
        <w:t>une</w:t>
      </w:r>
      <w:r w:rsidRPr="005D3BDF">
        <w:t xml:space="preserve"> définition visée à l'article </w:t>
      </w:r>
      <w:hyperlink r:id="rId55" w:history="1">
        <w:r w:rsidRPr="00641591">
          <w:rPr>
            <w:rStyle w:val="Lienhypertexte"/>
          </w:rPr>
          <w:t>38.4</w:t>
        </w:r>
      </w:hyperlink>
      <w:r w:rsidRPr="005D3BDF">
        <w:t xml:space="preserve"> du cahier des clauses administratives générales applicables aux marchés publics de techniques de l'information et de la communication</w:t>
      </w:r>
      <w:r>
        <w:t> :</w:t>
      </w:r>
    </w:p>
    <w:p w14:paraId="2A124982" w14:textId="77777777" w:rsidR="00747BF1" w:rsidRPr="00641591" w:rsidRDefault="00747BF1" w:rsidP="00747BF1">
      <w:pPr>
        <w:spacing w:after="160"/>
        <w:jc w:val="both"/>
      </w:pPr>
      <w:r>
        <w:t>« </w:t>
      </w:r>
      <w:r w:rsidRPr="00641591">
        <w:t xml:space="preserve">La </w:t>
      </w:r>
      <w:r>
        <w:t>‘</w:t>
      </w:r>
      <w:r w:rsidRPr="00641591">
        <w:t>réversibilité</w:t>
      </w:r>
      <w:r>
        <w:t>’</w:t>
      </w:r>
      <w:r w:rsidRPr="00641591">
        <w:t xml:space="preserve"> désigne les opérations de retour de responsabilité, par lesquelles l'acheteur ou un tiers désigné reprend les prestations qu'il avait confiées au titulaire arrivant à terme.</w:t>
      </w:r>
      <w:r>
        <w:t xml:space="preserve"> […]</w:t>
      </w:r>
    </w:p>
    <w:p w14:paraId="1A9AD439" w14:textId="77777777" w:rsidR="00747BF1" w:rsidRPr="00641591" w:rsidRDefault="00747BF1" w:rsidP="00747BF1">
      <w:pPr>
        <w:spacing w:after="160"/>
        <w:jc w:val="both"/>
      </w:pPr>
      <w:r w:rsidRPr="00641591">
        <w:t>De manière non limitative, la réversibilité comprendra la fourniture des logiciels exécutables, le cas échéant, les codes sources, la documentation associée, les fichiers de paramétrage, scripts d'exploitation, la documentation technique et fonctionnelle, les éventuels supports de formation ainsi que :</w:t>
      </w:r>
    </w:p>
    <w:p w14:paraId="40CC59EF" w14:textId="77777777" w:rsidR="00747BF1" w:rsidRPr="00641591" w:rsidRDefault="00747BF1" w:rsidP="00747BF1">
      <w:pPr>
        <w:spacing w:after="160"/>
        <w:jc w:val="both"/>
      </w:pPr>
      <w:r w:rsidRPr="00641591">
        <w:t>- la mise à disposition de fichiers suivant un ou plusieurs formats documentés et exploitables en dehors du service fourni par le prestataire ;</w:t>
      </w:r>
    </w:p>
    <w:p w14:paraId="7AA30DBF" w14:textId="77777777" w:rsidR="00747BF1" w:rsidRDefault="00747BF1" w:rsidP="00747BF1">
      <w:pPr>
        <w:spacing w:after="160"/>
        <w:jc w:val="both"/>
      </w:pPr>
      <w:r w:rsidRPr="00641591">
        <w:t>- la mise en place d'interfaces techniques permettant l'accès aux données suivant un schéma documenté et exploitable (API, format pivot, etc.).</w:t>
      </w:r>
      <w:r>
        <w:t> »</w:t>
      </w:r>
    </w:p>
    <w:p w14:paraId="5C53561D" w14:textId="77777777" w:rsidR="00747BF1" w:rsidRDefault="00747BF1" w:rsidP="00747BF1">
      <w:pPr>
        <w:spacing w:after="160"/>
        <w:jc w:val="both"/>
      </w:pPr>
      <w:r>
        <w:t>Ainsi, l</w:t>
      </w:r>
      <w:r w:rsidRPr="00641591">
        <w:t>a réversibilité désigne l'ensemble des opérations permettant, au terme du contrat</w:t>
      </w:r>
      <w:r>
        <w:t xml:space="preserve"> et quelle qu’en soit la cause, </w:t>
      </w:r>
      <w:r w:rsidRPr="00641591">
        <w:t>la restitution au client des données qu'il avait confiées au prestataire, dans un format exploitable, ainsi que, le cas échéant, leur destruction par ce dernier une fois la restitution effectuée.</w:t>
      </w:r>
    </w:p>
    <w:p w14:paraId="35934DA7" w14:textId="5DC75FCE" w:rsidR="00747BF1" w:rsidRDefault="00747BF1" w:rsidP="00C26B7B">
      <w:pPr>
        <w:spacing w:after="160"/>
        <w:jc w:val="both"/>
      </w:pPr>
      <w:r w:rsidRPr="00641591">
        <w:lastRenderedPageBreak/>
        <w:t>Cette exigence, aujourd'hui usuelle dans les contrats d'hébergement, d'infogérance ou de fourniture de logiciels SaaS, répond à un impératif pratique et concurrentiel : elle vise à éviter que le client ne demeure prisonnier de son prestataire sortant</w:t>
      </w:r>
      <w:r>
        <w:rPr>
          <w:rStyle w:val="Appelnotedebasdep"/>
        </w:rPr>
        <w:footnoteReference w:id="13"/>
      </w:r>
      <w:r w:rsidRPr="00641591">
        <w:t xml:space="preserve"> </w:t>
      </w:r>
      <w:r>
        <w:t xml:space="preserve">– le </w:t>
      </w:r>
      <w:proofErr w:type="spellStart"/>
      <w:r w:rsidRPr="008864DF">
        <w:rPr>
          <w:i/>
          <w:iCs/>
        </w:rPr>
        <w:t>vendor</w:t>
      </w:r>
      <w:proofErr w:type="spellEnd"/>
      <w:r w:rsidRPr="008864DF">
        <w:rPr>
          <w:i/>
          <w:iCs/>
        </w:rPr>
        <w:t xml:space="preserve"> lock-in</w:t>
      </w:r>
      <w:r w:rsidRPr="00641591">
        <w:t xml:space="preserve"> </w:t>
      </w:r>
      <w:r>
        <w:t xml:space="preserve">– </w:t>
      </w:r>
      <w:r w:rsidRPr="00641591">
        <w:t xml:space="preserve">en lui garantissant la possibilité de reprendre en interne, ou de confier à un nouveau prestataire, l'exploitation de ses données et de ses systèmes. </w:t>
      </w:r>
      <w:r>
        <w:t>L</w:t>
      </w:r>
      <w:r w:rsidRPr="00641591">
        <w:t>e régime relève exclusivement de la liberté contractuelle et doit</w:t>
      </w:r>
      <w:r>
        <w:t xml:space="preserve"> </w:t>
      </w:r>
      <w:r w:rsidRPr="00641591">
        <w:t>en conséquence être recherché dans les stipulations du contrat conclu entre les parties.</w:t>
      </w:r>
    </w:p>
    <w:p w14:paraId="4EDFDA2E" w14:textId="3B9AA772" w:rsidR="00C26B7B" w:rsidRDefault="00C26B7B" w:rsidP="00C26B7B">
      <w:pPr>
        <w:pStyle w:val="Titre6"/>
      </w:pPr>
      <w:bookmarkStart w:id="79" w:name="_Toc238996739"/>
      <w:r w:rsidRPr="00C26B7B">
        <w:t>La contradiction apparente entre l'annexe et le contrat-cadre</w:t>
      </w:r>
      <w:bookmarkEnd w:id="79"/>
    </w:p>
    <w:p w14:paraId="4CF9784E" w14:textId="1ED2A0B6" w:rsidR="00C26B7B" w:rsidRDefault="00C26B7B" w:rsidP="00776535">
      <w:pPr>
        <w:ind w:firstLine="708"/>
        <w:jc w:val="both"/>
      </w:pPr>
      <w:r>
        <w:t xml:space="preserve">En l’espèce, le Bénéficiaire soutenait que la prise en charge financière de ces opérations incombait au Prestataire, sur le fondement d’une annexe du contrat-cadre. Cette annexe, dont l'objet portait sur les mesures de sécurité des systèmes d'information et dont les clauses prévalaient « sur </w:t>
      </w:r>
      <w:r w:rsidRPr="00621EB8">
        <w:t>toutes autres stipulations du Contrat à ce sujet</w:t>
      </w:r>
      <w:r>
        <w:t xml:space="preserve"> », comportait une stipulation relative aux modalités financières de la réversibilité mettant à la charge du Prestataire l’intégralité de l’opération. Il y avait ici une contradiction avec le contrat-cadre qui prévoyait que le paiement de ces prestations s'effectuait « sur proposition financière pour acceptation préalable [...], en fonction des moyens mis en place et selon les tarifs alors en vigueur chez le Prestataire ».</w:t>
      </w:r>
    </w:p>
    <w:p w14:paraId="7B830767" w14:textId="67CCEC85" w:rsidR="00C26B7B" w:rsidRDefault="00C26B7B" w:rsidP="00C26B7B">
      <w:pPr>
        <w:pStyle w:val="Titre6"/>
      </w:pPr>
      <w:bookmarkStart w:id="80" w:name="_Toc238996740"/>
      <w:r>
        <w:t>Un</w:t>
      </w:r>
      <w:r w:rsidRPr="00C26B7B">
        <w:t>e lecture téléologique</w:t>
      </w:r>
      <w:r>
        <w:t xml:space="preserve"> </w:t>
      </w:r>
      <w:r w:rsidRPr="00C26B7B">
        <w:t>de la contradiction</w:t>
      </w:r>
      <w:bookmarkEnd w:id="80"/>
    </w:p>
    <w:p w14:paraId="118D6BE3" w14:textId="47D189E6" w:rsidR="00C26B7B" w:rsidRDefault="00C26B7B" w:rsidP="00C26B7B">
      <w:pPr>
        <w:spacing w:after="160"/>
        <w:ind w:firstLine="708"/>
        <w:jc w:val="both"/>
      </w:pPr>
      <w:r w:rsidRPr="004E2B2D">
        <w:t>Cette apparente contradiction devait cependant être résolue au profit du contrat-cadre. L'annexe, qui prévoyait que ses dispositions prévalaient sur toute autre stipulation du contrat « à ce sujet », ne pouvait raisonnablement s'entendre que des matières relevant de l'objet propre de cette annexe, à savoir la sécurité des systèmes d'information. Une stipulation relative à la répartition du coût des opérations de réversibilité n'en demeurait pas moins, par sa nature, une clause de prix étrangère à cet objet déclaré</w:t>
      </w:r>
      <w:r>
        <w:t>.</w:t>
      </w:r>
      <w:r w:rsidRPr="004E2B2D">
        <w:t xml:space="preserve"> L’admettre reviendrait à permettre à une annexe technique de modifier, au détour d'une clause isolée, l'économie financière que les parties avaient pourtant pris soin de régler par une stipulation dédiée du corps même du contrat-cadre. Une telle lecture aurait méconnu le principe posé par les articles </w:t>
      </w:r>
      <w:hyperlink r:id="rId56" w:history="1">
        <w:r w:rsidRPr="00483695">
          <w:rPr>
            <w:rStyle w:val="Lienhypertexte"/>
          </w:rPr>
          <w:t>118</w:t>
        </w:r>
        <w:r w:rsidRPr="00483695">
          <w:rPr>
            <w:rStyle w:val="Lienhypertexte"/>
          </w:rPr>
          <w:t>8</w:t>
        </w:r>
      </w:hyperlink>
      <w:r w:rsidRPr="004E2B2D">
        <w:t xml:space="preserve"> et </w:t>
      </w:r>
      <w:hyperlink r:id="rId57" w:history="1">
        <w:r w:rsidRPr="00483695">
          <w:rPr>
            <w:rStyle w:val="Lienhypertexte"/>
          </w:rPr>
          <w:t>118</w:t>
        </w:r>
        <w:r w:rsidRPr="00483695">
          <w:rPr>
            <w:rStyle w:val="Lienhypertexte"/>
          </w:rPr>
          <w:t>9</w:t>
        </w:r>
      </w:hyperlink>
      <w:r w:rsidRPr="004E2B2D">
        <w:t xml:space="preserve"> du Code civil, selon lequel l'interprétation d'un contrat doit rechercher la commune intention des parties et donner à chaque clause le sens qui préserve la cohérence de l'ensemble contractuel</w:t>
      </w:r>
      <w:r>
        <w:t xml:space="preserve">. En ce sens, le </w:t>
      </w:r>
      <w:r w:rsidRPr="004E2B2D">
        <w:t>contrat-cadre</w:t>
      </w:r>
      <w:r>
        <w:t xml:space="preserve"> </w:t>
      </w:r>
      <w:r w:rsidRPr="004E2B2D">
        <w:t xml:space="preserve">consacrait un article spécifique à la réversibilité, </w:t>
      </w:r>
      <w:r>
        <w:t>ce qui révèle</w:t>
      </w:r>
      <w:r w:rsidRPr="004E2B2D">
        <w:t xml:space="preserve"> précisément la volonté des parties de traiter cette question en son sein, et non par le biais d'une annexe consacrée à un objet distinct. C'est </w:t>
      </w:r>
      <w:r>
        <w:t>une lecture</w:t>
      </w:r>
      <w:r w:rsidRPr="004E2B2D">
        <w:t xml:space="preserve"> plus conforme à l'économie générale du contrat qu'à la lettre isolée </w:t>
      </w:r>
      <w:r>
        <w:t xml:space="preserve">d’une annexe </w:t>
      </w:r>
      <w:r w:rsidRPr="004E2B2D">
        <w:t>qui a été retenue dans le courrier de contestation.</w:t>
      </w:r>
    </w:p>
    <w:p w14:paraId="09F330BD" w14:textId="0B971076" w:rsidR="00C26B7B" w:rsidRDefault="00C26B7B" w:rsidP="00C26B7B">
      <w:pPr>
        <w:pStyle w:val="Titre5"/>
      </w:pPr>
      <w:bookmarkStart w:id="81" w:name="_Toc238996741"/>
      <w:r w:rsidRPr="00C26B7B">
        <w:t>§4 : Les conséquences indemnitaires de la résiliation fautive</w:t>
      </w:r>
      <w:bookmarkEnd w:id="81"/>
    </w:p>
    <w:p w14:paraId="3A4C9E7C" w14:textId="1B29CA40" w:rsidR="00C26B7B" w:rsidRDefault="00C26B7B" w:rsidP="00C26B7B">
      <w:pPr>
        <w:pStyle w:val="Titre6"/>
        <w:numPr>
          <w:ilvl w:val="0"/>
          <w:numId w:val="7"/>
        </w:numPr>
      </w:pPr>
      <w:bookmarkStart w:id="82" w:name="_Toc238996742"/>
      <w:r w:rsidRPr="00C26B7B">
        <w:t>La qualification de résiliation fautive et son fondement</w:t>
      </w:r>
      <w:bookmarkEnd w:id="82"/>
    </w:p>
    <w:p w14:paraId="30B1E51E" w14:textId="3983657F" w:rsidR="00C26B7B" w:rsidRDefault="00C26B7B" w:rsidP="00C26B7B">
      <w:pPr>
        <w:spacing w:after="160"/>
        <w:ind w:firstLine="708"/>
        <w:jc w:val="both"/>
      </w:pPr>
      <w:r w:rsidRPr="00D74E2D">
        <w:lastRenderedPageBreak/>
        <w:t xml:space="preserve">Procédant de mises en demeure irrégulières, la résiliation du contrat-cadre devait, en conséquence, être </w:t>
      </w:r>
      <w:r>
        <w:t>qualifiée de</w:t>
      </w:r>
      <w:r w:rsidRPr="00D74E2D">
        <w:t xml:space="preserve"> fautive. Cette qualification n'était pas neutre</w:t>
      </w:r>
      <w:r>
        <w:t xml:space="preserve"> puisqu’</w:t>
      </w:r>
      <w:r w:rsidRPr="00D74E2D">
        <w:t>une résiliation fautive expose son auteur à la réparation du préjudice résultan</w:t>
      </w:r>
      <w:r>
        <w:t>t</w:t>
      </w:r>
      <w:r w:rsidRPr="00D74E2D">
        <w:t xml:space="preserve"> de la perte anticipée du contrat</w:t>
      </w:r>
      <w:r>
        <w:t xml:space="preserve"> p</w:t>
      </w:r>
      <w:r w:rsidRPr="00D74E2D">
        <w:t>our son cocontractant</w:t>
      </w:r>
      <w:r>
        <w:rPr>
          <w:rStyle w:val="Appelnotedebasdep"/>
        </w:rPr>
        <w:footnoteReference w:id="14"/>
      </w:r>
      <w:r w:rsidRPr="00D74E2D">
        <w:t>. Le préjudice ainsi subi par le Prestataire a été évalué, dans le projet de courrier, sur la base du chiffre d'affaires mensuel moyen généré par le contrat-cadre et de la durée contractuelle restant à courir jusqu'au terme de la période initiale de six années, dont le paiement a été sollicité auprès du Bénéficiaire, à défaut de quoi le Prestataire se réservait la faculté de saisir la juridiction compétente.</w:t>
      </w:r>
    </w:p>
    <w:p w14:paraId="37A8BE51" w14:textId="77777777" w:rsidR="00C26B7B" w:rsidRDefault="00C26B7B" w:rsidP="00C26B7B">
      <w:pPr>
        <w:pStyle w:val="Titre6"/>
      </w:pPr>
      <w:bookmarkStart w:id="83" w:name="_Toc238996743"/>
      <w:r w:rsidRPr="00C26B7B">
        <w:t>La méthode de chiffrage du préjudice retenue</w:t>
      </w:r>
      <w:bookmarkEnd w:id="83"/>
    </w:p>
    <w:p w14:paraId="66EFE955" w14:textId="55E631B1" w:rsidR="00C26B7B" w:rsidRDefault="00C26B7B" w:rsidP="00C26B7B">
      <w:pPr>
        <w:spacing w:after="160"/>
        <w:ind w:firstLine="708"/>
        <w:jc w:val="both"/>
      </w:pPr>
      <w:r w:rsidRPr="00D74E2D">
        <w:t xml:space="preserve">La méthode de chiffrement retenue mérite une brève explicitation, dans la mesure où elle a elle-même constitué un point de discussion lors de la préparation du courrier. Deux approches étaient envisageables : celle d'un chiffrage sur la base du chiffre d'affaires </w:t>
      </w:r>
      <w:r>
        <w:t>moyen</w:t>
      </w:r>
      <w:r w:rsidRPr="00D74E2D">
        <w:t xml:space="preserve"> généré par le contrat sur la durée restant à courir, ou celle, plus rigoureuse au regard de la jurisprudence relative à la réparation du préjudice économique résultant de la perte anticipée d'un contrat, d'un chiffrage sur la base de la marge nette que le Prestataire pouvait raisonnablement espérer tirer de la poursuite du contrat jusqu'à son terme, déduction faite des charges variables que l'inexécution du contrat lui permettait, en contrepartie, d'économiser</w:t>
      </w:r>
      <w:r>
        <w:rPr>
          <w:rStyle w:val="Appelnotedebasdep"/>
        </w:rPr>
        <w:footnoteReference w:id="15"/>
      </w:r>
      <w:r w:rsidRPr="00D74E2D">
        <w:t xml:space="preserve">. C'est </w:t>
      </w:r>
      <w:r>
        <w:t>la</w:t>
      </w:r>
      <w:r w:rsidRPr="00D74E2D">
        <w:t xml:space="preserve"> </w:t>
      </w:r>
      <w:r>
        <w:t>première</w:t>
      </w:r>
      <w:r w:rsidRPr="00D74E2D">
        <w:t xml:space="preserve"> méthode</w:t>
      </w:r>
      <w:r>
        <w:t xml:space="preserve"> </w:t>
      </w:r>
      <w:r w:rsidRPr="00D74E2D">
        <w:t>qui a été retenue dans le projet de courrier</w:t>
      </w:r>
      <w:r>
        <w:t>.</w:t>
      </w:r>
      <w:r w:rsidRPr="00D74E2D">
        <w:t xml:space="preserve"> </w:t>
      </w:r>
      <w:r>
        <w:t>L</w:t>
      </w:r>
      <w:r w:rsidRPr="00D74E2D">
        <w:t>e montant réclamé ayant été présenté comme un montant provisionnel,</w:t>
      </w:r>
      <w:r>
        <w:t xml:space="preserve"> </w:t>
      </w:r>
      <w:r w:rsidRPr="00EE1DD2">
        <w:t xml:space="preserve">arrêté sous réserve d'un chiffrage définitif à intervenir sur la base des documents comptables du Prestataire, une fois ceux-ci soumis à son expert-comptable. Ce choix, </w:t>
      </w:r>
      <w:r>
        <w:t>d’</w:t>
      </w:r>
      <w:r w:rsidRPr="00EE1DD2">
        <w:t xml:space="preserve">apparence moins rigoureux que celui fondé sur la marge nette, </w:t>
      </w:r>
      <w:r>
        <w:t>était justifiable. D</w:t>
      </w:r>
      <w:r w:rsidRPr="00EE1DD2">
        <w:t>ans le cadre d'un courrier précontentieux dont la fonction est autant de manifester une position ferme que d'ouvrir une négociation, retenir le montant le plus favorable au Prestataire</w:t>
      </w:r>
      <w:r>
        <w:t xml:space="preserve"> </w:t>
      </w:r>
      <w:r w:rsidRPr="00EE1DD2">
        <w:t>permettait de fixer un point d'ancrage élevé, de nature à peser sur la suite des échanges entre les parties. Cette stratégie de chiffrage trouve sa limite dans l'exigence de loyauté qui pèse sur l'avocat rédacteur</w:t>
      </w:r>
      <w:r>
        <w:t>.</w:t>
      </w:r>
      <w:r w:rsidRPr="00EE1DD2">
        <w:t xml:space="preserve"> Le montant avancé, pour maximaliste qu'il fût, demeurait adossé à une donnée réelle et vérifiable</w:t>
      </w:r>
      <w:r>
        <w:t xml:space="preserve">, soit </w:t>
      </w:r>
      <w:r w:rsidRPr="00EE1DD2">
        <w:t>le chiffre d'affaires effectivement généré par le contrat et non à une estimation arbitraire</w:t>
      </w:r>
      <w:r>
        <w:t>.</w:t>
      </w:r>
      <w:r w:rsidRPr="00EE1DD2">
        <w:t xml:space="preserve"> </w:t>
      </w:r>
      <w:r>
        <w:t>C</w:t>
      </w:r>
      <w:r w:rsidRPr="00EE1DD2">
        <w:t>e qui en préservait le caractère défendable</w:t>
      </w:r>
      <w:r>
        <w:t>.</w:t>
      </w:r>
    </w:p>
    <w:p w14:paraId="62B49BDD" w14:textId="12A59E09" w:rsidR="00C26B7B" w:rsidRDefault="00C26B7B" w:rsidP="00C26B7B">
      <w:pPr>
        <w:pStyle w:val="Titre4"/>
      </w:pPr>
      <w:bookmarkStart w:id="84" w:name="_Toc238996744"/>
      <w:r w:rsidRPr="00C26B7B">
        <w:t>Section 2 : Le rôle du stagiaire dans la rédaction et la validation du courrier</w:t>
      </w:r>
      <w:bookmarkEnd w:id="84"/>
    </w:p>
    <w:p w14:paraId="5ED93901" w14:textId="77777777" w:rsidR="001C3823" w:rsidRPr="001C3823" w:rsidRDefault="001C3823" w:rsidP="001C3823">
      <w:pPr>
        <w:ind w:firstLine="708"/>
        <w:jc w:val="both"/>
      </w:pPr>
      <w:r w:rsidRPr="001C3823">
        <w:t>Il conviendra d'examiner la validation du projet de courrier par l'avocat superviseur (</w:t>
      </w:r>
      <w:r w:rsidRPr="001C3823">
        <w:rPr>
          <w:b/>
          <w:bCs/>
        </w:rPr>
        <w:t>§1</w:t>
      </w:r>
      <w:r w:rsidRPr="001C3823">
        <w:t>), avant d'exposer la méthode rédactionnelle mise en œuvre pour l'élaborer (</w:t>
      </w:r>
      <w:r w:rsidRPr="001C3823">
        <w:rPr>
          <w:b/>
          <w:bCs/>
        </w:rPr>
        <w:t>§2</w:t>
      </w:r>
      <w:r w:rsidRPr="001C3823">
        <w:t>), puis les exigences propres à une correspondance destinée à un tiers plutôt qu'au client lui-même (</w:t>
      </w:r>
      <w:r w:rsidRPr="001C3823">
        <w:rPr>
          <w:b/>
          <w:bCs/>
        </w:rPr>
        <w:t>§3</w:t>
      </w:r>
      <w:r w:rsidRPr="001C3823">
        <w:t>).</w:t>
      </w:r>
    </w:p>
    <w:p w14:paraId="51F83747" w14:textId="1E6FB552" w:rsidR="00C26B7B" w:rsidRDefault="00C26B7B" w:rsidP="00C26B7B">
      <w:pPr>
        <w:pStyle w:val="Titre5"/>
      </w:pPr>
      <w:bookmarkStart w:id="85" w:name="_Toc238996745"/>
      <w:r w:rsidRPr="00C26B7B">
        <w:t>§1 : La validation du projet par l'avocat superviseur</w:t>
      </w:r>
      <w:bookmarkEnd w:id="85"/>
    </w:p>
    <w:p w14:paraId="15BDDDF6" w14:textId="6A569CEB" w:rsidR="00C26B7B" w:rsidRDefault="00C26B7B" w:rsidP="00C26B7B">
      <w:pPr>
        <w:ind w:firstLine="708"/>
        <w:jc w:val="both"/>
      </w:pPr>
      <w:r>
        <w:t xml:space="preserve">Le projet de courrier ainsi rédigé a fait l'objet d'une relecture par Maître Laloum Alkan, qui en a validé l'architecture générale ainsi que l'argumentation juridique. L'essentiel du courrier, tant dans sa structure que dans le registre retenu, a été conservé tel quel jusqu'à l'envoi, </w:t>
      </w:r>
      <w:r>
        <w:lastRenderedPageBreak/>
        <w:t xml:space="preserve">dont une copie est annexée au présent mémoire. L'ampleur des corrections apportées par l'avocat superviseur au projet d'un stagiaire constitue un indicateur assez fiable du degré d'autonomie que ce dernier a atteint. Une relecture qui se borne à quelques ajustements sans remise en cause de l'architecture ni de la qualification juridique retenue marque un palier dans la progression du stagiaire. Ce constat prend un relief particulier rapporté à l'expérience du premier stage effectué au sein du cabinet </w:t>
      </w:r>
      <w:proofErr w:type="spellStart"/>
      <w:r>
        <w:t>Delcade</w:t>
      </w:r>
      <w:proofErr w:type="spellEnd"/>
      <w:r>
        <w:t>. La difficulté rencontrée tenait, pour un juriste encore néophyte dans l'exercice, de transposer une analyse juridique exacte dans un acte destiné à produire un effet sur un tiers. Il convient ici de trouver le registre adéquat, construire une stratégie argumentative, doser la fermeté et la mesure. Le présent dossier, par contraste, a permis de vérifier que cette compétence avait pu être développée au fil des missions successives confiées au cours des stages.</w:t>
      </w:r>
    </w:p>
    <w:p w14:paraId="5F7CD92F" w14:textId="7CEF2344" w:rsidR="00C26B7B" w:rsidRDefault="00C26B7B" w:rsidP="00C26B7B">
      <w:pPr>
        <w:pStyle w:val="Titre5"/>
      </w:pPr>
      <w:bookmarkStart w:id="86" w:name="_Toc238996746"/>
      <w:r w:rsidRPr="00C26B7B">
        <w:t>§2 : La méthode rédactionnelle mise en œuvre</w:t>
      </w:r>
      <w:bookmarkEnd w:id="86"/>
    </w:p>
    <w:p w14:paraId="3DAFE079" w14:textId="1362F432" w:rsidR="00C26B7B" w:rsidRDefault="00C26B7B" w:rsidP="00C26B7B">
      <w:pPr>
        <w:ind w:firstLine="708"/>
        <w:jc w:val="both"/>
      </w:pPr>
      <w:r>
        <w:t>Une telle mission repose sur l'articulation systématique de deux éléments distincts, dont la confusion constitue, à l'expérience, la principale source de fragilité d'un courrier. D’une part s’agissant de l'analyse, consistant à qualifier avec exactitude chacun des faits du dossier au regard des règles de droit applicables, sans céder à la tentation d'affirmer plus que ce que les éléments du dossier permettent effectivement d'établir. D’autre part s’agissant de la mise en forme, une fois l'analyse arrêtée, consistant à restituer dans un registre adapté à son destinataire et à sa fonction.</w:t>
      </w:r>
    </w:p>
    <w:p w14:paraId="034B712C" w14:textId="14E8419F" w:rsidR="00C26B7B" w:rsidRDefault="00C26B7B" w:rsidP="00C26B7B">
      <w:pPr>
        <w:pStyle w:val="Titre5"/>
      </w:pPr>
      <w:bookmarkStart w:id="87" w:name="_Toc238996747"/>
      <w:r w:rsidRPr="00C26B7B">
        <w:t>§3 : Les spécificités de la correspondance adressée à un tiers</w:t>
      </w:r>
      <w:bookmarkEnd w:id="87"/>
    </w:p>
    <w:p w14:paraId="68485BC4" w14:textId="77777777" w:rsidR="00C26B7B" w:rsidRDefault="00C26B7B" w:rsidP="00C26B7B">
      <w:pPr>
        <w:ind w:firstLine="708"/>
        <w:jc w:val="both"/>
      </w:pPr>
      <w:r>
        <w:t>Enfin, cette mission a permis de mesurer ce qui distingue la rédaction d'un courrier destiné à un tiers de tout autre exercice de rédaction juridique. Une consultation adressée à un client, ou une note interne, poursuit principalement l’objectif d’informer avec exactitude son destinataire. Tandis qu’un courrier adressé à la partie adverse en poursuit simultanément plusieurs et parfois concurrents. Il doit convaincre un interlocuteur qui n'a aucun intérêt à se laisser convaincre. Il doit préserver, en cas de contentieux ultérieur, la cohérence de la position qu'il expose, dont le juge pourra être amené à en apprécier la constance. De plus, il engage, au-delà du seul dossier concerné, l'image professionnelle tant du client que du cabinet qui le représente. Apprendre à tenir ensemble ces différentes fonctions, sans qu'aucune ne soit sacrifiée aux autres, constitue un apprentissage enrichissant que ce dossier a permis d'expérimenter pleinement.</w:t>
      </w:r>
    </w:p>
    <w:p w14:paraId="22C83792" w14:textId="54887E52" w:rsidR="00C26B7B" w:rsidRPr="008E7E6F" w:rsidRDefault="00C26B7B" w:rsidP="00C26B7B">
      <w:pPr>
        <w:pStyle w:val="Titre5"/>
        <w:sectPr w:rsidR="00C26B7B" w:rsidRPr="008E7E6F">
          <w:headerReference w:type="default" r:id="rId58"/>
          <w:footerReference w:type="default" r:id="rId59"/>
          <w:type w:val="oddPage"/>
          <w:pgSz w:w="11906" w:h="16838"/>
          <w:pgMar w:top="850" w:right="1417" w:bottom="1134" w:left="1417" w:header="708" w:footer="708" w:gutter="0"/>
          <w:cols w:space="720"/>
          <w:docGrid w:linePitch="360"/>
        </w:sectPr>
      </w:pPr>
    </w:p>
    <w:p w14:paraId="76089E33" w14:textId="77777777" w:rsidR="00054440" w:rsidRDefault="00000000">
      <w:pPr>
        <w:pStyle w:val="Titre1"/>
        <w:keepNext/>
      </w:pPr>
      <w:bookmarkStart w:id="88" w:name="_Toc238992867"/>
      <w:bookmarkStart w:id="89" w:name="_Toc238996748"/>
      <w:r>
        <w:lastRenderedPageBreak/>
        <w:t>Conclusion</w:t>
      </w:r>
      <w:bookmarkEnd w:id="88"/>
      <w:bookmarkEnd w:id="89"/>
    </w:p>
    <w:p w14:paraId="43A9F347" w14:textId="678B82F1" w:rsidR="00054440" w:rsidRPr="00834BA2" w:rsidRDefault="00000000" w:rsidP="008964A3">
      <w:pPr>
        <w:spacing w:after="160"/>
        <w:ind w:firstLine="708"/>
        <w:jc w:val="both"/>
      </w:pPr>
      <w:r w:rsidRPr="00834BA2">
        <w:t xml:space="preserve">Au terme de ce parcours, plusieurs enseignements peuvent être tirés, tant sur le plan des compétences acquises que sur celui, plus prospectif, de </w:t>
      </w:r>
      <w:r w:rsidR="00834BA2">
        <w:t>la place du stagiaire</w:t>
      </w:r>
      <w:r w:rsidRPr="00834BA2">
        <w:t xml:space="preserve"> face à l'essor des outils d'intelligence artificielle générative.</w:t>
      </w:r>
    </w:p>
    <w:p w14:paraId="69E6C23B" w14:textId="7C604C31" w:rsidR="00054440" w:rsidRPr="00834BA2" w:rsidRDefault="00000000">
      <w:pPr>
        <w:spacing w:after="160"/>
        <w:jc w:val="both"/>
      </w:pPr>
      <w:r w:rsidRPr="00834BA2">
        <w:t xml:space="preserve">Sur le plan des compétences, ce parcours a permis de développer </w:t>
      </w:r>
      <w:r w:rsidR="00834BA2">
        <w:t>deux</w:t>
      </w:r>
      <w:r w:rsidRPr="00834BA2">
        <w:t xml:space="preserve"> aptitude</w:t>
      </w:r>
      <w:r w:rsidR="00834BA2">
        <w:t>s</w:t>
      </w:r>
      <w:r w:rsidRPr="00834BA2">
        <w:t>, correspondant</w:t>
      </w:r>
      <w:r w:rsidR="00834BA2">
        <w:t>es</w:t>
      </w:r>
      <w:r w:rsidRPr="00834BA2">
        <w:t xml:space="preserve"> aux deux missions cardinales confiées à tout stagiaire en cabinet d'avocats</w:t>
      </w:r>
      <w:r w:rsidR="00834BA2">
        <w:t xml:space="preserve">. </w:t>
      </w:r>
      <w:r w:rsidR="00834BA2" w:rsidRPr="00834BA2">
        <w:t>La</w:t>
      </w:r>
      <w:r w:rsidRPr="00834BA2">
        <w:t xml:space="preserve"> recherche juridique, d'une part, dont le dossier de restructuration du groupe familial suivi au sein du cabinet </w:t>
      </w:r>
      <w:proofErr w:type="spellStart"/>
      <w:r w:rsidRPr="00834BA2">
        <w:t>Delcade</w:t>
      </w:r>
      <w:proofErr w:type="spellEnd"/>
      <w:r w:rsidRPr="00834BA2">
        <w:t xml:space="preserve"> a constitué l'illustration la plus aboutie ; la rédaction d'actes et de correspondances juridiques, d'autre part, dont le dossier de résiliation du contrat-cadre informatique suivi au sein du cabinet Referens a permis de mesurer les progrès accomplis depuis les premières semaines de stage. Ces deux compétences se nourrissent en réalité l'une de l'autre</w:t>
      </w:r>
      <w:r w:rsidR="00834BA2">
        <w:t>. Car</w:t>
      </w:r>
      <w:r w:rsidRPr="00834BA2">
        <w:t xml:space="preserve"> la qualité d'une recherche juridique ne se révèle pleinement que dans la capacité à la restituer par écrit, de façon claire</w:t>
      </w:r>
      <w:r w:rsidR="00834BA2">
        <w:t xml:space="preserve"> </w:t>
      </w:r>
      <w:r w:rsidRPr="00834BA2">
        <w:t>et adaptée à son destinataire</w:t>
      </w:r>
      <w:r w:rsidR="00834BA2">
        <w:t>.</w:t>
      </w:r>
    </w:p>
    <w:p w14:paraId="71D9DBF3" w14:textId="0620124C" w:rsidR="00604F33" w:rsidRDefault="00000000">
      <w:pPr>
        <w:spacing w:after="160"/>
        <w:jc w:val="both"/>
      </w:pPr>
      <w:r w:rsidRPr="00834BA2">
        <w:t>Ce constat invite à une réflexion, déjà amorcée en propos liminaires, sur la place que ces deux compétences sont appelées à occuper face à l'essor rapide des outils d'intelligence artificielle générative</w:t>
      </w:r>
      <w:r w:rsidR="008964A3">
        <w:t>.</w:t>
      </w:r>
      <w:r w:rsidRPr="00834BA2">
        <w:t xml:space="preserve"> </w:t>
      </w:r>
      <w:r w:rsidR="00604F33" w:rsidRPr="00604F33">
        <w:t>La pensée défendue par Pierre-Louis Boyer</w:t>
      </w:r>
      <w:r w:rsidR="00604F33" w:rsidRPr="00834BA2">
        <w:rPr>
          <w:rStyle w:val="Appelnotedebasdep"/>
        </w:rPr>
        <w:footnoteReference w:id="16"/>
      </w:r>
      <w:r w:rsidR="00604F33" w:rsidRPr="00604F33">
        <w:t xml:space="preserve"> mérite d'être restituée ici, tant elle rejoint la conviction qui s'est forgée au fil de la rédaction de ce mémoire.</w:t>
      </w:r>
    </w:p>
    <w:p w14:paraId="6262C7D2" w14:textId="0C6A5B11" w:rsidR="00604F33" w:rsidRDefault="00604F33" w:rsidP="00604F33">
      <w:pPr>
        <w:spacing w:after="160"/>
        <w:jc w:val="both"/>
      </w:pPr>
      <w:r>
        <w:t xml:space="preserve">L'auteur rappelle que la réduction du droit à une pure science normative constitue un héritage positiviste, dont la matrice </w:t>
      </w:r>
      <w:proofErr w:type="spellStart"/>
      <w:r>
        <w:t>kelsénienne</w:t>
      </w:r>
      <w:proofErr w:type="spellEnd"/>
      <w:r>
        <w:t xml:space="preserve"> se résume à une simple tautologie : « le droit est une science parce qu'il doit être une science ». </w:t>
      </w:r>
      <w:r w:rsidR="0020743E">
        <w:t>C</w:t>
      </w:r>
      <w:r>
        <w:t xml:space="preserve">ette conception ampute le droit de son essence véritable, qui n'est pas celle d'une connaissance mais celle d'un acte : </w:t>
      </w:r>
      <w:proofErr w:type="spellStart"/>
      <w:r w:rsidR="0020743E" w:rsidRPr="0020743E">
        <w:rPr>
          <w:i/>
          <w:iCs/>
        </w:rPr>
        <w:t>suum</w:t>
      </w:r>
      <w:proofErr w:type="spellEnd"/>
      <w:r w:rsidR="0020743E" w:rsidRPr="0020743E">
        <w:rPr>
          <w:i/>
          <w:iCs/>
        </w:rPr>
        <w:t xml:space="preserve"> </w:t>
      </w:r>
      <w:proofErr w:type="spellStart"/>
      <w:r w:rsidR="0020743E" w:rsidRPr="0020743E">
        <w:rPr>
          <w:i/>
          <w:iCs/>
        </w:rPr>
        <w:t>cuique</w:t>
      </w:r>
      <w:proofErr w:type="spellEnd"/>
      <w:r w:rsidR="0020743E" w:rsidRPr="0020743E">
        <w:rPr>
          <w:i/>
          <w:iCs/>
        </w:rPr>
        <w:t xml:space="preserve"> </w:t>
      </w:r>
      <w:proofErr w:type="spellStart"/>
      <w:r w:rsidR="0020743E" w:rsidRPr="0020743E">
        <w:rPr>
          <w:i/>
          <w:iCs/>
        </w:rPr>
        <w:t>tribuere</w:t>
      </w:r>
      <w:proofErr w:type="spellEnd"/>
      <w:r w:rsidR="0020743E">
        <w:t xml:space="preserve">, </w:t>
      </w:r>
      <w:r w:rsidRPr="0020743E">
        <w:t>reprenant</w:t>
      </w:r>
      <w:r>
        <w:t xml:space="preserve"> la définition d'Ulpien</w:t>
      </w:r>
      <w:r w:rsidR="0020743E">
        <w:t xml:space="preserve">, soit </w:t>
      </w:r>
      <w:r>
        <w:t>attribuer à chacun ce qui lui est dû</w:t>
      </w:r>
      <w:r w:rsidR="0020743E">
        <w:t>. L</w:t>
      </w:r>
      <w:r>
        <w:t xml:space="preserve">'auteur restitue au droit sa nature de </w:t>
      </w:r>
      <w:r w:rsidRPr="0020743E">
        <w:rPr>
          <w:i/>
          <w:iCs/>
        </w:rPr>
        <w:t>praxis</w:t>
      </w:r>
      <w:r>
        <w:t>, orientée non vers la reproduction de la norme mais vers le rétablissement de l'équité et le partage du juste. C'est cette même conception qui commande, selon lui, de déterminer la plus-value du juriste face à la machine</w:t>
      </w:r>
      <w:r w:rsidR="0020743E">
        <w:t>.</w:t>
      </w:r>
      <w:r>
        <w:t xml:space="preserve"> </w:t>
      </w:r>
      <w:r w:rsidR="0020743E" w:rsidRPr="0020743E">
        <w:t>Si le juriste se limite à la seule maîtrise technique de la norme, la connaissance mécanique des textes et de leur application, alors rien ne le distingue plus d'une intelligence artificielle capable de restituer cette même connaissance de façon plus rapide et moins onéreuse</w:t>
      </w:r>
      <w:r w:rsidR="0020743E">
        <w:t>.</w:t>
      </w:r>
      <w:r>
        <w:t xml:space="preserve"> </w:t>
      </w:r>
      <w:r w:rsidR="0020743E">
        <w:t>Il</w:t>
      </w:r>
      <w:r>
        <w:t xml:space="preserve"> doit être, selon le sens étymologique du mot juridiction, celui qui « dit le juste »</w:t>
      </w:r>
      <w:r w:rsidR="0020743E">
        <w:t>.</w:t>
      </w:r>
    </w:p>
    <w:p w14:paraId="17D7B348" w14:textId="4527A955" w:rsidR="00604F33" w:rsidRPr="00834BA2" w:rsidRDefault="00604F33">
      <w:pPr>
        <w:spacing w:after="160"/>
        <w:jc w:val="both"/>
      </w:pPr>
      <w:r w:rsidRPr="00EB08FA">
        <w:t>C'est sans doute là que réside la limite la plus sûre de l'intelligence artificielle générative appliquée au droit</w:t>
      </w:r>
      <w:r w:rsidR="00EB08FA" w:rsidRPr="00EB08FA">
        <w:t>. E</w:t>
      </w:r>
      <w:r w:rsidRPr="00EB08FA">
        <w:t xml:space="preserve">lle peut restituer la norme, formuler une hypothèse d'interprétation, voire simuler un raisonnement juridique convaincant. Elle ne peut, en revanche, ni endosser la responsabilité d'un choix entre plusieurs solutions concurrentes ni orienter ce choix vers une finalité qui échappe à la seule logique de la norme. Le juriste de demain ne sera donc pas celui </w:t>
      </w:r>
      <w:r w:rsidRPr="00EB08FA">
        <w:lastRenderedPageBreak/>
        <w:t>qui maîtrise le mieux la restitution technique du droit</w:t>
      </w:r>
      <w:r w:rsidR="00EB08FA" w:rsidRPr="00EB08FA">
        <w:t xml:space="preserve"> </w:t>
      </w:r>
      <w:r w:rsidRPr="00EB08FA">
        <w:t>mais celui qui saura, précisément là où la norme s'arrête, continuer de dire le juste.</w:t>
      </w:r>
    </w:p>
    <w:p w14:paraId="71414D91" w14:textId="1EEBE022" w:rsidR="00054440" w:rsidRPr="00834BA2" w:rsidRDefault="00000000">
      <w:pPr>
        <w:spacing w:after="160"/>
        <w:jc w:val="both"/>
      </w:pPr>
      <w:r w:rsidRPr="00834BA2">
        <w:t>Le dossier de restructuration du groupe familial illustre avec une acuité particulière la pertinence de cette analyse. Face à l'absence de texte réglant expressément le régime de la fusion par absorption d'une société commerciale par une société civile, aucun outil de recherche documentaire</w:t>
      </w:r>
      <w:r w:rsidR="00C23B72">
        <w:t xml:space="preserve">, </w:t>
      </w:r>
      <w:proofErr w:type="spellStart"/>
      <w:r w:rsidRPr="00834BA2">
        <w:t>fût-il</w:t>
      </w:r>
      <w:proofErr w:type="spellEnd"/>
      <w:r w:rsidRPr="00834BA2">
        <w:t xml:space="preserve"> propulsé par une intelligence artificielle générative</w:t>
      </w:r>
      <w:r w:rsidR="00C23B72">
        <w:t xml:space="preserve">, </w:t>
      </w:r>
      <w:r w:rsidRPr="00834BA2">
        <w:t>n'aurait pu se substituer à la démarche intellectuellement construite qui a consisté à mettre en balance deux lectures concurrentes des textes, à en évaluer les fondements respectifs, puis à formuler une recommandation motivée par une appréciation du risque plutôt que par la restitution d'une réponse préexistante</w:t>
      </w:r>
      <w:r w:rsidR="00C23B72">
        <w:t>.</w:t>
      </w:r>
      <w:r w:rsidRPr="00834BA2">
        <w:t xml:space="preserve"> </w:t>
      </w:r>
      <w:r w:rsidR="00C23B72">
        <w:t>C</w:t>
      </w:r>
      <w:r w:rsidRPr="00834BA2">
        <w:t>'est précisément là, dans cette capacité à raisonner en l'absence de réponse univoque, que réside la plus-value du juriste que l'article précité appelle à cultiver.</w:t>
      </w:r>
    </w:p>
    <w:p w14:paraId="71499C46" w14:textId="6289C42B" w:rsidR="00054440" w:rsidRPr="00834BA2" w:rsidRDefault="00000000">
      <w:pPr>
        <w:spacing w:after="160"/>
        <w:jc w:val="both"/>
      </w:pPr>
      <w:r w:rsidRPr="00834BA2">
        <w:t>Il n'en va cependant pas nécessairement de même de l'ensemble des tâches confiées à un stagiaire ou à un jeune collaborateur. Le second dossier étudié, centré sur la rédaction d'un courrier de réponse à une partie adverse, invite à une forme de vigilance plus nuancée. Si l'articulation entre les faits du dossier et les qualifications juridiques mobilisées relevait, elle aussi, d'un exercice de raisonnement dont l'intelligence artificielle générative ne peut à ce jour restituer qu'une approximation perfectible, la production du texte lui-même constitue une tâche dont on peut raisonnablement anticiper qu'elle sera dans les années à venir de plus en plus fréquemment assistée, sinon partiellement automatisée, par ces mêmes outils. Le risque de banalisation qui en résulterait ne concernerait toutefois, selon toute vraisemblance, que la dimension la plus mécanique de cette tâche et non la dimension stratégique qui l'accompagne</w:t>
      </w:r>
      <w:r w:rsidR="00C23B72">
        <w:t xml:space="preserve">. Soit </w:t>
      </w:r>
      <w:r w:rsidRPr="00834BA2">
        <w:t>le choix du ton, l'appréciation de l'opportunité d'une position ferme ou conciliante, l'anticipation de la réaction de la partie adverse, autant de choix qui supposent une appréciation contextuelle et humaine que l'exercice de ce stage a permis, modestement, de commencer à développer.</w:t>
      </w:r>
    </w:p>
    <w:p w14:paraId="1BBA9A0D" w14:textId="2E3BF168" w:rsidR="00054440" w:rsidRPr="00834BA2" w:rsidRDefault="00000000">
      <w:pPr>
        <w:spacing w:after="160"/>
        <w:jc w:val="both"/>
      </w:pPr>
      <w:r w:rsidRPr="00834BA2">
        <w:t>C'est dans cette perspective que ce parcours</w:t>
      </w:r>
      <w:r w:rsidR="009B3FA6">
        <w:t xml:space="preserve"> </w:t>
      </w:r>
      <w:r w:rsidRPr="00834BA2">
        <w:t>et le stage à venir au sein du cabinet Altaïr qui doit le prolonger, trouvent tout leur sens dans la construction du projet professionnel esquissé en propos liminaires</w:t>
      </w:r>
      <w:r w:rsidR="009B3FA6">
        <w:t xml:space="preserve">. </w:t>
      </w:r>
      <w:r w:rsidRPr="00834BA2">
        <w:t xml:space="preserve">Ce parcours aura également permis de mesurer </w:t>
      </w:r>
      <w:r w:rsidR="009B3FA6">
        <w:t>que</w:t>
      </w:r>
      <w:r w:rsidRPr="00834BA2">
        <w:t xml:space="preserve"> la formation d'un juriste</w:t>
      </w:r>
      <w:r w:rsidR="009B3FA6">
        <w:t xml:space="preserve"> dépasse</w:t>
      </w:r>
      <w:r w:rsidRPr="00834BA2">
        <w:t xml:space="preserve"> le seul cadre des enseignements dispensés à l'université. La confrontation directe à des dossiers réels</w:t>
      </w:r>
      <w:r w:rsidR="009B3FA6">
        <w:t xml:space="preserve"> </w:t>
      </w:r>
      <w:r w:rsidRPr="00834BA2">
        <w:t xml:space="preserve">avec leurs contraintes calendaires, leurs enjeux financiers et humains, et l'absence fréquente de réponse binaire aux questions posées, constitue un apprentissage que </w:t>
      </w:r>
      <w:r w:rsidR="009B3FA6">
        <w:t xml:space="preserve">la </w:t>
      </w:r>
      <w:r w:rsidRPr="00834BA2">
        <w:t>pratique académique, aussi bien conçu</w:t>
      </w:r>
      <w:r w:rsidR="009B3FA6">
        <w:t>e</w:t>
      </w:r>
      <w:r w:rsidRPr="00834BA2">
        <w:t xml:space="preserve"> soit-</w:t>
      </w:r>
      <w:r w:rsidR="009B3FA6">
        <w:t>elle</w:t>
      </w:r>
      <w:r w:rsidRPr="00834BA2">
        <w:t xml:space="preserve">, ne </w:t>
      </w:r>
      <w:r w:rsidR="009B3FA6">
        <w:t>peut</w:t>
      </w:r>
      <w:r w:rsidRPr="00834BA2">
        <w:t xml:space="preserve"> entièrement restituer.</w:t>
      </w:r>
    </w:p>
    <w:p w14:paraId="706F1E82" w14:textId="77777777" w:rsidR="009D20A0" w:rsidRDefault="00000000" w:rsidP="009D20A0">
      <w:pPr>
        <w:spacing w:after="160"/>
        <w:jc w:val="both"/>
      </w:pPr>
      <w:r w:rsidRPr="00834BA2">
        <w:t>Au terme de cette synthèse, la conviction qui se dégage est double</w:t>
      </w:r>
      <w:r w:rsidR="008964A3">
        <w:t>. D</w:t>
      </w:r>
      <w:r w:rsidRPr="00834BA2">
        <w:t>'une part, que la technique juridique ne suffit jamais à elle seule à trancher les questions les plus stimulantes de la pratique du droit</w:t>
      </w:r>
      <w:r w:rsidR="008964A3">
        <w:t>.</w:t>
      </w:r>
      <w:r w:rsidRPr="00834BA2">
        <w:t xml:space="preserve"> </w:t>
      </w:r>
      <w:r w:rsidR="008964A3">
        <w:t>D</w:t>
      </w:r>
      <w:r w:rsidRPr="00834BA2">
        <w:t>'autre part, que cette insuffisance de la seule technique</w:t>
      </w:r>
      <w:r w:rsidR="008964A3">
        <w:t xml:space="preserve"> </w:t>
      </w:r>
      <w:r w:rsidRPr="00834BA2">
        <w:t xml:space="preserve">constitue </w:t>
      </w:r>
      <w:r w:rsidR="008964A3">
        <w:t>une</w:t>
      </w:r>
      <w:r w:rsidRPr="00834BA2">
        <w:t xml:space="preserve"> richesse, et fonde la conviction que la profession d'avocat, en dépit des mutations technologiques qui l'affectent et l'affecteront davantage encore, continuera longtemps de requérir ce supplément de jugement que ni un texte, ni un algorithme, ne sauraient à eux seuls produire.</w:t>
      </w:r>
    </w:p>
    <w:p w14:paraId="0FDD190D" w14:textId="52E1B165" w:rsidR="00C344DC" w:rsidRDefault="00C344DC" w:rsidP="003C5CBC">
      <w:pPr>
        <w:jc w:val="both"/>
        <w:sectPr w:rsidR="00C344DC">
          <w:headerReference w:type="default" r:id="rId60"/>
          <w:footerReference w:type="default" r:id="rId61"/>
          <w:type w:val="oddPage"/>
          <w:pgSz w:w="11906" w:h="16838"/>
          <w:pgMar w:top="850" w:right="1417" w:bottom="1134" w:left="1417" w:header="708" w:footer="708" w:gutter="0"/>
          <w:cols w:space="720"/>
          <w:docGrid w:linePitch="360"/>
        </w:sectPr>
      </w:pPr>
      <w:r w:rsidRPr="00AF12B7">
        <w:lastRenderedPageBreak/>
        <w:t>C'est précisément dans cette réflexion que s'est révélé tout l'intérêt que je porte à la profession d'avocat. Cette expérience n'a pas fait naître une vocation mais elle en a été la première épreuve qui l’a largement confirmée. Pour toutes ces raisons, je me présenterai à l'examen d'accès au Centre régional de formation professionnelle des avocats en 2</w:t>
      </w:r>
      <w:r w:rsidR="00AF12B7">
        <w:t>027.</w:t>
      </w:r>
    </w:p>
    <w:p w14:paraId="3016B4FB" w14:textId="3C2A2464" w:rsidR="00054440" w:rsidRDefault="00000000">
      <w:pPr>
        <w:pStyle w:val="Titre1"/>
        <w:keepNext/>
      </w:pPr>
      <w:bookmarkStart w:id="90" w:name="_Toc238992868"/>
      <w:bookmarkStart w:id="91" w:name="_Toc238996749"/>
      <w:r w:rsidRPr="003C5CBC">
        <w:lastRenderedPageBreak/>
        <w:t>Bibliographie</w:t>
      </w:r>
      <w:bookmarkEnd w:id="90"/>
      <w:bookmarkEnd w:id="91"/>
    </w:p>
    <w:p w14:paraId="7DB40E17" w14:textId="77777777" w:rsidR="00054440" w:rsidRDefault="00000000">
      <w:pPr>
        <w:pStyle w:val="Titre2"/>
        <w:keepNext/>
      </w:pPr>
      <w:bookmarkStart w:id="92" w:name="_Toc238992869"/>
      <w:bookmarkStart w:id="93" w:name="_Toc238996750"/>
      <w:r>
        <w:rPr>
          <w:sz w:val="24"/>
          <w:szCs w:val="24"/>
        </w:rPr>
        <w:t>I. Textes légaux et réglementaires</w:t>
      </w:r>
      <w:bookmarkEnd w:id="92"/>
      <w:bookmarkEnd w:id="93"/>
    </w:p>
    <w:p w14:paraId="5C61C49A" w14:textId="77777777" w:rsidR="00054440" w:rsidRDefault="00000000">
      <w:pPr>
        <w:spacing w:after="160"/>
        <w:ind w:left="400" w:hanging="400"/>
        <w:jc w:val="both"/>
      </w:pPr>
      <w:r>
        <w:t xml:space="preserve">FRANCE, Code civil, art. 1188, 1189, 1224 à 1226, 1231-1, 1353, 1844-4, 1854-1, 1872-1 et 1873, version en vigueur. </w:t>
      </w:r>
      <w:hyperlink r:id="rId62" w:history="1">
        <w:r>
          <w:rPr>
            <w:rStyle w:val="Lienhypertexte"/>
          </w:rPr>
          <w:t>https://www.legifrance.gouv.fr/codes/texte_lc/LEGITEXT000006070721/</w:t>
        </w:r>
      </w:hyperlink>
    </w:p>
    <w:p w14:paraId="3518E698" w14:textId="77777777" w:rsidR="00054440" w:rsidRDefault="00000000">
      <w:pPr>
        <w:spacing w:after="160"/>
        <w:ind w:left="400" w:hanging="400"/>
        <w:jc w:val="both"/>
      </w:pPr>
      <w:r>
        <w:t xml:space="preserve">FRANCE, Code de commerce, art. L. 236-1, L. 236-2, L. 236-6, L. 236-8, L. 236-11, L. 236-15, R. 236-4 et R. 236-11, version en vigueur, issue de l'ordonnance n° 2023-393 du 24 mai 2023 relative aux fusions, scissions, apports partiels d'actifs et opérations transfrontalières des sociétés commerciales. </w:t>
      </w:r>
      <w:hyperlink r:id="rId63" w:history="1">
        <w:r>
          <w:rPr>
            <w:rStyle w:val="Lienhypertexte"/>
          </w:rPr>
          <w:t>https://www.legifrance.gouv.fr/codes/texte_lc/LEGITEXT000005634379/</w:t>
        </w:r>
      </w:hyperlink>
    </w:p>
    <w:p w14:paraId="2B00D087" w14:textId="77777777" w:rsidR="00054440" w:rsidRDefault="00000000">
      <w:pPr>
        <w:spacing w:after="160"/>
        <w:ind w:left="400" w:hanging="400"/>
        <w:jc w:val="both"/>
      </w:pPr>
      <w:r>
        <w:t xml:space="preserve">FRANCE, arrêté du 30 mars 2021 portant approbation du cahier des clauses administratives générales des marchés publics de techniques de l'information et de la communication (CCAG-TIC), art. 38.4. </w:t>
      </w:r>
      <w:hyperlink r:id="rId55" w:history="1">
        <w:r>
          <w:rPr>
            <w:rStyle w:val="Lienhypertexte"/>
          </w:rPr>
          <w:t>https://www.marche-public.fr/CCAG-TIC2021/38-definition-maintenance.htm</w:t>
        </w:r>
      </w:hyperlink>
    </w:p>
    <w:p w14:paraId="124FCF06" w14:textId="77777777" w:rsidR="00054440" w:rsidRDefault="00000000">
      <w:pPr>
        <w:spacing w:after="160"/>
        <w:ind w:left="400" w:hanging="400"/>
        <w:jc w:val="both"/>
      </w:pPr>
      <w:r>
        <w:t xml:space="preserve">FRANCE, ordonnance n° 2023-393 du 24 mai 2023 relative aux fusions, scissions, apports partiels d'actifs et opérations transfrontalières des sociétés commerciales, Journal officiel, 25 mai 2023. </w:t>
      </w:r>
      <w:hyperlink r:id="rId64" w:history="1">
        <w:r>
          <w:rPr>
            <w:rStyle w:val="Lienhypertexte"/>
          </w:rPr>
          <w:t>https://www.legifrance.gouv.fr/jorf/id/JORFTEXT000047581382</w:t>
        </w:r>
      </w:hyperlink>
    </w:p>
    <w:p w14:paraId="58BF8D7A" w14:textId="77777777" w:rsidR="00054440" w:rsidRDefault="00000000">
      <w:pPr>
        <w:spacing w:after="160"/>
        <w:ind w:left="400" w:hanging="400"/>
        <w:jc w:val="both"/>
      </w:pPr>
      <w:r>
        <w:t xml:space="preserve">FRANCE, décret n° 2023-552 du 30 juin 2023 portant code de déontologie des avocats, art. 9, Journal officiel n° 0152 du 2 juillet 2023. </w:t>
      </w:r>
      <w:hyperlink r:id="rId78" w:history="1">
        <w:r>
          <w:rPr>
            <w:rStyle w:val="Lienhypertexte"/>
          </w:rPr>
          <w:t>https://www.legifrance.gouv.fr/jorf/id/JORFTEXT000047774060</w:t>
        </w:r>
      </w:hyperlink>
    </w:p>
    <w:p w14:paraId="22EFD8BC" w14:textId="77777777" w:rsidR="00054440" w:rsidRDefault="00000000">
      <w:pPr>
        <w:pStyle w:val="Titre2"/>
        <w:keepNext/>
      </w:pPr>
      <w:bookmarkStart w:id="200" w:name="_Toc900000001"/>
      <w:bookmarkStart w:id="201" w:name="_Toc900000002"/>
      <w:r>
        <w:rPr>
          <w:sz w:val="24"/>
          <w:szCs w:val="24"/>
        </w:rPr>
        <w:t>II. Jurisprudence</w:t>
      </w:r>
      <w:bookmarkEnd w:id="200"/>
      <w:bookmarkEnd w:id="201"/>
    </w:p>
    <w:p w14:paraId="52DF2F0F" w14:textId="77777777" w:rsidR="00054440" w:rsidRDefault="00000000">
      <w:pPr>
        <w:spacing w:after="160"/>
        <w:ind w:left="400" w:hanging="400"/>
        <w:jc w:val="both"/>
      </w:pPr>
      <w:r>
        <w:t xml:space="preserve">Cass. 3e civ., 5 juillet 2000, n° 98-20.821, Bull. 2000, III, n° 136. </w:t>
      </w:r>
      <w:hyperlink r:id="rId79" w:history="1">
        <w:r>
          <w:rPr>
            <w:rStyle w:val="Lienhypertexte"/>
          </w:rPr>
          <w:t>https://www.legifrance.gouv.fr/juri/id/JURITEXT000007043595</w:t>
        </w:r>
      </w:hyperlink>
    </w:p>
    <w:p w14:paraId="05235842" w14:textId="77777777" w:rsidR="00054440" w:rsidRDefault="00000000">
      <w:pPr>
        <w:pStyle w:val="Titre2"/>
        <w:keepNext/>
      </w:pPr>
      <w:bookmarkStart w:id="94" w:name="_Toc238992870"/>
      <w:bookmarkStart w:id="95" w:name="_Toc238996751"/>
      <w:r>
        <w:rPr>
          <w:sz w:val="24"/>
          <w:szCs w:val="24"/>
        </w:rPr>
        <w:t>III. Ouvrages et thèses</w:t>
      </w:r>
      <w:bookmarkEnd w:id="94"/>
      <w:bookmarkEnd w:id="95"/>
    </w:p>
    <w:p w14:paraId="1C261583" w14:textId="77777777" w:rsidR="00054440" w:rsidRDefault="00000000">
      <w:pPr>
        <w:spacing w:after="160"/>
        <w:ind w:left="400" w:hanging="400"/>
        <w:jc w:val="both"/>
      </w:pPr>
      <w:r>
        <w:t xml:space="preserve">DESHAYES Olivier, GENICON Thomas et LAITHIER Yves-Marie, Réforme du droit des contrats, du régime général et de la preuve des obligations. Commentaire article par article, LexisNexis, 2e éd., 2018, p. 570.</w:t>
      </w:r>
    </w:p>
    <w:p w14:paraId="50BE9276" w14:textId="77777777" w:rsidR="00054440" w:rsidRDefault="00000000">
      <w:pPr>
        <w:spacing w:after="160"/>
        <w:ind w:left="400" w:hanging="400"/>
        <w:jc w:val="both"/>
      </w:pPr>
      <w:r>
        <w:t xml:space="preserve">LE NOAC'H Gauthier, Le statutaire et l'extrastatutaire en droit des sociétés. Contribution à l'analyse juridique de l'aménagement des rapports entre associés, Nouvelle Bibliothèque des Thèses, vol. 194, Dalloz, 2020.</w:t>
      </w:r>
    </w:p>
    <w:p w14:paraId="46F8A685" w14:textId="77777777" w:rsidR="00054440" w:rsidRDefault="00000000">
      <w:pPr>
        <w:pStyle w:val="Titre2"/>
        <w:keepNext/>
      </w:pPr>
      <w:bookmarkStart w:id="96" w:name="_Toc238992871"/>
      <w:bookmarkStart w:id="97" w:name="_Toc238996752"/>
      <w:r>
        <w:rPr>
          <w:sz w:val="24"/>
          <w:szCs w:val="24"/>
        </w:rPr>
        <w:t>IV. Articles doctrinaux et notes</w:t>
      </w:r>
      <w:bookmarkEnd w:id="96"/>
      <w:bookmarkEnd w:id="97"/>
    </w:p>
    <w:p w14:paraId="3198446D" w14:textId="77777777" w:rsidR="00054440" w:rsidRDefault="00000000">
      <w:pPr>
        <w:spacing w:after="160"/>
        <w:ind w:left="400" w:hanging="400"/>
        <w:jc w:val="both"/>
      </w:pPr>
      <w:r>
        <w:t xml:space="preserve">BESNARD GOUDET Raphaëlle, « Fasc. E-98 : Fusions. – Aspects juridiques. – Commentaires », JurisClasseur Sociétés Formulaire, LexisNexis, n° 9.</w:t>
      </w:r>
    </w:p>
    <w:p w14:paraId="69597E88" w14:textId="77777777" w:rsidR="00054440" w:rsidRDefault="00000000">
      <w:pPr>
        <w:spacing w:after="160"/>
        <w:ind w:left="400" w:hanging="400"/>
        <w:jc w:val="both"/>
      </w:pPr>
      <w:r>
        <w:t xml:space="preserve">BOUCARD Hélène, « Responsabilité contractuelle », Répertoire de droit civil, Dalloz, n° 542.</w:t>
      </w:r>
    </w:p>
    <w:p w14:paraId="40FC2561" w14:textId="77777777" w:rsidR="00054440" w:rsidRDefault="00000000">
      <w:pPr>
        <w:spacing w:after="160"/>
        <w:ind w:left="400" w:hanging="400"/>
        <w:jc w:val="both"/>
      </w:pPr>
      <w:r>
        <w:t xml:space="preserve">BOYER Pierre-Louis, « Vive </w:t>
      </w:r>
      <w:proofErr w:type="spellStart"/>
      <w:r>
        <w:t>ChatGPT</w:t>
      </w:r>
      <w:proofErr w:type="spellEnd"/>
      <w:r>
        <w:t>, l'avenir de la doctrine ! », Recueil Dalloz, 2023, p. 797.</w:t>
      </w:r>
    </w:p>
    <w:p w14:paraId="1A95B053" w14:textId="77777777" w:rsidR="00054440" w:rsidRDefault="00000000">
      <w:pPr>
        <w:spacing w:after="160"/>
        <w:ind w:left="400" w:hanging="400"/>
        <w:jc w:val="both"/>
      </w:pPr>
      <w:r>
        <w:t xml:space="preserve">DEMEESTER Marie-Luce, « Avocat : responsabilité – Responsabilité civile », Répertoire de droit civil, Dalloz, n° 69.</w:t>
      </w:r>
    </w:p>
    <w:p w14:paraId="598602CB" w14:textId="77777777" w:rsidR="00054440" w:rsidRDefault="00000000">
      <w:pPr>
        <w:spacing w:after="160"/>
        <w:ind w:left="400" w:hanging="400"/>
        <w:jc w:val="both"/>
      </w:pPr>
      <w:r>
        <w:t xml:space="preserve">MACREZ Franck, « Fasc. 815 : Contrats d'externalisation informatique. – Infogérance, fourniture d'application hébergée, informatique en nuage », JurisClasseur Communication, LexisNexis, n° 12.</w:t>
      </w:r>
    </w:p>
    <w:p w14:paraId="764D9462" w14:textId="77777777" w:rsidR="00054440" w:rsidRDefault="00000000">
      <w:pPr>
        <w:spacing w:after="160"/>
        <w:ind w:left="400" w:hanging="400"/>
        <w:jc w:val="both"/>
      </w:pPr>
      <w:r>
        <w:t xml:space="preserve">MÉRAT Vincent, « Fusions et sociétés de personnes : aspects pratiques », Revue Droit des sociétés, n° 8-9, août 2002, LexisNexis.</w:t>
      </w:r>
    </w:p>
    <w:p w14:paraId="174786A5" w14:textId="77777777" w:rsidR="00054440" w:rsidRDefault="00000000">
      <w:pPr>
        <w:spacing w:after="160"/>
        <w:ind w:left="400" w:hanging="400"/>
        <w:jc w:val="both"/>
      </w:pPr>
      <w:r>
        <w:t xml:space="preserve">MESTRE Jacques, Lamy sociétés commerciales, Lamyline, n° 2068.</w:t>
      </w:r>
    </w:p>
    <w:p w14:paraId="142E5F3C" w14:textId="77777777" w:rsidR="00054440" w:rsidRDefault="00000000">
      <w:pPr>
        <w:spacing w:after="160"/>
        <w:ind w:left="400" w:hanging="400"/>
        <w:jc w:val="both"/>
      </w:pPr>
      <w:r>
        <w:t xml:space="preserve">MOULIN Jean-Marc, « Fusion, scission et apport partiel d'actif », Répertoire de droit des sociétés, Dalloz, n° 32.</w:t>
      </w:r>
    </w:p>
    <w:p w14:paraId="2BA81BE3" w14:textId="77777777" w:rsidR="00054440" w:rsidRDefault="00000000">
      <w:pPr>
        <w:spacing w:after="160"/>
        <w:ind w:left="400" w:hanging="400"/>
        <w:jc w:val="both"/>
      </w:pPr>
      <w:r>
        <w:t xml:space="preserve">SAINTOURENS Bernard, « L'évolution de la société par actions simplifiée », Lexbase, n° 4-1.</w:t>
      </w:r>
    </w:p>
    <w:p w14:paraId="4C713C44" w14:textId="77777777" w:rsidR="00054440" w:rsidRDefault="00000000">
      <w:pPr>
        <w:pStyle w:val="Titre2"/>
        <w:keepNext/>
      </w:pPr>
      <w:bookmarkStart w:id="98" w:name="_Toc238992872"/>
      <w:bookmarkStart w:id="99" w:name="_Toc238996753"/>
      <w:r>
        <w:rPr>
          <w:sz w:val="24"/>
          <w:szCs w:val="24"/>
        </w:rPr>
        <w:t>V. Sites web et sources professionnelles</w:t>
      </w:r>
      <w:bookmarkEnd w:id="98"/>
      <w:bookmarkEnd w:id="99"/>
    </w:p>
    <w:p w14:paraId="792B7FF4" w14:textId="77777777" w:rsidR="00054440" w:rsidRDefault="00000000">
      <w:pPr>
        <w:spacing w:after="160"/>
        <w:ind w:left="400" w:hanging="400"/>
        <w:jc w:val="both"/>
      </w:pPr>
      <w:r>
        <w:t xml:space="preserve">Bulletin officiel des finances publiques, BOI-ENR-AVS-20-60. </w:t>
      </w:r>
      <w:hyperlink r:id="rId80" w:history="1">
        <w:r>
          <w:rPr>
            <w:rStyle w:val="Lienhypertexte"/>
          </w:rPr>
          <w:t>https://bofip.impots.gouv.fr/bofip/3510-PGP.html/identifiant=BOI-ENR-AVS-20-60-20120912</w:t>
        </w:r>
      </w:hyperlink>
    </w:p>
    <w:p w14:paraId="2635C041" w14:textId="77777777" w:rsidR="00054440" w:rsidRDefault="00000000">
      <w:pPr>
        <w:spacing w:after="160"/>
        <w:ind w:left="400" w:hanging="400"/>
        <w:jc w:val="both"/>
      </w:pPr>
      <w:r>
        <w:t xml:space="preserve">CABINET ALTAÏR AVOCATS, site institutionnel [en ligne]. </w:t>
      </w:r>
      <w:hyperlink r:id="rId65" w:history="1">
        <w:r>
          <w:rPr>
            <w:rStyle w:val="Lienhypertexte"/>
          </w:rPr>
          <w:t>https://www.altairavocats.com/</w:t>
        </w:r>
      </w:hyperlink>
    </w:p>
    <w:p w14:paraId="553348BE" w14:textId="77777777" w:rsidR="00054440" w:rsidRDefault="00000000">
      <w:pPr>
        <w:spacing w:after="160"/>
        <w:ind w:left="400" w:hanging="400"/>
        <w:jc w:val="both"/>
      </w:pPr>
      <w:r>
        <w:t xml:space="preserve">CABINET DELCADE, site institutionnel [en ligne]. </w:t>
      </w:r>
      <w:hyperlink r:id="rId66" w:history="1">
        <w:r>
          <w:rPr>
            <w:rStyle w:val="Lienhypertexte"/>
          </w:rPr>
          <w:t>https://www.delcade.fr/</w:t>
        </w:r>
      </w:hyperlink>
    </w:p>
    <w:p w14:paraId="1ECE7DD5" w14:textId="77777777" w:rsidR="00054440" w:rsidRDefault="00000000">
      <w:pPr>
        <w:spacing w:after="160"/>
        <w:ind w:left="400" w:hanging="400"/>
        <w:jc w:val="both"/>
      </w:pPr>
      <w:r>
        <w:t xml:space="preserve">CABINET REFERENS AVOCATS, site institutionnel [en ligne]. </w:t>
      </w:r>
      <w:hyperlink r:id="rId67" w:history="1">
        <w:r>
          <w:rPr>
            <w:rStyle w:val="Lienhypertexte"/>
          </w:rPr>
          <w:t>https://www.referens-avocats.fr/</w:t>
        </w:r>
      </w:hyperlink>
    </w:p>
    <w:p w14:paraId="23FF3FFC" w14:textId="77777777" w:rsidR="00054440" w:rsidRDefault="00000000">
      <w:pPr>
        <w:spacing w:after="160"/>
        <w:ind w:left="400" w:hanging="400"/>
        <w:jc w:val="both"/>
      </w:pPr>
      <w:r>
        <w:t xml:space="preserve">COMITÉ DE COORDINATION DU REGISTRE DU COMMERCE ET DES SOCIÉTÉS, avis n° 08-08 du 10 février 2009.</w:t>
      </w:r>
    </w:p>
    <w:p w14:paraId="0E667754" w14:textId="77777777" w:rsidR="00054440" w:rsidRDefault="00000000">
      <w:pPr>
        <w:spacing w:after="160"/>
        <w:ind w:left="400" w:hanging="400"/>
        <w:jc w:val="both"/>
      </w:pPr>
      <w:r>
        <w:t xml:space="preserve">DARROIS Jean-Michel (dir.), Rapport sur les professions du droit, remis au Président de la République le 6 avril 2009.</w:t>
      </w:r>
    </w:p>
    <w:p w14:paraId="324ECD91" w14:textId="77777777" w:rsidR="00054440" w:rsidRDefault="00000000">
      <w:pPr>
        <w:spacing w:after="160"/>
        <w:ind w:left="400" w:hanging="400"/>
        <w:jc w:val="both"/>
      </w:pPr>
      <w:r>
        <w:t xml:space="preserve">DIRECTION GÉNÉRALE DES ENTREPRISES, « Le marquage ‘CE’ » [en ligne], entreprises.gouv.fr, 10 février 2025. </w:t>
      </w:r>
      <w:hyperlink r:id="rId81" w:history="1">
        <w:r>
          <w:rPr>
            <w:rStyle w:val="Lienhypertexte"/>
          </w:rPr>
          <w:t>https://www.entreprises.gouv.fr/espace-entreprises/s-informer-sur-la-reglementation/le-marquage-ce</w:t>
        </w:r>
      </w:hyperlink>
    </w:p>
    <w:p w14:paraId="6BD164D5" w14:textId="77777777" w:rsidR="00054440" w:rsidRDefault="00000000">
      <w:pPr>
        <w:spacing w:after="160"/>
        <w:ind w:left="400" w:hanging="400"/>
        <w:jc w:val="both"/>
      </w:pPr>
      <w:r>
        <w:t xml:space="preserve">INTERNATIONAL ELECTROTECHNICAL COMMISSION, norme IEC 62304 – Logiciels de dispositifs médicaux – Processus du cycle de vie du logiciel, 2006, amendée en 2015.</w:t>
      </w:r>
    </w:p>
    <w:p w14:paraId="10B5687B" w14:textId="77777777" w:rsidR="00054440" w:rsidRDefault="00000000">
      <w:pPr>
        <w:spacing w:after="160"/>
        <w:ind w:left="400" w:hanging="400"/>
        <w:jc w:val="both"/>
      </w:pPr>
      <w:r>
        <w:t xml:space="preserve">PAROLES D'AVOCATS, « L'avocat d'affaires du CAC 40 – Jean-Michel Darrois » [en ligne], YouTube, 15 octobre 2021. </w:t>
      </w:r>
      <w:hyperlink r:id="rId82" w:history="1">
        <w:r>
          <w:rPr>
            <w:rStyle w:val="Lienhypertexte"/>
          </w:rPr>
          <w:t>https://www.youtube.com/watch?v=xw-pEqV1W6o</w:t>
        </w:r>
      </w:hyperlink>
    </w:p>
    <w:p w14:paraId="73278A4A" w14:textId="77777777" w:rsidR="00054440" w:rsidRDefault="00000000">
      <w:pPr>
        <w:spacing w:after="160"/>
        <w:ind w:left="400" w:hanging="400"/>
        <w:jc w:val="both"/>
      </w:pPr>
      <w:r>
        <w:t xml:space="preserve">SOLON AVOCATS, « Les fusions entre une société par actions et une société civile (1844-4, 1854-1, L. 236-11) », 27 novembre 2020. </w:t>
      </w:r>
      <w:hyperlink r:id="rId83" w:history="1">
        <w:r>
          <w:rPr>
            <w:rStyle w:val="Lienhypertexte"/>
          </w:rPr>
          <w:t>https://www.solon.law/actualites/2020/11/27/les-fusions-entre-une-socit-par-actions-et-une-socit-civile-1844-4-1854-1-l-236-11</w:t>
        </w:r>
      </w:hyperlink>
    </w:p>
    <w:p w14:paraId="5351728B" w14:textId="77777777" w:rsidR="00054440" w:rsidRDefault="00054440"/>
    <w:p w14:paraId="164BB551" w14:textId="7177956D" w:rsidR="00AF12B7" w:rsidRDefault="00AF12B7" w:rsidP="00AF12B7">
      <w:pPr>
        <w:jc w:val="center"/>
      </w:pPr>
      <w:r>
        <w:t>*</w:t>
      </w:r>
    </w:p>
    <w:p w14:paraId="2B524FB4" w14:textId="77777777" w:rsidR="00AF12B7" w:rsidRDefault="00AF12B7"/>
    <w:p w14:paraId="2EBBB185" w14:textId="3462EA8B" w:rsidR="00AF12B7" w:rsidRDefault="00AF12B7" w:rsidP="00AF12B7">
      <w:pPr>
        <w:jc w:val="both"/>
        <w:sectPr w:rsidR="00AF12B7">
          <w:headerReference w:type="default" r:id="rId68"/>
          <w:footerReference w:type="default" r:id="rId69"/>
          <w:type w:val="oddPage"/>
          <w:pgSz w:w="11906" w:h="16838"/>
          <w:pgMar w:top="850" w:right="1417" w:bottom="1134" w:left="1417" w:header="708" w:footer="708" w:gutter="0"/>
          <w:cols w:space="720"/>
          <w:docGrid w:linePitch="360"/>
        </w:sectPr>
      </w:pPr>
      <w:r w:rsidRPr="00AF12B7">
        <w:t xml:space="preserve">Cette étude a bénéficié d'une assistance technique pour la structuration de la recension des écrits via le modèle </w:t>
      </w:r>
      <w:r w:rsidRPr="00AF12B7">
        <w:t>Claude</w:t>
      </w:r>
      <w:r w:rsidRPr="00AF12B7">
        <w:t xml:space="preserve"> (</w:t>
      </w:r>
      <w:proofErr w:type="spellStart"/>
      <w:r w:rsidRPr="00AF12B7">
        <w:t>Anthropic</w:t>
      </w:r>
      <w:proofErr w:type="spellEnd"/>
      <w:r w:rsidRPr="00AF12B7">
        <w:t>).</w:t>
      </w:r>
    </w:p>
    <w:p w14:paraId="71961A3F" w14:textId="77777777" w:rsidR="00054440" w:rsidRDefault="00000000">
      <w:pPr>
        <w:pStyle w:val="Titre1"/>
        <w:keepNext/>
      </w:pPr>
      <w:bookmarkStart w:id="100" w:name="_Toc238992873"/>
      <w:bookmarkStart w:id="101" w:name="_Toc238996754"/>
      <w:r w:rsidRPr="003C5CBC">
        <w:rPr>
          <w:highlight w:val="yellow"/>
        </w:rPr>
        <w:lastRenderedPageBreak/>
        <w:t>Annexes</w:t>
      </w:r>
      <w:bookmarkEnd w:id="100"/>
      <w:bookmarkEnd w:id="101"/>
    </w:p>
    <w:p w14:paraId="3E8F5DBD" w14:textId="77777777" w:rsidR="00054440" w:rsidRDefault="00054440"/>
    <w:p w14:paraId="7EE5F2E8" w14:textId="12B4CFD2" w:rsidR="007303B9" w:rsidRDefault="007303B9">
      <w:pPr>
        <w:sectPr w:rsidR="007303B9">
          <w:headerReference w:type="default" r:id="rId70"/>
          <w:footerReference w:type="default" r:id="rId71"/>
          <w:type w:val="oddPage"/>
          <w:pgSz w:w="11906" w:h="16838"/>
          <w:pgMar w:top="850" w:right="1417" w:bottom="1134" w:left="1417" w:header="708" w:footer="708" w:gutter="0"/>
          <w:cols w:space="720"/>
          <w:docGrid w:linePitch="360"/>
        </w:sectPr>
      </w:pPr>
      <w:proofErr w:type="gramStart"/>
      <w:r>
        <w:t>figure</w:t>
      </w:r>
      <w:proofErr w:type="gramEnd"/>
    </w:p>
    <w:p w14:paraId="56A4B53A" w14:textId="77777777" w:rsidR="00054440" w:rsidRDefault="00000000">
      <w:pPr>
        <w:pStyle w:val="Titre1"/>
        <w:keepNext/>
      </w:pPr>
      <w:bookmarkStart w:id="102" w:name="_Toc238992874"/>
      <w:bookmarkStart w:id="103" w:name="_Toc238996755"/>
      <w:r>
        <w:lastRenderedPageBreak/>
        <w:t>Table des matières</w:t>
      </w:r>
      <w:bookmarkEnd w:id="102"/>
      <w:bookmarkEnd w:id="103"/>
    </w:p>
    <w:sdt>
      <w:sdtPr>
        <w:alias w:val="Table des matières"/>
        <w:id w:val="-897979218"/>
      </w:sdtPr>
      <w:sdtContent>
        <w:p w14:paraId="6BD90839" w14:textId="36B9D2FD" w:rsidR="003C5CBC" w:rsidRDefault="00000000">
          <w:pPr>
            <w:pStyle w:val="TM1"/>
            <w:tabs>
              <w:tab w:val="right" w:leader="dot" w:pos="9062"/>
            </w:tabs>
            <w:rPr>
              <w:rFonts w:asciiTheme="minorHAnsi" w:eastAsiaTheme="minorEastAsia" w:hAnsiTheme="minorHAnsi" w:cstheme="minorBidi"/>
              <w:noProof/>
              <w:kern w:val="2"/>
              <w14:ligatures w14:val="standardContextual"/>
            </w:rPr>
          </w:pPr>
          <w:r>
            <w:fldChar w:fldCharType="begin"/>
          </w:r>
          <w:r>
            <w:instrText>TOC \h \o "1-8"</w:instrText>
          </w:r>
          <w:r>
            <w:fldChar w:fldCharType="separate"/>
          </w:r>
          <w:hyperlink w:anchor="_Toc238996684" w:history="1">
            <w:r w:rsidR="003C5CBC" w:rsidRPr="00286D62">
              <w:rPr>
                <w:rStyle w:val="Lienhypertexte"/>
                <w:noProof/>
              </w:rPr>
              <w:t>Remerciements</w:t>
            </w:r>
            <w:r w:rsidR="003C5CBC">
              <w:rPr>
                <w:noProof/>
              </w:rPr>
              <w:tab/>
            </w:r>
            <w:r w:rsidR="003C5CBC">
              <w:rPr>
                <w:noProof/>
              </w:rPr>
              <w:fldChar w:fldCharType="begin"/>
            </w:r>
            <w:r w:rsidR="003C5CBC">
              <w:rPr>
                <w:noProof/>
              </w:rPr>
              <w:instrText xml:space="preserve"> PAGEREF _Toc238996684 \h </w:instrText>
            </w:r>
            <w:r w:rsidR="003C5CBC">
              <w:rPr>
                <w:noProof/>
              </w:rPr>
            </w:r>
            <w:r w:rsidR="003C5CBC">
              <w:rPr>
                <w:noProof/>
              </w:rPr>
              <w:fldChar w:fldCharType="separate"/>
            </w:r>
            <w:r w:rsidR="003C5CBC">
              <w:rPr>
                <w:noProof/>
              </w:rPr>
              <w:t>1</w:t>
            </w:r>
            <w:r w:rsidR="003C5CBC">
              <w:rPr>
                <w:noProof/>
              </w:rPr>
              <w:fldChar w:fldCharType="end"/>
            </w:r>
          </w:hyperlink>
        </w:p>
        <w:p w14:paraId="001D65E0" w14:textId="5AF256A1" w:rsidR="003C5CBC" w:rsidRDefault="003C5CBC">
          <w:pPr>
            <w:pStyle w:val="TM1"/>
            <w:tabs>
              <w:tab w:val="right" w:leader="dot" w:pos="9062"/>
            </w:tabs>
            <w:rPr>
              <w:rFonts w:asciiTheme="minorHAnsi" w:eastAsiaTheme="minorEastAsia" w:hAnsiTheme="minorHAnsi" w:cstheme="minorBidi"/>
              <w:noProof/>
              <w:kern w:val="2"/>
              <w14:ligatures w14:val="standardContextual"/>
            </w:rPr>
          </w:pPr>
          <w:hyperlink w:anchor="_Toc238996685" w:history="1">
            <w:r w:rsidRPr="00286D62">
              <w:rPr>
                <w:rStyle w:val="Lienhypertexte"/>
                <w:noProof/>
              </w:rPr>
              <w:t>Liste des abréviations</w:t>
            </w:r>
            <w:r>
              <w:rPr>
                <w:noProof/>
              </w:rPr>
              <w:tab/>
            </w:r>
            <w:r>
              <w:rPr>
                <w:noProof/>
              </w:rPr>
              <w:fldChar w:fldCharType="begin"/>
            </w:r>
            <w:r>
              <w:rPr>
                <w:noProof/>
              </w:rPr>
              <w:instrText xml:space="preserve"> PAGEREF _Toc238996685 \h </w:instrText>
            </w:r>
            <w:r>
              <w:rPr>
                <w:noProof/>
              </w:rPr>
            </w:r>
            <w:r>
              <w:rPr>
                <w:noProof/>
              </w:rPr>
              <w:fldChar w:fldCharType="separate"/>
            </w:r>
            <w:r>
              <w:rPr>
                <w:noProof/>
              </w:rPr>
              <w:t>3</w:t>
            </w:r>
            <w:r>
              <w:rPr>
                <w:noProof/>
              </w:rPr>
              <w:fldChar w:fldCharType="end"/>
            </w:r>
          </w:hyperlink>
        </w:p>
        <w:p w14:paraId="02D9FCE6" w14:textId="713C769D" w:rsidR="003C5CBC" w:rsidRDefault="003C5CBC">
          <w:pPr>
            <w:pStyle w:val="TM1"/>
            <w:tabs>
              <w:tab w:val="right" w:leader="dot" w:pos="9062"/>
            </w:tabs>
            <w:rPr>
              <w:rFonts w:asciiTheme="minorHAnsi" w:eastAsiaTheme="minorEastAsia" w:hAnsiTheme="minorHAnsi" w:cstheme="minorBidi"/>
              <w:noProof/>
              <w:kern w:val="2"/>
              <w14:ligatures w14:val="standardContextual"/>
            </w:rPr>
          </w:pPr>
          <w:hyperlink w:anchor="_Toc238996686" w:history="1">
            <w:r w:rsidRPr="00286D62">
              <w:rPr>
                <w:rStyle w:val="Lienhypertexte"/>
                <w:noProof/>
              </w:rPr>
              <w:t>Sommaire</w:t>
            </w:r>
            <w:r>
              <w:rPr>
                <w:noProof/>
              </w:rPr>
              <w:tab/>
            </w:r>
            <w:r>
              <w:rPr>
                <w:noProof/>
              </w:rPr>
              <w:fldChar w:fldCharType="begin"/>
            </w:r>
            <w:r>
              <w:rPr>
                <w:noProof/>
              </w:rPr>
              <w:instrText xml:space="preserve"> PAGEREF _Toc238996686 \h </w:instrText>
            </w:r>
            <w:r>
              <w:rPr>
                <w:noProof/>
              </w:rPr>
            </w:r>
            <w:r>
              <w:rPr>
                <w:noProof/>
              </w:rPr>
              <w:fldChar w:fldCharType="separate"/>
            </w:r>
            <w:r>
              <w:rPr>
                <w:noProof/>
              </w:rPr>
              <w:t>5</w:t>
            </w:r>
            <w:r>
              <w:rPr>
                <w:noProof/>
              </w:rPr>
              <w:fldChar w:fldCharType="end"/>
            </w:r>
          </w:hyperlink>
        </w:p>
        <w:p w14:paraId="7FC7B1B5" w14:textId="79352451" w:rsidR="003C5CBC" w:rsidRDefault="003C5CBC">
          <w:pPr>
            <w:pStyle w:val="TM1"/>
            <w:tabs>
              <w:tab w:val="right" w:leader="dot" w:pos="9062"/>
            </w:tabs>
            <w:rPr>
              <w:rFonts w:asciiTheme="minorHAnsi" w:eastAsiaTheme="minorEastAsia" w:hAnsiTheme="minorHAnsi" w:cstheme="minorBidi"/>
              <w:noProof/>
              <w:kern w:val="2"/>
              <w14:ligatures w14:val="standardContextual"/>
            </w:rPr>
          </w:pPr>
          <w:hyperlink w:anchor="_Toc238996687" w:history="1">
            <w:r w:rsidRPr="00286D62">
              <w:rPr>
                <w:rStyle w:val="Lienhypertexte"/>
                <w:noProof/>
              </w:rPr>
              <w:t>Propos liminaires</w:t>
            </w:r>
            <w:r>
              <w:rPr>
                <w:noProof/>
              </w:rPr>
              <w:tab/>
            </w:r>
            <w:r>
              <w:rPr>
                <w:noProof/>
              </w:rPr>
              <w:fldChar w:fldCharType="begin"/>
            </w:r>
            <w:r>
              <w:rPr>
                <w:noProof/>
              </w:rPr>
              <w:instrText xml:space="preserve"> PAGEREF _Toc238996687 \h </w:instrText>
            </w:r>
            <w:r>
              <w:rPr>
                <w:noProof/>
              </w:rPr>
            </w:r>
            <w:r>
              <w:rPr>
                <w:noProof/>
              </w:rPr>
              <w:fldChar w:fldCharType="separate"/>
            </w:r>
            <w:r>
              <w:rPr>
                <w:noProof/>
              </w:rPr>
              <w:t>7</w:t>
            </w:r>
            <w:r>
              <w:rPr>
                <w:noProof/>
              </w:rPr>
              <w:fldChar w:fldCharType="end"/>
            </w:r>
          </w:hyperlink>
        </w:p>
        <w:p w14:paraId="2AF97723" w14:textId="70E58BE2" w:rsidR="003C5CBC" w:rsidRDefault="003C5CBC">
          <w:pPr>
            <w:pStyle w:val="TM1"/>
            <w:tabs>
              <w:tab w:val="right" w:leader="dot" w:pos="9062"/>
            </w:tabs>
            <w:rPr>
              <w:rFonts w:asciiTheme="minorHAnsi" w:eastAsiaTheme="minorEastAsia" w:hAnsiTheme="minorHAnsi" w:cstheme="minorBidi"/>
              <w:noProof/>
              <w:kern w:val="2"/>
              <w14:ligatures w14:val="standardContextual"/>
            </w:rPr>
          </w:pPr>
          <w:hyperlink w:anchor="_Toc238996688" w:history="1">
            <w:r w:rsidRPr="00286D62">
              <w:rPr>
                <w:rStyle w:val="Lienhypertexte"/>
                <w:noProof/>
              </w:rPr>
              <w:t>PARTIE 1 : Présentation des stages au sein des différents cabinets d'avocats</w:t>
            </w:r>
            <w:r>
              <w:rPr>
                <w:noProof/>
              </w:rPr>
              <w:tab/>
            </w:r>
            <w:r>
              <w:rPr>
                <w:noProof/>
              </w:rPr>
              <w:fldChar w:fldCharType="begin"/>
            </w:r>
            <w:r>
              <w:rPr>
                <w:noProof/>
              </w:rPr>
              <w:instrText xml:space="preserve"> PAGEREF _Toc238996688 \h </w:instrText>
            </w:r>
            <w:r>
              <w:rPr>
                <w:noProof/>
              </w:rPr>
            </w:r>
            <w:r>
              <w:rPr>
                <w:noProof/>
              </w:rPr>
              <w:fldChar w:fldCharType="separate"/>
            </w:r>
            <w:r>
              <w:rPr>
                <w:noProof/>
              </w:rPr>
              <w:t>9</w:t>
            </w:r>
            <w:r>
              <w:rPr>
                <w:noProof/>
              </w:rPr>
              <w:fldChar w:fldCharType="end"/>
            </w:r>
          </w:hyperlink>
        </w:p>
        <w:p w14:paraId="3F5C4039" w14:textId="41E65FE8" w:rsidR="003C5CBC" w:rsidRDefault="003C5CBC">
          <w:pPr>
            <w:pStyle w:val="TM2"/>
            <w:tabs>
              <w:tab w:val="right" w:leader="dot" w:pos="9062"/>
            </w:tabs>
            <w:rPr>
              <w:rFonts w:asciiTheme="minorHAnsi" w:eastAsiaTheme="minorEastAsia" w:hAnsiTheme="minorHAnsi" w:cstheme="minorBidi"/>
              <w:noProof/>
              <w:kern w:val="2"/>
              <w14:ligatures w14:val="standardContextual"/>
            </w:rPr>
          </w:pPr>
          <w:hyperlink w:anchor="_Toc238996689" w:history="1">
            <w:r w:rsidRPr="00286D62">
              <w:rPr>
                <w:rStyle w:val="Lienhypertexte"/>
                <w:noProof/>
              </w:rPr>
              <w:t>Titre 1 : Le cabinet Delcade</w:t>
            </w:r>
            <w:r>
              <w:rPr>
                <w:noProof/>
              </w:rPr>
              <w:tab/>
            </w:r>
            <w:r>
              <w:rPr>
                <w:noProof/>
              </w:rPr>
              <w:fldChar w:fldCharType="begin"/>
            </w:r>
            <w:r>
              <w:rPr>
                <w:noProof/>
              </w:rPr>
              <w:instrText xml:space="preserve"> PAGEREF _Toc238996689 \h </w:instrText>
            </w:r>
            <w:r>
              <w:rPr>
                <w:noProof/>
              </w:rPr>
            </w:r>
            <w:r>
              <w:rPr>
                <w:noProof/>
              </w:rPr>
              <w:fldChar w:fldCharType="separate"/>
            </w:r>
            <w:r>
              <w:rPr>
                <w:noProof/>
              </w:rPr>
              <w:t>9</w:t>
            </w:r>
            <w:r>
              <w:rPr>
                <w:noProof/>
              </w:rPr>
              <w:fldChar w:fldCharType="end"/>
            </w:r>
          </w:hyperlink>
        </w:p>
        <w:p w14:paraId="5118A1A0" w14:textId="3FDE138C" w:rsidR="003C5CBC" w:rsidRDefault="003C5CBC">
          <w:pPr>
            <w:pStyle w:val="TM3"/>
            <w:tabs>
              <w:tab w:val="right" w:leader="dot" w:pos="9062"/>
            </w:tabs>
            <w:rPr>
              <w:rFonts w:asciiTheme="minorHAnsi" w:eastAsiaTheme="minorEastAsia" w:hAnsiTheme="minorHAnsi" w:cstheme="minorBidi"/>
              <w:noProof/>
              <w:kern w:val="2"/>
              <w14:ligatures w14:val="standardContextual"/>
            </w:rPr>
          </w:pPr>
          <w:hyperlink w:anchor="_Toc238996690" w:history="1">
            <w:r w:rsidRPr="00286D62">
              <w:rPr>
                <w:rStyle w:val="Lienhypertexte"/>
                <w:noProof/>
              </w:rPr>
              <w:t>Chapitre 1 : Présentation du cabinet Delcade</w:t>
            </w:r>
            <w:r>
              <w:rPr>
                <w:noProof/>
              </w:rPr>
              <w:tab/>
            </w:r>
            <w:r>
              <w:rPr>
                <w:noProof/>
              </w:rPr>
              <w:fldChar w:fldCharType="begin"/>
            </w:r>
            <w:r>
              <w:rPr>
                <w:noProof/>
              </w:rPr>
              <w:instrText xml:space="preserve"> PAGEREF _Toc238996690 \h </w:instrText>
            </w:r>
            <w:r>
              <w:rPr>
                <w:noProof/>
              </w:rPr>
            </w:r>
            <w:r>
              <w:rPr>
                <w:noProof/>
              </w:rPr>
              <w:fldChar w:fldCharType="separate"/>
            </w:r>
            <w:r>
              <w:rPr>
                <w:noProof/>
              </w:rPr>
              <w:t>9</w:t>
            </w:r>
            <w:r>
              <w:rPr>
                <w:noProof/>
              </w:rPr>
              <w:fldChar w:fldCharType="end"/>
            </w:r>
          </w:hyperlink>
        </w:p>
        <w:p w14:paraId="38FD4593" w14:textId="406209D0" w:rsidR="003C5CBC" w:rsidRDefault="003C5CBC">
          <w:pPr>
            <w:pStyle w:val="TM4"/>
            <w:tabs>
              <w:tab w:val="right" w:leader="dot" w:pos="9062"/>
            </w:tabs>
            <w:rPr>
              <w:rFonts w:asciiTheme="minorHAnsi" w:eastAsiaTheme="minorEastAsia" w:hAnsiTheme="minorHAnsi" w:cstheme="minorBidi"/>
              <w:noProof/>
              <w:kern w:val="2"/>
              <w14:ligatures w14:val="standardContextual"/>
            </w:rPr>
          </w:pPr>
          <w:hyperlink w:anchor="_Toc238996691" w:history="1">
            <w:r w:rsidRPr="00286D62">
              <w:rPr>
                <w:rStyle w:val="Lienhypertexte"/>
                <w:noProof/>
              </w:rPr>
              <w:t>Section 1 : Historique et positionnement</w:t>
            </w:r>
            <w:r>
              <w:rPr>
                <w:noProof/>
              </w:rPr>
              <w:tab/>
            </w:r>
            <w:r>
              <w:rPr>
                <w:noProof/>
              </w:rPr>
              <w:fldChar w:fldCharType="begin"/>
            </w:r>
            <w:r>
              <w:rPr>
                <w:noProof/>
              </w:rPr>
              <w:instrText xml:space="preserve"> PAGEREF _Toc238996691 \h </w:instrText>
            </w:r>
            <w:r>
              <w:rPr>
                <w:noProof/>
              </w:rPr>
            </w:r>
            <w:r>
              <w:rPr>
                <w:noProof/>
              </w:rPr>
              <w:fldChar w:fldCharType="separate"/>
            </w:r>
            <w:r>
              <w:rPr>
                <w:noProof/>
              </w:rPr>
              <w:t>9</w:t>
            </w:r>
            <w:r>
              <w:rPr>
                <w:noProof/>
              </w:rPr>
              <w:fldChar w:fldCharType="end"/>
            </w:r>
          </w:hyperlink>
        </w:p>
        <w:p w14:paraId="6762F90F" w14:textId="29842B6D" w:rsidR="003C5CBC" w:rsidRDefault="003C5CBC">
          <w:pPr>
            <w:pStyle w:val="TM4"/>
            <w:tabs>
              <w:tab w:val="right" w:leader="dot" w:pos="9062"/>
            </w:tabs>
            <w:rPr>
              <w:rFonts w:asciiTheme="minorHAnsi" w:eastAsiaTheme="minorEastAsia" w:hAnsiTheme="minorHAnsi" w:cstheme="minorBidi"/>
              <w:noProof/>
              <w:kern w:val="2"/>
              <w14:ligatures w14:val="standardContextual"/>
            </w:rPr>
          </w:pPr>
          <w:hyperlink w:anchor="_Toc238996692" w:history="1">
            <w:r w:rsidRPr="00286D62">
              <w:rPr>
                <w:rStyle w:val="Lienhypertexte"/>
                <w:noProof/>
              </w:rPr>
              <w:t>Section 2 : Organisation interne</w:t>
            </w:r>
            <w:r>
              <w:rPr>
                <w:noProof/>
              </w:rPr>
              <w:tab/>
            </w:r>
            <w:r>
              <w:rPr>
                <w:noProof/>
              </w:rPr>
              <w:fldChar w:fldCharType="begin"/>
            </w:r>
            <w:r>
              <w:rPr>
                <w:noProof/>
              </w:rPr>
              <w:instrText xml:space="preserve"> PAGEREF _Toc238996692 \h </w:instrText>
            </w:r>
            <w:r>
              <w:rPr>
                <w:noProof/>
              </w:rPr>
            </w:r>
            <w:r>
              <w:rPr>
                <w:noProof/>
              </w:rPr>
              <w:fldChar w:fldCharType="separate"/>
            </w:r>
            <w:r>
              <w:rPr>
                <w:noProof/>
              </w:rPr>
              <w:t>9</w:t>
            </w:r>
            <w:r>
              <w:rPr>
                <w:noProof/>
              </w:rPr>
              <w:fldChar w:fldCharType="end"/>
            </w:r>
          </w:hyperlink>
        </w:p>
        <w:p w14:paraId="5AF99A6D" w14:textId="075C7CB9" w:rsidR="003C5CBC" w:rsidRDefault="003C5CBC">
          <w:pPr>
            <w:pStyle w:val="TM4"/>
            <w:tabs>
              <w:tab w:val="right" w:leader="dot" w:pos="9062"/>
            </w:tabs>
            <w:rPr>
              <w:rFonts w:asciiTheme="minorHAnsi" w:eastAsiaTheme="minorEastAsia" w:hAnsiTheme="minorHAnsi" w:cstheme="minorBidi"/>
              <w:noProof/>
              <w:kern w:val="2"/>
              <w14:ligatures w14:val="standardContextual"/>
            </w:rPr>
          </w:pPr>
          <w:hyperlink w:anchor="_Toc238996693" w:history="1">
            <w:r w:rsidRPr="00286D62">
              <w:rPr>
                <w:rStyle w:val="Lienhypertexte"/>
                <w:noProof/>
              </w:rPr>
              <w:t>Section 3 : Domaine de compétence</w:t>
            </w:r>
            <w:r>
              <w:rPr>
                <w:noProof/>
              </w:rPr>
              <w:tab/>
            </w:r>
            <w:r>
              <w:rPr>
                <w:noProof/>
              </w:rPr>
              <w:fldChar w:fldCharType="begin"/>
            </w:r>
            <w:r>
              <w:rPr>
                <w:noProof/>
              </w:rPr>
              <w:instrText xml:space="preserve"> PAGEREF _Toc238996693 \h </w:instrText>
            </w:r>
            <w:r>
              <w:rPr>
                <w:noProof/>
              </w:rPr>
            </w:r>
            <w:r>
              <w:rPr>
                <w:noProof/>
              </w:rPr>
              <w:fldChar w:fldCharType="separate"/>
            </w:r>
            <w:r>
              <w:rPr>
                <w:noProof/>
              </w:rPr>
              <w:t>10</w:t>
            </w:r>
            <w:r>
              <w:rPr>
                <w:noProof/>
              </w:rPr>
              <w:fldChar w:fldCharType="end"/>
            </w:r>
          </w:hyperlink>
        </w:p>
        <w:p w14:paraId="34A6299B" w14:textId="0B134E3E" w:rsidR="003C5CBC" w:rsidRDefault="003C5CBC">
          <w:pPr>
            <w:pStyle w:val="TM3"/>
            <w:tabs>
              <w:tab w:val="right" w:leader="dot" w:pos="9062"/>
            </w:tabs>
            <w:rPr>
              <w:rFonts w:asciiTheme="minorHAnsi" w:eastAsiaTheme="minorEastAsia" w:hAnsiTheme="minorHAnsi" w:cstheme="minorBidi"/>
              <w:noProof/>
              <w:kern w:val="2"/>
              <w14:ligatures w14:val="standardContextual"/>
            </w:rPr>
          </w:pPr>
          <w:hyperlink w:anchor="_Toc238996694" w:history="1">
            <w:r w:rsidRPr="00286D62">
              <w:rPr>
                <w:rStyle w:val="Lienhypertexte"/>
                <w:noProof/>
              </w:rPr>
              <w:t>Chapitre 2 : Le département Corporate / M&amp;A / Private Equity</w:t>
            </w:r>
            <w:r>
              <w:rPr>
                <w:noProof/>
              </w:rPr>
              <w:tab/>
            </w:r>
            <w:r>
              <w:rPr>
                <w:noProof/>
              </w:rPr>
              <w:fldChar w:fldCharType="begin"/>
            </w:r>
            <w:r>
              <w:rPr>
                <w:noProof/>
              </w:rPr>
              <w:instrText xml:space="preserve"> PAGEREF _Toc238996694 \h </w:instrText>
            </w:r>
            <w:r>
              <w:rPr>
                <w:noProof/>
              </w:rPr>
            </w:r>
            <w:r>
              <w:rPr>
                <w:noProof/>
              </w:rPr>
              <w:fldChar w:fldCharType="separate"/>
            </w:r>
            <w:r>
              <w:rPr>
                <w:noProof/>
              </w:rPr>
              <w:t>11</w:t>
            </w:r>
            <w:r>
              <w:rPr>
                <w:noProof/>
              </w:rPr>
              <w:fldChar w:fldCharType="end"/>
            </w:r>
          </w:hyperlink>
        </w:p>
        <w:p w14:paraId="6596E943" w14:textId="5B2BC4C6" w:rsidR="003C5CBC" w:rsidRDefault="003C5CBC">
          <w:pPr>
            <w:pStyle w:val="TM3"/>
            <w:tabs>
              <w:tab w:val="right" w:leader="dot" w:pos="9062"/>
            </w:tabs>
            <w:rPr>
              <w:rFonts w:asciiTheme="minorHAnsi" w:eastAsiaTheme="minorEastAsia" w:hAnsiTheme="minorHAnsi" w:cstheme="minorBidi"/>
              <w:noProof/>
              <w:kern w:val="2"/>
              <w14:ligatures w14:val="standardContextual"/>
            </w:rPr>
          </w:pPr>
          <w:hyperlink w:anchor="_Toc238996695" w:history="1">
            <w:r w:rsidRPr="00286D62">
              <w:rPr>
                <w:rStyle w:val="Lienhypertexte"/>
                <w:noProof/>
              </w:rPr>
              <w:t>Chapitre 3 : Les missions confiées en qualité de stagiaire</w:t>
            </w:r>
            <w:r>
              <w:rPr>
                <w:noProof/>
              </w:rPr>
              <w:tab/>
            </w:r>
            <w:r>
              <w:rPr>
                <w:noProof/>
              </w:rPr>
              <w:fldChar w:fldCharType="begin"/>
            </w:r>
            <w:r>
              <w:rPr>
                <w:noProof/>
              </w:rPr>
              <w:instrText xml:space="preserve"> PAGEREF _Toc238996695 \h </w:instrText>
            </w:r>
            <w:r>
              <w:rPr>
                <w:noProof/>
              </w:rPr>
            </w:r>
            <w:r>
              <w:rPr>
                <w:noProof/>
              </w:rPr>
              <w:fldChar w:fldCharType="separate"/>
            </w:r>
            <w:r>
              <w:rPr>
                <w:noProof/>
              </w:rPr>
              <w:t>13</w:t>
            </w:r>
            <w:r>
              <w:rPr>
                <w:noProof/>
              </w:rPr>
              <w:fldChar w:fldCharType="end"/>
            </w:r>
          </w:hyperlink>
        </w:p>
        <w:p w14:paraId="697F93E4" w14:textId="6F0BD6F4" w:rsidR="003C5CBC" w:rsidRDefault="003C5CBC">
          <w:pPr>
            <w:pStyle w:val="TM2"/>
            <w:tabs>
              <w:tab w:val="right" w:leader="dot" w:pos="9062"/>
            </w:tabs>
            <w:rPr>
              <w:rFonts w:asciiTheme="minorHAnsi" w:eastAsiaTheme="minorEastAsia" w:hAnsiTheme="minorHAnsi" w:cstheme="minorBidi"/>
              <w:noProof/>
              <w:kern w:val="2"/>
              <w14:ligatures w14:val="standardContextual"/>
            </w:rPr>
          </w:pPr>
          <w:hyperlink w:anchor="_Toc238996696" w:history="1">
            <w:r w:rsidRPr="00286D62">
              <w:rPr>
                <w:rStyle w:val="Lienhypertexte"/>
                <w:noProof/>
              </w:rPr>
              <w:t>Titre 2 : Le cabinet Referens</w:t>
            </w:r>
            <w:r>
              <w:rPr>
                <w:noProof/>
              </w:rPr>
              <w:tab/>
            </w:r>
            <w:r>
              <w:rPr>
                <w:noProof/>
              </w:rPr>
              <w:fldChar w:fldCharType="begin"/>
            </w:r>
            <w:r>
              <w:rPr>
                <w:noProof/>
              </w:rPr>
              <w:instrText xml:space="preserve"> PAGEREF _Toc238996696 \h </w:instrText>
            </w:r>
            <w:r>
              <w:rPr>
                <w:noProof/>
              </w:rPr>
            </w:r>
            <w:r>
              <w:rPr>
                <w:noProof/>
              </w:rPr>
              <w:fldChar w:fldCharType="separate"/>
            </w:r>
            <w:r>
              <w:rPr>
                <w:noProof/>
              </w:rPr>
              <w:t>15</w:t>
            </w:r>
            <w:r>
              <w:rPr>
                <w:noProof/>
              </w:rPr>
              <w:fldChar w:fldCharType="end"/>
            </w:r>
          </w:hyperlink>
        </w:p>
        <w:p w14:paraId="5E5988E3" w14:textId="6D4AD80F" w:rsidR="003C5CBC" w:rsidRDefault="003C5CBC">
          <w:pPr>
            <w:pStyle w:val="TM3"/>
            <w:tabs>
              <w:tab w:val="right" w:leader="dot" w:pos="9062"/>
            </w:tabs>
            <w:rPr>
              <w:rFonts w:asciiTheme="minorHAnsi" w:eastAsiaTheme="minorEastAsia" w:hAnsiTheme="minorHAnsi" w:cstheme="minorBidi"/>
              <w:noProof/>
              <w:kern w:val="2"/>
              <w14:ligatures w14:val="standardContextual"/>
            </w:rPr>
          </w:pPr>
          <w:hyperlink w:anchor="_Toc238996697" w:history="1">
            <w:r w:rsidRPr="00286D62">
              <w:rPr>
                <w:rStyle w:val="Lienhypertexte"/>
                <w:noProof/>
              </w:rPr>
              <w:t>Chapitre 1 : Présentation du cabinet Referens</w:t>
            </w:r>
            <w:r>
              <w:rPr>
                <w:noProof/>
              </w:rPr>
              <w:tab/>
            </w:r>
            <w:r>
              <w:rPr>
                <w:noProof/>
              </w:rPr>
              <w:fldChar w:fldCharType="begin"/>
            </w:r>
            <w:r>
              <w:rPr>
                <w:noProof/>
              </w:rPr>
              <w:instrText xml:space="preserve"> PAGEREF _Toc238996697 \h </w:instrText>
            </w:r>
            <w:r>
              <w:rPr>
                <w:noProof/>
              </w:rPr>
            </w:r>
            <w:r>
              <w:rPr>
                <w:noProof/>
              </w:rPr>
              <w:fldChar w:fldCharType="separate"/>
            </w:r>
            <w:r>
              <w:rPr>
                <w:noProof/>
              </w:rPr>
              <w:t>15</w:t>
            </w:r>
            <w:r>
              <w:rPr>
                <w:noProof/>
              </w:rPr>
              <w:fldChar w:fldCharType="end"/>
            </w:r>
          </w:hyperlink>
        </w:p>
        <w:p w14:paraId="2BE55E5B" w14:textId="6C3CB3BA" w:rsidR="003C5CBC" w:rsidRDefault="003C5CBC">
          <w:pPr>
            <w:pStyle w:val="TM4"/>
            <w:tabs>
              <w:tab w:val="right" w:leader="dot" w:pos="9062"/>
            </w:tabs>
            <w:rPr>
              <w:rFonts w:asciiTheme="minorHAnsi" w:eastAsiaTheme="minorEastAsia" w:hAnsiTheme="minorHAnsi" w:cstheme="minorBidi"/>
              <w:noProof/>
              <w:kern w:val="2"/>
              <w14:ligatures w14:val="standardContextual"/>
            </w:rPr>
          </w:pPr>
          <w:hyperlink w:anchor="_Toc238996698" w:history="1">
            <w:r w:rsidRPr="00286D62">
              <w:rPr>
                <w:rStyle w:val="Lienhypertexte"/>
                <w:noProof/>
              </w:rPr>
              <w:t>Section 1 : Historique et positionnement</w:t>
            </w:r>
            <w:r>
              <w:rPr>
                <w:noProof/>
              </w:rPr>
              <w:tab/>
            </w:r>
            <w:r>
              <w:rPr>
                <w:noProof/>
              </w:rPr>
              <w:fldChar w:fldCharType="begin"/>
            </w:r>
            <w:r>
              <w:rPr>
                <w:noProof/>
              </w:rPr>
              <w:instrText xml:space="preserve"> PAGEREF _Toc238996698 \h </w:instrText>
            </w:r>
            <w:r>
              <w:rPr>
                <w:noProof/>
              </w:rPr>
            </w:r>
            <w:r>
              <w:rPr>
                <w:noProof/>
              </w:rPr>
              <w:fldChar w:fldCharType="separate"/>
            </w:r>
            <w:r>
              <w:rPr>
                <w:noProof/>
              </w:rPr>
              <w:t>15</w:t>
            </w:r>
            <w:r>
              <w:rPr>
                <w:noProof/>
              </w:rPr>
              <w:fldChar w:fldCharType="end"/>
            </w:r>
          </w:hyperlink>
        </w:p>
        <w:p w14:paraId="1961A67F" w14:textId="5EF93933" w:rsidR="003C5CBC" w:rsidRDefault="003C5CBC">
          <w:pPr>
            <w:pStyle w:val="TM4"/>
            <w:tabs>
              <w:tab w:val="right" w:leader="dot" w:pos="9062"/>
            </w:tabs>
            <w:rPr>
              <w:rFonts w:asciiTheme="minorHAnsi" w:eastAsiaTheme="minorEastAsia" w:hAnsiTheme="minorHAnsi" w:cstheme="minorBidi"/>
              <w:noProof/>
              <w:kern w:val="2"/>
              <w14:ligatures w14:val="standardContextual"/>
            </w:rPr>
          </w:pPr>
          <w:hyperlink w:anchor="_Toc238996699" w:history="1">
            <w:r w:rsidRPr="00286D62">
              <w:rPr>
                <w:rStyle w:val="Lienhypertexte"/>
                <w:noProof/>
              </w:rPr>
              <w:t>Section 2 : Organisation interne</w:t>
            </w:r>
            <w:r>
              <w:rPr>
                <w:noProof/>
              </w:rPr>
              <w:tab/>
            </w:r>
            <w:r>
              <w:rPr>
                <w:noProof/>
              </w:rPr>
              <w:fldChar w:fldCharType="begin"/>
            </w:r>
            <w:r>
              <w:rPr>
                <w:noProof/>
              </w:rPr>
              <w:instrText xml:space="preserve"> PAGEREF _Toc238996699 \h </w:instrText>
            </w:r>
            <w:r>
              <w:rPr>
                <w:noProof/>
              </w:rPr>
            </w:r>
            <w:r>
              <w:rPr>
                <w:noProof/>
              </w:rPr>
              <w:fldChar w:fldCharType="separate"/>
            </w:r>
            <w:r>
              <w:rPr>
                <w:noProof/>
              </w:rPr>
              <w:t>15</w:t>
            </w:r>
            <w:r>
              <w:rPr>
                <w:noProof/>
              </w:rPr>
              <w:fldChar w:fldCharType="end"/>
            </w:r>
          </w:hyperlink>
        </w:p>
        <w:p w14:paraId="523D1D05" w14:textId="13EC6FDC" w:rsidR="003C5CBC" w:rsidRDefault="003C5CBC">
          <w:pPr>
            <w:pStyle w:val="TM4"/>
            <w:tabs>
              <w:tab w:val="right" w:leader="dot" w:pos="9062"/>
            </w:tabs>
            <w:rPr>
              <w:rFonts w:asciiTheme="minorHAnsi" w:eastAsiaTheme="minorEastAsia" w:hAnsiTheme="minorHAnsi" w:cstheme="minorBidi"/>
              <w:noProof/>
              <w:kern w:val="2"/>
              <w14:ligatures w14:val="standardContextual"/>
            </w:rPr>
          </w:pPr>
          <w:hyperlink w:anchor="_Toc238996700" w:history="1">
            <w:r w:rsidRPr="00286D62">
              <w:rPr>
                <w:rStyle w:val="Lienhypertexte"/>
                <w:noProof/>
              </w:rPr>
              <w:t>Section 3 : Domaine de compétence</w:t>
            </w:r>
            <w:r>
              <w:rPr>
                <w:noProof/>
              </w:rPr>
              <w:tab/>
            </w:r>
            <w:r>
              <w:rPr>
                <w:noProof/>
              </w:rPr>
              <w:fldChar w:fldCharType="begin"/>
            </w:r>
            <w:r>
              <w:rPr>
                <w:noProof/>
              </w:rPr>
              <w:instrText xml:space="preserve"> PAGEREF _Toc238996700 \h </w:instrText>
            </w:r>
            <w:r>
              <w:rPr>
                <w:noProof/>
              </w:rPr>
            </w:r>
            <w:r>
              <w:rPr>
                <w:noProof/>
              </w:rPr>
              <w:fldChar w:fldCharType="separate"/>
            </w:r>
            <w:r>
              <w:rPr>
                <w:noProof/>
              </w:rPr>
              <w:t>15</w:t>
            </w:r>
            <w:r>
              <w:rPr>
                <w:noProof/>
              </w:rPr>
              <w:fldChar w:fldCharType="end"/>
            </w:r>
          </w:hyperlink>
        </w:p>
        <w:p w14:paraId="0D8F1C37" w14:textId="44CB2AD0" w:rsidR="003C5CBC" w:rsidRDefault="003C5CBC">
          <w:pPr>
            <w:pStyle w:val="TM3"/>
            <w:tabs>
              <w:tab w:val="right" w:leader="dot" w:pos="9062"/>
            </w:tabs>
            <w:rPr>
              <w:rFonts w:asciiTheme="minorHAnsi" w:eastAsiaTheme="minorEastAsia" w:hAnsiTheme="minorHAnsi" w:cstheme="minorBidi"/>
              <w:noProof/>
              <w:kern w:val="2"/>
              <w14:ligatures w14:val="standardContextual"/>
            </w:rPr>
          </w:pPr>
          <w:hyperlink w:anchor="_Toc238996701" w:history="1">
            <w:r w:rsidRPr="00286D62">
              <w:rPr>
                <w:rStyle w:val="Lienhypertexte"/>
                <w:noProof/>
              </w:rPr>
              <w:t>Chapitre 2 : Le département Contentieux commercial</w:t>
            </w:r>
            <w:r>
              <w:rPr>
                <w:noProof/>
              </w:rPr>
              <w:tab/>
            </w:r>
            <w:r>
              <w:rPr>
                <w:noProof/>
              </w:rPr>
              <w:fldChar w:fldCharType="begin"/>
            </w:r>
            <w:r>
              <w:rPr>
                <w:noProof/>
              </w:rPr>
              <w:instrText xml:space="preserve"> PAGEREF _Toc238996701 \h </w:instrText>
            </w:r>
            <w:r>
              <w:rPr>
                <w:noProof/>
              </w:rPr>
            </w:r>
            <w:r>
              <w:rPr>
                <w:noProof/>
              </w:rPr>
              <w:fldChar w:fldCharType="separate"/>
            </w:r>
            <w:r>
              <w:rPr>
                <w:noProof/>
              </w:rPr>
              <w:t>17</w:t>
            </w:r>
            <w:r>
              <w:rPr>
                <w:noProof/>
              </w:rPr>
              <w:fldChar w:fldCharType="end"/>
            </w:r>
          </w:hyperlink>
        </w:p>
        <w:p w14:paraId="463A23D3" w14:textId="5C7A73C6" w:rsidR="003C5CBC" w:rsidRDefault="003C5CBC">
          <w:pPr>
            <w:pStyle w:val="TM3"/>
            <w:tabs>
              <w:tab w:val="right" w:leader="dot" w:pos="9062"/>
            </w:tabs>
            <w:rPr>
              <w:rFonts w:asciiTheme="minorHAnsi" w:eastAsiaTheme="minorEastAsia" w:hAnsiTheme="minorHAnsi" w:cstheme="minorBidi"/>
              <w:noProof/>
              <w:kern w:val="2"/>
              <w14:ligatures w14:val="standardContextual"/>
            </w:rPr>
          </w:pPr>
          <w:hyperlink w:anchor="_Toc238996702" w:history="1">
            <w:r w:rsidRPr="00286D62">
              <w:rPr>
                <w:rStyle w:val="Lienhypertexte"/>
                <w:noProof/>
              </w:rPr>
              <w:t>Chapitre 3 : Les missions confiées en qualité de stagiaire</w:t>
            </w:r>
            <w:r>
              <w:rPr>
                <w:noProof/>
              </w:rPr>
              <w:tab/>
            </w:r>
            <w:r>
              <w:rPr>
                <w:noProof/>
              </w:rPr>
              <w:fldChar w:fldCharType="begin"/>
            </w:r>
            <w:r>
              <w:rPr>
                <w:noProof/>
              </w:rPr>
              <w:instrText xml:space="preserve"> PAGEREF _Toc238996702 \h </w:instrText>
            </w:r>
            <w:r>
              <w:rPr>
                <w:noProof/>
              </w:rPr>
            </w:r>
            <w:r>
              <w:rPr>
                <w:noProof/>
              </w:rPr>
              <w:fldChar w:fldCharType="separate"/>
            </w:r>
            <w:r>
              <w:rPr>
                <w:noProof/>
              </w:rPr>
              <w:t>19</w:t>
            </w:r>
            <w:r>
              <w:rPr>
                <w:noProof/>
              </w:rPr>
              <w:fldChar w:fldCharType="end"/>
            </w:r>
          </w:hyperlink>
        </w:p>
        <w:p w14:paraId="3F7D382F" w14:textId="1DF4FEBC" w:rsidR="003C5CBC" w:rsidRDefault="003C5CBC">
          <w:pPr>
            <w:pStyle w:val="TM2"/>
            <w:tabs>
              <w:tab w:val="right" w:leader="dot" w:pos="9062"/>
            </w:tabs>
            <w:rPr>
              <w:rFonts w:asciiTheme="minorHAnsi" w:eastAsiaTheme="minorEastAsia" w:hAnsiTheme="minorHAnsi" w:cstheme="minorBidi"/>
              <w:noProof/>
              <w:kern w:val="2"/>
              <w14:ligatures w14:val="standardContextual"/>
            </w:rPr>
          </w:pPr>
          <w:hyperlink w:anchor="_Toc238996703" w:history="1">
            <w:r w:rsidRPr="00286D62">
              <w:rPr>
                <w:rStyle w:val="Lienhypertexte"/>
                <w:noProof/>
              </w:rPr>
              <w:t>Titre 3 : Le cabinet Altaïr</w:t>
            </w:r>
            <w:r>
              <w:rPr>
                <w:noProof/>
              </w:rPr>
              <w:tab/>
            </w:r>
            <w:r>
              <w:rPr>
                <w:noProof/>
              </w:rPr>
              <w:fldChar w:fldCharType="begin"/>
            </w:r>
            <w:r>
              <w:rPr>
                <w:noProof/>
              </w:rPr>
              <w:instrText xml:space="preserve"> PAGEREF _Toc238996703 \h </w:instrText>
            </w:r>
            <w:r>
              <w:rPr>
                <w:noProof/>
              </w:rPr>
            </w:r>
            <w:r>
              <w:rPr>
                <w:noProof/>
              </w:rPr>
              <w:fldChar w:fldCharType="separate"/>
            </w:r>
            <w:r>
              <w:rPr>
                <w:noProof/>
              </w:rPr>
              <w:t>21</w:t>
            </w:r>
            <w:r>
              <w:rPr>
                <w:noProof/>
              </w:rPr>
              <w:fldChar w:fldCharType="end"/>
            </w:r>
          </w:hyperlink>
        </w:p>
        <w:p w14:paraId="41E13772" w14:textId="7326D5C5" w:rsidR="003C5CBC" w:rsidRDefault="003C5CBC">
          <w:pPr>
            <w:pStyle w:val="TM3"/>
            <w:tabs>
              <w:tab w:val="right" w:leader="dot" w:pos="9062"/>
            </w:tabs>
            <w:rPr>
              <w:rFonts w:asciiTheme="minorHAnsi" w:eastAsiaTheme="minorEastAsia" w:hAnsiTheme="minorHAnsi" w:cstheme="minorBidi"/>
              <w:noProof/>
              <w:kern w:val="2"/>
              <w14:ligatures w14:val="standardContextual"/>
            </w:rPr>
          </w:pPr>
          <w:hyperlink w:anchor="_Toc238996704" w:history="1">
            <w:r w:rsidRPr="00286D62">
              <w:rPr>
                <w:rStyle w:val="Lienhypertexte"/>
                <w:noProof/>
              </w:rPr>
              <w:t>Chapitre unique : Présentation du cabinet Altaïr</w:t>
            </w:r>
            <w:r>
              <w:rPr>
                <w:noProof/>
              </w:rPr>
              <w:tab/>
            </w:r>
            <w:r>
              <w:rPr>
                <w:noProof/>
              </w:rPr>
              <w:fldChar w:fldCharType="begin"/>
            </w:r>
            <w:r>
              <w:rPr>
                <w:noProof/>
              </w:rPr>
              <w:instrText xml:space="preserve"> PAGEREF _Toc238996704 \h </w:instrText>
            </w:r>
            <w:r>
              <w:rPr>
                <w:noProof/>
              </w:rPr>
            </w:r>
            <w:r>
              <w:rPr>
                <w:noProof/>
              </w:rPr>
              <w:fldChar w:fldCharType="separate"/>
            </w:r>
            <w:r>
              <w:rPr>
                <w:noProof/>
              </w:rPr>
              <w:t>21</w:t>
            </w:r>
            <w:r>
              <w:rPr>
                <w:noProof/>
              </w:rPr>
              <w:fldChar w:fldCharType="end"/>
            </w:r>
          </w:hyperlink>
        </w:p>
        <w:p w14:paraId="7818D81E" w14:textId="456FCF79" w:rsidR="003C5CBC" w:rsidRDefault="003C5CBC">
          <w:pPr>
            <w:pStyle w:val="TM4"/>
            <w:tabs>
              <w:tab w:val="right" w:leader="dot" w:pos="9062"/>
            </w:tabs>
            <w:rPr>
              <w:rFonts w:asciiTheme="minorHAnsi" w:eastAsiaTheme="minorEastAsia" w:hAnsiTheme="minorHAnsi" w:cstheme="minorBidi"/>
              <w:noProof/>
              <w:kern w:val="2"/>
              <w14:ligatures w14:val="standardContextual"/>
            </w:rPr>
          </w:pPr>
          <w:hyperlink w:anchor="_Toc238996705" w:history="1">
            <w:r w:rsidRPr="00286D62">
              <w:rPr>
                <w:rStyle w:val="Lienhypertexte"/>
                <w:noProof/>
              </w:rPr>
              <w:t>Section 1 : Historique et positionnement</w:t>
            </w:r>
            <w:r>
              <w:rPr>
                <w:noProof/>
              </w:rPr>
              <w:tab/>
            </w:r>
            <w:r>
              <w:rPr>
                <w:noProof/>
              </w:rPr>
              <w:fldChar w:fldCharType="begin"/>
            </w:r>
            <w:r>
              <w:rPr>
                <w:noProof/>
              </w:rPr>
              <w:instrText xml:space="preserve"> PAGEREF _Toc238996705 \h </w:instrText>
            </w:r>
            <w:r>
              <w:rPr>
                <w:noProof/>
              </w:rPr>
            </w:r>
            <w:r>
              <w:rPr>
                <w:noProof/>
              </w:rPr>
              <w:fldChar w:fldCharType="separate"/>
            </w:r>
            <w:r>
              <w:rPr>
                <w:noProof/>
              </w:rPr>
              <w:t>21</w:t>
            </w:r>
            <w:r>
              <w:rPr>
                <w:noProof/>
              </w:rPr>
              <w:fldChar w:fldCharType="end"/>
            </w:r>
          </w:hyperlink>
        </w:p>
        <w:p w14:paraId="6C27F094" w14:textId="1161ED3D" w:rsidR="003C5CBC" w:rsidRDefault="003C5CBC">
          <w:pPr>
            <w:pStyle w:val="TM4"/>
            <w:tabs>
              <w:tab w:val="right" w:leader="dot" w:pos="9062"/>
            </w:tabs>
            <w:rPr>
              <w:rFonts w:asciiTheme="minorHAnsi" w:eastAsiaTheme="minorEastAsia" w:hAnsiTheme="minorHAnsi" w:cstheme="minorBidi"/>
              <w:noProof/>
              <w:kern w:val="2"/>
              <w14:ligatures w14:val="standardContextual"/>
            </w:rPr>
          </w:pPr>
          <w:hyperlink w:anchor="_Toc238996706" w:history="1">
            <w:r w:rsidRPr="00286D62">
              <w:rPr>
                <w:rStyle w:val="Lienhypertexte"/>
                <w:noProof/>
              </w:rPr>
              <w:t>Section 2 : Organisation interne</w:t>
            </w:r>
            <w:r>
              <w:rPr>
                <w:noProof/>
              </w:rPr>
              <w:tab/>
            </w:r>
            <w:r>
              <w:rPr>
                <w:noProof/>
              </w:rPr>
              <w:fldChar w:fldCharType="begin"/>
            </w:r>
            <w:r>
              <w:rPr>
                <w:noProof/>
              </w:rPr>
              <w:instrText xml:space="preserve"> PAGEREF _Toc238996706 \h </w:instrText>
            </w:r>
            <w:r>
              <w:rPr>
                <w:noProof/>
              </w:rPr>
            </w:r>
            <w:r>
              <w:rPr>
                <w:noProof/>
              </w:rPr>
              <w:fldChar w:fldCharType="separate"/>
            </w:r>
            <w:r>
              <w:rPr>
                <w:noProof/>
              </w:rPr>
              <w:t>21</w:t>
            </w:r>
            <w:r>
              <w:rPr>
                <w:noProof/>
              </w:rPr>
              <w:fldChar w:fldCharType="end"/>
            </w:r>
          </w:hyperlink>
        </w:p>
        <w:p w14:paraId="53455D5E" w14:textId="7821C91F" w:rsidR="003C5CBC" w:rsidRDefault="003C5CBC">
          <w:pPr>
            <w:pStyle w:val="TM4"/>
            <w:tabs>
              <w:tab w:val="right" w:leader="dot" w:pos="9062"/>
            </w:tabs>
            <w:rPr>
              <w:rFonts w:asciiTheme="minorHAnsi" w:eastAsiaTheme="minorEastAsia" w:hAnsiTheme="minorHAnsi" w:cstheme="minorBidi"/>
              <w:noProof/>
              <w:kern w:val="2"/>
              <w14:ligatures w14:val="standardContextual"/>
            </w:rPr>
          </w:pPr>
          <w:hyperlink w:anchor="_Toc238996707" w:history="1">
            <w:r w:rsidRPr="00286D62">
              <w:rPr>
                <w:rStyle w:val="Lienhypertexte"/>
                <w:noProof/>
              </w:rPr>
              <w:t>Section 3 : Domaine de compétence</w:t>
            </w:r>
            <w:r>
              <w:rPr>
                <w:noProof/>
              </w:rPr>
              <w:tab/>
            </w:r>
            <w:r>
              <w:rPr>
                <w:noProof/>
              </w:rPr>
              <w:fldChar w:fldCharType="begin"/>
            </w:r>
            <w:r>
              <w:rPr>
                <w:noProof/>
              </w:rPr>
              <w:instrText xml:space="preserve"> PAGEREF _Toc238996707 \h </w:instrText>
            </w:r>
            <w:r>
              <w:rPr>
                <w:noProof/>
              </w:rPr>
            </w:r>
            <w:r>
              <w:rPr>
                <w:noProof/>
              </w:rPr>
              <w:fldChar w:fldCharType="separate"/>
            </w:r>
            <w:r>
              <w:rPr>
                <w:noProof/>
              </w:rPr>
              <w:t>21</w:t>
            </w:r>
            <w:r>
              <w:rPr>
                <w:noProof/>
              </w:rPr>
              <w:fldChar w:fldCharType="end"/>
            </w:r>
          </w:hyperlink>
        </w:p>
        <w:p w14:paraId="271BC5E1" w14:textId="47C981CF" w:rsidR="003C5CBC" w:rsidRDefault="003C5CBC">
          <w:pPr>
            <w:pStyle w:val="TM1"/>
            <w:tabs>
              <w:tab w:val="right" w:leader="dot" w:pos="9062"/>
            </w:tabs>
            <w:rPr>
              <w:rFonts w:asciiTheme="minorHAnsi" w:eastAsiaTheme="minorEastAsia" w:hAnsiTheme="minorHAnsi" w:cstheme="minorBidi"/>
              <w:noProof/>
              <w:kern w:val="2"/>
              <w14:ligatures w14:val="standardContextual"/>
            </w:rPr>
          </w:pPr>
          <w:hyperlink w:anchor="_Toc238996708" w:history="1">
            <w:r w:rsidRPr="00286D62">
              <w:rPr>
                <w:rStyle w:val="Lienhypertexte"/>
                <w:noProof/>
              </w:rPr>
              <w:t>PARTIE 2 : Présentation et analyse de deux dossiers</w:t>
            </w:r>
            <w:r>
              <w:rPr>
                <w:noProof/>
              </w:rPr>
              <w:tab/>
            </w:r>
            <w:r>
              <w:rPr>
                <w:noProof/>
              </w:rPr>
              <w:fldChar w:fldCharType="begin"/>
            </w:r>
            <w:r>
              <w:rPr>
                <w:noProof/>
              </w:rPr>
              <w:instrText xml:space="preserve"> PAGEREF _Toc238996708 \h </w:instrText>
            </w:r>
            <w:r>
              <w:rPr>
                <w:noProof/>
              </w:rPr>
            </w:r>
            <w:r>
              <w:rPr>
                <w:noProof/>
              </w:rPr>
              <w:fldChar w:fldCharType="separate"/>
            </w:r>
            <w:r>
              <w:rPr>
                <w:noProof/>
              </w:rPr>
              <w:t>23</w:t>
            </w:r>
            <w:r>
              <w:rPr>
                <w:noProof/>
              </w:rPr>
              <w:fldChar w:fldCharType="end"/>
            </w:r>
          </w:hyperlink>
        </w:p>
        <w:p w14:paraId="6F82FD56" w14:textId="5C5DCAE2" w:rsidR="003C5CBC" w:rsidRDefault="003C5CBC">
          <w:pPr>
            <w:pStyle w:val="TM2"/>
            <w:tabs>
              <w:tab w:val="right" w:leader="dot" w:pos="9062"/>
            </w:tabs>
            <w:rPr>
              <w:rFonts w:asciiTheme="minorHAnsi" w:eastAsiaTheme="minorEastAsia" w:hAnsiTheme="minorHAnsi" w:cstheme="minorBidi"/>
              <w:noProof/>
              <w:kern w:val="2"/>
              <w14:ligatures w14:val="standardContextual"/>
            </w:rPr>
          </w:pPr>
          <w:hyperlink w:anchor="_Toc238996709" w:history="1">
            <w:r w:rsidRPr="00286D62">
              <w:rPr>
                <w:rStyle w:val="Lienhypertexte"/>
                <w:noProof/>
              </w:rPr>
              <w:t>Titre 1 : Le dossier de restructuration d'un groupe familial (cabinet Delcade)</w:t>
            </w:r>
            <w:r>
              <w:rPr>
                <w:noProof/>
              </w:rPr>
              <w:tab/>
            </w:r>
            <w:r>
              <w:rPr>
                <w:noProof/>
              </w:rPr>
              <w:fldChar w:fldCharType="begin"/>
            </w:r>
            <w:r>
              <w:rPr>
                <w:noProof/>
              </w:rPr>
              <w:instrText xml:space="preserve"> PAGEREF _Toc238996709 \h </w:instrText>
            </w:r>
            <w:r>
              <w:rPr>
                <w:noProof/>
              </w:rPr>
            </w:r>
            <w:r>
              <w:rPr>
                <w:noProof/>
              </w:rPr>
              <w:fldChar w:fldCharType="separate"/>
            </w:r>
            <w:r>
              <w:rPr>
                <w:noProof/>
              </w:rPr>
              <w:t>23</w:t>
            </w:r>
            <w:r>
              <w:rPr>
                <w:noProof/>
              </w:rPr>
              <w:fldChar w:fldCharType="end"/>
            </w:r>
          </w:hyperlink>
        </w:p>
        <w:p w14:paraId="0F3DB9B7" w14:textId="65A2D281" w:rsidR="003C5CBC" w:rsidRDefault="003C5CBC">
          <w:pPr>
            <w:pStyle w:val="TM3"/>
            <w:tabs>
              <w:tab w:val="right" w:leader="dot" w:pos="9062"/>
            </w:tabs>
            <w:rPr>
              <w:rFonts w:asciiTheme="minorHAnsi" w:eastAsiaTheme="minorEastAsia" w:hAnsiTheme="minorHAnsi" w:cstheme="minorBidi"/>
              <w:noProof/>
              <w:kern w:val="2"/>
              <w14:ligatures w14:val="standardContextual"/>
            </w:rPr>
          </w:pPr>
          <w:hyperlink w:anchor="_Toc238996710" w:history="1">
            <w:r w:rsidRPr="00286D62">
              <w:rPr>
                <w:rStyle w:val="Lienhypertexte"/>
                <w:noProof/>
              </w:rPr>
              <w:t>Chapitre 1 : Présentation du dossier</w:t>
            </w:r>
            <w:r>
              <w:rPr>
                <w:noProof/>
              </w:rPr>
              <w:tab/>
            </w:r>
            <w:r>
              <w:rPr>
                <w:noProof/>
              </w:rPr>
              <w:fldChar w:fldCharType="begin"/>
            </w:r>
            <w:r>
              <w:rPr>
                <w:noProof/>
              </w:rPr>
              <w:instrText xml:space="preserve"> PAGEREF _Toc238996710 \h </w:instrText>
            </w:r>
            <w:r>
              <w:rPr>
                <w:noProof/>
              </w:rPr>
            </w:r>
            <w:r>
              <w:rPr>
                <w:noProof/>
              </w:rPr>
              <w:fldChar w:fldCharType="separate"/>
            </w:r>
            <w:r>
              <w:rPr>
                <w:noProof/>
              </w:rPr>
              <w:t>23</w:t>
            </w:r>
            <w:r>
              <w:rPr>
                <w:noProof/>
              </w:rPr>
              <w:fldChar w:fldCharType="end"/>
            </w:r>
          </w:hyperlink>
        </w:p>
        <w:p w14:paraId="4E0A637E" w14:textId="6E1CF115" w:rsidR="003C5CBC" w:rsidRDefault="003C5CBC">
          <w:pPr>
            <w:pStyle w:val="TM3"/>
            <w:tabs>
              <w:tab w:val="right" w:leader="dot" w:pos="9062"/>
            </w:tabs>
            <w:rPr>
              <w:rFonts w:asciiTheme="minorHAnsi" w:eastAsiaTheme="minorEastAsia" w:hAnsiTheme="minorHAnsi" w:cstheme="minorBidi"/>
              <w:noProof/>
              <w:kern w:val="2"/>
              <w14:ligatures w14:val="standardContextual"/>
            </w:rPr>
          </w:pPr>
          <w:hyperlink w:anchor="_Toc238996711" w:history="1">
            <w:r w:rsidRPr="00286D62">
              <w:rPr>
                <w:rStyle w:val="Lienhypertexte"/>
                <w:noProof/>
              </w:rPr>
              <w:t>Chapitre 2 : Intérêt du dossier</w:t>
            </w:r>
            <w:r>
              <w:rPr>
                <w:noProof/>
              </w:rPr>
              <w:tab/>
            </w:r>
            <w:r>
              <w:rPr>
                <w:noProof/>
              </w:rPr>
              <w:fldChar w:fldCharType="begin"/>
            </w:r>
            <w:r>
              <w:rPr>
                <w:noProof/>
              </w:rPr>
              <w:instrText xml:space="preserve"> PAGEREF _Toc238996711 \h </w:instrText>
            </w:r>
            <w:r>
              <w:rPr>
                <w:noProof/>
              </w:rPr>
            </w:r>
            <w:r>
              <w:rPr>
                <w:noProof/>
              </w:rPr>
              <w:fldChar w:fldCharType="separate"/>
            </w:r>
            <w:r>
              <w:rPr>
                <w:noProof/>
              </w:rPr>
              <w:t>25</w:t>
            </w:r>
            <w:r>
              <w:rPr>
                <w:noProof/>
              </w:rPr>
              <w:fldChar w:fldCharType="end"/>
            </w:r>
          </w:hyperlink>
        </w:p>
        <w:p w14:paraId="7F97B395" w14:textId="7781C34C" w:rsidR="003C5CBC" w:rsidRDefault="003C5CBC">
          <w:pPr>
            <w:pStyle w:val="TM3"/>
            <w:tabs>
              <w:tab w:val="right" w:leader="dot" w:pos="9062"/>
            </w:tabs>
            <w:rPr>
              <w:rFonts w:asciiTheme="minorHAnsi" w:eastAsiaTheme="minorEastAsia" w:hAnsiTheme="minorHAnsi" w:cstheme="minorBidi"/>
              <w:noProof/>
              <w:kern w:val="2"/>
              <w14:ligatures w14:val="standardContextual"/>
            </w:rPr>
          </w:pPr>
          <w:hyperlink w:anchor="_Toc238996712" w:history="1">
            <w:r w:rsidRPr="00286D62">
              <w:rPr>
                <w:rStyle w:val="Lienhypertexte"/>
                <w:noProof/>
              </w:rPr>
              <w:t>Chapitre 3 : Proposition d'analyse</w:t>
            </w:r>
            <w:r>
              <w:rPr>
                <w:noProof/>
              </w:rPr>
              <w:tab/>
            </w:r>
            <w:r>
              <w:rPr>
                <w:noProof/>
              </w:rPr>
              <w:fldChar w:fldCharType="begin"/>
            </w:r>
            <w:r>
              <w:rPr>
                <w:noProof/>
              </w:rPr>
              <w:instrText xml:space="preserve"> PAGEREF _Toc238996712 \h </w:instrText>
            </w:r>
            <w:r>
              <w:rPr>
                <w:noProof/>
              </w:rPr>
            </w:r>
            <w:r>
              <w:rPr>
                <w:noProof/>
              </w:rPr>
              <w:fldChar w:fldCharType="separate"/>
            </w:r>
            <w:r>
              <w:rPr>
                <w:noProof/>
              </w:rPr>
              <w:t>27</w:t>
            </w:r>
            <w:r>
              <w:rPr>
                <w:noProof/>
              </w:rPr>
              <w:fldChar w:fldCharType="end"/>
            </w:r>
          </w:hyperlink>
        </w:p>
        <w:p w14:paraId="79D16106" w14:textId="2FD837CB" w:rsidR="003C5CBC" w:rsidRDefault="003C5CBC">
          <w:pPr>
            <w:pStyle w:val="TM4"/>
            <w:tabs>
              <w:tab w:val="right" w:leader="dot" w:pos="9062"/>
            </w:tabs>
            <w:rPr>
              <w:rFonts w:asciiTheme="minorHAnsi" w:eastAsiaTheme="minorEastAsia" w:hAnsiTheme="minorHAnsi" w:cstheme="minorBidi"/>
              <w:noProof/>
              <w:kern w:val="2"/>
              <w14:ligatures w14:val="standardContextual"/>
            </w:rPr>
          </w:pPr>
          <w:hyperlink w:anchor="_Toc238996713" w:history="1">
            <w:r w:rsidRPr="00286D62">
              <w:rPr>
                <w:rStyle w:val="Lienhypertexte"/>
                <w:noProof/>
              </w:rPr>
              <w:t>Section 1 : L'incertitude sur le régime juridique applicable à la fusion</w:t>
            </w:r>
            <w:r>
              <w:rPr>
                <w:noProof/>
              </w:rPr>
              <w:tab/>
            </w:r>
            <w:r>
              <w:rPr>
                <w:noProof/>
              </w:rPr>
              <w:fldChar w:fldCharType="begin"/>
            </w:r>
            <w:r>
              <w:rPr>
                <w:noProof/>
              </w:rPr>
              <w:instrText xml:space="preserve"> PAGEREF _Toc238996713 \h </w:instrText>
            </w:r>
            <w:r>
              <w:rPr>
                <w:noProof/>
              </w:rPr>
            </w:r>
            <w:r>
              <w:rPr>
                <w:noProof/>
              </w:rPr>
              <w:fldChar w:fldCharType="separate"/>
            </w:r>
            <w:r>
              <w:rPr>
                <w:noProof/>
              </w:rPr>
              <w:t>27</w:t>
            </w:r>
            <w:r>
              <w:rPr>
                <w:noProof/>
              </w:rPr>
              <w:fldChar w:fldCharType="end"/>
            </w:r>
          </w:hyperlink>
        </w:p>
        <w:p w14:paraId="708413CB" w14:textId="1CA35844" w:rsidR="003C5CBC" w:rsidRDefault="003C5CBC">
          <w:pPr>
            <w:pStyle w:val="TM5"/>
            <w:tabs>
              <w:tab w:val="right" w:leader="dot" w:pos="9062"/>
            </w:tabs>
            <w:rPr>
              <w:rFonts w:asciiTheme="minorHAnsi" w:eastAsiaTheme="minorEastAsia" w:hAnsiTheme="minorHAnsi" w:cstheme="minorBidi"/>
              <w:noProof/>
              <w:kern w:val="2"/>
              <w14:ligatures w14:val="standardContextual"/>
            </w:rPr>
          </w:pPr>
          <w:hyperlink w:anchor="_Toc238996714" w:history="1">
            <w:r w:rsidRPr="00286D62">
              <w:rPr>
                <w:rStyle w:val="Lienhypertexte"/>
                <w:noProof/>
              </w:rPr>
              <w:t>§1 : Le droit commun de la fusion résultant de l'article 1844-4 du Code civil</w:t>
            </w:r>
            <w:r>
              <w:rPr>
                <w:noProof/>
              </w:rPr>
              <w:tab/>
            </w:r>
            <w:r>
              <w:rPr>
                <w:noProof/>
              </w:rPr>
              <w:fldChar w:fldCharType="begin"/>
            </w:r>
            <w:r>
              <w:rPr>
                <w:noProof/>
              </w:rPr>
              <w:instrText xml:space="preserve"> PAGEREF _Toc238996714 \h </w:instrText>
            </w:r>
            <w:r>
              <w:rPr>
                <w:noProof/>
              </w:rPr>
            </w:r>
            <w:r>
              <w:rPr>
                <w:noProof/>
              </w:rPr>
              <w:fldChar w:fldCharType="separate"/>
            </w:r>
            <w:r>
              <w:rPr>
                <w:noProof/>
              </w:rPr>
              <w:t>27</w:t>
            </w:r>
            <w:r>
              <w:rPr>
                <w:noProof/>
              </w:rPr>
              <w:fldChar w:fldCharType="end"/>
            </w:r>
          </w:hyperlink>
        </w:p>
        <w:p w14:paraId="15F85340" w14:textId="1803D964" w:rsidR="003C5CBC" w:rsidRDefault="003C5CBC">
          <w:pPr>
            <w:pStyle w:val="TM5"/>
            <w:tabs>
              <w:tab w:val="right" w:leader="dot" w:pos="9062"/>
            </w:tabs>
            <w:rPr>
              <w:rFonts w:asciiTheme="minorHAnsi" w:eastAsiaTheme="minorEastAsia" w:hAnsiTheme="minorHAnsi" w:cstheme="minorBidi"/>
              <w:noProof/>
              <w:kern w:val="2"/>
              <w14:ligatures w14:val="standardContextual"/>
            </w:rPr>
          </w:pPr>
          <w:hyperlink w:anchor="_Toc238996715" w:history="1">
            <w:r w:rsidRPr="00286D62">
              <w:rPr>
                <w:rStyle w:val="Lienhypertexte"/>
                <w:noProof/>
              </w:rPr>
              <w:t>§2 : Le régime spécial du Code de commerce et ses garanties protectrices</w:t>
            </w:r>
            <w:r>
              <w:rPr>
                <w:noProof/>
              </w:rPr>
              <w:tab/>
            </w:r>
            <w:r>
              <w:rPr>
                <w:noProof/>
              </w:rPr>
              <w:fldChar w:fldCharType="begin"/>
            </w:r>
            <w:r>
              <w:rPr>
                <w:noProof/>
              </w:rPr>
              <w:instrText xml:space="preserve"> PAGEREF _Toc238996715 \h </w:instrText>
            </w:r>
            <w:r>
              <w:rPr>
                <w:noProof/>
              </w:rPr>
            </w:r>
            <w:r>
              <w:rPr>
                <w:noProof/>
              </w:rPr>
              <w:fldChar w:fldCharType="separate"/>
            </w:r>
            <w:r>
              <w:rPr>
                <w:noProof/>
              </w:rPr>
              <w:t>27</w:t>
            </w:r>
            <w:r>
              <w:rPr>
                <w:noProof/>
              </w:rPr>
              <w:fldChar w:fldCharType="end"/>
            </w:r>
          </w:hyperlink>
        </w:p>
        <w:p w14:paraId="729E8581" w14:textId="290FC8C7" w:rsidR="003C5CBC" w:rsidRDefault="003C5CBC">
          <w:pPr>
            <w:pStyle w:val="TM5"/>
            <w:tabs>
              <w:tab w:val="right" w:leader="dot" w:pos="9062"/>
            </w:tabs>
            <w:rPr>
              <w:rFonts w:asciiTheme="minorHAnsi" w:eastAsiaTheme="minorEastAsia" w:hAnsiTheme="minorHAnsi" w:cstheme="minorBidi"/>
              <w:noProof/>
              <w:kern w:val="2"/>
              <w14:ligatures w14:val="standardContextual"/>
            </w:rPr>
          </w:pPr>
          <w:hyperlink w:anchor="_Toc238996716" w:history="1">
            <w:r w:rsidRPr="00286D62">
              <w:rPr>
                <w:rStyle w:val="Lienhypertexte"/>
                <w:noProof/>
              </w:rPr>
              <w:t>§3 : Une incertitude doctrinale sur l'articulation des deux régimes</w:t>
            </w:r>
            <w:r>
              <w:rPr>
                <w:noProof/>
              </w:rPr>
              <w:tab/>
            </w:r>
            <w:r>
              <w:rPr>
                <w:noProof/>
              </w:rPr>
              <w:fldChar w:fldCharType="begin"/>
            </w:r>
            <w:r>
              <w:rPr>
                <w:noProof/>
              </w:rPr>
              <w:instrText xml:space="preserve"> PAGEREF _Toc238996716 \h </w:instrText>
            </w:r>
            <w:r>
              <w:rPr>
                <w:noProof/>
              </w:rPr>
            </w:r>
            <w:r>
              <w:rPr>
                <w:noProof/>
              </w:rPr>
              <w:fldChar w:fldCharType="separate"/>
            </w:r>
            <w:r>
              <w:rPr>
                <w:noProof/>
              </w:rPr>
              <w:t>28</w:t>
            </w:r>
            <w:r>
              <w:rPr>
                <w:noProof/>
              </w:rPr>
              <w:fldChar w:fldCharType="end"/>
            </w:r>
          </w:hyperlink>
        </w:p>
        <w:p w14:paraId="46749C1A" w14:textId="68776CEE" w:rsidR="003C5CBC" w:rsidRDefault="003C5CBC">
          <w:pPr>
            <w:pStyle w:val="TM4"/>
            <w:tabs>
              <w:tab w:val="right" w:leader="dot" w:pos="9062"/>
            </w:tabs>
            <w:rPr>
              <w:rFonts w:asciiTheme="minorHAnsi" w:eastAsiaTheme="minorEastAsia" w:hAnsiTheme="minorHAnsi" w:cstheme="minorBidi"/>
              <w:noProof/>
              <w:kern w:val="2"/>
              <w14:ligatures w14:val="standardContextual"/>
            </w:rPr>
          </w:pPr>
          <w:hyperlink w:anchor="_Toc238996717" w:history="1">
            <w:r w:rsidRPr="00286D62">
              <w:rPr>
                <w:rStyle w:val="Lienhypertexte"/>
                <w:noProof/>
              </w:rPr>
              <w:t>Section 2 : Une incertitude pesante à l’égard du conseil</w:t>
            </w:r>
            <w:r>
              <w:rPr>
                <w:noProof/>
              </w:rPr>
              <w:tab/>
            </w:r>
            <w:r>
              <w:rPr>
                <w:noProof/>
              </w:rPr>
              <w:fldChar w:fldCharType="begin"/>
            </w:r>
            <w:r>
              <w:rPr>
                <w:noProof/>
              </w:rPr>
              <w:instrText xml:space="preserve"> PAGEREF _Toc238996717 \h </w:instrText>
            </w:r>
            <w:r>
              <w:rPr>
                <w:noProof/>
              </w:rPr>
            </w:r>
            <w:r>
              <w:rPr>
                <w:noProof/>
              </w:rPr>
              <w:fldChar w:fldCharType="separate"/>
            </w:r>
            <w:r>
              <w:rPr>
                <w:noProof/>
              </w:rPr>
              <w:t>29</w:t>
            </w:r>
            <w:r>
              <w:rPr>
                <w:noProof/>
              </w:rPr>
              <w:fldChar w:fldCharType="end"/>
            </w:r>
          </w:hyperlink>
        </w:p>
        <w:p w14:paraId="02955D34" w14:textId="779E8FCD" w:rsidR="003C5CBC" w:rsidRDefault="003C5CBC">
          <w:pPr>
            <w:pStyle w:val="TM5"/>
            <w:tabs>
              <w:tab w:val="right" w:leader="dot" w:pos="9062"/>
            </w:tabs>
            <w:rPr>
              <w:rFonts w:asciiTheme="minorHAnsi" w:eastAsiaTheme="minorEastAsia" w:hAnsiTheme="minorHAnsi" w:cstheme="minorBidi"/>
              <w:noProof/>
              <w:kern w:val="2"/>
              <w14:ligatures w14:val="standardContextual"/>
            </w:rPr>
          </w:pPr>
          <w:hyperlink w:anchor="_Toc238996718" w:history="1">
            <w:r w:rsidRPr="00286D62">
              <w:rPr>
                <w:rStyle w:val="Lienhypertexte"/>
                <w:noProof/>
              </w:rPr>
              <w:t>§1 : La recommandation formulée dans un contexte d'incertitude juridique</w:t>
            </w:r>
            <w:r>
              <w:rPr>
                <w:noProof/>
              </w:rPr>
              <w:tab/>
            </w:r>
            <w:r>
              <w:rPr>
                <w:noProof/>
              </w:rPr>
              <w:fldChar w:fldCharType="begin"/>
            </w:r>
            <w:r>
              <w:rPr>
                <w:noProof/>
              </w:rPr>
              <w:instrText xml:space="preserve"> PAGEREF _Toc238996718 \h </w:instrText>
            </w:r>
            <w:r>
              <w:rPr>
                <w:noProof/>
              </w:rPr>
            </w:r>
            <w:r>
              <w:rPr>
                <w:noProof/>
              </w:rPr>
              <w:fldChar w:fldCharType="separate"/>
            </w:r>
            <w:r>
              <w:rPr>
                <w:noProof/>
              </w:rPr>
              <w:t>29</w:t>
            </w:r>
            <w:r>
              <w:rPr>
                <w:noProof/>
              </w:rPr>
              <w:fldChar w:fldCharType="end"/>
            </w:r>
          </w:hyperlink>
        </w:p>
        <w:p w14:paraId="37253981" w14:textId="20F459D8" w:rsidR="003C5CBC" w:rsidRDefault="003C5CBC">
          <w:pPr>
            <w:pStyle w:val="TM5"/>
            <w:tabs>
              <w:tab w:val="right" w:leader="dot" w:pos="9062"/>
            </w:tabs>
            <w:rPr>
              <w:rFonts w:asciiTheme="minorHAnsi" w:eastAsiaTheme="minorEastAsia" w:hAnsiTheme="minorHAnsi" w:cstheme="minorBidi"/>
              <w:noProof/>
              <w:kern w:val="2"/>
              <w14:ligatures w14:val="standardContextual"/>
            </w:rPr>
          </w:pPr>
          <w:hyperlink w:anchor="_Toc238996719" w:history="1">
            <w:r w:rsidRPr="00286D62">
              <w:rPr>
                <w:rStyle w:val="Lienhypertexte"/>
                <w:noProof/>
              </w:rPr>
              <w:t>§2 : Le choix final du client</w:t>
            </w:r>
            <w:r>
              <w:rPr>
                <w:noProof/>
              </w:rPr>
              <w:tab/>
            </w:r>
            <w:r>
              <w:rPr>
                <w:noProof/>
              </w:rPr>
              <w:fldChar w:fldCharType="begin"/>
            </w:r>
            <w:r>
              <w:rPr>
                <w:noProof/>
              </w:rPr>
              <w:instrText xml:space="preserve"> PAGEREF _Toc238996719 \h </w:instrText>
            </w:r>
            <w:r>
              <w:rPr>
                <w:noProof/>
              </w:rPr>
            </w:r>
            <w:r>
              <w:rPr>
                <w:noProof/>
              </w:rPr>
              <w:fldChar w:fldCharType="separate"/>
            </w:r>
            <w:r>
              <w:rPr>
                <w:noProof/>
              </w:rPr>
              <w:t>29</w:t>
            </w:r>
            <w:r>
              <w:rPr>
                <w:noProof/>
              </w:rPr>
              <w:fldChar w:fldCharType="end"/>
            </w:r>
          </w:hyperlink>
        </w:p>
        <w:p w14:paraId="2A1BEAC0" w14:textId="5A992192" w:rsidR="003C5CBC" w:rsidRDefault="003C5CBC">
          <w:pPr>
            <w:pStyle w:val="TM5"/>
            <w:tabs>
              <w:tab w:val="right" w:leader="dot" w:pos="9062"/>
            </w:tabs>
            <w:rPr>
              <w:rFonts w:asciiTheme="minorHAnsi" w:eastAsiaTheme="minorEastAsia" w:hAnsiTheme="minorHAnsi" w:cstheme="minorBidi"/>
              <w:noProof/>
              <w:kern w:val="2"/>
              <w14:ligatures w14:val="standardContextual"/>
            </w:rPr>
          </w:pPr>
          <w:hyperlink w:anchor="_Toc238996720" w:history="1">
            <w:r w:rsidRPr="00286D62">
              <w:rPr>
                <w:rStyle w:val="Lienhypertexte"/>
                <w:noProof/>
              </w:rPr>
              <w:t>§3 : Les enseignements retirés de l'expérience</w:t>
            </w:r>
            <w:r>
              <w:rPr>
                <w:noProof/>
              </w:rPr>
              <w:tab/>
            </w:r>
            <w:r>
              <w:rPr>
                <w:noProof/>
              </w:rPr>
              <w:fldChar w:fldCharType="begin"/>
            </w:r>
            <w:r>
              <w:rPr>
                <w:noProof/>
              </w:rPr>
              <w:instrText xml:space="preserve"> PAGEREF _Toc238996720 \h </w:instrText>
            </w:r>
            <w:r>
              <w:rPr>
                <w:noProof/>
              </w:rPr>
            </w:r>
            <w:r>
              <w:rPr>
                <w:noProof/>
              </w:rPr>
              <w:fldChar w:fldCharType="separate"/>
            </w:r>
            <w:r>
              <w:rPr>
                <w:noProof/>
              </w:rPr>
              <w:t>30</w:t>
            </w:r>
            <w:r>
              <w:rPr>
                <w:noProof/>
              </w:rPr>
              <w:fldChar w:fldCharType="end"/>
            </w:r>
          </w:hyperlink>
        </w:p>
        <w:p w14:paraId="0C098CEA" w14:textId="713BB3A7" w:rsidR="003C5CBC" w:rsidRDefault="003C5CBC">
          <w:pPr>
            <w:pStyle w:val="TM6"/>
            <w:tabs>
              <w:tab w:val="left" w:pos="1680"/>
              <w:tab w:val="right" w:leader="dot" w:pos="9062"/>
            </w:tabs>
            <w:rPr>
              <w:rFonts w:asciiTheme="minorHAnsi" w:eastAsiaTheme="minorEastAsia" w:hAnsiTheme="minorHAnsi" w:cstheme="minorBidi"/>
              <w:noProof/>
              <w:kern w:val="2"/>
              <w14:ligatures w14:val="standardContextual"/>
            </w:rPr>
          </w:pPr>
          <w:hyperlink w:anchor="_Toc238996721" w:history="1">
            <w:r w:rsidRPr="00286D62">
              <w:rPr>
                <w:rStyle w:val="Lienhypertexte"/>
                <w:noProof/>
              </w:rPr>
              <w:t>A.</w:t>
            </w:r>
            <w:r>
              <w:rPr>
                <w:rFonts w:asciiTheme="minorHAnsi" w:eastAsiaTheme="minorEastAsia" w:hAnsiTheme="minorHAnsi" w:cstheme="minorBidi"/>
                <w:noProof/>
                <w:kern w:val="2"/>
                <w14:ligatures w14:val="standardContextual"/>
              </w:rPr>
              <w:tab/>
            </w:r>
            <w:r w:rsidRPr="00286D62">
              <w:rPr>
                <w:rStyle w:val="Lienhypertexte"/>
                <w:noProof/>
              </w:rPr>
              <w:t>La nature du risque dans le conseil juridique</w:t>
            </w:r>
            <w:r>
              <w:rPr>
                <w:noProof/>
              </w:rPr>
              <w:tab/>
            </w:r>
            <w:r>
              <w:rPr>
                <w:noProof/>
              </w:rPr>
              <w:fldChar w:fldCharType="begin"/>
            </w:r>
            <w:r>
              <w:rPr>
                <w:noProof/>
              </w:rPr>
              <w:instrText xml:space="preserve"> PAGEREF _Toc238996721 \h </w:instrText>
            </w:r>
            <w:r>
              <w:rPr>
                <w:noProof/>
              </w:rPr>
            </w:r>
            <w:r>
              <w:rPr>
                <w:noProof/>
              </w:rPr>
              <w:fldChar w:fldCharType="separate"/>
            </w:r>
            <w:r>
              <w:rPr>
                <w:noProof/>
              </w:rPr>
              <w:t>30</w:t>
            </w:r>
            <w:r>
              <w:rPr>
                <w:noProof/>
              </w:rPr>
              <w:fldChar w:fldCharType="end"/>
            </w:r>
          </w:hyperlink>
        </w:p>
        <w:p w14:paraId="656F9338" w14:textId="21FAB797" w:rsidR="003C5CBC" w:rsidRDefault="003C5CBC">
          <w:pPr>
            <w:pStyle w:val="TM6"/>
            <w:tabs>
              <w:tab w:val="left" w:pos="1680"/>
              <w:tab w:val="right" w:leader="dot" w:pos="9062"/>
            </w:tabs>
            <w:rPr>
              <w:rFonts w:asciiTheme="minorHAnsi" w:eastAsiaTheme="minorEastAsia" w:hAnsiTheme="minorHAnsi" w:cstheme="minorBidi"/>
              <w:noProof/>
              <w:kern w:val="2"/>
              <w14:ligatures w14:val="standardContextual"/>
            </w:rPr>
          </w:pPr>
          <w:hyperlink w:anchor="_Toc238996722" w:history="1">
            <w:r w:rsidRPr="00286D62">
              <w:rPr>
                <w:rStyle w:val="Lienhypertexte"/>
                <w:noProof/>
              </w:rPr>
              <w:t>B.</w:t>
            </w:r>
            <w:r>
              <w:rPr>
                <w:rFonts w:asciiTheme="minorHAnsi" w:eastAsiaTheme="minorEastAsia" w:hAnsiTheme="minorHAnsi" w:cstheme="minorBidi"/>
                <w:noProof/>
                <w:kern w:val="2"/>
                <w14:ligatures w14:val="standardContextual"/>
              </w:rPr>
              <w:tab/>
            </w:r>
            <w:r w:rsidRPr="00286D62">
              <w:rPr>
                <w:rStyle w:val="Lienhypertexte"/>
                <w:noProof/>
              </w:rPr>
              <w:t>La proportionnalité de l'appréciation du risque</w:t>
            </w:r>
            <w:r>
              <w:rPr>
                <w:noProof/>
              </w:rPr>
              <w:tab/>
            </w:r>
            <w:r>
              <w:rPr>
                <w:noProof/>
              </w:rPr>
              <w:fldChar w:fldCharType="begin"/>
            </w:r>
            <w:r>
              <w:rPr>
                <w:noProof/>
              </w:rPr>
              <w:instrText xml:space="preserve"> PAGEREF _Toc238996722 \h </w:instrText>
            </w:r>
            <w:r>
              <w:rPr>
                <w:noProof/>
              </w:rPr>
            </w:r>
            <w:r>
              <w:rPr>
                <w:noProof/>
              </w:rPr>
              <w:fldChar w:fldCharType="separate"/>
            </w:r>
            <w:r>
              <w:rPr>
                <w:noProof/>
              </w:rPr>
              <w:t>30</w:t>
            </w:r>
            <w:r>
              <w:rPr>
                <w:noProof/>
              </w:rPr>
              <w:fldChar w:fldCharType="end"/>
            </w:r>
          </w:hyperlink>
        </w:p>
        <w:p w14:paraId="046FBD9D" w14:textId="0797C7D2" w:rsidR="003C5CBC" w:rsidRDefault="003C5CBC">
          <w:pPr>
            <w:pStyle w:val="TM6"/>
            <w:tabs>
              <w:tab w:val="left" w:pos="1680"/>
              <w:tab w:val="right" w:leader="dot" w:pos="9062"/>
            </w:tabs>
            <w:rPr>
              <w:rFonts w:asciiTheme="minorHAnsi" w:eastAsiaTheme="minorEastAsia" w:hAnsiTheme="minorHAnsi" w:cstheme="minorBidi"/>
              <w:noProof/>
              <w:kern w:val="2"/>
              <w14:ligatures w14:val="standardContextual"/>
            </w:rPr>
          </w:pPr>
          <w:hyperlink w:anchor="_Toc238996723" w:history="1">
            <w:r w:rsidRPr="00286D62">
              <w:rPr>
                <w:rStyle w:val="Lienhypertexte"/>
                <w:noProof/>
              </w:rPr>
              <w:t>C.</w:t>
            </w:r>
            <w:r>
              <w:rPr>
                <w:rFonts w:asciiTheme="minorHAnsi" w:eastAsiaTheme="minorEastAsia" w:hAnsiTheme="minorHAnsi" w:cstheme="minorBidi"/>
                <w:noProof/>
                <w:kern w:val="2"/>
                <w14:ligatures w14:val="standardContextual"/>
              </w:rPr>
              <w:tab/>
            </w:r>
            <w:r w:rsidRPr="00286D62">
              <w:rPr>
                <w:rStyle w:val="Lienhypertexte"/>
                <w:noProof/>
              </w:rPr>
              <w:t>La place de la volonté du client dans la décision juridique</w:t>
            </w:r>
            <w:r>
              <w:rPr>
                <w:noProof/>
              </w:rPr>
              <w:tab/>
            </w:r>
            <w:r>
              <w:rPr>
                <w:noProof/>
              </w:rPr>
              <w:fldChar w:fldCharType="begin"/>
            </w:r>
            <w:r>
              <w:rPr>
                <w:noProof/>
              </w:rPr>
              <w:instrText xml:space="preserve"> PAGEREF _Toc238996723 \h </w:instrText>
            </w:r>
            <w:r>
              <w:rPr>
                <w:noProof/>
              </w:rPr>
            </w:r>
            <w:r>
              <w:rPr>
                <w:noProof/>
              </w:rPr>
              <w:fldChar w:fldCharType="separate"/>
            </w:r>
            <w:r>
              <w:rPr>
                <w:noProof/>
              </w:rPr>
              <w:t>30</w:t>
            </w:r>
            <w:r>
              <w:rPr>
                <w:noProof/>
              </w:rPr>
              <w:fldChar w:fldCharType="end"/>
            </w:r>
          </w:hyperlink>
        </w:p>
        <w:p w14:paraId="4DC9E396" w14:textId="0372089D" w:rsidR="003C5CBC" w:rsidRDefault="003C5CBC">
          <w:pPr>
            <w:pStyle w:val="TM2"/>
            <w:tabs>
              <w:tab w:val="right" w:leader="dot" w:pos="9062"/>
            </w:tabs>
            <w:rPr>
              <w:rFonts w:asciiTheme="minorHAnsi" w:eastAsiaTheme="minorEastAsia" w:hAnsiTheme="minorHAnsi" w:cstheme="minorBidi"/>
              <w:noProof/>
              <w:kern w:val="2"/>
              <w14:ligatures w14:val="standardContextual"/>
            </w:rPr>
          </w:pPr>
          <w:hyperlink w:anchor="_Toc238996724" w:history="1">
            <w:r w:rsidRPr="00286D62">
              <w:rPr>
                <w:rStyle w:val="Lienhypertexte"/>
                <w:noProof/>
              </w:rPr>
              <w:t>Titre 2 : Le dossier de résiliation d'un contrat-cadre informatique (cabinet Referens)</w:t>
            </w:r>
            <w:r>
              <w:rPr>
                <w:noProof/>
              </w:rPr>
              <w:tab/>
            </w:r>
            <w:r>
              <w:rPr>
                <w:noProof/>
              </w:rPr>
              <w:fldChar w:fldCharType="begin"/>
            </w:r>
            <w:r>
              <w:rPr>
                <w:noProof/>
              </w:rPr>
              <w:instrText xml:space="preserve"> PAGEREF _Toc238996724 \h </w:instrText>
            </w:r>
            <w:r>
              <w:rPr>
                <w:noProof/>
              </w:rPr>
            </w:r>
            <w:r>
              <w:rPr>
                <w:noProof/>
              </w:rPr>
              <w:fldChar w:fldCharType="separate"/>
            </w:r>
            <w:r>
              <w:rPr>
                <w:noProof/>
              </w:rPr>
              <w:t>31</w:t>
            </w:r>
            <w:r>
              <w:rPr>
                <w:noProof/>
              </w:rPr>
              <w:fldChar w:fldCharType="end"/>
            </w:r>
          </w:hyperlink>
        </w:p>
        <w:p w14:paraId="552CCA22" w14:textId="366F5514" w:rsidR="003C5CBC" w:rsidRDefault="003C5CBC">
          <w:pPr>
            <w:pStyle w:val="TM3"/>
            <w:tabs>
              <w:tab w:val="right" w:leader="dot" w:pos="9062"/>
            </w:tabs>
            <w:rPr>
              <w:rFonts w:asciiTheme="minorHAnsi" w:eastAsiaTheme="minorEastAsia" w:hAnsiTheme="minorHAnsi" w:cstheme="minorBidi"/>
              <w:noProof/>
              <w:kern w:val="2"/>
              <w14:ligatures w14:val="standardContextual"/>
            </w:rPr>
          </w:pPr>
          <w:hyperlink w:anchor="_Toc238996725" w:history="1">
            <w:r w:rsidRPr="00286D62">
              <w:rPr>
                <w:rStyle w:val="Lienhypertexte"/>
                <w:noProof/>
              </w:rPr>
              <w:t>Chapitre 1 : Présentation du dossier</w:t>
            </w:r>
            <w:r>
              <w:rPr>
                <w:noProof/>
              </w:rPr>
              <w:tab/>
            </w:r>
            <w:r>
              <w:rPr>
                <w:noProof/>
              </w:rPr>
              <w:fldChar w:fldCharType="begin"/>
            </w:r>
            <w:r>
              <w:rPr>
                <w:noProof/>
              </w:rPr>
              <w:instrText xml:space="preserve"> PAGEREF _Toc238996725 \h </w:instrText>
            </w:r>
            <w:r>
              <w:rPr>
                <w:noProof/>
              </w:rPr>
            </w:r>
            <w:r>
              <w:rPr>
                <w:noProof/>
              </w:rPr>
              <w:fldChar w:fldCharType="separate"/>
            </w:r>
            <w:r>
              <w:rPr>
                <w:noProof/>
              </w:rPr>
              <w:t>31</w:t>
            </w:r>
            <w:r>
              <w:rPr>
                <w:noProof/>
              </w:rPr>
              <w:fldChar w:fldCharType="end"/>
            </w:r>
          </w:hyperlink>
        </w:p>
        <w:p w14:paraId="32534F9F" w14:textId="23A0D614" w:rsidR="003C5CBC" w:rsidRDefault="003C5CBC">
          <w:pPr>
            <w:pStyle w:val="TM3"/>
            <w:tabs>
              <w:tab w:val="right" w:leader="dot" w:pos="9062"/>
            </w:tabs>
            <w:rPr>
              <w:rFonts w:asciiTheme="minorHAnsi" w:eastAsiaTheme="minorEastAsia" w:hAnsiTheme="minorHAnsi" w:cstheme="minorBidi"/>
              <w:noProof/>
              <w:kern w:val="2"/>
              <w14:ligatures w14:val="standardContextual"/>
            </w:rPr>
          </w:pPr>
          <w:hyperlink w:anchor="_Toc238996726" w:history="1">
            <w:r w:rsidRPr="00286D62">
              <w:rPr>
                <w:rStyle w:val="Lienhypertexte"/>
                <w:noProof/>
              </w:rPr>
              <w:t>Chapitre 2 : Intérêt du dossier</w:t>
            </w:r>
            <w:r>
              <w:rPr>
                <w:noProof/>
              </w:rPr>
              <w:tab/>
            </w:r>
            <w:r>
              <w:rPr>
                <w:noProof/>
              </w:rPr>
              <w:fldChar w:fldCharType="begin"/>
            </w:r>
            <w:r>
              <w:rPr>
                <w:noProof/>
              </w:rPr>
              <w:instrText xml:space="preserve"> PAGEREF _Toc238996726 \h </w:instrText>
            </w:r>
            <w:r>
              <w:rPr>
                <w:noProof/>
              </w:rPr>
            </w:r>
            <w:r>
              <w:rPr>
                <w:noProof/>
              </w:rPr>
              <w:fldChar w:fldCharType="separate"/>
            </w:r>
            <w:r>
              <w:rPr>
                <w:noProof/>
              </w:rPr>
              <w:t>33</w:t>
            </w:r>
            <w:r>
              <w:rPr>
                <w:noProof/>
              </w:rPr>
              <w:fldChar w:fldCharType="end"/>
            </w:r>
          </w:hyperlink>
        </w:p>
        <w:p w14:paraId="4122555D" w14:textId="283DFBCA" w:rsidR="003C5CBC" w:rsidRDefault="003C5CBC">
          <w:pPr>
            <w:pStyle w:val="TM3"/>
            <w:tabs>
              <w:tab w:val="right" w:leader="dot" w:pos="9062"/>
            </w:tabs>
            <w:rPr>
              <w:rFonts w:asciiTheme="minorHAnsi" w:eastAsiaTheme="minorEastAsia" w:hAnsiTheme="minorHAnsi" w:cstheme="minorBidi"/>
              <w:noProof/>
              <w:kern w:val="2"/>
              <w14:ligatures w14:val="standardContextual"/>
            </w:rPr>
          </w:pPr>
          <w:hyperlink w:anchor="_Toc238996727" w:history="1">
            <w:r w:rsidRPr="00286D62">
              <w:rPr>
                <w:rStyle w:val="Lienhypertexte"/>
                <w:noProof/>
              </w:rPr>
              <w:t>Chapitre 3 : Proposition d'analyse</w:t>
            </w:r>
            <w:r>
              <w:rPr>
                <w:noProof/>
              </w:rPr>
              <w:tab/>
            </w:r>
            <w:r>
              <w:rPr>
                <w:noProof/>
              </w:rPr>
              <w:fldChar w:fldCharType="begin"/>
            </w:r>
            <w:r>
              <w:rPr>
                <w:noProof/>
              </w:rPr>
              <w:instrText xml:space="preserve"> PAGEREF _Toc238996727 \h </w:instrText>
            </w:r>
            <w:r>
              <w:rPr>
                <w:noProof/>
              </w:rPr>
            </w:r>
            <w:r>
              <w:rPr>
                <w:noProof/>
              </w:rPr>
              <w:fldChar w:fldCharType="separate"/>
            </w:r>
            <w:r>
              <w:rPr>
                <w:noProof/>
              </w:rPr>
              <w:t>35</w:t>
            </w:r>
            <w:r>
              <w:rPr>
                <w:noProof/>
              </w:rPr>
              <w:fldChar w:fldCharType="end"/>
            </w:r>
          </w:hyperlink>
        </w:p>
        <w:p w14:paraId="5D319904" w14:textId="7C649FA4" w:rsidR="003C5CBC" w:rsidRDefault="003C5CBC">
          <w:pPr>
            <w:pStyle w:val="TM4"/>
            <w:tabs>
              <w:tab w:val="right" w:leader="dot" w:pos="9062"/>
            </w:tabs>
            <w:rPr>
              <w:rFonts w:asciiTheme="minorHAnsi" w:eastAsiaTheme="minorEastAsia" w:hAnsiTheme="minorHAnsi" w:cstheme="minorBidi"/>
              <w:noProof/>
              <w:kern w:val="2"/>
              <w14:ligatures w14:val="standardContextual"/>
            </w:rPr>
          </w:pPr>
          <w:hyperlink w:anchor="_Toc238996728" w:history="1">
            <w:r w:rsidRPr="00286D62">
              <w:rPr>
                <w:rStyle w:val="Lienhypertexte"/>
                <w:noProof/>
              </w:rPr>
              <w:t>Section 1 : Les problématiques juridiques soulevées par la résiliation</w:t>
            </w:r>
            <w:r>
              <w:rPr>
                <w:noProof/>
              </w:rPr>
              <w:tab/>
            </w:r>
            <w:r>
              <w:rPr>
                <w:noProof/>
              </w:rPr>
              <w:fldChar w:fldCharType="begin"/>
            </w:r>
            <w:r>
              <w:rPr>
                <w:noProof/>
              </w:rPr>
              <w:instrText xml:space="preserve"> PAGEREF _Toc238996728 \h </w:instrText>
            </w:r>
            <w:r>
              <w:rPr>
                <w:noProof/>
              </w:rPr>
            </w:r>
            <w:r>
              <w:rPr>
                <w:noProof/>
              </w:rPr>
              <w:fldChar w:fldCharType="separate"/>
            </w:r>
            <w:r>
              <w:rPr>
                <w:noProof/>
              </w:rPr>
              <w:t>35</w:t>
            </w:r>
            <w:r>
              <w:rPr>
                <w:noProof/>
              </w:rPr>
              <w:fldChar w:fldCharType="end"/>
            </w:r>
          </w:hyperlink>
        </w:p>
        <w:p w14:paraId="52C80C30" w14:textId="1EA5A3D3" w:rsidR="003C5CBC" w:rsidRDefault="003C5CBC">
          <w:pPr>
            <w:pStyle w:val="TM5"/>
            <w:tabs>
              <w:tab w:val="right" w:leader="dot" w:pos="9062"/>
            </w:tabs>
            <w:rPr>
              <w:rFonts w:asciiTheme="minorHAnsi" w:eastAsiaTheme="minorEastAsia" w:hAnsiTheme="minorHAnsi" w:cstheme="minorBidi"/>
              <w:noProof/>
              <w:kern w:val="2"/>
              <w14:ligatures w14:val="standardContextual"/>
            </w:rPr>
          </w:pPr>
          <w:hyperlink w:anchor="_Toc238996729" w:history="1">
            <w:r w:rsidRPr="00286D62">
              <w:rPr>
                <w:rStyle w:val="Lienhypertexte"/>
                <w:noProof/>
              </w:rPr>
              <w:t>§1 : L’irrégularité formelle de la résiliation</w:t>
            </w:r>
            <w:r>
              <w:rPr>
                <w:noProof/>
              </w:rPr>
              <w:tab/>
            </w:r>
            <w:r>
              <w:rPr>
                <w:noProof/>
              </w:rPr>
              <w:fldChar w:fldCharType="begin"/>
            </w:r>
            <w:r>
              <w:rPr>
                <w:noProof/>
              </w:rPr>
              <w:instrText xml:space="preserve"> PAGEREF _Toc238996729 \h </w:instrText>
            </w:r>
            <w:r>
              <w:rPr>
                <w:noProof/>
              </w:rPr>
            </w:r>
            <w:r>
              <w:rPr>
                <w:noProof/>
              </w:rPr>
              <w:fldChar w:fldCharType="separate"/>
            </w:r>
            <w:r>
              <w:rPr>
                <w:noProof/>
              </w:rPr>
              <w:t>35</w:t>
            </w:r>
            <w:r>
              <w:rPr>
                <w:noProof/>
              </w:rPr>
              <w:fldChar w:fldCharType="end"/>
            </w:r>
          </w:hyperlink>
        </w:p>
        <w:p w14:paraId="5F887031" w14:textId="04682C6A" w:rsidR="003C5CBC" w:rsidRDefault="003C5CBC">
          <w:pPr>
            <w:pStyle w:val="TM6"/>
            <w:tabs>
              <w:tab w:val="left" w:pos="1680"/>
              <w:tab w:val="right" w:leader="dot" w:pos="9062"/>
            </w:tabs>
            <w:rPr>
              <w:rFonts w:asciiTheme="minorHAnsi" w:eastAsiaTheme="minorEastAsia" w:hAnsiTheme="minorHAnsi" w:cstheme="minorBidi"/>
              <w:noProof/>
              <w:kern w:val="2"/>
              <w14:ligatures w14:val="standardContextual"/>
            </w:rPr>
          </w:pPr>
          <w:hyperlink w:anchor="_Toc238996730" w:history="1">
            <w:r w:rsidRPr="00286D62">
              <w:rPr>
                <w:rStyle w:val="Lienhypertexte"/>
                <w:noProof/>
              </w:rPr>
              <w:t>A.</w:t>
            </w:r>
            <w:r>
              <w:rPr>
                <w:rFonts w:asciiTheme="minorHAnsi" w:eastAsiaTheme="minorEastAsia" w:hAnsiTheme="minorHAnsi" w:cstheme="minorBidi"/>
                <w:noProof/>
                <w:kern w:val="2"/>
                <w14:ligatures w14:val="standardContextual"/>
              </w:rPr>
              <w:tab/>
            </w:r>
            <w:r w:rsidRPr="00286D62">
              <w:rPr>
                <w:rStyle w:val="Lienhypertexte"/>
                <w:noProof/>
              </w:rPr>
              <w:t>Une exigence contractuelle superposée au dispositif légal de la clause résolutoire</w:t>
            </w:r>
            <w:r>
              <w:rPr>
                <w:noProof/>
              </w:rPr>
              <w:tab/>
            </w:r>
            <w:r>
              <w:rPr>
                <w:noProof/>
              </w:rPr>
              <w:fldChar w:fldCharType="begin"/>
            </w:r>
            <w:r>
              <w:rPr>
                <w:noProof/>
              </w:rPr>
              <w:instrText xml:space="preserve"> PAGEREF _Toc238996730 \h </w:instrText>
            </w:r>
            <w:r>
              <w:rPr>
                <w:noProof/>
              </w:rPr>
            </w:r>
            <w:r>
              <w:rPr>
                <w:noProof/>
              </w:rPr>
              <w:fldChar w:fldCharType="separate"/>
            </w:r>
            <w:r>
              <w:rPr>
                <w:noProof/>
              </w:rPr>
              <w:t>35</w:t>
            </w:r>
            <w:r>
              <w:rPr>
                <w:noProof/>
              </w:rPr>
              <w:fldChar w:fldCharType="end"/>
            </w:r>
          </w:hyperlink>
        </w:p>
        <w:p w14:paraId="1044F114" w14:textId="65919B5D" w:rsidR="003C5CBC" w:rsidRDefault="003C5CBC">
          <w:pPr>
            <w:pStyle w:val="TM6"/>
            <w:tabs>
              <w:tab w:val="left" w:pos="1680"/>
              <w:tab w:val="right" w:leader="dot" w:pos="9062"/>
            </w:tabs>
            <w:rPr>
              <w:rFonts w:asciiTheme="minorHAnsi" w:eastAsiaTheme="minorEastAsia" w:hAnsiTheme="minorHAnsi" w:cstheme="minorBidi"/>
              <w:noProof/>
              <w:kern w:val="2"/>
              <w14:ligatures w14:val="standardContextual"/>
            </w:rPr>
          </w:pPr>
          <w:hyperlink w:anchor="_Toc238996731" w:history="1">
            <w:r w:rsidRPr="00286D62">
              <w:rPr>
                <w:rStyle w:val="Lienhypertexte"/>
                <w:noProof/>
              </w:rPr>
              <w:t>B.</w:t>
            </w:r>
            <w:r>
              <w:rPr>
                <w:rFonts w:asciiTheme="minorHAnsi" w:eastAsiaTheme="minorEastAsia" w:hAnsiTheme="minorHAnsi" w:cstheme="minorBidi"/>
                <w:noProof/>
                <w:kern w:val="2"/>
                <w14:ligatures w14:val="standardContextual"/>
              </w:rPr>
              <w:tab/>
            </w:r>
            <w:r w:rsidRPr="00286D62">
              <w:rPr>
                <w:rStyle w:val="Lienhypertexte"/>
                <w:noProof/>
              </w:rPr>
              <w:t>L'absence de mention de la clause résolutoire dans les mises en demeure adressées</w:t>
            </w:r>
            <w:r>
              <w:rPr>
                <w:noProof/>
              </w:rPr>
              <w:tab/>
            </w:r>
            <w:r>
              <w:rPr>
                <w:noProof/>
              </w:rPr>
              <w:fldChar w:fldCharType="begin"/>
            </w:r>
            <w:r>
              <w:rPr>
                <w:noProof/>
              </w:rPr>
              <w:instrText xml:space="preserve"> PAGEREF _Toc238996731 \h </w:instrText>
            </w:r>
            <w:r>
              <w:rPr>
                <w:noProof/>
              </w:rPr>
            </w:r>
            <w:r>
              <w:rPr>
                <w:noProof/>
              </w:rPr>
              <w:fldChar w:fldCharType="separate"/>
            </w:r>
            <w:r>
              <w:rPr>
                <w:noProof/>
              </w:rPr>
              <w:t>35</w:t>
            </w:r>
            <w:r>
              <w:rPr>
                <w:noProof/>
              </w:rPr>
              <w:fldChar w:fldCharType="end"/>
            </w:r>
          </w:hyperlink>
        </w:p>
        <w:p w14:paraId="3FE1479C" w14:textId="53299045" w:rsidR="003C5CBC" w:rsidRDefault="003C5CBC">
          <w:pPr>
            <w:pStyle w:val="TM6"/>
            <w:tabs>
              <w:tab w:val="left" w:pos="1680"/>
              <w:tab w:val="right" w:leader="dot" w:pos="9062"/>
            </w:tabs>
            <w:rPr>
              <w:rFonts w:asciiTheme="minorHAnsi" w:eastAsiaTheme="minorEastAsia" w:hAnsiTheme="minorHAnsi" w:cstheme="minorBidi"/>
              <w:noProof/>
              <w:kern w:val="2"/>
              <w14:ligatures w14:val="standardContextual"/>
            </w:rPr>
          </w:pPr>
          <w:hyperlink w:anchor="_Toc238996732" w:history="1">
            <w:r w:rsidRPr="00286D62">
              <w:rPr>
                <w:rStyle w:val="Lienhypertexte"/>
                <w:noProof/>
              </w:rPr>
              <w:t>C.</w:t>
            </w:r>
            <w:r>
              <w:rPr>
                <w:rFonts w:asciiTheme="minorHAnsi" w:eastAsiaTheme="minorEastAsia" w:hAnsiTheme="minorHAnsi" w:cstheme="minorBidi"/>
                <w:noProof/>
                <w:kern w:val="2"/>
                <w14:ligatures w14:val="standardContextual"/>
              </w:rPr>
              <w:tab/>
            </w:r>
            <w:r w:rsidRPr="00286D62">
              <w:rPr>
                <w:rStyle w:val="Lienhypertexte"/>
                <w:noProof/>
              </w:rPr>
              <w:t>L'inapplicabilité subsidiaire de la résolution unilatérale de l'article 1226 du Code civil</w:t>
            </w:r>
            <w:r>
              <w:rPr>
                <w:noProof/>
              </w:rPr>
              <w:tab/>
            </w:r>
            <w:r>
              <w:rPr>
                <w:noProof/>
              </w:rPr>
              <w:fldChar w:fldCharType="begin"/>
            </w:r>
            <w:r>
              <w:rPr>
                <w:noProof/>
              </w:rPr>
              <w:instrText xml:space="preserve"> PAGEREF _Toc238996732 \h </w:instrText>
            </w:r>
            <w:r>
              <w:rPr>
                <w:noProof/>
              </w:rPr>
            </w:r>
            <w:r>
              <w:rPr>
                <w:noProof/>
              </w:rPr>
              <w:fldChar w:fldCharType="separate"/>
            </w:r>
            <w:r>
              <w:rPr>
                <w:noProof/>
              </w:rPr>
              <w:t>36</w:t>
            </w:r>
            <w:r>
              <w:rPr>
                <w:noProof/>
              </w:rPr>
              <w:fldChar w:fldCharType="end"/>
            </w:r>
          </w:hyperlink>
        </w:p>
        <w:p w14:paraId="4085001E" w14:textId="4D580558" w:rsidR="003C5CBC" w:rsidRDefault="003C5CBC">
          <w:pPr>
            <w:pStyle w:val="TM5"/>
            <w:tabs>
              <w:tab w:val="right" w:leader="dot" w:pos="9062"/>
            </w:tabs>
            <w:rPr>
              <w:rFonts w:asciiTheme="minorHAnsi" w:eastAsiaTheme="minorEastAsia" w:hAnsiTheme="minorHAnsi" w:cstheme="minorBidi"/>
              <w:noProof/>
              <w:kern w:val="2"/>
              <w14:ligatures w14:val="standardContextual"/>
            </w:rPr>
          </w:pPr>
          <w:hyperlink w:anchor="_Toc238996733" w:history="1">
            <w:r w:rsidRPr="00286D62">
              <w:rPr>
                <w:rStyle w:val="Lienhypertexte"/>
                <w:noProof/>
              </w:rPr>
              <w:t>§2 : La contestation du bien-fondé des manquements allégués</w:t>
            </w:r>
            <w:r>
              <w:rPr>
                <w:noProof/>
              </w:rPr>
              <w:tab/>
            </w:r>
            <w:r>
              <w:rPr>
                <w:noProof/>
              </w:rPr>
              <w:fldChar w:fldCharType="begin"/>
            </w:r>
            <w:r>
              <w:rPr>
                <w:noProof/>
              </w:rPr>
              <w:instrText xml:space="preserve"> PAGEREF _Toc238996733 \h </w:instrText>
            </w:r>
            <w:r>
              <w:rPr>
                <w:noProof/>
              </w:rPr>
            </w:r>
            <w:r>
              <w:rPr>
                <w:noProof/>
              </w:rPr>
              <w:fldChar w:fldCharType="separate"/>
            </w:r>
            <w:r>
              <w:rPr>
                <w:noProof/>
              </w:rPr>
              <w:t>36</w:t>
            </w:r>
            <w:r>
              <w:rPr>
                <w:noProof/>
              </w:rPr>
              <w:fldChar w:fldCharType="end"/>
            </w:r>
          </w:hyperlink>
        </w:p>
        <w:p w14:paraId="49624D93" w14:textId="407697E0" w:rsidR="003C5CBC" w:rsidRDefault="003C5CBC">
          <w:pPr>
            <w:pStyle w:val="TM6"/>
            <w:tabs>
              <w:tab w:val="left" w:pos="1680"/>
              <w:tab w:val="right" w:leader="dot" w:pos="9062"/>
            </w:tabs>
            <w:rPr>
              <w:rFonts w:asciiTheme="minorHAnsi" w:eastAsiaTheme="minorEastAsia" w:hAnsiTheme="minorHAnsi" w:cstheme="minorBidi"/>
              <w:noProof/>
              <w:kern w:val="2"/>
              <w14:ligatures w14:val="standardContextual"/>
            </w:rPr>
          </w:pPr>
          <w:hyperlink w:anchor="_Toc238996734" w:history="1">
            <w:r w:rsidRPr="00286D62">
              <w:rPr>
                <w:rStyle w:val="Lienhypertexte"/>
                <w:noProof/>
              </w:rPr>
              <w:t>A.</w:t>
            </w:r>
            <w:r>
              <w:rPr>
                <w:rFonts w:asciiTheme="minorHAnsi" w:eastAsiaTheme="minorEastAsia" w:hAnsiTheme="minorHAnsi" w:cstheme="minorBidi"/>
                <w:noProof/>
                <w:kern w:val="2"/>
                <w14:ligatures w14:val="standardContextual"/>
              </w:rPr>
              <w:tab/>
            </w:r>
            <w:r w:rsidRPr="00286D62">
              <w:rPr>
                <w:rStyle w:val="Lienhypertexte"/>
                <w:noProof/>
              </w:rPr>
              <w:t>L'absence de base contractuelle des développements logiciels invoqués</w:t>
            </w:r>
            <w:r>
              <w:rPr>
                <w:noProof/>
              </w:rPr>
              <w:tab/>
            </w:r>
            <w:r>
              <w:rPr>
                <w:noProof/>
              </w:rPr>
              <w:fldChar w:fldCharType="begin"/>
            </w:r>
            <w:r>
              <w:rPr>
                <w:noProof/>
              </w:rPr>
              <w:instrText xml:space="preserve"> PAGEREF _Toc238996734 \h </w:instrText>
            </w:r>
            <w:r>
              <w:rPr>
                <w:noProof/>
              </w:rPr>
            </w:r>
            <w:r>
              <w:rPr>
                <w:noProof/>
              </w:rPr>
              <w:fldChar w:fldCharType="separate"/>
            </w:r>
            <w:r>
              <w:rPr>
                <w:noProof/>
              </w:rPr>
              <w:t>36</w:t>
            </w:r>
            <w:r>
              <w:rPr>
                <w:noProof/>
              </w:rPr>
              <w:fldChar w:fldCharType="end"/>
            </w:r>
          </w:hyperlink>
        </w:p>
        <w:p w14:paraId="5B46CF9A" w14:textId="2F40E220" w:rsidR="003C5CBC" w:rsidRDefault="003C5CBC">
          <w:pPr>
            <w:pStyle w:val="TM6"/>
            <w:tabs>
              <w:tab w:val="left" w:pos="1680"/>
              <w:tab w:val="right" w:leader="dot" w:pos="9062"/>
            </w:tabs>
            <w:rPr>
              <w:rFonts w:asciiTheme="minorHAnsi" w:eastAsiaTheme="minorEastAsia" w:hAnsiTheme="minorHAnsi" w:cstheme="minorBidi"/>
              <w:noProof/>
              <w:kern w:val="2"/>
              <w14:ligatures w14:val="standardContextual"/>
            </w:rPr>
          </w:pPr>
          <w:hyperlink w:anchor="_Toc238996735" w:history="1">
            <w:r w:rsidRPr="00286D62">
              <w:rPr>
                <w:rStyle w:val="Lienhypertexte"/>
                <w:noProof/>
              </w:rPr>
              <w:t>B.</w:t>
            </w:r>
            <w:r>
              <w:rPr>
                <w:rFonts w:asciiTheme="minorHAnsi" w:eastAsiaTheme="minorEastAsia" w:hAnsiTheme="minorHAnsi" w:cstheme="minorBidi"/>
                <w:noProof/>
                <w:kern w:val="2"/>
                <w14:ligatures w14:val="standardContextual"/>
              </w:rPr>
              <w:tab/>
            </w:r>
            <w:r w:rsidRPr="00286D62">
              <w:rPr>
                <w:rStyle w:val="Lienhypertexte"/>
                <w:noProof/>
              </w:rPr>
              <w:t>Le défaut de validation des échéances formulées par le Bénéficiaire</w:t>
            </w:r>
            <w:r>
              <w:rPr>
                <w:noProof/>
              </w:rPr>
              <w:tab/>
            </w:r>
            <w:r>
              <w:rPr>
                <w:noProof/>
              </w:rPr>
              <w:fldChar w:fldCharType="begin"/>
            </w:r>
            <w:r>
              <w:rPr>
                <w:noProof/>
              </w:rPr>
              <w:instrText xml:space="preserve"> PAGEREF _Toc238996735 \h </w:instrText>
            </w:r>
            <w:r>
              <w:rPr>
                <w:noProof/>
              </w:rPr>
            </w:r>
            <w:r>
              <w:rPr>
                <w:noProof/>
              </w:rPr>
              <w:fldChar w:fldCharType="separate"/>
            </w:r>
            <w:r>
              <w:rPr>
                <w:noProof/>
              </w:rPr>
              <w:t>36</w:t>
            </w:r>
            <w:r>
              <w:rPr>
                <w:noProof/>
              </w:rPr>
              <w:fldChar w:fldCharType="end"/>
            </w:r>
          </w:hyperlink>
        </w:p>
        <w:p w14:paraId="4697208F" w14:textId="29AF397F" w:rsidR="003C5CBC" w:rsidRDefault="003C5CBC">
          <w:pPr>
            <w:pStyle w:val="TM6"/>
            <w:tabs>
              <w:tab w:val="left" w:pos="1680"/>
              <w:tab w:val="right" w:leader="dot" w:pos="9062"/>
            </w:tabs>
            <w:rPr>
              <w:rFonts w:asciiTheme="minorHAnsi" w:eastAsiaTheme="minorEastAsia" w:hAnsiTheme="minorHAnsi" w:cstheme="minorBidi"/>
              <w:noProof/>
              <w:kern w:val="2"/>
              <w14:ligatures w14:val="standardContextual"/>
            </w:rPr>
          </w:pPr>
          <w:hyperlink w:anchor="_Toc238996736" w:history="1">
            <w:r w:rsidRPr="00286D62">
              <w:rPr>
                <w:rStyle w:val="Lienhypertexte"/>
                <w:noProof/>
              </w:rPr>
              <w:t>C.</w:t>
            </w:r>
            <w:r>
              <w:rPr>
                <w:rFonts w:asciiTheme="minorHAnsi" w:eastAsiaTheme="minorEastAsia" w:hAnsiTheme="minorHAnsi" w:cstheme="minorBidi"/>
                <w:noProof/>
                <w:kern w:val="2"/>
                <w14:ligatures w14:val="standardContextual"/>
              </w:rPr>
              <w:tab/>
            </w:r>
            <w:r w:rsidRPr="00286D62">
              <w:rPr>
                <w:rStyle w:val="Lienhypertexte"/>
                <w:noProof/>
              </w:rPr>
              <w:t>La charge de la preuve pesant sur le Bénéficiaire</w:t>
            </w:r>
            <w:r>
              <w:rPr>
                <w:noProof/>
              </w:rPr>
              <w:tab/>
            </w:r>
            <w:r>
              <w:rPr>
                <w:noProof/>
              </w:rPr>
              <w:fldChar w:fldCharType="begin"/>
            </w:r>
            <w:r>
              <w:rPr>
                <w:noProof/>
              </w:rPr>
              <w:instrText xml:space="preserve"> PAGEREF _Toc238996736 \h </w:instrText>
            </w:r>
            <w:r>
              <w:rPr>
                <w:noProof/>
              </w:rPr>
            </w:r>
            <w:r>
              <w:rPr>
                <w:noProof/>
              </w:rPr>
              <w:fldChar w:fldCharType="separate"/>
            </w:r>
            <w:r>
              <w:rPr>
                <w:noProof/>
              </w:rPr>
              <w:t>37</w:t>
            </w:r>
            <w:r>
              <w:rPr>
                <w:noProof/>
              </w:rPr>
              <w:fldChar w:fldCharType="end"/>
            </w:r>
          </w:hyperlink>
        </w:p>
        <w:p w14:paraId="2EC8F115" w14:textId="4D12A64E" w:rsidR="003C5CBC" w:rsidRDefault="003C5CBC">
          <w:pPr>
            <w:pStyle w:val="TM5"/>
            <w:tabs>
              <w:tab w:val="right" w:leader="dot" w:pos="9062"/>
            </w:tabs>
            <w:rPr>
              <w:rFonts w:asciiTheme="minorHAnsi" w:eastAsiaTheme="minorEastAsia" w:hAnsiTheme="minorHAnsi" w:cstheme="minorBidi"/>
              <w:noProof/>
              <w:kern w:val="2"/>
              <w14:ligatures w14:val="standardContextual"/>
            </w:rPr>
          </w:pPr>
          <w:hyperlink w:anchor="_Toc238996737" w:history="1">
            <w:r w:rsidRPr="00286D62">
              <w:rPr>
                <w:rStyle w:val="Lienhypertexte"/>
                <w:noProof/>
              </w:rPr>
              <w:t>§3 : Le désaccord relatif au financement des opérations de réversibilité</w:t>
            </w:r>
            <w:r>
              <w:rPr>
                <w:noProof/>
              </w:rPr>
              <w:tab/>
            </w:r>
            <w:r>
              <w:rPr>
                <w:noProof/>
              </w:rPr>
              <w:fldChar w:fldCharType="begin"/>
            </w:r>
            <w:r>
              <w:rPr>
                <w:noProof/>
              </w:rPr>
              <w:instrText xml:space="preserve"> PAGEREF _Toc238996737 \h </w:instrText>
            </w:r>
            <w:r>
              <w:rPr>
                <w:noProof/>
              </w:rPr>
            </w:r>
            <w:r>
              <w:rPr>
                <w:noProof/>
              </w:rPr>
              <w:fldChar w:fldCharType="separate"/>
            </w:r>
            <w:r>
              <w:rPr>
                <w:noProof/>
              </w:rPr>
              <w:t>37</w:t>
            </w:r>
            <w:r>
              <w:rPr>
                <w:noProof/>
              </w:rPr>
              <w:fldChar w:fldCharType="end"/>
            </w:r>
          </w:hyperlink>
        </w:p>
        <w:p w14:paraId="6DD57204" w14:textId="3C0D6C9A" w:rsidR="003C5CBC" w:rsidRDefault="003C5CBC">
          <w:pPr>
            <w:pStyle w:val="TM6"/>
            <w:tabs>
              <w:tab w:val="left" w:pos="1680"/>
              <w:tab w:val="right" w:leader="dot" w:pos="9062"/>
            </w:tabs>
            <w:rPr>
              <w:rFonts w:asciiTheme="minorHAnsi" w:eastAsiaTheme="minorEastAsia" w:hAnsiTheme="minorHAnsi" w:cstheme="minorBidi"/>
              <w:noProof/>
              <w:kern w:val="2"/>
              <w14:ligatures w14:val="standardContextual"/>
            </w:rPr>
          </w:pPr>
          <w:hyperlink w:anchor="_Toc238996738" w:history="1">
            <w:r w:rsidRPr="00286D62">
              <w:rPr>
                <w:rStyle w:val="Lienhypertexte"/>
                <w:noProof/>
              </w:rPr>
              <w:t>A.</w:t>
            </w:r>
            <w:r>
              <w:rPr>
                <w:rFonts w:asciiTheme="minorHAnsi" w:eastAsiaTheme="minorEastAsia" w:hAnsiTheme="minorHAnsi" w:cstheme="minorBidi"/>
                <w:noProof/>
                <w:kern w:val="2"/>
                <w14:ligatures w14:val="standardContextual"/>
              </w:rPr>
              <w:tab/>
            </w:r>
            <w:r w:rsidRPr="00286D62">
              <w:rPr>
                <w:rStyle w:val="Lienhypertexte"/>
                <w:noProof/>
              </w:rPr>
              <w:t>La notion de réversibilité et l'absence de régime légal</w:t>
            </w:r>
            <w:r>
              <w:rPr>
                <w:noProof/>
              </w:rPr>
              <w:tab/>
            </w:r>
            <w:r>
              <w:rPr>
                <w:noProof/>
              </w:rPr>
              <w:fldChar w:fldCharType="begin"/>
            </w:r>
            <w:r>
              <w:rPr>
                <w:noProof/>
              </w:rPr>
              <w:instrText xml:space="preserve"> PAGEREF _Toc238996738 \h </w:instrText>
            </w:r>
            <w:r>
              <w:rPr>
                <w:noProof/>
              </w:rPr>
            </w:r>
            <w:r>
              <w:rPr>
                <w:noProof/>
              </w:rPr>
              <w:fldChar w:fldCharType="separate"/>
            </w:r>
            <w:r>
              <w:rPr>
                <w:noProof/>
              </w:rPr>
              <w:t>37</w:t>
            </w:r>
            <w:r>
              <w:rPr>
                <w:noProof/>
              </w:rPr>
              <w:fldChar w:fldCharType="end"/>
            </w:r>
          </w:hyperlink>
        </w:p>
        <w:p w14:paraId="3083F6EB" w14:textId="70E80776" w:rsidR="003C5CBC" w:rsidRDefault="003C5CBC">
          <w:pPr>
            <w:pStyle w:val="TM6"/>
            <w:tabs>
              <w:tab w:val="left" w:pos="1680"/>
              <w:tab w:val="right" w:leader="dot" w:pos="9062"/>
            </w:tabs>
            <w:rPr>
              <w:rFonts w:asciiTheme="minorHAnsi" w:eastAsiaTheme="minorEastAsia" w:hAnsiTheme="minorHAnsi" w:cstheme="minorBidi"/>
              <w:noProof/>
              <w:kern w:val="2"/>
              <w14:ligatures w14:val="standardContextual"/>
            </w:rPr>
          </w:pPr>
          <w:hyperlink w:anchor="_Toc238996739" w:history="1">
            <w:r w:rsidRPr="00286D62">
              <w:rPr>
                <w:rStyle w:val="Lienhypertexte"/>
                <w:noProof/>
              </w:rPr>
              <w:t>B.</w:t>
            </w:r>
            <w:r>
              <w:rPr>
                <w:rFonts w:asciiTheme="minorHAnsi" w:eastAsiaTheme="minorEastAsia" w:hAnsiTheme="minorHAnsi" w:cstheme="minorBidi"/>
                <w:noProof/>
                <w:kern w:val="2"/>
                <w14:ligatures w14:val="standardContextual"/>
              </w:rPr>
              <w:tab/>
            </w:r>
            <w:r w:rsidRPr="00286D62">
              <w:rPr>
                <w:rStyle w:val="Lienhypertexte"/>
                <w:noProof/>
              </w:rPr>
              <w:t>La contradiction apparente entre l'annexe et le contrat-cadre</w:t>
            </w:r>
            <w:r>
              <w:rPr>
                <w:noProof/>
              </w:rPr>
              <w:tab/>
            </w:r>
            <w:r>
              <w:rPr>
                <w:noProof/>
              </w:rPr>
              <w:fldChar w:fldCharType="begin"/>
            </w:r>
            <w:r>
              <w:rPr>
                <w:noProof/>
              </w:rPr>
              <w:instrText xml:space="preserve"> PAGEREF _Toc238996739 \h </w:instrText>
            </w:r>
            <w:r>
              <w:rPr>
                <w:noProof/>
              </w:rPr>
            </w:r>
            <w:r>
              <w:rPr>
                <w:noProof/>
              </w:rPr>
              <w:fldChar w:fldCharType="separate"/>
            </w:r>
            <w:r>
              <w:rPr>
                <w:noProof/>
              </w:rPr>
              <w:t>38</w:t>
            </w:r>
            <w:r>
              <w:rPr>
                <w:noProof/>
              </w:rPr>
              <w:fldChar w:fldCharType="end"/>
            </w:r>
          </w:hyperlink>
        </w:p>
        <w:p w14:paraId="51A46BC3" w14:textId="30848AE8" w:rsidR="003C5CBC" w:rsidRDefault="003C5CBC">
          <w:pPr>
            <w:pStyle w:val="TM6"/>
            <w:tabs>
              <w:tab w:val="left" w:pos="1680"/>
              <w:tab w:val="right" w:leader="dot" w:pos="9062"/>
            </w:tabs>
            <w:rPr>
              <w:rFonts w:asciiTheme="minorHAnsi" w:eastAsiaTheme="minorEastAsia" w:hAnsiTheme="minorHAnsi" w:cstheme="minorBidi"/>
              <w:noProof/>
              <w:kern w:val="2"/>
              <w14:ligatures w14:val="standardContextual"/>
            </w:rPr>
          </w:pPr>
          <w:hyperlink w:anchor="_Toc238996740" w:history="1">
            <w:r w:rsidRPr="00286D62">
              <w:rPr>
                <w:rStyle w:val="Lienhypertexte"/>
                <w:noProof/>
              </w:rPr>
              <w:t>C.</w:t>
            </w:r>
            <w:r>
              <w:rPr>
                <w:rFonts w:asciiTheme="minorHAnsi" w:eastAsiaTheme="minorEastAsia" w:hAnsiTheme="minorHAnsi" w:cstheme="minorBidi"/>
                <w:noProof/>
                <w:kern w:val="2"/>
                <w14:ligatures w14:val="standardContextual"/>
              </w:rPr>
              <w:tab/>
            </w:r>
            <w:r w:rsidRPr="00286D62">
              <w:rPr>
                <w:rStyle w:val="Lienhypertexte"/>
                <w:noProof/>
              </w:rPr>
              <w:t>Une lecture téléologique de la contradiction</w:t>
            </w:r>
            <w:r>
              <w:rPr>
                <w:noProof/>
              </w:rPr>
              <w:tab/>
            </w:r>
            <w:r>
              <w:rPr>
                <w:noProof/>
              </w:rPr>
              <w:fldChar w:fldCharType="begin"/>
            </w:r>
            <w:r>
              <w:rPr>
                <w:noProof/>
              </w:rPr>
              <w:instrText xml:space="preserve"> PAGEREF _Toc238996740 \h </w:instrText>
            </w:r>
            <w:r>
              <w:rPr>
                <w:noProof/>
              </w:rPr>
            </w:r>
            <w:r>
              <w:rPr>
                <w:noProof/>
              </w:rPr>
              <w:fldChar w:fldCharType="separate"/>
            </w:r>
            <w:r>
              <w:rPr>
                <w:noProof/>
              </w:rPr>
              <w:t>38</w:t>
            </w:r>
            <w:r>
              <w:rPr>
                <w:noProof/>
              </w:rPr>
              <w:fldChar w:fldCharType="end"/>
            </w:r>
          </w:hyperlink>
        </w:p>
        <w:p w14:paraId="2BC7023D" w14:textId="732369AF" w:rsidR="003C5CBC" w:rsidRDefault="003C5CBC">
          <w:pPr>
            <w:pStyle w:val="TM5"/>
            <w:tabs>
              <w:tab w:val="right" w:leader="dot" w:pos="9062"/>
            </w:tabs>
            <w:rPr>
              <w:rFonts w:asciiTheme="minorHAnsi" w:eastAsiaTheme="minorEastAsia" w:hAnsiTheme="minorHAnsi" w:cstheme="minorBidi"/>
              <w:noProof/>
              <w:kern w:val="2"/>
              <w14:ligatures w14:val="standardContextual"/>
            </w:rPr>
          </w:pPr>
          <w:hyperlink w:anchor="_Toc238996741" w:history="1">
            <w:r w:rsidRPr="00286D62">
              <w:rPr>
                <w:rStyle w:val="Lienhypertexte"/>
                <w:noProof/>
              </w:rPr>
              <w:t>§4 : Les conséquences indemnitaires de la résiliation fautive</w:t>
            </w:r>
            <w:r>
              <w:rPr>
                <w:noProof/>
              </w:rPr>
              <w:tab/>
            </w:r>
            <w:r>
              <w:rPr>
                <w:noProof/>
              </w:rPr>
              <w:fldChar w:fldCharType="begin"/>
            </w:r>
            <w:r>
              <w:rPr>
                <w:noProof/>
              </w:rPr>
              <w:instrText xml:space="preserve"> PAGEREF _Toc238996741 \h </w:instrText>
            </w:r>
            <w:r>
              <w:rPr>
                <w:noProof/>
              </w:rPr>
            </w:r>
            <w:r>
              <w:rPr>
                <w:noProof/>
              </w:rPr>
              <w:fldChar w:fldCharType="separate"/>
            </w:r>
            <w:r>
              <w:rPr>
                <w:noProof/>
              </w:rPr>
              <w:t>38</w:t>
            </w:r>
            <w:r>
              <w:rPr>
                <w:noProof/>
              </w:rPr>
              <w:fldChar w:fldCharType="end"/>
            </w:r>
          </w:hyperlink>
        </w:p>
        <w:p w14:paraId="0CADB54E" w14:textId="2AB1C6CE" w:rsidR="003C5CBC" w:rsidRDefault="003C5CBC">
          <w:pPr>
            <w:pStyle w:val="TM6"/>
            <w:tabs>
              <w:tab w:val="left" w:pos="1680"/>
              <w:tab w:val="right" w:leader="dot" w:pos="9062"/>
            </w:tabs>
            <w:rPr>
              <w:rFonts w:asciiTheme="minorHAnsi" w:eastAsiaTheme="minorEastAsia" w:hAnsiTheme="minorHAnsi" w:cstheme="minorBidi"/>
              <w:noProof/>
              <w:kern w:val="2"/>
              <w14:ligatures w14:val="standardContextual"/>
            </w:rPr>
          </w:pPr>
          <w:hyperlink w:anchor="_Toc238996742" w:history="1">
            <w:r w:rsidRPr="00286D62">
              <w:rPr>
                <w:rStyle w:val="Lienhypertexte"/>
                <w:noProof/>
              </w:rPr>
              <w:t>A.</w:t>
            </w:r>
            <w:r>
              <w:rPr>
                <w:rFonts w:asciiTheme="minorHAnsi" w:eastAsiaTheme="minorEastAsia" w:hAnsiTheme="minorHAnsi" w:cstheme="minorBidi"/>
                <w:noProof/>
                <w:kern w:val="2"/>
                <w14:ligatures w14:val="standardContextual"/>
              </w:rPr>
              <w:tab/>
            </w:r>
            <w:r w:rsidRPr="00286D62">
              <w:rPr>
                <w:rStyle w:val="Lienhypertexte"/>
                <w:noProof/>
              </w:rPr>
              <w:t>La qualification de résiliation fautive et son fondement</w:t>
            </w:r>
            <w:r>
              <w:rPr>
                <w:noProof/>
              </w:rPr>
              <w:tab/>
            </w:r>
            <w:r>
              <w:rPr>
                <w:noProof/>
              </w:rPr>
              <w:fldChar w:fldCharType="begin"/>
            </w:r>
            <w:r>
              <w:rPr>
                <w:noProof/>
              </w:rPr>
              <w:instrText xml:space="preserve"> PAGEREF _Toc238996742 \h </w:instrText>
            </w:r>
            <w:r>
              <w:rPr>
                <w:noProof/>
              </w:rPr>
            </w:r>
            <w:r>
              <w:rPr>
                <w:noProof/>
              </w:rPr>
              <w:fldChar w:fldCharType="separate"/>
            </w:r>
            <w:r>
              <w:rPr>
                <w:noProof/>
              </w:rPr>
              <w:t>38</w:t>
            </w:r>
            <w:r>
              <w:rPr>
                <w:noProof/>
              </w:rPr>
              <w:fldChar w:fldCharType="end"/>
            </w:r>
          </w:hyperlink>
        </w:p>
        <w:p w14:paraId="7F112E53" w14:textId="75C7B044" w:rsidR="003C5CBC" w:rsidRDefault="003C5CBC">
          <w:pPr>
            <w:pStyle w:val="TM6"/>
            <w:tabs>
              <w:tab w:val="left" w:pos="1680"/>
              <w:tab w:val="right" w:leader="dot" w:pos="9062"/>
            </w:tabs>
            <w:rPr>
              <w:rFonts w:asciiTheme="minorHAnsi" w:eastAsiaTheme="minorEastAsia" w:hAnsiTheme="minorHAnsi" w:cstheme="minorBidi"/>
              <w:noProof/>
              <w:kern w:val="2"/>
              <w14:ligatures w14:val="standardContextual"/>
            </w:rPr>
          </w:pPr>
          <w:hyperlink w:anchor="_Toc238996743" w:history="1">
            <w:r w:rsidRPr="00286D62">
              <w:rPr>
                <w:rStyle w:val="Lienhypertexte"/>
                <w:noProof/>
              </w:rPr>
              <w:t>B.</w:t>
            </w:r>
            <w:r>
              <w:rPr>
                <w:rFonts w:asciiTheme="minorHAnsi" w:eastAsiaTheme="minorEastAsia" w:hAnsiTheme="minorHAnsi" w:cstheme="minorBidi"/>
                <w:noProof/>
                <w:kern w:val="2"/>
                <w14:ligatures w14:val="standardContextual"/>
              </w:rPr>
              <w:tab/>
            </w:r>
            <w:r w:rsidRPr="00286D62">
              <w:rPr>
                <w:rStyle w:val="Lienhypertexte"/>
                <w:noProof/>
              </w:rPr>
              <w:t>La méthode de chiffrage du préjudice retenue</w:t>
            </w:r>
            <w:r>
              <w:rPr>
                <w:noProof/>
              </w:rPr>
              <w:tab/>
            </w:r>
            <w:r>
              <w:rPr>
                <w:noProof/>
              </w:rPr>
              <w:fldChar w:fldCharType="begin"/>
            </w:r>
            <w:r>
              <w:rPr>
                <w:noProof/>
              </w:rPr>
              <w:instrText xml:space="preserve"> PAGEREF _Toc238996743 \h </w:instrText>
            </w:r>
            <w:r>
              <w:rPr>
                <w:noProof/>
              </w:rPr>
            </w:r>
            <w:r>
              <w:rPr>
                <w:noProof/>
              </w:rPr>
              <w:fldChar w:fldCharType="separate"/>
            </w:r>
            <w:r>
              <w:rPr>
                <w:noProof/>
              </w:rPr>
              <w:t>39</w:t>
            </w:r>
            <w:r>
              <w:rPr>
                <w:noProof/>
              </w:rPr>
              <w:fldChar w:fldCharType="end"/>
            </w:r>
          </w:hyperlink>
        </w:p>
        <w:p w14:paraId="512B20CF" w14:textId="1B0D9AA4" w:rsidR="003C5CBC" w:rsidRDefault="003C5CBC">
          <w:pPr>
            <w:pStyle w:val="TM4"/>
            <w:tabs>
              <w:tab w:val="right" w:leader="dot" w:pos="9062"/>
            </w:tabs>
            <w:rPr>
              <w:rFonts w:asciiTheme="minorHAnsi" w:eastAsiaTheme="minorEastAsia" w:hAnsiTheme="minorHAnsi" w:cstheme="minorBidi"/>
              <w:noProof/>
              <w:kern w:val="2"/>
              <w14:ligatures w14:val="standardContextual"/>
            </w:rPr>
          </w:pPr>
          <w:hyperlink w:anchor="_Toc238996744" w:history="1">
            <w:r w:rsidRPr="00286D62">
              <w:rPr>
                <w:rStyle w:val="Lienhypertexte"/>
                <w:noProof/>
              </w:rPr>
              <w:t>Section 2 : Le rôle du stagiaire dans la rédaction et la validation du courrier</w:t>
            </w:r>
            <w:r>
              <w:rPr>
                <w:noProof/>
              </w:rPr>
              <w:tab/>
            </w:r>
            <w:r>
              <w:rPr>
                <w:noProof/>
              </w:rPr>
              <w:fldChar w:fldCharType="begin"/>
            </w:r>
            <w:r>
              <w:rPr>
                <w:noProof/>
              </w:rPr>
              <w:instrText xml:space="preserve"> PAGEREF _Toc238996744 \h </w:instrText>
            </w:r>
            <w:r>
              <w:rPr>
                <w:noProof/>
              </w:rPr>
            </w:r>
            <w:r>
              <w:rPr>
                <w:noProof/>
              </w:rPr>
              <w:fldChar w:fldCharType="separate"/>
            </w:r>
            <w:r>
              <w:rPr>
                <w:noProof/>
              </w:rPr>
              <w:t>39</w:t>
            </w:r>
            <w:r>
              <w:rPr>
                <w:noProof/>
              </w:rPr>
              <w:fldChar w:fldCharType="end"/>
            </w:r>
          </w:hyperlink>
        </w:p>
        <w:p w14:paraId="7E968C5F" w14:textId="300D6E0B" w:rsidR="003C5CBC" w:rsidRDefault="003C5CBC">
          <w:pPr>
            <w:pStyle w:val="TM5"/>
            <w:tabs>
              <w:tab w:val="right" w:leader="dot" w:pos="9062"/>
            </w:tabs>
            <w:rPr>
              <w:rFonts w:asciiTheme="minorHAnsi" w:eastAsiaTheme="minorEastAsia" w:hAnsiTheme="minorHAnsi" w:cstheme="minorBidi"/>
              <w:noProof/>
              <w:kern w:val="2"/>
              <w14:ligatures w14:val="standardContextual"/>
            </w:rPr>
          </w:pPr>
          <w:hyperlink w:anchor="_Toc238996745" w:history="1">
            <w:r w:rsidRPr="00286D62">
              <w:rPr>
                <w:rStyle w:val="Lienhypertexte"/>
                <w:noProof/>
              </w:rPr>
              <w:t>§1 : La validation du projet par l'avocat superviseur</w:t>
            </w:r>
            <w:r>
              <w:rPr>
                <w:noProof/>
              </w:rPr>
              <w:tab/>
            </w:r>
            <w:r>
              <w:rPr>
                <w:noProof/>
              </w:rPr>
              <w:fldChar w:fldCharType="begin"/>
            </w:r>
            <w:r>
              <w:rPr>
                <w:noProof/>
              </w:rPr>
              <w:instrText xml:space="preserve"> PAGEREF _Toc238996745 \h </w:instrText>
            </w:r>
            <w:r>
              <w:rPr>
                <w:noProof/>
              </w:rPr>
            </w:r>
            <w:r>
              <w:rPr>
                <w:noProof/>
              </w:rPr>
              <w:fldChar w:fldCharType="separate"/>
            </w:r>
            <w:r>
              <w:rPr>
                <w:noProof/>
              </w:rPr>
              <w:t>39</w:t>
            </w:r>
            <w:r>
              <w:rPr>
                <w:noProof/>
              </w:rPr>
              <w:fldChar w:fldCharType="end"/>
            </w:r>
          </w:hyperlink>
        </w:p>
        <w:p w14:paraId="70941D48" w14:textId="48DF1486" w:rsidR="003C5CBC" w:rsidRDefault="003C5CBC">
          <w:pPr>
            <w:pStyle w:val="TM5"/>
            <w:tabs>
              <w:tab w:val="right" w:leader="dot" w:pos="9062"/>
            </w:tabs>
            <w:rPr>
              <w:rFonts w:asciiTheme="minorHAnsi" w:eastAsiaTheme="minorEastAsia" w:hAnsiTheme="minorHAnsi" w:cstheme="minorBidi"/>
              <w:noProof/>
              <w:kern w:val="2"/>
              <w14:ligatures w14:val="standardContextual"/>
            </w:rPr>
          </w:pPr>
          <w:hyperlink w:anchor="_Toc238996746" w:history="1">
            <w:r w:rsidRPr="00286D62">
              <w:rPr>
                <w:rStyle w:val="Lienhypertexte"/>
                <w:noProof/>
              </w:rPr>
              <w:t>§2 : La méthode rédactionnelle mise en œuvre</w:t>
            </w:r>
            <w:r>
              <w:rPr>
                <w:noProof/>
              </w:rPr>
              <w:tab/>
            </w:r>
            <w:r>
              <w:rPr>
                <w:noProof/>
              </w:rPr>
              <w:fldChar w:fldCharType="begin"/>
            </w:r>
            <w:r>
              <w:rPr>
                <w:noProof/>
              </w:rPr>
              <w:instrText xml:space="preserve"> PAGEREF _Toc238996746 \h </w:instrText>
            </w:r>
            <w:r>
              <w:rPr>
                <w:noProof/>
              </w:rPr>
            </w:r>
            <w:r>
              <w:rPr>
                <w:noProof/>
              </w:rPr>
              <w:fldChar w:fldCharType="separate"/>
            </w:r>
            <w:r>
              <w:rPr>
                <w:noProof/>
              </w:rPr>
              <w:t>40</w:t>
            </w:r>
            <w:r>
              <w:rPr>
                <w:noProof/>
              </w:rPr>
              <w:fldChar w:fldCharType="end"/>
            </w:r>
          </w:hyperlink>
        </w:p>
        <w:p w14:paraId="7D344E43" w14:textId="2E0B2D5A" w:rsidR="003C5CBC" w:rsidRDefault="003C5CBC">
          <w:pPr>
            <w:pStyle w:val="TM5"/>
            <w:tabs>
              <w:tab w:val="right" w:leader="dot" w:pos="9062"/>
            </w:tabs>
            <w:rPr>
              <w:rFonts w:asciiTheme="minorHAnsi" w:eastAsiaTheme="minorEastAsia" w:hAnsiTheme="minorHAnsi" w:cstheme="minorBidi"/>
              <w:noProof/>
              <w:kern w:val="2"/>
              <w14:ligatures w14:val="standardContextual"/>
            </w:rPr>
          </w:pPr>
          <w:hyperlink w:anchor="_Toc238996747" w:history="1">
            <w:r w:rsidRPr="00286D62">
              <w:rPr>
                <w:rStyle w:val="Lienhypertexte"/>
                <w:noProof/>
              </w:rPr>
              <w:t>§3 : Les spécificités de la correspondance adressée à un tiers</w:t>
            </w:r>
            <w:r>
              <w:rPr>
                <w:noProof/>
              </w:rPr>
              <w:tab/>
            </w:r>
            <w:r>
              <w:rPr>
                <w:noProof/>
              </w:rPr>
              <w:fldChar w:fldCharType="begin"/>
            </w:r>
            <w:r>
              <w:rPr>
                <w:noProof/>
              </w:rPr>
              <w:instrText xml:space="preserve"> PAGEREF _Toc238996747 \h </w:instrText>
            </w:r>
            <w:r>
              <w:rPr>
                <w:noProof/>
              </w:rPr>
            </w:r>
            <w:r>
              <w:rPr>
                <w:noProof/>
              </w:rPr>
              <w:fldChar w:fldCharType="separate"/>
            </w:r>
            <w:r>
              <w:rPr>
                <w:noProof/>
              </w:rPr>
              <w:t>40</w:t>
            </w:r>
            <w:r>
              <w:rPr>
                <w:noProof/>
              </w:rPr>
              <w:fldChar w:fldCharType="end"/>
            </w:r>
          </w:hyperlink>
        </w:p>
        <w:p w14:paraId="5AAB4AF6" w14:textId="5533FAED" w:rsidR="003C5CBC" w:rsidRDefault="003C5CBC">
          <w:pPr>
            <w:pStyle w:val="TM1"/>
            <w:tabs>
              <w:tab w:val="right" w:leader="dot" w:pos="9062"/>
            </w:tabs>
            <w:rPr>
              <w:rFonts w:asciiTheme="minorHAnsi" w:eastAsiaTheme="minorEastAsia" w:hAnsiTheme="minorHAnsi" w:cstheme="minorBidi"/>
              <w:noProof/>
              <w:kern w:val="2"/>
              <w14:ligatures w14:val="standardContextual"/>
            </w:rPr>
          </w:pPr>
          <w:hyperlink w:anchor="_Toc238996748" w:history="1">
            <w:r w:rsidRPr="00286D62">
              <w:rPr>
                <w:rStyle w:val="Lienhypertexte"/>
                <w:noProof/>
              </w:rPr>
              <w:t>Conclusion</w:t>
            </w:r>
            <w:r>
              <w:rPr>
                <w:noProof/>
              </w:rPr>
              <w:tab/>
            </w:r>
            <w:r>
              <w:rPr>
                <w:noProof/>
              </w:rPr>
              <w:fldChar w:fldCharType="begin"/>
            </w:r>
            <w:r>
              <w:rPr>
                <w:noProof/>
              </w:rPr>
              <w:instrText xml:space="preserve"> PAGEREF _Toc238996748 \h </w:instrText>
            </w:r>
            <w:r>
              <w:rPr>
                <w:noProof/>
              </w:rPr>
            </w:r>
            <w:r>
              <w:rPr>
                <w:noProof/>
              </w:rPr>
              <w:fldChar w:fldCharType="separate"/>
            </w:r>
            <w:r>
              <w:rPr>
                <w:noProof/>
              </w:rPr>
              <w:t>41</w:t>
            </w:r>
            <w:r>
              <w:rPr>
                <w:noProof/>
              </w:rPr>
              <w:fldChar w:fldCharType="end"/>
            </w:r>
          </w:hyperlink>
        </w:p>
        <w:p w14:paraId="7867AB7C" w14:textId="75145A4E" w:rsidR="003C5CBC" w:rsidRDefault="003C5CBC">
          <w:pPr>
            <w:pStyle w:val="TM1"/>
            <w:tabs>
              <w:tab w:val="right" w:leader="dot" w:pos="9062"/>
            </w:tabs>
            <w:rPr>
              <w:rFonts w:asciiTheme="minorHAnsi" w:eastAsiaTheme="minorEastAsia" w:hAnsiTheme="minorHAnsi" w:cstheme="minorBidi"/>
              <w:noProof/>
              <w:kern w:val="2"/>
              <w14:ligatures w14:val="standardContextual"/>
            </w:rPr>
          </w:pPr>
          <w:hyperlink w:anchor="_Toc238996749" w:history="1">
            <w:r w:rsidRPr="00286D62">
              <w:rPr>
                <w:rStyle w:val="Lienhypertexte"/>
                <w:noProof/>
                <w:highlight w:val="yellow"/>
              </w:rPr>
              <w:t>Bibliographie</w:t>
            </w:r>
            <w:r>
              <w:rPr>
                <w:noProof/>
              </w:rPr>
              <w:tab/>
            </w:r>
            <w:r>
              <w:rPr>
                <w:noProof/>
              </w:rPr>
              <w:fldChar w:fldCharType="begin"/>
            </w:r>
            <w:r>
              <w:rPr>
                <w:noProof/>
              </w:rPr>
              <w:instrText xml:space="preserve"> PAGEREF _Toc238996749 \h </w:instrText>
            </w:r>
            <w:r>
              <w:rPr>
                <w:noProof/>
              </w:rPr>
            </w:r>
            <w:r>
              <w:rPr>
                <w:noProof/>
              </w:rPr>
              <w:fldChar w:fldCharType="separate"/>
            </w:r>
            <w:r>
              <w:rPr>
                <w:noProof/>
              </w:rPr>
              <w:t>45</w:t>
            </w:r>
            <w:r>
              <w:rPr>
                <w:noProof/>
              </w:rPr>
              <w:fldChar w:fldCharType="end"/>
            </w:r>
          </w:hyperlink>
        </w:p>
        <w:p w14:paraId="3C2AB85F" w14:textId="34EB6DCC" w:rsidR="003C5CBC" w:rsidRDefault="003C5CBC">
          <w:pPr>
            <w:pStyle w:val="TM2"/>
            <w:tabs>
              <w:tab w:val="right" w:leader="dot" w:pos="9062"/>
            </w:tabs>
            <w:rPr>
              <w:rFonts w:asciiTheme="minorHAnsi" w:eastAsiaTheme="minorEastAsia" w:hAnsiTheme="minorHAnsi" w:cstheme="minorBidi"/>
              <w:noProof/>
              <w:kern w:val="2"/>
              <w14:ligatures w14:val="standardContextual"/>
            </w:rPr>
          </w:pPr>
          <w:hyperlink w:anchor="_Toc238996750" w:history="1">
            <w:r w:rsidRPr="00286D62">
              <w:rPr>
                <w:rStyle w:val="Lienhypertexte"/>
                <w:noProof/>
              </w:rPr>
              <w:t>I. Textes légaux et réglementaires</w:t>
            </w:r>
            <w:r>
              <w:rPr>
                <w:noProof/>
              </w:rPr>
              <w:tab/>
            </w:r>
            <w:r>
              <w:rPr>
                <w:noProof/>
              </w:rPr>
              <w:fldChar w:fldCharType="begin"/>
            </w:r>
            <w:r>
              <w:rPr>
                <w:noProof/>
              </w:rPr>
              <w:instrText xml:space="preserve"> PAGEREF _Toc238996750 \h </w:instrText>
            </w:r>
            <w:r>
              <w:rPr>
                <w:noProof/>
              </w:rPr>
            </w:r>
            <w:r>
              <w:rPr>
                <w:noProof/>
              </w:rPr>
              <w:fldChar w:fldCharType="separate"/>
            </w:r>
            <w:r>
              <w:rPr>
                <w:noProof/>
              </w:rPr>
              <w:t>45</w:t>
            </w:r>
            <w:r>
              <w:rPr>
                <w:noProof/>
              </w:rPr>
              <w:fldChar w:fldCharType="end"/>
            </w:r>
          </w:hyperlink>
        </w:p>
        <w:p w14:paraId="4DEFE5F5" w14:textId="198422F6" w:rsidR="003C5CBC" w:rsidRDefault="003C5CBC">
          <w:pPr>
            <w:pStyle w:val="TM2"/>
            <w:tabs>
              <w:tab w:val="right" w:leader="dot" w:pos="9062"/>
            </w:tabs>
            <w:rPr>
              <w:rFonts w:asciiTheme="minorHAnsi" w:eastAsiaTheme="minorEastAsia" w:hAnsiTheme="minorHAnsi" w:cstheme="minorBidi"/>
              <w:noProof/>
              <w:kern w:val="2"/>
              <w14:ligatures w14:val="standardContextual"/>
            </w:rPr>
          </w:pPr>
          <w:hyperlink w:anchor="_Toc238996751" w:history="1">
            <w:r w:rsidRPr="00286D62">
              <w:rPr>
                <w:rStyle w:val="Lienhypertexte"/>
                <w:noProof/>
              </w:rPr>
              <w:t>II. Ouvrages et thèses</w:t>
            </w:r>
            <w:r>
              <w:rPr>
                <w:noProof/>
              </w:rPr>
              <w:tab/>
            </w:r>
            <w:r>
              <w:rPr>
                <w:noProof/>
              </w:rPr>
              <w:fldChar w:fldCharType="begin"/>
            </w:r>
            <w:r>
              <w:rPr>
                <w:noProof/>
              </w:rPr>
              <w:instrText xml:space="preserve"> PAGEREF _Toc238996751 \h </w:instrText>
            </w:r>
            <w:r>
              <w:rPr>
                <w:noProof/>
              </w:rPr>
            </w:r>
            <w:r>
              <w:rPr>
                <w:noProof/>
              </w:rPr>
              <w:fldChar w:fldCharType="separate"/>
            </w:r>
            <w:r>
              <w:rPr>
                <w:noProof/>
              </w:rPr>
              <w:t>45</w:t>
            </w:r>
            <w:r>
              <w:rPr>
                <w:noProof/>
              </w:rPr>
              <w:fldChar w:fldCharType="end"/>
            </w:r>
          </w:hyperlink>
        </w:p>
        <w:p w14:paraId="0755D2DB" w14:textId="4FE21E8A" w:rsidR="003C5CBC" w:rsidRDefault="003C5CBC">
          <w:pPr>
            <w:pStyle w:val="TM2"/>
            <w:tabs>
              <w:tab w:val="right" w:leader="dot" w:pos="9062"/>
            </w:tabs>
            <w:rPr>
              <w:rFonts w:asciiTheme="minorHAnsi" w:eastAsiaTheme="minorEastAsia" w:hAnsiTheme="minorHAnsi" w:cstheme="minorBidi"/>
              <w:noProof/>
              <w:kern w:val="2"/>
              <w14:ligatures w14:val="standardContextual"/>
            </w:rPr>
          </w:pPr>
          <w:hyperlink w:anchor="_Toc238996752" w:history="1">
            <w:r w:rsidRPr="00286D62">
              <w:rPr>
                <w:rStyle w:val="Lienhypertexte"/>
                <w:noProof/>
              </w:rPr>
              <w:t>III. Articles doctrinaux et notes</w:t>
            </w:r>
            <w:r>
              <w:rPr>
                <w:noProof/>
              </w:rPr>
              <w:tab/>
            </w:r>
            <w:r>
              <w:rPr>
                <w:noProof/>
              </w:rPr>
              <w:fldChar w:fldCharType="begin"/>
            </w:r>
            <w:r>
              <w:rPr>
                <w:noProof/>
              </w:rPr>
              <w:instrText xml:space="preserve"> PAGEREF _Toc238996752 \h </w:instrText>
            </w:r>
            <w:r>
              <w:rPr>
                <w:noProof/>
              </w:rPr>
            </w:r>
            <w:r>
              <w:rPr>
                <w:noProof/>
              </w:rPr>
              <w:fldChar w:fldCharType="separate"/>
            </w:r>
            <w:r>
              <w:rPr>
                <w:noProof/>
              </w:rPr>
              <w:t>45</w:t>
            </w:r>
            <w:r>
              <w:rPr>
                <w:noProof/>
              </w:rPr>
              <w:fldChar w:fldCharType="end"/>
            </w:r>
          </w:hyperlink>
        </w:p>
        <w:p w14:paraId="0286CFCA" w14:textId="7BD77297" w:rsidR="003C5CBC" w:rsidRDefault="003C5CBC">
          <w:pPr>
            <w:pStyle w:val="TM2"/>
            <w:tabs>
              <w:tab w:val="right" w:leader="dot" w:pos="9062"/>
            </w:tabs>
            <w:rPr>
              <w:rFonts w:asciiTheme="minorHAnsi" w:eastAsiaTheme="minorEastAsia" w:hAnsiTheme="minorHAnsi" w:cstheme="minorBidi"/>
              <w:noProof/>
              <w:kern w:val="2"/>
              <w14:ligatures w14:val="standardContextual"/>
            </w:rPr>
          </w:pPr>
          <w:hyperlink w:anchor="_Toc238996753" w:history="1">
            <w:r w:rsidRPr="00286D62">
              <w:rPr>
                <w:rStyle w:val="Lienhypertexte"/>
                <w:noProof/>
              </w:rPr>
              <w:t>IV. Sites web et sources professionnelles</w:t>
            </w:r>
            <w:r>
              <w:rPr>
                <w:noProof/>
              </w:rPr>
              <w:tab/>
            </w:r>
            <w:r>
              <w:rPr>
                <w:noProof/>
              </w:rPr>
              <w:fldChar w:fldCharType="begin"/>
            </w:r>
            <w:r>
              <w:rPr>
                <w:noProof/>
              </w:rPr>
              <w:instrText xml:space="preserve"> PAGEREF _Toc238996753 \h </w:instrText>
            </w:r>
            <w:r>
              <w:rPr>
                <w:noProof/>
              </w:rPr>
            </w:r>
            <w:r>
              <w:rPr>
                <w:noProof/>
              </w:rPr>
              <w:fldChar w:fldCharType="separate"/>
            </w:r>
            <w:r>
              <w:rPr>
                <w:noProof/>
              </w:rPr>
              <w:t>45</w:t>
            </w:r>
            <w:r>
              <w:rPr>
                <w:noProof/>
              </w:rPr>
              <w:fldChar w:fldCharType="end"/>
            </w:r>
          </w:hyperlink>
        </w:p>
        <w:p w14:paraId="08DE1CA7" w14:textId="19A396EC" w:rsidR="003C5CBC" w:rsidRDefault="003C5CBC">
          <w:pPr>
            <w:pStyle w:val="TM1"/>
            <w:tabs>
              <w:tab w:val="right" w:leader="dot" w:pos="9062"/>
            </w:tabs>
            <w:rPr>
              <w:rFonts w:asciiTheme="minorHAnsi" w:eastAsiaTheme="minorEastAsia" w:hAnsiTheme="minorHAnsi" w:cstheme="minorBidi"/>
              <w:noProof/>
              <w:kern w:val="2"/>
              <w14:ligatures w14:val="standardContextual"/>
            </w:rPr>
          </w:pPr>
          <w:hyperlink w:anchor="_Toc238996754" w:history="1">
            <w:r w:rsidRPr="00286D62">
              <w:rPr>
                <w:rStyle w:val="Lienhypertexte"/>
                <w:noProof/>
                <w:highlight w:val="yellow"/>
              </w:rPr>
              <w:t>Annexes</w:t>
            </w:r>
            <w:r>
              <w:rPr>
                <w:noProof/>
              </w:rPr>
              <w:tab/>
            </w:r>
            <w:r>
              <w:rPr>
                <w:noProof/>
              </w:rPr>
              <w:fldChar w:fldCharType="begin"/>
            </w:r>
            <w:r>
              <w:rPr>
                <w:noProof/>
              </w:rPr>
              <w:instrText xml:space="preserve"> PAGEREF _Toc238996754 \h </w:instrText>
            </w:r>
            <w:r>
              <w:rPr>
                <w:noProof/>
              </w:rPr>
            </w:r>
            <w:r>
              <w:rPr>
                <w:noProof/>
              </w:rPr>
              <w:fldChar w:fldCharType="separate"/>
            </w:r>
            <w:r>
              <w:rPr>
                <w:noProof/>
              </w:rPr>
              <w:t>47</w:t>
            </w:r>
            <w:r>
              <w:rPr>
                <w:noProof/>
              </w:rPr>
              <w:fldChar w:fldCharType="end"/>
            </w:r>
          </w:hyperlink>
        </w:p>
        <w:p w14:paraId="4BFDE2D9" w14:textId="73984A3D" w:rsidR="003C5CBC" w:rsidRDefault="003C5CBC">
          <w:pPr>
            <w:pStyle w:val="TM1"/>
            <w:tabs>
              <w:tab w:val="right" w:leader="dot" w:pos="9062"/>
            </w:tabs>
            <w:rPr>
              <w:rFonts w:asciiTheme="minorHAnsi" w:eastAsiaTheme="minorEastAsia" w:hAnsiTheme="minorHAnsi" w:cstheme="minorBidi"/>
              <w:noProof/>
              <w:kern w:val="2"/>
              <w14:ligatures w14:val="standardContextual"/>
            </w:rPr>
          </w:pPr>
          <w:hyperlink w:anchor="_Toc238996755" w:history="1">
            <w:r w:rsidRPr="00286D62">
              <w:rPr>
                <w:rStyle w:val="Lienhypertexte"/>
                <w:noProof/>
              </w:rPr>
              <w:t>Table des matières</w:t>
            </w:r>
            <w:r>
              <w:rPr>
                <w:noProof/>
              </w:rPr>
              <w:tab/>
            </w:r>
            <w:r>
              <w:rPr>
                <w:noProof/>
              </w:rPr>
              <w:fldChar w:fldCharType="begin"/>
            </w:r>
            <w:r>
              <w:rPr>
                <w:noProof/>
              </w:rPr>
              <w:instrText xml:space="preserve"> PAGEREF _Toc238996755 \h </w:instrText>
            </w:r>
            <w:r>
              <w:rPr>
                <w:noProof/>
              </w:rPr>
            </w:r>
            <w:r>
              <w:rPr>
                <w:noProof/>
              </w:rPr>
              <w:fldChar w:fldCharType="separate"/>
            </w:r>
            <w:r>
              <w:rPr>
                <w:noProof/>
              </w:rPr>
              <w:t>49</w:t>
            </w:r>
            <w:r>
              <w:rPr>
                <w:noProof/>
              </w:rPr>
              <w:fldChar w:fldCharType="end"/>
            </w:r>
          </w:hyperlink>
        </w:p>
        <w:p w14:paraId="33DACF78" w14:textId="65F487CC" w:rsidR="00054440" w:rsidRDefault="00000000">
          <w:pPr>
            <w:sectPr w:rsidR="00054440">
              <w:headerReference w:type="default" r:id="rId72"/>
              <w:footerReference w:type="default" r:id="rId73"/>
              <w:type w:val="oddPage"/>
              <w:pgSz w:w="11906" w:h="16838"/>
              <w:pgMar w:top="850" w:right="1417" w:bottom="1134" w:left="1417" w:header="708" w:footer="708" w:gutter="0"/>
              <w:cols w:space="720"/>
              <w:docGrid w:linePitch="360"/>
            </w:sectPr>
          </w:pPr>
          <w:r>
            <w:fldChar w:fldCharType="end"/>
          </w:r>
        </w:p>
      </w:sdtContent>
    </w:sdt>
    <w:p w14:paraId="557C8D7E" w14:textId="1CDCD21C" w:rsidR="00054440" w:rsidRDefault="00054440" w:rsidP="003C5CBC">
      <w:pPr>
        <w:spacing w:after="120"/>
      </w:pPr>
    </w:p>
    <w:sectPr w:rsidR="00054440">
      <w:headerReference w:type="default" r:id="rId74"/>
      <w:footerReference w:type="default" r:id="rId75"/>
      <w:type w:val="oddPage"/>
      <w:pgSz w:w="11906" w:h="16838"/>
      <w:pgMar w:top="850" w:right="1417"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A99AA" w14:textId="77777777" w:rsidR="004809D5" w:rsidRDefault="004809D5">
      <w:pPr>
        <w:spacing w:line="240" w:lineRule="auto"/>
      </w:pPr>
      <w:r>
        <w:separator/>
      </w:r>
    </w:p>
  </w:endnote>
  <w:endnote w:type="continuationSeparator" w:id="0">
    <w:p w14:paraId="7FA1D886" w14:textId="77777777" w:rsidR="004809D5" w:rsidRDefault="004809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M Sans">
    <w:charset w:val="00"/>
    <w:family w:val="auto"/>
    <w:pitch w:val="variable"/>
    <w:sig w:usb0="8000002F" w:usb1="5000205B"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4C433" w14:textId="77777777" w:rsidR="00054440" w:rsidRDefault="00000000">
    <w:pPr>
      <w:spacing w:line="240" w:lineRule="auto"/>
    </w:pPr>
    <w:r>
      <w:rPr>
        <w:sz w:val="20"/>
        <w:szCs w:val="20"/>
      </w:rPr>
      <w:fldChar w:fldCharType="begin"/>
    </w:r>
    <w:r>
      <w:rPr>
        <w:sz w:val="20"/>
        <w:szCs w:val="20"/>
      </w:rPr>
      <w:instrText>PAGE</w:instrText>
    </w:r>
    <w:r>
      <w:rPr>
        <w:sz w:val="20"/>
        <w:szCs w:val="20"/>
      </w:rPr>
      <w:fldChar w:fldCharType="separate"/>
    </w:r>
    <w:r w:rsidR="0061420B">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9B18" w14:textId="77777777" w:rsidR="00054440" w:rsidRDefault="00000000">
    <w:pPr>
      <w:spacing w:line="240" w:lineRule="auto"/>
    </w:pPr>
    <w:r>
      <w:rPr>
        <w:sz w:val="20"/>
        <w:szCs w:val="20"/>
      </w:rPr>
      <w:fldChar w:fldCharType="begin"/>
    </w:r>
    <w:r>
      <w:rPr>
        <w:sz w:val="20"/>
        <w:szCs w:val="20"/>
      </w:rPr>
      <w:instrText>PAGE</w:instrText>
    </w:r>
    <w:r>
      <w:rPr>
        <w:sz w:val="20"/>
        <w:szCs w:val="20"/>
      </w:rPr>
      <w:fldChar w:fldCharType="separate"/>
    </w:r>
    <w:r w:rsidR="0061420B">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30CC" w14:textId="77777777" w:rsidR="00054440" w:rsidRDefault="00000000">
    <w:pPr>
      <w:spacing w:line="240" w:lineRule="auto"/>
    </w:pPr>
    <w:r>
      <w:rPr>
        <w:sz w:val="20"/>
        <w:szCs w:val="20"/>
      </w:rPr>
      <w:fldChar w:fldCharType="begin"/>
    </w:r>
    <w:r>
      <w:rPr>
        <w:sz w:val="20"/>
        <w:szCs w:val="20"/>
      </w:rPr>
      <w:instrText>PAGE</w:instrText>
    </w:r>
    <w:r>
      <w:rPr>
        <w:sz w:val="20"/>
        <w:szCs w:val="20"/>
      </w:rPr>
      <w:fldChar w:fldCharType="separate"/>
    </w:r>
    <w:r w:rsidR="0061420B">
      <w:rPr>
        <w:noProof/>
        <w:sz w:val="20"/>
        <w:szCs w:val="20"/>
      </w:rPr>
      <w:t>1</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1D84E" w14:textId="77777777" w:rsidR="00054440" w:rsidRDefault="00000000">
    <w:pPr>
      <w:spacing w:line="240" w:lineRule="auto"/>
    </w:pPr>
    <w:r>
      <w:rPr>
        <w:sz w:val="20"/>
        <w:szCs w:val="20"/>
      </w:rPr>
      <w:fldChar w:fldCharType="begin"/>
    </w:r>
    <w:r>
      <w:rPr>
        <w:sz w:val="20"/>
        <w:szCs w:val="20"/>
      </w:rPr>
      <w:instrText>PAGE</w:instrText>
    </w:r>
    <w:r>
      <w:rPr>
        <w:sz w:val="20"/>
        <w:szCs w:val="20"/>
      </w:rPr>
      <w:fldChar w:fldCharType="separate"/>
    </w:r>
    <w:r w:rsidR="0061420B">
      <w:rPr>
        <w:noProof/>
        <w:sz w:val="20"/>
        <w:szCs w:val="20"/>
      </w:rPr>
      <w:t>1</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1B1FC" w14:textId="77777777" w:rsidR="00AB58D4" w:rsidRDefault="00AB58D4">
    <w:pPr>
      <w:spacing w:line="240" w:lineRule="auto"/>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50617" w14:textId="77777777" w:rsidR="00054440" w:rsidRDefault="00000000">
    <w:pPr>
      <w:spacing w:line="240" w:lineRule="auto"/>
    </w:pPr>
    <w:r>
      <w:rPr>
        <w:sz w:val="20"/>
        <w:szCs w:val="20"/>
      </w:rPr>
      <w:fldChar w:fldCharType="begin"/>
    </w:r>
    <w:r>
      <w:rPr>
        <w:sz w:val="20"/>
        <w:szCs w:val="20"/>
      </w:rPr>
      <w:instrText>PAGE</w:instrText>
    </w:r>
    <w:r>
      <w:rPr>
        <w:sz w:val="20"/>
        <w:szCs w:val="20"/>
      </w:rPr>
      <w:fldChar w:fldCharType="separate"/>
    </w:r>
    <w:r w:rsidR="0061420B">
      <w:rPr>
        <w:noProof/>
        <w:sz w:val="20"/>
        <w:szCs w:val="20"/>
      </w:rPr>
      <w:t>1</w:t>
    </w:r>
    <w:r>
      <w:rPr>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9200E" w14:textId="77777777" w:rsidR="00054440" w:rsidRDefault="00000000">
    <w:pPr>
      <w:spacing w:line="240" w:lineRule="auto"/>
    </w:pPr>
    <w:r>
      <w:rPr>
        <w:sz w:val="20"/>
        <w:szCs w:val="20"/>
      </w:rPr>
      <w:fldChar w:fldCharType="begin"/>
    </w:r>
    <w:r>
      <w:rPr>
        <w:sz w:val="20"/>
        <w:szCs w:val="20"/>
      </w:rPr>
      <w:instrText>PAGE</w:instrText>
    </w:r>
    <w:r>
      <w:rPr>
        <w:sz w:val="20"/>
        <w:szCs w:val="20"/>
      </w:rPr>
      <w:fldChar w:fldCharType="separate"/>
    </w:r>
    <w:r w:rsidR="0061420B">
      <w:rPr>
        <w:noProof/>
        <w:sz w:val="20"/>
        <w:szCs w:val="20"/>
      </w:rPr>
      <w:t>1</w:t>
    </w:r>
    <w:r>
      <w:rPr>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2A908" w14:textId="77777777" w:rsidR="00054440" w:rsidRDefault="00000000">
    <w:pPr>
      <w:spacing w:line="240" w:lineRule="auto"/>
    </w:pPr>
    <w:r>
      <w:rPr>
        <w:sz w:val="20"/>
        <w:szCs w:val="20"/>
      </w:rPr>
      <w:fldChar w:fldCharType="begin"/>
    </w:r>
    <w:r>
      <w:rPr>
        <w:sz w:val="20"/>
        <w:szCs w:val="20"/>
      </w:rPr>
      <w:instrText>PAGE</w:instrText>
    </w:r>
    <w:r>
      <w:rPr>
        <w:sz w:val="20"/>
        <w:szCs w:val="20"/>
      </w:rPr>
      <w:fldChar w:fldCharType="separate"/>
    </w:r>
    <w:r w:rsidR="0061420B">
      <w:rPr>
        <w:noProof/>
        <w:sz w:val="20"/>
        <w:szCs w:val="20"/>
      </w:rPr>
      <w:t>1</w:t>
    </w:r>
    <w:r>
      <w:rPr>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9EC77" w14:textId="77777777" w:rsidR="00054440" w:rsidRDefault="00000000">
    <w:pPr>
      <w:spacing w:line="240" w:lineRule="auto"/>
    </w:pPr>
    <w:r>
      <w:rPr>
        <w:sz w:val="20"/>
        <w:szCs w:val="20"/>
      </w:rPr>
      <w:fldChar w:fldCharType="begin"/>
    </w:r>
    <w:r>
      <w:rPr>
        <w:sz w:val="20"/>
        <w:szCs w:val="20"/>
      </w:rPr>
      <w:instrText>PAGE</w:instrText>
    </w:r>
    <w:r>
      <w:rPr>
        <w:sz w:val="20"/>
        <w:szCs w:val="20"/>
      </w:rPr>
      <w:fldChar w:fldCharType="separate"/>
    </w:r>
    <w:r w:rsidR="0061420B">
      <w:rPr>
        <w:noProof/>
        <w:sz w:val="20"/>
        <w:szCs w:val="20"/>
      </w:rPr>
      <w:t>1</w:t>
    </w:r>
    <w:r>
      <w:rPr>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85776" w14:textId="77777777" w:rsidR="00054440" w:rsidRDefault="00000000">
    <w:pPr>
      <w:spacing w:line="240" w:lineRule="auto"/>
    </w:pPr>
    <w:r>
      <w:rPr>
        <w:sz w:val="20"/>
        <w:szCs w:val="20"/>
      </w:rPr>
      <w:fldChar w:fldCharType="begin"/>
    </w:r>
    <w:r>
      <w:rPr>
        <w:sz w:val="20"/>
        <w:szCs w:val="20"/>
      </w:rPr>
      <w:instrText>PAGE</w:instrText>
    </w:r>
    <w:r>
      <w:rPr>
        <w:sz w:val="20"/>
        <w:szCs w:val="20"/>
      </w:rPr>
      <w:fldChar w:fldCharType="separate"/>
    </w:r>
    <w:r w:rsidR="0061420B">
      <w:rPr>
        <w:noProof/>
        <w:sz w:val="20"/>
        <w:szCs w:val="20"/>
      </w:rPr>
      <w:t>1</w:t>
    </w:r>
    <w:r>
      <w:rPr>
        <w:sz w:val="20"/>
        <w:szCs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75D8" w14:textId="77777777" w:rsidR="00054440" w:rsidRDefault="00000000">
    <w:pPr>
      <w:spacing w:line="240" w:lineRule="auto"/>
    </w:pPr>
    <w:r>
      <w:rPr>
        <w:sz w:val="20"/>
        <w:szCs w:val="20"/>
      </w:rPr>
      <w:fldChar w:fldCharType="begin"/>
    </w:r>
    <w:r>
      <w:rPr>
        <w:sz w:val="20"/>
        <w:szCs w:val="20"/>
      </w:rPr>
      <w:instrText>PAGE</w:instrText>
    </w:r>
    <w:r>
      <w:rPr>
        <w:sz w:val="20"/>
        <w:szCs w:val="20"/>
      </w:rPr>
      <w:fldChar w:fldCharType="separate"/>
    </w:r>
    <w:r w:rsidR="0061420B">
      <w:rPr>
        <w:noProof/>
        <w:sz w:val="20"/>
        <w:szCs w:val="20"/>
      </w:rPr>
      <w:t>1</w:t>
    </w:r>
    <w:r>
      <w:rPr>
        <w:sz w:val="20"/>
        <w:szCs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9A732" w14:textId="77777777" w:rsidR="00054440" w:rsidRDefault="00000000">
    <w:pPr>
      <w:spacing w:line="240" w:lineRule="auto"/>
    </w:pPr>
    <w:r>
      <w:rPr>
        <w:sz w:val="20"/>
        <w:szCs w:val="20"/>
      </w:rPr>
      <w:fldChar w:fldCharType="begin"/>
    </w:r>
    <w:r>
      <w:rPr>
        <w:sz w:val="20"/>
        <w:szCs w:val="20"/>
      </w:rPr>
      <w:instrText>PAGE</w:instrText>
    </w:r>
    <w:r>
      <w:rPr>
        <w:sz w:val="20"/>
        <w:szCs w:val="20"/>
      </w:rPr>
      <w:fldChar w:fldCharType="separate"/>
    </w:r>
    <w:r w:rsidR="0061420B">
      <w:rPr>
        <w:noProof/>
        <w:sz w:val="20"/>
        <w:szCs w:val="20"/>
      </w:rPr>
      <w:t>1</w:t>
    </w:r>
    <w:r>
      <w:rPr>
        <w:sz w:val="20"/>
        <w:szCs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1E1A3" w14:textId="77777777" w:rsidR="00054440" w:rsidRDefault="00000000">
    <w:pPr>
      <w:spacing w:line="240" w:lineRule="auto"/>
    </w:pPr>
    <w:r>
      <w:rPr>
        <w:sz w:val="20"/>
        <w:szCs w:val="20"/>
      </w:rPr>
      <w:fldChar w:fldCharType="begin"/>
    </w:r>
    <w:r>
      <w:rPr>
        <w:sz w:val="20"/>
        <w:szCs w:val="20"/>
      </w:rPr>
      <w:instrText>PAGE</w:instrText>
    </w:r>
    <w:r>
      <w:rPr>
        <w:sz w:val="20"/>
        <w:szCs w:val="20"/>
      </w:rPr>
      <w:fldChar w:fldCharType="separate"/>
    </w:r>
    <w:r w:rsidR="0061420B">
      <w:rPr>
        <w:noProof/>
        <w:sz w:val="20"/>
        <w:szCs w:val="20"/>
      </w:rPr>
      <w:t>1</w:t>
    </w:r>
    <w:r>
      <w:rPr>
        <w:sz w:val="20"/>
        <w:szCs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6823" w14:textId="77777777" w:rsidR="00BF75CA" w:rsidRDefault="00BF75CA">
    <w:pPr>
      <w:spacing w:line="240" w:lineRule="auto"/>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D83F" w14:textId="77777777" w:rsidR="00054440" w:rsidRDefault="00000000">
    <w:pPr>
      <w:spacing w:line="240" w:lineRule="auto"/>
    </w:pPr>
    <w:r>
      <w:rPr>
        <w:sz w:val="20"/>
        <w:szCs w:val="20"/>
      </w:rPr>
      <w:fldChar w:fldCharType="begin"/>
    </w:r>
    <w:r>
      <w:rPr>
        <w:sz w:val="20"/>
        <w:szCs w:val="20"/>
      </w:rPr>
      <w:instrText>PAGE</w:instrText>
    </w:r>
    <w:r>
      <w:rPr>
        <w:sz w:val="20"/>
        <w:szCs w:val="20"/>
      </w:rPr>
      <w:fldChar w:fldCharType="separate"/>
    </w:r>
    <w:r w:rsidR="0061420B">
      <w:rPr>
        <w:noProof/>
        <w:sz w:val="20"/>
        <w:szCs w:val="20"/>
      </w:rPr>
      <w:t>1</w:t>
    </w:r>
    <w:r>
      <w:rPr>
        <w:sz w:val="20"/>
        <w:szCs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991E6" w14:textId="77777777" w:rsidR="00054440" w:rsidRDefault="00000000">
    <w:pPr>
      <w:spacing w:line="240" w:lineRule="auto"/>
    </w:pPr>
    <w:r>
      <w:rPr>
        <w:sz w:val="20"/>
        <w:szCs w:val="20"/>
      </w:rPr>
      <w:fldChar w:fldCharType="begin"/>
    </w:r>
    <w:r>
      <w:rPr>
        <w:sz w:val="20"/>
        <w:szCs w:val="20"/>
      </w:rPr>
      <w:instrText>PAGE</w:instrText>
    </w:r>
    <w:r>
      <w:rPr>
        <w:sz w:val="20"/>
        <w:szCs w:val="20"/>
      </w:rPr>
      <w:fldChar w:fldCharType="separate"/>
    </w:r>
    <w:r w:rsidR="0061420B">
      <w:rPr>
        <w:noProof/>
        <w:sz w:val="20"/>
        <w:szCs w:val="20"/>
      </w:rPr>
      <w:t>1</w:t>
    </w:r>
    <w:r>
      <w:rPr>
        <w:sz w:val="20"/>
        <w:szCs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D21FC" w14:textId="77777777" w:rsidR="00054440" w:rsidRDefault="00000000">
    <w:pPr>
      <w:spacing w:line="240" w:lineRule="auto"/>
    </w:pPr>
    <w:r>
      <w:rPr>
        <w:sz w:val="20"/>
        <w:szCs w:val="20"/>
      </w:rPr>
      <w:fldChar w:fldCharType="begin"/>
    </w:r>
    <w:r>
      <w:rPr>
        <w:sz w:val="20"/>
        <w:szCs w:val="20"/>
      </w:rPr>
      <w:instrText>PAGE</w:instrText>
    </w:r>
    <w:r>
      <w:rPr>
        <w:sz w:val="20"/>
        <w:szCs w:val="20"/>
      </w:rPr>
      <w:fldChar w:fldCharType="separate"/>
    </w:r>
    <w:r w:rsidR="0061420B">
      <w:rPr>
        <w:noProof/>
        <w:sz w:val="20"/>
        <w:szCs w:val="20"/>
      </w:rPr>
      <w:t>1</w:t>
    </w:r>
    <w:r>
      <w:rPr>
        <w:sz w:val="20"/>
        <w:szCs w:val="20"/>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ECA6B" w14:textId="77777777" w:rsidR="00054440" w:rsidRDefault="00000000">
    <w:pPr>
      <w:spacing w:line="240" w:lineRule="auto"/>
    </w:pPr>
    <w:r>
      <w:rPr>
        <w:sz w:val="20"/>
        <w:szCs w:val="20"/>
      </w:rPr>
      <w:fldChar w:fldCharType="begin"/>
    </w:r>
    <w:r>
      <w:rPr>
        <w:sz w:val="20"/>
        <w:szCs w:val="20"/>
      </w:rPr>
      <w:instrText>PAGE</w:instrText>
    </w:r>
    <w:r>
      <w:rPr>
        <w:sz w:val="20"/>
        <w:szCs w:val="20"/>
      </w:rPr>
      <w:fldChar w:fldCharType="separate"/>
    </w:r>
    <w:r w:rsidR="0061420B">
      <w:rPr>
        <w:noProof/>
        <w:sz w:val="20"/>
        <w:szCs w:val="20"/>
      </w:rPr>
      <w:t>1</w:t>
    </w:r>
    <w:r>
      <w:rPr>
        <w:sz w:val="20"/>
        <w:szCs w:val="20"/>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25100" w14:textId="77777777" w:rsidR="00054440" w:rsidRDefault="00000000">
    <w:pPr>
      <w:spacing w:line="240" w:lineRule="auto"/>
    </w:pPr>
    <w:r>
      <w:rPr>
        <w:sz w:val="20"/>
        <w:szCs w:val="20"/>
      </w:rPr>
      <w:fldChar w:fldCharType="begin"/>
    </w:r>
    <w:r>
      <w:rPr>
        <w:sz w:val="20"/>
        <w:szCs w:val="20"/>
      </w:rPr>
      <w:instrText>PAGE</w:instrText>
    </w:r>
    <w:r>
      <w:rPr>
        <w:sz w:val="20"/>
        <w:szCs w:val="20"/>
      </w:rPr>
      <w:fldChar w:fldCharType="separate"/>
    </w:r>
    <w:r w:rsidR="0061420B">
      <w:rPr>
        <w:noProof/>
        <w:sz w:val="20"/>
        <w:szCs w:val="20"/>
      </w:rPr>
      <w:t>1</w:t>
    </w:r>
    <w:r>
      <w:rPr>
        <w:sz w:val="20"/>
        <w:szCs w:val="20"/>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1DFC1" w14:textId="77777777" w:rsidR="00054440" w:rsidRDefault="0005444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44A42" w14:textId="77777777" w:rsidR="004809D5" w:rsidRDefault="004809D5">
      <w:pPr>
        <w:spacing w:line="240" w:lineRule="auto"/>
      </w:pPr>
      <w:r>
        <w:separator/>
      </w:r>
    </w:p>
  </w:footnote>
  <w:footnote w:type="continuationSeparator" w:id="0">
    <w:p w14:paraId="67376118" w14:textId="77777777" w:rsidR="004809D5" w:rsidRDefault="004809D5">
      <w:pPr>
        <w:spacing w:line="240" w:lineRule="auto"/>
      </w:pPr>
      <w:r>
        <w:continuationSeparator/>
      </w:r>
    </w:p>
  </w:footnote>
  <w:footnote w:id="1">
    <w:p w14:paraId="400E1DBA" w14:textId="77777777" w:rsidR="00054440" w:rsidRDefault="00000000">
      <w:pPr>
        <w:tabs>
          <w:tab w:val="left" w:pos="200"/>
        </w:tabs>
        <w:jc w:val="both"/>
      </w:pPr>
      <w:r>
        <w:rPr>
          <w:rStyle w:val="Appelnotedebasdep"/>
        </w:rPr>
        <w:footnoteRef/>
      </w:r>
      <w:r>
        <w:rPr>
          <w:sz w:val="20"/>
          <w:szCs w:val="20"/>
        </w:rPr>
        <w:tab/>
        <w:t>LE NOAC'H Gauthier, Le statutaire et l'extrastatutaire en droit des sociétés. Contribution à l'analyse juridique de l'aménagement des rapports entre associés, Nouvelle Bibliothèque des Thèses, vol. 194, Dalloz, 2020.</w:t>
      </w:r>
    </w:p>
  </w:footnote>
  <w:footnote w:id="2">
    <w:p w14:paraId="78974853" w14:textId="4002CD50" w:rsidR="00054440" w:rsidRDefault="00000000">
      <w:pPr>
        <w:tabs>
          <w:tab w:val="left" w:pos="200"/>
        </w:tabs>
        <w:jc w:val="both"/>
      </w:pPr>
      <w:r>
        <w:rPr>
          <w:rStyle w:val="Appelnotedebasdep"/>
        </w:rPr>
        <w:footnoteRef/>
      </w:r>
      <w:r>
        <w:rPr>
          <w:sz w:val="20"/>
          <w:szCs w:val="20"/>
        </w:rPr>
        <w:tab/>
      </w:r>
      <w:hyperlink r:id="rId1" w:history="1">
        <w:r w:rsidR="00054440">
          <w:rPr>
            <w:rStyle w:val="Lienhypertexte"/>
            <w:sz w:val="20"/>
            <w:szCs w:val="20"/>
          </w:rPr>
          <w:t>Rapport sur les professions du droit</w:t>
        </w:r>
      </w:hyperlink>
      <w:r>
        <w:rPr>
          <w:sz w:val="20"/>
          <w:szCs w:val="20"/>
        </w:rPr>
        <w:t xml:space="preserve"> remis au Président de la République le </w:t>
      </w:r>
      <w:r w:rsidR="00CE1D87">
        <w:rPr>
          <w:sz w:val="20"/>
          <w:szCs w:val="20"/>
        </w:rPr>
        <w:t>6</w:t>
      </w:r>
      <w:r>
        <w:rPr>
          <w:sz w:val="20"/>
          <w:szCs w:val="20"/>
        </w:rPr>
        <w:t xml:space="preserve"> avril 2009 par la commission présidée par Jean-Michel Darrois.</w:t>
      </w:r>
    </w:p>
  </w:footnote>
  <w:footnote w:id="3">
    <w:p w14:paraId="43207D78" w14:textId="56C55636" w:rsidR="00C17FFE" w:rsidRDefault="00C17FFE">
      <w:pPr>
        <w:pStyle w:val="Notedebasdepage"/>
      </w:pPr>
      <w:r>
        <w:rPr>
          <w:rStyle w:val="Appelnotedebasdep"/>
        </w:rPr>
        <w:footnoteRef/>
      </w:r>
      <w:r>
        <w:t xml:space="preserve"> </w:t>
      </w:r>
      <w:hyperlink r:id="rId2" w:history="1">
        <w:r w:rsidRPr="000769D3">
          <w:rPr>
            <w:rStyle w:val="Lienhypertexte"/>
          </w:rPr>
          <w:t>PAROLES D'AVOCATS, « L'avocat d'affaires du CAC 40 - Jean-Michel Darrois » [en ligne], YouTube, 15 octobre 2021</w:t>
        </w:r>
      </w:hyperlink>
      <w:r>
        <w:t>, à 17 minutes et 30 secondes.</w:t>
      </w:r>
    </w:p>
  </w:footnote>
  <w:footnote w:id="4">
    <w:p w14:paraId="55FC5A56" w14:textId="0432D71C" w:rsidR="00C279D7" w:rsidRDefault="00C279D7" w:rsidP="00C279D7">
      <w:pPr>
        <w:spacing w:line="276" w:lineRule="auto"/>
      </w:pPr>
      <w:r>
        <w:rPr>
          <w:rStyle w:val="Appelnotedebasdep"/>
        </w:rPr>
        <w:footnoteRef/>
      </w:r>
      <w:r>
        <w:rPr>
          <w:sz w:val="20"/>
          <w:szCs w:val="20"/>
        </w:rPr>
        <w:t xml:space="preserve"> V. notamment </w:t>
      </w:r>
      <w:hyperlink r:id="rId3" w:history="1">
        <w:proofErr w:type="spellStart"/>
        <w:r w:rsidRPr="00C279D7">
          <w:rPr>
            <w:rStyle w:val="Lienhypertexte"/>
            <w:sz w:val="20"/>
            <w:szCs w:val="20"/>
          </w:rPr>
          <w:t>Civ</w:t>
        </w:r>
        <w:proofErr w:type="spellEnd"/>
        <w:r w:rsidRPr="00C279D7">
          <w:rPr>
            <w:rStyle w:val="Lienhypertexte"/>
            <w:sz w:val="20"/>
            <w:szCs w:val="20"/>
          </w:rPr>
          <w:t>. 3e, 5 juillet 2000, n° 98-20.821</w:t>
        </w:r>
      </w:hyperlink>
      <w:r>
        <w:rPr>
          <w:sz w:val="20"/>
          <w:szCs w:val="20"/>
        </w:rPr>
        <w:t> ;</w:t>
      </w:r>
      <w:r w:rsidRPr="00C279D7">
        <w:rPr>
          <w:sz w:val="20"/>
          <w:szCs w:val="20"/>
        </w:rPr>
        <w:t xml:space="preserve"> </w:t>
      </w:r>
      <w:hyperlink r:id="rId4" w:history="1">
        <w:r>
          <w:rPr>
            <w:color w:val="0563C1"/>
            <w:sz w:val="20"/>
            <w:szCs w:val="20"/>
            <w:u w:val="single"/>
          </w:rPr>
          <w:t>article 1873 du Code civil</w:t>
        </w:r>
      </w:hyperlink>
      <w:r>
        <w:rPr>
          <w:sz w:val="20"/>
          <w:szCs w:val="20"/>
        </w:rPr>
        <w:t xml:space="preserve"> rendant le chapitre consacré à la société en participation « applicable aux sociétés créées de fait » ; </w:t>
      </w:r>
      <w:hyperlink r:id="rId5" w:history="1">
        <w:r>
          <w:rPr>
            <w:color w:val="0563C1"/>
            <w:sz w:val="20"/>
            <w:szCs w:val="20"/>
            <w:u w:val="single"/>
          </w:rPr>
          <w:t>article 1872-1 du Code civil</w:t>
        </w:r>
      </w:hyperlink>
      <w:r>
        <w:rPr>
          <w:sz w:val="20"/>
          <w:szCs w:val="20"/>
        </w:rPr>
        <w:t xml:space="preserve"> sur le régime de responsabilité en résultant.</w:t>
      </w:r>
    </w:p>
  </w:footnote>
  <w:footnote w:id="5">
    <w:p w14:paraId="57F508AC" w14:textId="77777777" w:rsidR="00C279D7" w:rsidRDefault="00C279D7" w:rsidP="00C279D7">
      <w:pPr>
        <w:spacing w:line="276" w:lineRule="auto"/>
      </w:pPr>
      <w:r>
        <w:rPr>
          <w:rStyle w:val="Appelnotedebasdep"/>
        </w:rPr>
        <w:footnoteRef/>
      </w:r>
      <w:hyperlink r:id="rId6" w:history="1">
        <w:r>
          <w:rPr>
            <w:color w:val="0563C1"/>
            <w:sz w:val="20"/>
            <w:szCs w:val="20"/>
            <w:u w:val="single"/>
          </w:rPr>
          <w:t>Article L. 236-6 du Code de commerce</w:t>
        </w:r>
      </w:hyperlink>
      <w:r>
        <w:rPr>
          <w:sz w:val="20"/>
          <w:szCs w:val="20"/>
        </w:rPr>
        <w:t>.</w:t>
      </w:r>
    </w:p>
  </w:footnote>
  <w:footnote w:id="6">
    <w:p w14:paraId="6E5A9D3A" w14:textId="77777777" w:rsidR="00C279D7" w:rsidRDefault="00C279D7" w:rsidP="00C279D7">
      <w:pPr>
        <w:tabs>
          <w:tab w:val="left" w:pos="200"/>
        </w:tabs>
        <w:jc w:val="both"/>
      </w:pPr>
      <w:r>
        <w:rPr>
          <w:rStyle w:val="Appelnotedebasdep"/>
        </w:rPr>
        <w:footnoteRef/>
      </w:r>
      <w:hyperlink r:id="rId7" w:history="1">
        <w:r>
          <w:rPr>
            <w:color w:val="0563C1"/>
            <w:sz w:val="20"/>
            <w:szCs w:val="20"/>
            <w:u w:val="single"/>
          </w:rPr>
          <w:t>Article L. 236-15 du Code de commerce</w:t>
        </w:r>
      </w:hyperlink>
      <w:r>
        <w:rPr>
          <w:sz w:val="20"/>
          <w:szCs w:val="20"/>
        </w:rPr>
        <w:t xml:space="preserve"> ; sur le délai de trente jours, </w:t>
      </w:r>
      <w:hyperlink r:id="rId8" w:history="1">
        <w:r>
          <w:rPr>
            <w:rStyle w:val="Lienhypertexte"/>
            <w:sz w:val="20"/>
            <w:szCs w:val="20"/>
          </w:rPr>
          <w:t>article R. 236-11 du Code de commerce</w:t>
        </w:r>
      </w:hyperlink>
      <w:r>
        <w:rPr>
          <w:sz w:val="20"/>
          <w:szCs w:val="20"/>
        </w:rPr>
        <w:t>.</w:t>
      </w:r>
    </w:p>
  </w:footnote>
  <w:footnote w:id="7">
    <w:p w14:paraId="254EA5BF" w14:textId="77777777" w:rsidR="00C279D7" w:rsidRDefault="00C279D7" w:rsidP="00C279D7">
      <w:pPr>
        <w:jc w:val="both"/>
      </w:pPr>
      <w:r>
        <w:rPr>
          <w:rStyle w:val="Appelnotedebasdep"/>
        </w:rPr>
        <w:footnoteRef/>
      </w:r>
      <w:r>
        <w:t xml:space="preserve"> </w:t>
      </w:r>
      <w:r w:rsidRPr="00783D56">
        <w:rPr>
          <w:sz w:val="20"/>
          <w:szCs w:val="20"/>
        </w:rPr>
        <w:t xml:space="preserve">En ce sens : </w:t>
      </w:r>
      <w:r>
        <w:rPr>
          <w:sz w:val="20"/>
          <w:szCs w:val="20"/>
        </w:rPr>
        <w:t xml:space="preserve">MESTRE Jacques, </w:t>
      </w:r>
      <w:r w:rsidRPr="00783D56">
        <w:rPr>
          <w:sz w:val="20"/>
          <w:szCs w:val="20"/>
        </w:rPr>
        <w:t xml:space="preserve">Lamy sociétés commerciales, </w:t>
      </w:r>
      <w:proofErr w:type="spellStart"/>
      <w:r w:rsidRPr="00783D56">
        <w:rPr>
          <w:sz w:val="20"/>
          <w:szCs w:val="20"/>
        </w:rPr>
        <w:t>Lamyline</w:t>
      </w:r>
      <w:proofErr w:type="spellEnd"/>
      <w:r w:rsidRPr="00783D56">
        <w:rPr>
          <w:sz w:val="20"/>
          <w:szCs w:val="20"/>
        </w:rPr>
        <w:t>, n° 2068 ;</w:t>
      </w:r>
      <w:r>
        <w:rPr>
          <w:sz w:val="20"/>
          <w:szCs w:val="20"/>
        </w:rPr>
        <w:t xml:space="preserve"> </w:t>
      </w:r>
      <w:r w:rsidRPr="00201A48">
        <w:rPr>
          <w:sz w:val="20"/>
          <w:szCs w:val="20"/>
        </w:rPr>
        <w:t>MOULIN</w:t>
      </w:r>
      <w:r>
        <w:rPr>
          <w:sz w:val="20"/>
          <w:szCs w:val="20"/>
        </w:rPr>
        <w:t xml:space="preserve"> Jean-Marc, </w:t>
      </w:r>
      <w:r w:rsidRPr="00783D56">
        <w:rPr>
          <w:sz w:val="20"/>
          <w:szCs w:val="20"/>
        </w:rPr>
        <w:t>Répertoire de droit des sociétés, « Fusion, scission et apport partiel d'actif », Dalloz, n° 32</w:t>
      </w:r>
      <w:r>
        <w:rPr>
          <w:sz w:val="20"/>
          <w:szCs w:val="20"/>
        </w:rPr>
        <w:t xml:space="preserve"> ; </w:t>
      </w:r>
      <w:hyperlink r:id="rId9" w:history="1">
        <w:r w:rsidRPr="0083670D">
          <w:rPr>
            <w:rStyle w:val="Lienhypertexte"/>
            <w:sz w:val="20"/>
            <w:szCs w:val="20"/>
          </w:rPr>
          <w:t>BOI-ENR-AVS-20-60</w:t>
        </w:r>
      </w:hyperlink>
      <w:r>
        <w:rPr>
          <w:sz w:val="20"/>
          <w:szCs w:val="20"/>
        </w:rPr>
        <w:t> ; A fortiori :</w:t>
      </w:r>
      <w:r>
        <w:t xml:space="preserve"> </w:t>
      </w:r>
      <w:hyperlink r:id="rId10" w:history="1">
        <w:r w:rsidRPr="009B7BA2">
          <w:rPr>
            <w:rStyle w:val="Lienhypertexte"/>
            <w:sz w:val="20"/>
            <w:szCs w:val="20"/>
          </w:rPr>
          <w:t>Comité de coordination du registre du commerce et des sociétés, avis n° 08-08 du 10 février 2009</w:t>
        </w:r>
      </w:hyperlink>
      <w:r>
        <w:rPr>
          <w:sz w:val="20"/>
          <w:szCs w:val="20"/>
        </w:rPr>
        <w:t>.</w:t>
      </w:r>
    </w:p>
  </w:footnote>
  <w:footnote w:id="8">
    <w:p w14:paraId="5539449C" w14:textId="77777777" w:rsidR="00C279D7" w:rsidRPr="00522201" w:rsidRDefault="00C279D7" w:rsidP="00C279D7">
      <w:pPr>
        <w:jc w:val="both"/>
        <w:rPr>
          <w:sz w:val="20"/>
          <w:szCs w:val="20"/>
        </w:rPr>
      </w:pPr>
      <w:r>
        <w:rPr>
          <w:rStyle w:val="Appelnotedebasdep"/>
        </w:rPr>
        <w:footnoteRef/>
      </w:r>
      <w:r w:rsidRPr="00783D56">
        <w:rPr>
          <w:sz w:val="20"/>
          <w:szCs w:val="20"/>
        </w:rPr>
        <w:t xml:space="preserve"> </w:t>
      </w:r>
      <w:r>
        <w:rPr>
          <w:sz w:val="20"/>
          <w:szCs w:val="20"/>
        </w:rPr>
        <w:t>En ce sens : SAINTOURENS Bernard, Ouvrage droit des sociétés, « </w:t>
      </w:r>
      <w:r w:rsidRPr="00201A48">
        <w:rPr>
          <w:sz w:val="20"/>
          <w:szCs w:val="20"/>
        </w:rPr>
        <w:t>ETUDE : L'évolution de la société par actions simplifiée</w:t>
      </w:r>
      <w:r>
        <w:rPr>
          <w:sz w:val="20"/>
          <w:szCs w:val="20"/>
        </w:rPr>
        <w:t xml:space="preserve"> », </w:t>
      </w:r>
      <w:proofErr w:type="spellStart"/>
      <w:r>
        <w:rPr>
          <w:sz w:val="20"/>
          <w:szCs w:val="20"/>
        </w:rPr>
        <w:t>Lexbase</w:t>
      </w:r>
      <w:proofErr w:type="spellEnd"/>
      <w:r>
        <w:rPr>
          <w:sz w:val="20"/>
          <w:szCs w:val="20"/>
        </w:rPr>
        <w:t xml:space="preserve">, n° 4-1 ; </w:t>
      </w:r>
      <w:r w:rsidRPr="00201A48">
        <w:rPr>
          <w:sz w:val="20"/>
          <w:szCs w:val="20"/>
        </w:rPr>
        <w:t>BESNARD GOUDET Raphaëlle</w:t>
      </w:r>
      <w:r>
        <w:rPr>
          <w:sz w:val="20"/>
          <w:szCs w:val="20"/>
        </w:rPr>
        <w:t xml:space="preserve">, </w:t>
      </w:r>
      <w:proofErr w:type="spellStart"/>
      <w:r w:rsidRPr="00783D56">
        <w:rPr>
          <w:sz w:val="20"/>
          <w:szCs w:val="20"/>
        </w:rPr>
        <w:t>JurisClasseur</w:t>
      </w:r>
      <w:proofErr w:type="spellEnd"/>
      <w:r w:rsidRPr="00783D56">
        <w:rPr>
          <w:sz w:val="20"/>
          <w:szCs w:val="20"/>
        </w:rPr>
        <w:t xml:space="preserve"> Sociétés Formulaire</w:t>
      </w:r>
      <w:r>
        <w:rPr>
          <w:sz w:val="20"/>
          <w:szCs w:val="20"/>
        </w:rPr>
        <w:t>, « </w:t>
      </w:r>
      <w:r w:rsidRPr="00783D56">
        <w:rPr>
          <w:sz w:val="20"/>
          <w:szCs w:val="20"/>
        </w:rPr>
        <w:t>Fasc. E-98 : FUSIONS. – Aspects juridiques. – Commentaires</w:t>
      </w:r>
      <w:r>
        <w:rPr>
          <w:sz w:val="20"/>
          <w:szCs w:val="20"/>
        </w:rPr>
        <w:t> »</w:t>
      </w:r>
      <w:r w:rsidRPr="00783D56">
        <w:rPr>
          <w:sz w:val="20"/>
          <w:szCs w:val="20"/>
        </w:rPr>
        <w:t>,</w:t>
      </w:r>
      <w:r>
        <w:rPr>
          <w:sz w:val="20"/>
          <w:szCs w:val="20"/>
        </w:rPr>
        <w:t xml:space="preserve"> LexisNexis,</w:t>
      </w:r>
      <w:r w:rsidRPr="00783D56">
        <w:rPr>
          <w:sz w:val="20"/>
          <w:szCs w:val="20"/>
        </w:rPr>
        <w:t xml:space="preserve"> </w:t>
      </w:r>
      <w:r>
        <w:rPr>
          <w:sz w:val="20"/>
          <w:szCs w:val="20"/>
        </w:rPr>
        <w:t>n°</w:t>
      </w:r>
      <w:r w:rsidRPr="00783D56">
        <w:rPr>
          <w:sz w:val="20"/>
          <w:szCs w:val="20"/>
        </w:rPr>
        <w:t xml:space="preserve"> 9</w:t>
      </w:r>
      <w:r>
        <w:rPr>
          <w:sz w:val="20"/>
          <w:szCs w:val="20"/>
        </w:rPr>
        <w:t xml:space="preserve"> ; </w:t>
      </w:r>
      <w:r w:rsidRPr="00991DFD">
        <w:rPr>
          <w:sz w:val="20"/>
          <w:szCs w:val="20"/>
        </w:rPr>
        <w:t xml:space="preserve">P. </w:t>
      </w:r>
      <w:r>
        <w:rPr>
          <w:sz w:val="20"/>
          <w:szCs w:val="20"/>
        </w:rPr>
        <w:t>MERAT Vincent</w:t>
      </w:r>
      <w:r w:rsidRPr="00991DFD">
        <w:rPr>
          <w:sz w:val="20"/>
          <w:szCs w:val="20"/>
        </w:rPr>
        <w:t>,</w:t>
      </w:r>
      <w:r>
        <w:rPr>
          <w:sz w:val="20"/>
          <w:szCs w:val="20"/>
        </w:rPr>
        <w:t xml:space="preserve"> Revue </w:t>
      </w:r>
      <w:r w:rsidRPr="00991DFD">
        <w:rPr>
          <w:sz w:val="20"/>
          <w:szCs w:val="20"/>
        </w:rPr>
        <w:t>Droit des sociétés</w:t>
      </w:r>
      <w:r>
        <w:rPr>
          <w:sz w:val="20"/>
          <w:szCs w:val="20"/>
        </w:rPr>
        <w:t xml:space="preserve"> </w:t>
      </w:r>
      <w:r w:rsidRPr="00991DFD">
        <w:rPr>
          <w:sz w:val="20"/>
          <w:szCs w:val="20"/>
        </w:rPr>
        <w:t>n° 8-9 août 2002</w:t>
      </w:r>
      <w:r>
        <w:rPr>
          <w:sz w:val="20"/>
          <w:szCs w:val="20"/>
        </w:rPr>
        <w:t>,</w:t>
      </w:r>
      <w:r w:rsidRPr="00991DFD">
        <w:rPr>
          <w:sz w:val="20"/>
          <w:szCs w:val="20"/>
        </w:rPr>
        <w:t xml:space="preserve"> </w:t>
      </w:r>
      <w:r>
        <w:rPr>
          <w:sz w:val="20"/>
          <w:szCs w:val="20"/>
        </w:rPr>
        <w:t>« </w:t>
      </w:r>
      <w:r w:rsidRPr="00991DFD">
        <w:rPr>
          <w:sz w:val="20"/>
          <w:szCs w:val="20"/>
        </w:rPr>
        <w:t>Fusions et sociétés de personnes : aspects pratiques</w:t>
      </w:r>
      <w:r>
        <w:rPr>
          <w:sz w:val="20"/>
          <w:szCs w:val="20"/>
        </w:rPr>
        <w:t> »</w:t>
      </w:r>
      <w:r w:rsidRPr="00991DFD">
        <w:rPr>
          <w:sz w:val="20"/>
          <w:szCs w:val="20"/>
        </w:rPr>
        <w:t>,</w:t>
      </w:r>
      <w:r>
        <w:rPr>
          <w:sz w:val="20"/>
          <w:szCs w:val="20"/>
        </w:rPr>
        <w:t xml:space="preserve"> LexisNexis</w:t>
      </w:r>
      <w:r w:rsidRPr="00991DFD">
        <w:rPr>
          <w:sz w:val="20"/>
          <w:szCs w:val="20"/>
        </w:rPr>
        <w:t>,</w:t>
      </w:r>
      <w:r>
        <w:rPr>
          <w:sz w:val="20"/>
          <w:szCs w:val="20"/>
        </w:rPr>
        <w:t xml:space="preserve"> n° b.</w:t>
      </w:r>
    </w:p>
  </w:footnote>
  <w:footnote w:id="9">
    <w:p w14:paraId="7CDC365C" w14:textId="77777777" w:rsidR="00C279D7" w:rsidRDefault="00C279D7" w:rsidP="00C279D7">
      <w:pPr>
        <w:pStyle w:val="Notedebasdepage"/>
      </w:pPr>
      <w:r>
        <w:rPr>
          <w:rStyle w:val="Appelnotedebasdep"/>
        </w:rPr>
        <w:footnoteRef/>
      </w:r>
      <w:r>
        <w:t xml:space="preserve"> </w:t>
      </w:r>
      <w:hyperlink r:id="rId11" w:history="1">
        <w:r>
          <w:rPr>
            <w:color w:val="0563C1"/>
            <w:u w:val="single"/>
          </w:rPr>
          <w:t>Article L. 236-15 du Code de commerce</w:t>
        </w:r>
      </w:hyperlink>
      <w:r>
        <w:t>.</w:t>
      </w:r>
    </w:p>
  </w:footnote>
  <w:footnote w:id="10">
    <w:p w14:paraId="271E5F29" w14:textId="77777777" w:rsidR="00C279D7" w:rsidRPr="00B84854" w:rsidRDefault="00C279D7" w:rsidP="00C279D7">
      <w:pPr>
        <w:pStyle w:val="Notedebasdepage"/>
        <w:rPr>
          <w:b/>
          <w:bCs/>
        </w:rPr>
      </w:pPr>
      <w:r>
        <w:rPr>
          <w:rStyle w:val="Appelnotedebasdep"/>
        </w:rPr>
        <w:footnoteRef/>
      </w:r>
      <w:r>
        <w:t xml:space="preserve"> </w:t>
      </w:r>
      <w:r w:rsidRPr="00B84854">
        <w:t>DEMEESTER</w:t>
      </w:r>
      <w:r>
        <w:t xml:space="preserve"> </w:t>
      </w:r>
      <w:r w:rsidRPr="00B84854">
        <w:t>Marie-Luce</w:t>
      </w:r>
      <w:r>
        <w:t>,</w:t>
      </w:r>
      <w:r w:rsidRPr="00B84854">
        <w:t xml:space="preserve"> Répertoire de droit civil</w:t>
      </w:r>
      <w:r>
        <w:t>, « </w:t>
      </w:r>
      <w:r w:rsidRPr="00B84854">
        <w:t>Avocat : responsabilité – Responsabilité civile</w:t>
      </w:r>
      <w:r>
        <w:t> », Dalloz</w:t>
      </w:r>
      <w:r w:rsidRPr="00B84854">
        <w:rPr>
          <w:vanish/>
        </w:rPr>
        <w:t>Haut du formulaire</w:t>
      </w:r>
      <w:r>
        <w:t xml:space="preserve">, n° 69 ; </w:t>
      </w:r>
      <w:hyperlink r:id="rId12" w:history="1">
        <w:r w:rsidRPr="00B84854">
          <w:rPr>
            <w:rStyle w:val="Lienhypertexte"/>
          </w:rPr>
          <w:t>Décret n° 2023-552 du 30 juin 2023 portant code de déontologie des avocats, article 9</w:t>
        </w:r>
      </w:hyperlink>
      <w:r>
        <w:t>.</w:t>
      </w:r>
    </w:p>
  </w:footnote>
  <w:footnote w:id="11">
    <w:p w14:paraId="794AEFF6" w14:textId="1DD1A664" w:rsidR="005A00D7" w:rsidRDefault="005A00D7">
      <w:pPr>
        <w:pStyle w:val="Notedebasdepage"/>
      </w:pPr>
      <w:r>
        <w:rPr>
          <w:rStyle w:val="Appelnotedebasdep"/>
        </w:rPr>
        <w:footnoteRef/>
      </w:r>
      <w:r>
        <w:t xml:space="preserve"> </w:t>
      </w:r>
      <w:hyperlink r:id="rId13" w:history="1">
        <w:r w:rsidRPr="000769D3">
          <w:rPr>
            <w:rStyle w:val="Lienhypertexte"/>
          </w:rPr>
          <w:t xml:space="preserve">Direction Générale des Entreprises, « Le marquage ‘CE’ » [en ligne], </w:t>
        </w:r>
        <w:proofErr w:type="spellStart"/>
        <w:r w:rsidRPr="000769D3">
          <w:rPr>
            <w:rStyle w:val="Lienhypertexte"/>
          </w:rPr>
          <w:t>Entreprise.gouv</w:t>
        </w:r>
        <w:proofErr w:type="spellEnd"/>
        <w:r w:rsidRPr="000769D3">
          <w:rPr>
            <w:rStyle w:val="Lienhypertexte"/>
          </w:rPr>
          <w:t>, 10 février 2025</w:t>
        </w:r>
      </w:hyperlink>
      <w:r>
        <w:t>.</w:t>
      </w:r>
    </w:p>
  </w:footnote>
  <w:footnote w:id="12">
    <w:p w14:paraId="13624FDD" w14:textId="77777777" w:rsidR="008E7E6F" w:rsidRDefault="008E7E6F" w:rsidP="008E7E6F">
      <w:pPr>
        <w:pStyle w:val="Notedebasdepage"/>
      </w:pPr>
      <w:r>
        <w:rPr>
          <w:rStyle w:val="Appelnotedebasdep"/>
        </w:rPr>
        <w:footnoteRef/>
      </w:r>
      <w:r>
        <w:t xml:space="preserve"> </w:t>
      </w:r>
      <w:r w:rsidRPr="00783D8C">
        <w:t>DESHAYES</w:t>
      </w:r>
      <w:r>
        <w:t xml:space="preserve"> Olivier</w:t>
      </w:r>
      <w:r w:rsidRPr="00783D8C">
        <w:t xml:space="preserve">, GENICON </w:t>
      </w:r>
      <w:r>
        <w:t xml:space="preserve">Thomas </w:t>
      </w:r>
      <w:r w:rsidRPr="00783D8C">
        <w:t>et LAITHIER</w:t>
      </w:r>
      <w:r>
        <w:t xml:space="preserve"> Yves-Marie</w:t>
      </w:r>
      <w:r w:rsidRPr="00783D8C">
        <w:t xml:space="preserve">, </w:t>
      </w:r>
      <w:r>
        <w:t>« </w:t>
      </w:r>
      <w:r w:rsidRPr="00783D8C">
        <w:t>Réforme du droit des contrats, du régime général, et de la preuve des obligations, Commentaire article par article</w:t>
      </w:r>
      <w:r>
        <w:t> »</w:t>
      </w:r>
      <w:r w:rsidRPr="00783D8C">
        <w:t>, LexisNexis</w:t>
      </w:r>
      <w:r>
        <w:t>,</w:t>
      </w:r>
      <w:r w:rsidRPr="00783D8C">
        <w:t xml:space="preserve"> 2</w:t>
      </w:r>
      <w:r w:rsidRPr="00783D8C">
        <w:rPr>
          <w:vertAlign w:val="superscript"/>
        </w:rPr>
        <w:t>e</w:t>
      </w:r>
      <w:r w:rsidRPr="00783D8C">
        <w:t> éd., 2018, p. 570</w:t>
      </w:r>
      <w:r>
        <w:t>.</w:t>
      </w:r>
    </w:p>
  </w:footnote>
  <w:footnote w:id="13">
    <w:p w14:paraId="3047AFC8" w14:textId="77777777" w:rsidR="00747BF1" w:rsidRDefault="00747BF1" w:rsidP="00747BF1">
      <w:pPr>
        <w:pStyle w:val="Notedebasdepage"/>
      </w:pPr>
      <w:r>
        <w:rPr>
          <w:rStyle w:val="Appelnotedebasdep"/>
        </w:rPr>
        <w:footnoteRef/>
      </w:r>
      <w:r>
        <w:t xml:space="preserve"> MACREZ Franck, </w:t>
      </w:r>
      <w:proofErr w:type="spellStart"/>
      <w:r w:rsidRPr="00783D56">
        <w:t>JurisClasseur</w:t>
      </w:r>
      <w:proofErr w:type="spellEnd"/>
      <w:r w:rsidRPr="00783D56">
        <w:t xml:space="preserve"> </w:t>
      </w:r>
      <w:r>
        <w:t>Communication, « </w:t>
      </w:r>
      <w:r w:rsidRPr="00783D56">
        <w:t xml:space="preserve">Fasc. </w:t>
      </w:r>
      <w:r>
        <w:t>815</w:t>
      </w:r>
      <w:r w:rsidRPr="00783D56">
        <w:t xml:space="preserve"> : </w:t>
      </w:r>
      <w:r w:rsidRPr="008864DF">
        <w:t>CONTRATS D'EXTERNALISATION INFORMATIQUE. – Infogérance, fourniture d'application hébergée, informatique en nuage</w:t>
      </w:r>
      <w:r>
        <w:t xml:space="preserve"> »</w:t>
      </w:r>
      <w:r w:rsidRPr="00783D56">
        <w:t>,</w:t>
      </w:r>
      <w:r>
        <w:t xml:space="preserve"> LexisNexis,</w:t>
      </w:r>
      <w:r w:rsidRPr="00783D56">
        <w:t xml:space="preserve"> </w:t>
      </w:r>
      <w:r>
        <w:t>n°</w:t>
      </w:r>
      <w:r w:rsidRPr="00783D56">
        <w:t xml:space="preserve"> </w:t>
      </w:r>
      <w:r>
        <w:t>12. </w:t>
      </w:r>
    </w:p>
  </w:footnote>
  <w:footnote w:id="14">
    <w:p w14:paraId="3D71E623" w14:textId="77777777" w:rsidR="00C26B7B" w:rsidRDefault="00C26B7B" w:rsidP="00C26B7B">
      <w:pPr>
        <w:pStyle w:val="Notedebasdepage"/>
      </w:pPr>
      <w:r>
        <w:rPr>
          <w:rStyle w:val="Appelnotedebasdep"/>
        </w:rPr>
        <w:footnoteRef/>
      </w:r>
      <w:r>
        <w:t xml:space="preserve"> </w:t>
      </w:r>
      <w:hyperlink r:id="rId14" w:history="1">
        <w:r w:rsidRPr="00F840F3">
          <w:rPr>
            <w:rStyle w:val="Lienhypertexte"/>
          </w:rPr>
          <w:t>Article 1231-1 du Code civil</w:t>
        </w:r>
      </w:hyperlink>
      <w:r>
        <w:t>.</w:t>
      </w:r>
    </w:p>
  </w:footnote>
  <w:footnote w:id="15">
    <w:p w14:paraId="1732DA6A" w14:textId="77777777" w:rsidR="00C26B7B" w:rsidRDefault="00C26B7B" w:rsidP="00C26B7B">
      <w:pPr>
        <w:pStyle w:val="Notedebasdepage"/>
      </w:pPr>
      <w:r>
        <w:rPr>
          <w:rStyle w:val="Appelnotedebasdep"/>
        </w:rPr>
        <w:footnoteRef/>
      </w:r>
      <w:r>
        <w:t xml:space="preserve"> BOUCARD Hélène, </w:t>
      </w:r>
      <w:r w:rsidRPr="00783D56">
        <w:t xml:space="preserve">Répertoire de droit </w:t>
      </w:r>
      <w:r>
        <w:t>civil</w:t>
      </w:r>
      <w:r w:rsidRPr="00783D56">
        <w:t>, « </w:t>
      </w:r>
      <w:r w:rsidRPr="00773FAC">
        <w:t>Responsabilité contractuelle</w:t>
      </w:r>
      <w:r>
        <w:t xml:space="preserve"> </w:t>
      </w:r>
      <w:r w:rsidRPr="00783D56">
        <w:t xml:space="preserve">», Dalloz, n° </w:t>
      </w:r>
      <w:r>
        <w:t>542.</w:t>
      </w:r>
    </w:p>
  </w:footnote>
  <w:footnote w:id="16">
    <w:p w14:paraId="5C8169DA" w14:textId="77777777" w:rsidR="00604F33" w:rsidRDefault="00604F33" w:rsidP="00604F33">
      <w:pPr>
        <w:tabs>
          <w:tab w:val="left" w:pos="200"/>
        </w:tabs>
        <w:jc w:val="both"/>
      </w:pPr>
      <w:r>
        <w:rPr>
          <w:rStyle w:val="Appelnotedebasdep"/>
        </w:rPr>
        <w:footnoteRef/>
      </w:r>
      <w:r>
        <w:rPr>
          <w:sz w:val="20"/>
          <w:szCs w:val="20"/>
        </w:rPr>
        <w:t xml:space="preserve"> </w:t>
      </w:r>
      <w:r w:rsidRPr="00AF12B7">
        <w:rPr>
          <w:sz w:val="20"/>
          <w:szCs w:val="20"/>
        </w:rPr>
        <w:t xml:space="preserve">BOYER Pierre-Louis, « Vive </w:t>
      </w:r>
      <w:proofErr w:type="spellStart"/>
      <w:r w:rsidRPr="00AF12B7">
        <w:rPr>
          <w:sz w:val="20"/>
          <w:szCs w:val="20"/>
        </w:rPr>
        <w:t>ChatGPT</w:t>
      </w:r>
      <w:proofErr w:type="spellEnd"/>
      <w:r w:rsidRPr="00AF12B7">
        <w:rPr>
          <w:sz w:val="20"/>
          <w:szCs w:val="20"/>
        </w:rPr>
        <w:t>, l'avenir de la doctrine ! », Recueil Dalloz, 2023, p. 797</w:t>
      </w:r>
      <w:r>
        <w:rPr>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4CA4E" w14:textId="77777777" w:rsidR="00054440" w:rsidRDefault="0005444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26AB5" w14:textId="77777777" w:rsidR="00054440" w:rsidRDefault="0005444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A1FF" w14:textId="77777777" w:rsidR="00054440" w:rsidRDefault="0005444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AA26D" w14:textId="77777777" w:rsidR="00054440" w:rsidRDefault="0005444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BEFFE" w14:textId="77777777" w:rsidR="00AB58D4" w:rsidRDefault="00AB58D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D6D00" w14:textId="77777777" w:rsidR="00054440" w:rsidRDefault="0005444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8AB25" w14:textId="77777777" w:rsidR="00054440" w:rsidRDefault="00054440"/>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978F7" w14:textId="77777777" w:rsidR="00054440" w:rsidRDefault="00054440"/>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D168A" w14:textId="77777777" w:rsidR="00054440" w:rsidRDefault="00054440"/>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2B415" w14:textId="77777777" w:rsidR="00054440" w:rsidRDefault="00054440"/>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EFF67" w14:textId="77777777" w:rsidR="00054440" w:rsidRDefault="00054440"/>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A45B" w14:textId="77777777" w:rsidR="00054440" w:rsidRDefault="00054440"/>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E9694" w14:textId="77777777" w:rsidR="00054440" w:rsidRDefault="00054440"/>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98EEE" w14:textId="77777777" w:rsidR="00BF75CA" w:rsidRDefault="00BF75CA"/>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0A6E4" w14:textId="77777777" w:rsidR="00054440" w:rsidRDefault="00054440"/>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B8455" w14:textId="77777777" w:rsidR="00054440" w:rsidRDefault="00054440"/>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DF18" w14:textId="77777777" w:rsidR="00054440" w:rsidRDefault="00054440"/>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36B28" w14:textId="77777777" w:rsidR="00054440" w:rsidRDefault="00054440"/>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8459" w14:textId="77777777" w:rsidR="00054440" w:rsidRDefault="00054440"/>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2EFF6" w14:textId="77777777" w:rsidR="00054440" w:rsidRDefault="000544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4DFE"/>
    <w:multiLevelType w:val="hybridMultilevel"/>
    <w:tmpl w:val="A9083888"/>
    <w:lvl w:ilvl="0" w:tplc="1BBEA80E">
      <w:start w:val="1"/>
      <w:numFmt w:val="upperLetter"/>
      <w:pStyle w:val="Titre6"/>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D3005D"/>
    <w:multiLevelType w:val="multilevel"/>
    <w:tmpl w:val="354A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17419"/>
    <w:multiLevelType w:val="hybridMultilevel"/>
    <w:tmpl w:val="271268E8"/>
    <w:lvl w:ilvl="0" w:tplc="EC4A61C2">
      <w:start w:val="1"/>
      <w:numFmt w:val="bullet"/>
      <w:lvlText w:val="●"/>
      <w:lvlJc w:val="left"/>
      <w:pPr>
        <w:ind w:left="720" w:hanging="360"/>
      </w:pPr>
    </w:lvl>
    <w:lvl w:ilvl="1" w:tplc="D270A0F4">
      <w:start w:val="1"/>
      <w:numFmt w:val="bullet"/>
      <w:lvlText w:val="○"/>
      <w:lvlJc w:val="left"/>
      <w:pPr>
        <w:ind w:left="1440" w:hanging="360"/>
      </w:pPr>
    </w:lvl>
    <w:lvl w:ilvl="2" w:tplc="5CB299BC">
      <w:start w:val="1"/>
      <w:numFmt w:val="bullet"/>
      <w:lvlText w:val="■"/>
      <w:lvlJc w:val="left"/>
      <w:pPr>
        <w:ind w:left="2160" w:hanging="360"/>
      </w:pPr>
    </w:lvl>
    <w:lvl w:ilvl="3" w:tplc="3888458C">
      <w:start w:val="1"/>
      <w:numFmt w:val="bullet"/>
      <w:lvlText w:val="●"/>
      <w:lvlJc w:val="left"/>
      <w:pPr>
        <w:ind w:left="2880" w:hanging="360"/>
      </w:pPr>
    </w:lvl>
    <w:lvl w:ilvl="4" w:tplc="7FAA2FF0">
      <w:start w:val="1"/>
      <w:numFmt w:val="bullet"/>
      <w:lvlText w:val="○"/>
      <w:lvlJc w:val="left"/>
      <w:pPr>
        <w:ind w:left="3600" w:hanging="360"/>
      </w:pPr>
    </w:lvl>
    <w:lvl w:ilvl="5" w:tplc="95488656">
      <w:start w:val="1"/>
      <w:numFmt w:val="bullet"/>
      <w:lvlText w:val="■"/>
      <w:lvlJc w:val="left"/>
      <w:pPr>
        <w:ind w:left="4320" w:hanging="360"/>
      </w:pPr>
    </w:lvl>
    <w:lvl w:ilvl="6" w:tplc="39561AC2">
      <w:start w:val="1"/>
      <w:numFmt w:val="bullet"/>
      <w:lvlText w:val="●"/>
      <w:lvlJc w:val="left"/>
      <w:pPr>
        <w:ind w:left="5040" w:hanging="360"/>
      </w:pPr>
    </w:lvl>
    <w:lvl w:ilvl="7" w:tplc="FF52A7B2">
      <w:start w:val="1"/>
      <w:numFmt w:val="bullet"/>
      <w:lvlText w:val="●"/>
      <w:lvlJc w:val="left"/>
      <w:pPr>
        <w:ind w:left="5760" w:hanging="360"/>
      </w:pPr>
    </w:lvl>
    <w:lvl w:ilvl="8" w:tplc="F4C01124">
      <w:start w:val="1"/>
      <w:numFmt w:val="bullet"/>
      <w:lvlText w:val="●"/>
      <w:lvlJc w:val="left"/>
      <w:pPr>
        <w:ind w:left="6480" w:hanging="360"/>
      </w:pPr>
    </w:lvl>
  </w:abstractNum>
  <w:abstractNum w:abstractNumId="3" w15:restartNumberingAfterBreak="0">
    <w:nsid w:val="1A1E2F21"/>
    <w:multiLevelType w:val="hybridMultilevel"/>
    <w:tmpl w:val="A85C50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77627211">
    <w:abstractNumId w:val="2"/>
    <w:lvlOverride w:ilvl="0">
      <w:startOverride w:val="1"/>
    </w:lvlOverride>
  </w:num>
  <w:num w:numId="2" w16cid:durableId="1960332320">
    <w:abstractNumId w:val="1"/>
  </w:num>
  <w:num w:numId="3" w16cid:durableId="983895244">
    <w:abstractNumId w:val="3"/>
  </w:num>
  <w:num w:numId="4" w16cid:durableId="1124428672">
    <w:abstractNumId w:val="0"/>
  </w:num>
  <w:num w:numId="5" w16cid:durableId="1276787290">
    <w:abstractNumId w:val="0"/>
    <w:lvlOverride w:ilvl="0">
      <w:startOverride w:val="1"/>
    </w:lvlOverride>
  </w:num>
  <w:num w:numId="6" w16cid:durableId="148983911">
    <w:abstractNumId w:val="0"/>
    <w:lvlOverride w:ilvl="0">
      <w:startOverride w:val="1"/>
    </w:lvlOverride>
  </w:num>
  <w:num w:numId="7" w16cid:durableId="668606049">
    <w:abstractNumId w:val="0"/>
    <w:lvlOverride w:ilvl="0">
      <w:startOverride w:val="1"/>
    </w:lvlOverride>
  </w:num>
  <w:num w:numId="8" w16cid:durableId="17557381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440"/>
    <w:rsid w:val="00054440"/>
    <w:rsid w:val="000614EC"/>
    <w:rsid w:val="000769D3"/>
    <w:rsid w:val="000A55C3"/>
    <w:rsid w:val="000A6A2B"/>
    <w:rsid w:val="000C28AB"/>
    <w:rsid w:val="001103ED"/>
    <w:rsid w:val="00142B2D"/>
    <w:rsid w:val="00152F41"/>
    <w:rsid w:val="0016170E"/>
    <w:rsid w:val="001712EB"/>
    <w:rsid w:val="001B4D47"/>
    <w:rsid w:val="001C3823"/>
    <w:rsid w:val="002069C4"/>
    <w:rsid w:val="0020743E"/>
    <w:rsid w:val="00210910"/>
    <w:rsid w:val="002269DC"/>
    <w:rsid w:val="002324F4"/>
    <w:rsid w:val="003736E4"/>
    <w:rsid w:val="003B3F32"/>
    <w:rsid w:val="003C2200"/>
    <w:rsid w:val="003C4DA9"/>
    <w:rsid w:val="003C5CBC"/>
    <w:rsid w:val="003F118A"/>
    <w:rsid w:val="004411EA"/>
    <w:rsid w:val="004809D5"/>
    <w:rsid w:val="00490025"/>
    <w:rsid w:val="00492539"/>
    <w:rsid w:val="004A50EA"/>
    <w:rsid w:val="004D1EA6"/>
    <w:rsid w:val="004D6637"/>
    <w:rsid w:val="0050322A"/>
    <w:rsid w:val="005367B4"/>
    <w:rsid w:val="00564EFD"/>
    <w:rsid w:val="00565F76"/>
    <w:rsid w:val="005A00D7"/>
    <w:rsid w:val="005B11ED"/>
    <w:rsid w:val="00604F33"/>
    <w:rsid w:val="0061420B"/>
    <w:rsid w:val="0065459F"/>
    <w:rsid w:val="006921A8"/>
    <w:rsid w:val="006D04A6"/>
    <w:rsid w:val="006F771E"/>
    <w:rsid w:val="007303B9"/>
    <w:rsid w:val="00747BF1"/>
    <w:rsid w:val="00776535"/>
    <w:rsid w:val="00783D8C"/>
    <w:rsid w:val="007A6C9D"/>
    <w:rsid w:val="007C3083"/>
    <w:rsid w:val="008274BC"/>
    <w:rsid w:val="00834BA2"/>
    <w:rsid w:val="00865DBE"/>
    <w:rsid w:val="00870D03"/>
    <w:rsid w:val="0088588B"/>
    <w:rsid w:val="008964A3"/>
    <w:rsid w:val="008B259E"/>
    <w:rsid w:val="008C6D0F"/>
    <w:rsid w:val="008E7E6F"/>
    <w:rsid w:val="008F1B50"/>
    <w:rsid w:val="008F7AED"/>
    <w:rsid w:val="00955A5A"/>
    <w:rsid w:val="009569A6"/>
    <w:rsid w:val="0096562D"/>
    <w:rsid w:val="009A784E"/>
    <w:rsid w:val="009B0B8B"/>
    <w:rsid w:val="009B3FA6"/>
    <w:rsid w:val="009D20A0"/>
    <w:rsid w:val="009F5940"/>
    <w:rsid w:val="00A15AAC"/>
    <w:rsid w:val="00A55313"/>
    <w:rsid w:val="00A55381"/>
    <w:rsid w:val="00A663D2"/>
    <w:rsid w:val="00A805C6"/>
    <w:rsid w:val="00AB58D4"/>
    <w:rsid w:val="00AE0F54"/>
    <w:rsid w:val="00AF12B7"/>
    <w:rsid w:val="00BB30C9"/>
    <w:rsid w:val="00BB3C1B"/>
    <w:rsid w:val="00BB74B2"/>
    <w:rsid w:val="00BD1D5A"/>
    <w:rsid w:val="00BD6538"/>
    <w:rsid w:val="00BF75CA"/>
    <w:rsid w:val="00C00DC0"/>
    <w:rsid w:val="00C17FFE"/>
    <w:rsid w:val="00C23B72"/>
    <w:rsid w:val="00C26B7B"/>
    <w:rsid w:val="00C279D7"/>
    <w:rsid w:val="00C344DC"/>
    <w:rsid w:val="00C374D1"/>
    <w:rsid w:val="00C47F43"/>
    <w:rsid w:val="00C61460"/>
    <w:rsid w:val="00C675AB"/>
    <w:rsid w:val="00CE1D87"/>
    <w:rsid w:val="00D11783"/>
    <w:rsid w:val="00D24522"/>
    <w:rsid w:val="00D25B3F"/>
    <w:rsid w:val="00D34971"/>
    <w:rsid w:val="00D57DA5"/>
    <w:rsid w:val="00D92E8A"/>
    <w:rsid w:val="00DA5B27"/>
    <w:rsid w:val="00DE5100"/>
    <w:rsid w:val="00E00D5A"/>
    <w:rsid w:val="00E12B5F"/>
    <w:rsid w:val="00E16A15"/>
    <w:rsid w:val="00E5338F"/>
    <w:rsid w:val="00EB08FA"/>
    <w:rsid w:val="00EF0665"/>
    <w:rsid w:val="00F125BF"/>
    <w:rsid w:val="00F30A51"/>
    <w:rsid w:val="00F770F4"/>
    <w:rsid w:val="00FA51B7"/>
    <w:rsid w:val="00FA6CE9"/>
    <w:rsid w:val="00FA72A9"/>
    <w:rsid w:val="00FA7B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76799"/>
  <w15:docId w15:val="{B3706D83-C5C0-42BA-9CE6-29A5834C1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320"/>
      <w:jc w:val="center"/>
      <w:outlineLvl w:val="0"/>
    </w:pPr>
    <w:rPr>
      <w:b/>
      <w:bCs/>
      <w:caps/>
      <w:sz w:val="34"/>
      <w:szCs w:val="34"/>
    </w:rPr>
  </w:style>
  <w:style w:type="paragraph" w:styleId="Titre2">
    <w:name w:val="heading 2"/>
    <w:uiPriority w:val="9"/>
    <w:unhideWhenUsed/>
    <w:qFormat/>
    <w:pPr>
      <w:spacing w:before="240" w:after="240"/>
      <w:outlineLvl w:val="1"/>
    </w:pPr>
    <w:rPr>
      <w:b/>
      <w:bCs/>
      <w:sz w:val="28"/>
      <w:szCs w:val="28"/>
    </w:rPr>
  </w:style>
  <w:style w:type="paragraph" w:styleId="Titre3">
    <w:name w:val="heading 3"/>
    <w:uiPriority w:val="9"/>
    <w:unhideWhenUsed/>
    <w:qFormat/>
    <w:pPr>
      <w:spacing w:before="200" w:after="200"/>
      <w:jc w:val="center"/>
      <w:outlineLvl w:val="2"/>
    </w:pPr>
    <w:rPr>
      <w:b/>
      <w:bCs/>
      <w:sz w:val="26"/>
      <w:szCs w:val="26"/>
    </w:rPr>
  </w:style>
  <w:style w:type="paragraph" w:styleId="Titre4">
    <w:name w:val="heading 4"/>
    <w:uiPriority w:val="9"/>
    <w:unhideWhenUsed/>
    <w:qFormat/>
    <w:pPr>
      <w:spacing w:before="160" w:after="160"/>
      <w:outlineLvl w:val="3"/>
    </w:pPr>
    <w:rPr>
      <w:b/>
      <w:bCs/>
      <w:i/>
      <w:iCs/>
    </w:rPr>
  </w:style>
  <w:style w:type="paragraph" w:styleId="Titre5">
    <w:name w:val="heading 5"/>
    <w:uiPriority w:val="9"/>
    <w:unhideWhenUsed/>
    <w:qFormat/>
    <w:pPr>
      <w:spacing w:before="120" w:after="120"/>
      <w:outlineLvl w:val="4"/>
    </w:pPr>
    <w:rPr>
      <w:b/>
      <w:bCs/>
    </w:rPr>
  </w:style>
  <w:style w:type="paragraph" w:styleId="Titre6">
    <w:name w:val="heading 6"/>
    <w:uiPriority w:val="9"/>
    <w:unhideWhenUsed/>
    <w:qFormat/>
    <w:rsid w:val="008E7E6F"/>
    <w:pPr>
      <w:numPr>
        <w:numId w:val="4"/>
      </w:numPr>
      <w:spacing w:before="120" w:after="120"/>
      <w:jc w:val="both"/>
      <w:outlineLvl w:val="5"/>
    </w:pPr>
    <w:rPr>
      <w:u w:val="single"/>
    </w:rPr>
  </w:style>
  <w:style w:type="paragraph" w:styleId="Titre7">
    <w:name w:val="heading 7"/>
    <w:qFormat/>
    <w:pPr>
      <w:spacing w:before="80" w:after="80"/>
      <w:outlineLvl w:val="6"/>
    </w:pPr>
    <w:rPr>
      <w:b/>
      <w:bCs/>
    </w:rPr>
  </w:style>
  <w:style w:type="paragraph" w:styleId="Titre8">
    <w:name w:val="heading 8"/>
    <w:qFormat/>
    <w:pPr>
      <w:spacing w:before="80" w:after="80"/>
      <w:outlineLvl w:val="7"/>
    </w:pPr>
    <w:rPr>
      <w:i/>
      <w:iC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rFonts w:ascii="Times New Roman" w:eastAsia="Times New Roman" w:hAnsi="Times New Roman" w:cs="Times New Roman"/>
      <w:color w:val="0563C1"/>
      <w:u w:val="single"/>
    </w:rPr>
  </w:style>
  <w:style w:type="character" w:styleId="Appelnotedebasdep">
    <w:name w:val="footnote reference"/>
    <w:uiPriority w:val="99"/>
    <w:semiHidden/>
    <w:unhideWhenUsed/>
    <w:rPr>
      <w:rFonts w:ascii="Times New Roman" w:eastAsia="Times New Roman" w:hAnsi="Times New Roman" w:cs="Times New Roman"/>
      <w:sz w:val="20"/>
      <w:szCs w:val="20"/>
    </w:rPr>
  </w:style>
  <w:style w:type="paragraph" w:styleId="Notedebasdepage">
    <w:name w:val="footnote text"/>
    <w:link w:val="NotedebasdepageCar"/>
    <w:uiPriority w:val="99"/>
    <w:semiHidden/>
    <w:unhideWhenUsed/>
    <w:pPr>
      <w:spacing w:line="240" w:lineRule="auto"/>
      <w:jc w:val="both"/>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61420B"/>
    <w:pPr>
      <w:spacing w:after="100"/>
    </w:pPr>
  </w:style>
  <w:style w:type="paragraph" w:styleId="TM2">
    <w:name w:val="toc 2"/>
    <w:basedOn w:val="Normal"/>
    <w:next w:val="Normal"/>
    <w:autoRedefine/>
    <w:uiPriority w:val="39"/>
    <w:unhideWhenUsed/>
    <w:rsid w:val="0061420B"/>
    <w:pPr>
      <w:spacing w:after="100"/>
      <w:ind w:left="240"/>
    </w:pPr>
  </w:style>
  <w:style w:type="paragraph" w:styleId="TM3">
    <w:name w:val="toc 3"/>
    <w:basedOn w:val="Normal"/>
    <w:next w:val="Normal"/>
    <w:autoRedefine/>
    <w:uiPriority w:val="39"/>
    <w:unhideWhenUsed/>
    <w:rsid w:val="0061420B"/>
    <w:pPr>
      <w:spacing w:after="100"/>
      <w:ind w:left="480"/>
    </w:pPr>
  </w:style>
  <w:style w:type="paragraph" w:styleId="TM4">
    <w:name w:val="toc 4"/>
    <w:basedOn w:val="Normal"/>
    <w:next w:val="Normal"/>
    <w:autoRedefine/>
    <w:uiPriority w:val="39"/>
    <w:unhideWhenUsed/>
    <w:rsid w:val="0061420B"/>
    <w:pPr>
      <w:spacing w:after="100"/>
      <w:ind w:left="720"/>
    </w:pPr>
  </w:style>
  <w:style w:type="paragraph" w:styleId="TM6">
    <w:name w:val="toc 6"/>
    <w:basedOn w:val="Normal"/>
    <w:next w:val="Normal"/>
    <w:autoRedefine/>
    <w:uiPriority w:val="39"/>
    <w:unhideWhenUsed/>
    <w:rsid w:val="0061420B"/>
    <w:pPr>
      <w:spacing w:after="100"/>
      <w:ind w:left="1200"/>
    </w:pPr>
  </w:style>
  <w:style w:type="character" w:styleId="Lienhypertextesuivivisit">
    <w:name w:val="FollowedHyperlink"/>
    <w:basedOn w:val="Policepardfaut"/>
    <w:uiPriority w:val="99"/>
    <w:semiHidden/>
    <w:unhideWhenUsed/>
    <w:rsid w:val="0061420B"/>
    <w:rPr>
      <w:color w:val="96607D" w:themeColor="followedHyperlink"/>
      <w:u w:val="single"/>
    </w:rPr>
  </w:style>
  <w:style w:type="character" w:styleId="Mentionnonrsolue">
    <w:name w:val="Unresolved Mention"/>
    <w:basedOn w:val="Policepardfaut"/>
    <w:uiPriority w:val="99"/>
    <w:semiHidden/>
    <w:unhideWhenUsed/>
    <w:rsid w:val="00C17FFE"/>
    <w:rPr>
      <w:color w:val="605E5C"/>
      <w:shd w:val="clear" w:color="auto" w:fill="E1DFDD"/>
    </w:rPr>
  </w:style>
  <w:style w:type="paragraph" w:styleId="NormalWeb">
    <w:name w:val="Normal (Web)"/>
    <w:basedOn w:val="Normal"/>
    <w:uiPriority w:val="99"/>
    <w:semiHidden/>
    <w:unhideWhenUsed/>
    <w:rsid w:val="001103ED"/>
  </w:style>
  <w:style w:type="paragraph" w:styleId="TM5">
    <w:name w:val="toc 5"/>
    <w:basedOn w:val="Normal"/>
    <w:next w:val="Normal"/>
    <w:autoRedefine/>
    <w:uiPriority w:val="39"/>
    <w:unhideWhenUsed/>
    <w:rsid w:val="00E16A15"/>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2.xml"/><Relationship Id="rId47" Type="http://schemas.openxmlformats.org/officeDocument/2006/relationships/footer" Target="footer14.xml"/><Relationship Id="rId63" Type="http://schemas.openxmlformats.org/officeDocument/2006/relationships/hyperlink" Target="https://www.legifrance.gouv.fr/codes/texte_lc/LEGITEXT000005634379/" TargetMode="External"/><Relationship Id="rId68" Type="http://schemas.openxmlformats.org/officeDocument/2006/relationships/header" Target="header17.xml"/><Relationship Id="rId16" Type="http://schemas.openxmlformats.org/officeDocument/2006/relationships/header" Target="header4.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header" Target="header11.xml"/><Relationship Id="rId37" Type="http://schemas.openxmlformats.org/officeDocument/2006/relationships/hyperlink" Target="https://www.legifrance.gouv.fr/codes/article_lc/LEGIARTI000047590806/2026-08-30" TargetMode="External"/><Relationship Id="rId40" Type="http://schemas.openxmlformats.org/officeDocument/2006/relationships/hyperlink" Target="https://www.legifrance.gouv.fr/codes/article_lc/LEGIARTI000047631781" TargetMode="External"/><Relationship Id="rId45" Type="http://schemas.openxmlformats.org/officeDocument/2006/relationships/footer" Target="footer13.xml"/><Relationship Id="rId53" Type="http://schemas.openxmlformats.org/officeDocument/2006/relationships/hyperlink" Target="https://www.legifrance.gouv.fr/codes/article_lc/LEGIARTI000032041472" TargetMode="External"/><Relationship Id="rId58" Type="http://schemas.openxmlformats.org/officeDocument/2006/relationships/header" Target="header15.xml"/><Relationship Id="rId66" Type="http://schemas.openxmlformats.org/officeDocument/2006/relationships/hyperlink" Target="https://www.delcade.fr/" TargetMode="External"/><Relationship Id="rId74" Type="http://schemas.openxmlformats.org/officeDocument/2006/relationships/header" Target="header20.xml"/><Relationship Id="rId5" Type="http://schemas.openxmlformats.org/officeDocument/2006/relationships/webSettings" Target="webSettings.xml"/><Relationship Id="rId61" Type="http://schemas.openxmlformats.org/officeDocument/2006/relationships/footer" Target="footer16.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header" Target="header10.xml"/><Relationship Id="rId35" Type="http://schemas.openxmlformats.org/officeDocument/2006/relationships/hyperlink" Target="https://www.legifrance.gouv.fr/codes/article_lc/LEGIARTI000047590816" TargetMode="External"/><Relationship Id="rId43" Type="http://schemas.openxmlformats.org/officeDocument/2006/relationships/footer" Target="footer12.xml"/><Relationship Id="rId48" Type="http://schemas.openxmlformats.org/officeDocument/2006/relationships/hyperlink" Target="https://www.legifrance.gouv.fr/codes/article_lc/LEGIARTI000032041482" TargetMode="External"/><Relationship Id="rId56" Type="http://schemas.openxmlformats.org/officeDocument/2006/relationships/hyperlink" Target="https://www.legifrance.gouv.fr/codes/article_lc/LEGIARTI000032041270/2026-08-29" TargetMode="External"/><Relationship Id="rId64" Type="http://schemas.openxmlformats.org/officeDocument/2006/relationships/hyperlink" Target="https://www.legifrance.gouv.fr/jorf/id/JORFTEXT000047581382" TargetMode="External"/><Relationship Id="rId69" Type="http://schemas.openxmlformats.org/officeDocument/2006/relationships/footer" Target="footer17.xm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legifrance.gouv.fr/codes/article_lc/LEGIARTI000032041477" TargetMode="External"/><Relationship Id="rId72" Type="http://schemas.openxmlformats.org/officeDocument/2006/relationships/header" Target="header19.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1.xml"/><Relationship Id="rId38" Type="http://schemas.openxmlformats.org/officeDocument/2006/relationships/hyperlink" Target="https://www.legifrance.gouv.fr/codes/article_lc/LEGIARTI000047590816/2026-08-30" TargetMode="External"/><Relationship Id="rId46" Type="http://schemas.openxmlformats.org/officeDocument/2006/relationships/header" Target="header14.xml"/><Relationship Id="rId59" Type="http://schemas.openxmlformats.org/officeDocument/2006/relationships/footer" Target="footer15.xml"/><Relationship Id="rId67" Type="http://schemas.openxmlformats.org/officeDocument/2006/relationships/hyperlink" Target="https://www.referens-avocats.fr/" TargetMode="External"/><Relationship Id="rId20" Type="http://schemas.openxmlformats.org/officeDocument/2006/relationships/header" Target="header6.xml"/><Relationship Id="rId41" Type="http://schemas.openxmlformats.org/officeDocument/2006/relationships/hyperlink" Target="https://www.legifrance.gouv.fr/codes/article_lc/LEGIARTI000047590859" TargetMode="External"/><Relationship Id="rId54" Type="http://schemas.openxmlformats.org/officeDocument/2006/relationships/hyperlink" Target="https://www.legifrance.gouv.fr/codes/article_lc/LEGIARTI000032042341" TargetMode="External"/><Relationship Id="rId62" Type="http://schemas.openxmlformats.org/officeDocument/2006/relationships/hyperlink" Target="https://www.legifrance.gouv.fr/codes/texte_lc/LEGITEXT000006070721/" TargetMode="External"/><Relationship Id="rId70" Type="http://schemas.openxmlformats.org/officeDocument/2006/relationships/header" Target="header18.xml"/><Relationship Id="rId75"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yperlink" Target="https://www.legifrance.gouv.fr/codes/article_lc/LEGIARTI000047590824" TargetMode="External"/><Relationship Id="rId36" Type="http://schemas.openxmlformats.org/officeDocument/2006/relationships/hyperlink" Target="https://www.legifrance.gouv.fr/codes/article_lc/LEGIARTI000047590806/2026-08-30" TargetMode="External"/><Relationship Id="rId49" Type="http://schemas.openxmlformats.org/officeDocument/2006/relationships/hyperlink" Target="https://www.legifrance.gouv.fr/codes/article_lc/LEGIARTI000032041477" TargetMode="External"/><Relationship Id="rId57" Type="http://schemas.openxmlformats.org/officeDocument/2006/relationships/hyperlink" Target="https://www.legifrance.gouv.fr/codes/article_lc/LEGIARTI000032041265/2026-08-29" TargetMode="External"/><Relationship Id="rId10" Type="http://schemas.openxmlformats.org/officeDocument/2006/relationships/header" Target="header1.xml"/><Relationship Id="rId31" Type="http://schemas.openxmlformats.org/officeDocument/2006/relationships/footer" Target="footer10.xml"/><Relationship Id="rId44" Type="http://schemas.openxmlformats.org/officeDocument/2006/relationships/header" Target="header13.xml"/><Relationship Id="rId52" Type="http://schemas.openxmlformats.org/officeDocument/2006/relationships/hyperlink" Target="https://www.legifrance.gouv.fr/codes/article_lc/LEGIARTI000032041472" TargetMode="External"/><Relationship Id="rId60" Type="http://schemas.openxmlformats.org/officeDocument/2006/relationships/header" Target="header16.xml"/><Relationship Id="rId65" Type="http://schemas.openxmlformats.org/officeDocument/2006/relationships/hyperlink" Target="https://www.altairavocats.com/" TargetMode="External"/><Relationship Id="rId73" Type="http://schemas.openxmlformats.org/officeDocument/2006/relationships/footer" Target="footer19.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hyperlink" Target="https://www.legifrance.gouv.fr/codes/article_lc/LEGIARTI000047590806/2026-08-30" TargetMode="External"/><Relationship Id="rId34" Type="http://schemas.openxmlformats.org/officeDocument/2006/relationships/hyperlink" Target="https://www.legifrance.gouv.fr/codes/article_lc/LEGIARTI000006444161" TargetMode="External"/><Relationship Id="rId50" Type="http://schemas.openxmlformats.org/officeDocument/2006/relationships/hyperlink" Target="https://www.legifrance.gouv.fr/codes/article_lc/LEGIARTI000032041477" TargetMode="External"/><Relationship Id="rId55" Type="http://schemas.openxmlformats.org/officeDocument/2006/relationships/hyperlink" Target="https://www.marche-public.fr/CCAG-TIC2021/38-definition-maintenance.htm"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footer" Target="footer18.xml"/><Relationship Id="rId2" Type="http://schemas.openxmlformats.org/officeDocument/2006/relationships/numbering" Target="numbering.xml"/><Relationship Id="rId29" Type="http://schemas.openxmlformats.org/officeDocument/2006/relationships/hyperlink" Target="https://www.legifrance.gouv.fr/codes/article_lc/LEGIARTI000038794343" TargetMode="External"/><Relationship Id="rId78" Type="http://schemas.openxmlformats.org/officeDocument/2006/relationships/hyperlink" Target="https://www.legifrance.gouv.fr/jorf/id/JORFTEXT000047774060" TargetMode="External"/><Relationship Id="rId79" Type="http://schemas.openxmlformats.org/officeDocument/2006/relationships/hyperlink" Target="https://www.legifrance.gouv.fr/juri/id/JURITEXT000007043595" TargetMode="External"/><Relationship Id="rId80" Type="http://schemas.openxmlformats.org/officeDocument/2006/relationships/hyperlink" Target="https://bofip.impots.gouv.fr/bofip/3510-PGP.html/identifiant=BOI-ENR-AVS-20-60-20120912" TargetMode="External"/><Relationship Id="rId81" Type="http://schemas.openxmlformats.org/officeDocument/2006/relationships/hyperlink" Target="https://www.entreprises.gouv.fr/espace-entreprises/s-informer-sur-la-reglementation/le-marquage-ce" TargetMode="External"/><Relationship Id="rId82" Type="http://schemas.openxmlformats.org/officeDocument/2006/relationships/hyperlink" Target="https://www.youtube.com/watch?v=xw-pEqV1W6o" TargetMode="External"/><Relationship Id="rId83" Type="http://schemas.openxmlformats.org/officeDocument/2006/relationships/hyperlink" Target="https://www.solon.law/actualites/2020/11/27/les-fusions-entre-une-socit-par-actions-et-une-socit-civile-1844-4-1854-1-l-236-11"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legifrance.gouv.fr/codes/article_lc/LEGIARTI000047631811" TargetMode="External"/><Relationship Id="rId13" Type="http://schemas.openxmlformats.org/officeDocument/2006/relationships/hyperlink" Target="https://www.entreprises.gouv.fr/espace-entreprises/s-informer-sur-la-reglementation/le-marquage-ce" TargetMode="External"/><Relationship Id="rId3" Type="http://schemas.openxmlformats.org/officeDocument/2006/relationships/hyperlink" Target="https://www.legifrance.gouv.fr/juri/id/JURITEXT000007043595" TargetMode="External"/><Relationship Id="rId7" Type="http://schemas.openxmlformats.org/officeDocument/2006/relationships/hyperlink" Target="https://www.legifrance.gouv.fr/codes/article_lc/LEGIARTI000047590897" TargetMode="External"/><Relationship Id="rId12" Type="http://schemas.openxmlformats.org/officeDocument/2006/relationships/hyperlink" Target="https://www.legifrance.gouv.fr/jorf/id/JORFTEXT000047774060" TargetMode="External"/><Relationship Id="rId2" Type="http://schemas.openxmlformats.org/officeDocument/2006/relationships/hyperlink" Target="https://www.youtube.com/watch?v=xw-pEqV1W6o" TargetMode="External"/><Relationship Id="rId1" Type="http://schemas.openxmlformats.org/officeDocument/2006/relationships/hyperlink" Target="https://www.vie-publique.fr/rapport/30395-vers-une-grande-profession-du-droit" TargetMode="External"/><Relationship Id="rId6" Type="http://schemas.openxmlformats.org/officeDocument/2006/relationships/hyperlink" Target="https://www.legifrance.gouv.fr/codes/article_lc/LEGIARTI000047590775" TargetMode="External"/><Relationship Id="rId11" Type="http://schemas.openxmlformats.org/officeDocument/2006/relationships/hyperlink" Target="https://www.legifrance.gouv.fr/codes/article_lc/LEGIARTI000047590897" TargetMode="External"/><Relationship Id="rId5" Type="http://schemas.openxmlformats.org/officeDocument/2006/relationships/hyperlink" Target="https://www.legifrance.gouv.fr/codes/article_lc/LEGIARTI000006444471" TargetMode="External"/><Relationship Id="rId10" Type="http://schemas.openxmlformats.org/officeDocument/2006/relationships/hyperlink" Target="https://www.cngtc.fr/pdf/avis-ccrcs/285-2008-008.pdf" TargetMode="External"/><Relationship Id="rId4" Type="http://schemas.openxmlformats.org/officeDocument/2006/relationships/hyperlink" Target="https://www.legifrance.gouv.fr/codes/article_lc/LEGIARTI000006444477" TargetMode="External"/><Relationship Id="rId9" Type="http://schemas.openxmlformats.org/officeDocument/2006/relationships/hyperlink" Target="https://bofip.impots.gouv.fr/bofip/3510-PGP.html/identifiant=BOI-ENR-AVS-20-60-20120912" TargetMode="External"/><Relationship Id="rId14" Type="http://schemas.openxmlformats.org/officeDocument/2006/relationships/hyperlink" Target="https://www.legifrance.gouv.fr/codes/article_lc/LEGIARTI000032010123"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06388-3175-4980-8326-9EFA7C622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TotalTime>
  <Pages>54</Pages>
  <Words>12186</Words>
  <Characters>67028</Characters>
  <Application>Microsoft Office Word</Application>
  <DocSecurity>0</DocSecurity>
  <Lines>558</Lines>
  <Paragraphs>158</Paragraphs>
  <ScaleCrop>false</ScaleCrop>
  <Company/>
  <LinksUpToDate>false</LinksUpToDate>
  <CharactersWithSpaces>79056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a25230</cp:lastModifiedBy>
  <cp:revision>30</cp:revision>
  <dcterms:created xsi:type="dcterms:W3CDTF">2026-08-26T17:48:00Z</dcterms:created>
  <dcterms:modified xsi:type="dcterms:W3CDTF">2026-08-30T13:56:00Z</dcterms:modified>
</cp:coreProperties>
</file>