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1BD78" w14:textId="77777777" w:rsidR="000B3EC4" w:rsidRPr="00C96D81" w:rsidRDefault="000B3EC4" w:rsidP="000B3EC4">
      <w:pPr>
        <w:keepNext/>
        <w:spacing w:line="240" w:lineRule="auto"/>
        <w:jc w:val="center"/>
        <w:outlineLvl w:val="5"/>
        <w:rPr>
          <w:rFonts w:eastAsia="Times New Roman" w:cs="Times New Roman"/>
          <w:szCs w:val="28"/>
          <w:lang w:val="ru-RU" w:eastAsia="ru-RU"/>
        </w:rPr>
      </w:pPr>
      <w:r w:rsidRPr="00C96D81">
        <w:rPr>
          <w:rFonts w:eastAsia="Times New Roman" w:cs="Times New Roman"/>
          <w:szCs w:val="28"/>
          <w:lang w:val="ru-RU" w:eastAsia="ru-RU"/>
        </w:rPr>
        <w:t>МИНИСТЕРСТВО НАУКИ И ВЫСШЕГО ОБРАЗОВАНИЯ РОССИЙСКОЙ ФЕДЕРАЦИИ</w:t>
      </w:r>
    </w:p>
    <w:p w14:paraId="1CFE876D" w14:textId="77777777" w:rsidR="000B3EC4" w:rsidRPr="00C96D81" w:rsidRDefault="000B3EC4" w:rsidP="000B3EC4">
      <w:pPr>
        <w:spacing w:line="240" w:lineRule="auto"/>
        <w:jc w:val="center"/>
        <w:rPr>
          <w:rFonts w:eastAsia="MS Mincho" w:cs="Times New Roman"/>
          <w:szCs w:val="28"/>
          <w:lang w:val="ru-RU" w:eastAsia="ru-RU"/>
        </w:rPr>
      </w:pPr>
    </w:p>
    <w:p w14:paraId="6B9E2A7A" w14:textId="77777777" w:rsidR="000B3EC4" w:rsidRPr="00C96D81" w:rsidRDefault="000B3EC4" w:rsidP="000B3EC4">
      <w:pPr>
        <w:spacing w:line="240" w:lineRule="auto"/>
        <w:jc w:val="center"/>
        <w:rPr>
          <w:rFonts w:eastAsia="MS Mincho" w:cs="Times New Roman"/>
          <w:b/>
          <w:szCs w:val="28"/>
          <w:lang w:val="ru-RU" w:eastAsia="ru-RU"/>
        </w:rPr>
      </w:pPr>
      <w:r w:rsidRPr="00C96D81">
        <w:rPr>
          <w:rFonts w:eastAsia="MS Mincho" w:cs="Times New Roman"/>
          <w:b/>
          <w:szCs w:val="28"/>
          <w:lang w:val="ru-RU" w:eastAsia="ru-RU"/>
        </w:rPr>
        <w:t>ФЕДЕРАЛЬНОЕ ГОСУДАРСТВЕННОЕ АВТОНОМНОЕ ОБРАЗОВАТЕЛЬНОЕ УЧРЕЖДЕНИЕ ВЫСШЕГО ОБРАЗОВАНИЯ</w:t>
      </w:r>
    </w:p>
    <w:p w14:paraId="2DD067E8" w14:textId="77777777" w:rsidR="000B3EC4" w:rsidRDefault="000B3EC4" w:rsidP="000B3EC4">
      <w:pPr>
        <w:spacing w:line="240" w:lineRule="auto"/>
        <w:jc w:val="center"/>
        <w:rPr>
          <w:rFonts w:eastAsia="MS Mincho" w:cs="Times New Roman"/>
          <w:b/>
          <w:szCs w:val="28"/>
          <w:lang w:val="ru-RU" w:eastAsia="ru-RU"/>
        </w:rPr>
      </w:pPr>
      <w:r w:rsidRPr="00C96D81">
        <w:rPr>
          <w:rFonts w:eastAsia="MS Mincho" w:cs="Times New Roman"/>
          <w:b/>
          <w:szCs w:val="28"/>
          <w:lang w:val="ru-RU" w:eastAsia="ru-RU"/>
        </w:rPr>
        <w:t>«НАЦИОНАЛЬНЫЙ ИССЛЕДОВАТЕЛЬСКИЙ ТЕХНОЛОГИЧЕСКИЙ УНИВЕРСИТЕТ «МИСиС»</w:t>
      </w:r>
    </w:p>
    <w:p w14:paraId="2F2F042D" w14:textId="77777777" w:rsidR="000B3EC4" w:rsidRPr="00C96D81" w:rsidRDefault="000B3EC4" w:rsidP="000B3EC4">
      <w:pPr>
        <w:spacing w:line="240" w:lineRule="auto"/>
        <w:jc w:val="center"/>
        <w:rPr>
          <w:rFonts w:eastAsia="MS Mincho" w:cs="Times New Roman"/>
          <w:b/>
          <w:szCs w:val="28"/>
          <w:lang w:val="ru-RU" w:eastAsia="ru-RU"/>
        </w:rPr>
      </w:pPr>
    </w:p>
    <w:p w14:paraId="39C00478" w14:textId="77777777" w:rsidR="000B3EC4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  <w:r w:rsidRPr="00C96D81">
        <w:rPr>
          <w:rFonts w:eastAsia="MS Mincho" w:cs="Times New Roman"/>
          <w:szCs w:val="28"/>
          <w:lang w:val="ru-RU" w:eastAsia="ru-RU"/>
        </w:rPr>
        <w:t>КАФЕДРА ИНЖЕНЕРНОЙ КИБЕРНЕТИКИ</w:t>
      </w:r>
    </w:p>
    <w:p w14:paraId="16784C6F" w14:textId="77777777" w:rsidR="000B3EC4" w:rsidRPr="00AA2A4B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</w:p>
    <w:p w14:paraId="2018F3D3" w14:textId="57ECA163" w:rsidR="000B3EC4" w:rsidRPr="00C96D81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  <w:r w:rsidRPr="00C96D81">
        <w:rPr>
          <w:rFonts w:eastAsia="MS Mincho" w:cs="Times New Roman"/>
          <w:szCs w:val="28"/>
          <w:lang w:val="ru-RU" w:eastAsia="ru-RU"/>
        </w:rPr>
        <w:t xml:space="preserve">ОТЧЕТ ПО </w:t>
      </w:r>
      <w:r w:rsidR="00F85C94">
        <w:rPr>
          <w:rFonts w:eastAsia="MS Mincho" w:cs="Times New Roman"/>
          <w:szCs w:val="28"/>
          <w:lang w:val="ru-RU" w:eastAsia="ru-RU"/>
        </w:rPr>
        <w:t xml:space="preserve">ДОМАШНЕМУ ЗАДАНИЮ </w:t>
      </w:r>
      <w:r w:rsidRPr="00C96D81">
        <w:rPr>
          <w:rFonts w:eastAsia="MS Mincho" w:cs="Times New Roman"/>
          <w:szCs w:val="28"/>
          <w:lang w:val="ru-RU" w:eastAsia="ru-RU"/>
        </w:rPr>
        <w:t>№1</w:t>
      </w:r>
    </w:p>
    <w:p w14:paraId="784EB3A6" w14:textId="322A5BF6" w:rsidR="000B3EC4" w:rsidRPr="00F85C94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  <w:r w:rsidRPr="00C96D81">
        <w:rPr>
          <w:rFonts w:eastAsia="MS Mincho" w:cs="Times New Roman"/>
          <w:szCs w:val="28"/>
          <w:lang w:val="ru-RU" w:eastAsia="ru-RU"/>
        </w:rPr>
        <w:t>по курсу:</w:t>
      </w:r>
      <w:r w:rsidR="00F85C94">
        <w:rPr>
          <w:rFonts w:eastAsia="MS Mincho" w:cs="Times New Roman"/>
          <w:szCs w:val="28"/>
          <w:lang w:val="ru-RU" w:eastAsia="ru-RU"/>
        </w:rPr>
        <w:t xml:space="preserve"> Математическое моделирование</w:t>
      </w:r>
    </w:p>
    <w:p w14:paraId="7E4EEAE0" w14:textId="77777777" w:rsidR="000B3EC4" w:rsidRPr="00C96D81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</w:p>
    <w:p w14:paraId="34959214" w14:textId="77777777" w:rsidR="000B3EC4" w:rsidRPr="00C96D81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</w:p>
    <w:p w14:paraId="6911E919" w14:textId="77777777" w:rsidR="000B3EC4" w:rsidRPr="00C96D81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</w:p>
    <w:p w14:paraId="6F284A22" w14:textId="77777777" w:rsidR="000B3EC4" w:rsidRPr="00C96D81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</w:p>
    <w:p w14:paraId="77B0E353" w14:textId="77777777" w:rsidR="000B3EC4" w:rsidRPr="00C96D81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</w:p>
    <w:p w14:paraId="580DD36C" w14:textId="77777777" w:rsidR="000B3EC4" w:rsidRPr="00C96D81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</w:p>
    <w:p w14:paraId="2574C235" w14:textId="77777777" w:rsidR="000B3EC4" w:rsidRPr="00C96D81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</w:p>
    <w:p w14:paraId="0B4B3B48" w14:textId="77777777" w:rsidR="000B3EC4" w:rsidRPr="00C96D81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</w:p>
    <w:p w14:paraId="602DEC55" w14:textId="77777777" w:rsidR="000B3EC4" w:rsidRPr="00C96D81" w:rsidRDefault="000B3EC4" w:rsidP="000B3EC4">
      <w:pPr>
        <w:spacing w:line="480" w:lineRule="auto"/>
        <w:ind w:left="2160" w:hanging="2160"/>
        <w:rPr>
          <w:rFonts w:eastAsia="MS Mincho" w:cs="Times New Roman"/>
          <w:szCs w:val="28"/>
          <w:lang w:val="ru-RU" w:eastAsia="ru-RU"/>
        </w:rPr>
      </w:pPr>
      <w:r w:rsidRPr="00C96D81">
        <w:rPr>
          <w:rFonts w:eastAsia="MS Mincho" w:cs="Times New Roman"/>
          <w:szCs w:val="28"/>
          <w:lang w:val="ru-RU" w:eastAsia="ru-RU"/>
        </w:rPr>
        <w:t xml:space="preserve">Выполнил: </w:t>
      </w:r>
      <w:r w:rsidRPr="00C96D81">
        <w:rPr>
          <w:rFonts w:eastAsia="MS Mincho" w:cs="Times New Roman"/>
          <w:szCs w:val="28"/>
          <w:lang w:val="ru-RU" w:eastAsia="ru-RU"/>
        </w:rPr>
        <w:tab/>
        <w:t>Группа: БПМ-18-2</w:t>
      </w:r>
      <w:r>
        <w:rPr>
          <w:rFonts w:eastAsia="MS Mincho" w:cs="Times New Roman"/>
          <w:szCs w:val="28"/>
          <w:lang w:val="ru-RU" w:eastAsia="ru-RU"/>
        </w:rPr>
        <w:br/>
      </w:r>
      <w:r w:rsidRPr="00C96D81">
        <w:rPr>
          <w:rFonts w:eastAsia="MS Mincho" w:cs="Times New Roman"/>
          <w:szCs w:val="28"/>
          <w:lang w:val="ru-RU" w:eastAsia="ru-RU"/>
        </w:rPr>
        <w:t xml:space="preserve">Студент: </w:t>
      </w:r>
      <w:r>
        <w:rPr>
          <w:rFonts w:eastAsia="MS Mincho" w:cs="Times New Roman"/>
          <w:szCs w:val="28"/>
          <w:lang w:val="ru-RU" w:eastAsia="ru-RU"/>
        </w:rPr>
        <w:t>Соседка Артём Валерьевич</w:t>
      </w:r>
    </w:p>
    <w:p w14:paraId="5CD0550A" w14:textId="7B4B6EA6" w:rsidR="000B3EC4" w:rsidRPr="00F85C94" w:rsidRDefault="000B3EC4" w:rsidP="000B3EC4">
      <w:pPr>
        <w:spacing w:line="480" w:lineRule="auto"/>
        <w:rPr>
          <w:rFonts w:eastAsia="MS Mincho" w:cs="Times New Roman"/>
          <w:szCs w:val="28"/>
          <w:lang w:val="ru-RU" w:eastAsia="ru-RU"/>
        </w:rPr>
      </w:pPr>
      <w:r w:rsidRPr="00C96D81">
        <w:rPr>
          <w:rFonts w:eastAsia="MS Mincho" w:cs="Times New Roman"/>
          <w:szCs w:val="28"/>
          <w:lang w:val="ru-RU" w:eastAsia="ru-RU"/>
        </w:rPr>
        <w:t>Проверил:</w:t>
      </w:r>
      <w:r w:rsidRPr="00C96D81">
        <w:rPr>
          <w:rFonts w:eastAsia="MS Mincho" w:cs="Times New Roman"/>
          <w:szCs w:val="28"/>
          <w:lang w:val="ru-RU" w:eastAsia="ru-RU"/>
        </w:rPr>
        <w:tab/>
      </w:r>
      <w:r w:rsidRPr="00C96D81">
        <w:rPr>
          <w:rFonts w:eastAsia="MS Mincho" w:cs="Times New Roman"/>
          <w:szCs w:val="28"/>
          <w:lang w:val="ru-RU" w:eastAsia="ru-RU"/>
        </w:rPr>
        <w:tab/>
        <w:t xml:space="preserve">преподаватель: </w:t>
      </w:r>
      <w:r w:rsidR="00F85C94" w:rsidRPr="00F85C94">
        <w:rPr>
          <w:rFonts w:eastAsia="MS Mincho" w:cs="Times New Roman"/>
          <w:szCs w:val="28"/>
          <w:lang w:val="ru-RU" w:eastAsia="ru-RU"/>
        </w:rPr>
        <w:t>Крапухина Нина Владимировна</w:t>
      </w:r>
    </w:p>
    <w:p w14:paraId="3F5B4A82" w14:textId="77777777" w:rsidR="000B3EC4" w:rsidRPr="00C96D81" w:rsidRDefault="000B3EC4" w:rsidP="000B3EC4">
      <w:pPr>
        <w:spacing w:line="480" w:lineRule="auto"/>
        <w:rPr>
          <w:rFonts w:eastAsia="MS Mincho" w:cs="Times New Roman"/>
          <w:szCs w:val="28"/>
          <w:lang w:val="ru-RU" w:eastAsia="ru-RU"/>
        </w:rPr>
      </w:pPr>
    </w:p>
    <w:p w14:paraId="2C4629F4" w14:textId="77777777" w:rsidR="000B3EC4" w:rsidRPr="00C96D81" w:rsidRDefault="000B3EC4" w:rsidP="000B3EC4">
      <w:pPr>
        <w:spacing w:line="480" w:lineRule="auto"/>
        <w:rPr>
          <w:rFonts w:eastAsia="MS Mincho" w:cs="Times New Roman"/>
          <w:szCs w:val="28"/>
          <w:lang w:val="ru-RU" w:eastAsia="ru-RU"/>
        </w:rPr>
      </w:pPr>
    </w:p>
    <w:p w14:paraId="1AC44F7B" w14:textId="77777777" w:rsidR="000B3EC4" w:rsidRDefault="000B3EC4" w:rsidP="000B3EC4">
      <w:pPr>
        <w:spacing w:line="480" w:lineRule="auto"/>
        <w:rPr>
          <w:rFonts w:eastAsia="MS Mincho" w:cs="Times New Roman"/>
          <w:szCs w:val="28"/>
          <w:lang w:val="ru-RU" w:eastAsia="ru-RU"/>
        </w:rPr>
      </w:pPr>
    </w:p>
    <w:p w14:paraId="7829F35A" w14:textId="77777777" w:rsidR="000B3EC4" w:rsidRPr="00C96D81" w:rsidRDefault="000B3EC4" w:rsidP="000B3EC4">
      <w:pPr>
        <w:spacing w:line="480" w:lineRule="auto"/>
        <w:rPr>
          <w:rFonts w:eastAsia="MS Mincho" w:cs="Times New Roman"/>
          <w:szCs w:val="28"/>
          <w:lang w:val="ru-RU" w:eastAsia="ru-RU"/>
        </w:rPr>
      </w:pPr>
    </w:p>
    <w:p w14:paraId="3A6622AE" w14:textId="68B46890" w:rsidR="003265AA" w:rsidRPr="005A09F9" w:rsidRDefault="000B3EC4" w:rsidP="005A09F9">
      <w:pPr>
        <w:spacing w:line="240" w:lineRule="auto"/>
        <w:jc w:val="center"/>
        <w:rPr>
          <w:rFonts w:eastAsia="MS Mincho" w:cs="Times New Roman"/>
          <w:szCs w:val="28"/>
          <w:lang w:val="ru-RU" w:eastAsia="ru-RU"/>
        </w:rPr>
        <w:sectPr w:rsidR="003265AA" w:rsidRPr="005A09F9" w:rsidSect="005A09F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C96D81">
        <w:rPr>
          <w:rFonts w:eastAsia="MS Mincho" w:cs="Times New Roman"/>
          <w:szCs w:val="28"/>
          <w:lang w:val="ru-RU" w:eastAsia="ru-RU"/>
        </w:rPr>
        <w:t>Москва, 2020 г</w:t>
      </w:r>
      <w:r w:rsidR="005A09F9">
        <w:rPr>
          <w:rFonts w:eastAsia="MS Mincho" w:cs="Times New Roman"/>
          <w:szCs w:val="28"/>
          <w:lang w:val="ru-RU" w:eastAsia="ru-RU"/>
        </w:rPr>
        <w:t>.</w:t>
      </w:r>
    </w:p>
    <w:p w14:paraId="454E381F" w14:textId="77777777" w:rsidR="009A1E29" w:rsidRPr="009A1E29" w:rsidRDefault="009A1E29" w:rsidP="005A09F9">
      <w:pPr>
        <w:pStyle w:val="Heading2"/>
        <w:rPr>
          <w:rFonts w:eastAsia="Arial" w:cs="Arial"/>
          <w:color w:val="auto"/>
          <w:sz w:val="28"/>
          <w:szCs w:val="22"/>
          <w:lang w:val="ru-RU"/>
        </w:rPr>
      </w:pPr>
    </w:p>
    <w:sdt>
      <w:sdtPr>
        <w:rPr>
          <w:rFonts w:eastAsia="Arial" w:cs="Arial"/>
          <w:color w:val="auto"/>
          <w:sz w:val="28"/>
          <w:szCs w:val="22"/>
        </w:rPr>
        <w:id w:val="1634755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617560" w14:textId="2D44D939" w:rsidR="005A09F9" w:rsidRPr="005A09F9" w:rsidRDefault="005A09F9" w:rsidP="005A09F9">
          <w:pPr>
            <w:pStyle w:val="Heading2"/>
            <w:rPr>
              <w:rStyle w:val="Heading1Char"/>
              <w:lang w:val="ru-RU"/>
            </w:rPr>
          </w:pPr>
          <w:r w:rsidRPr="005A09F9">
            <w:rPr>
              <w:rStyle w:val="Heading1Char"/>
            </w:rPr>
            <w:t>Содержание</w:t>
          </w:r>
        </w:p>
        <w:p w14:paraId="00A109FC" w14:textId="462F5F66" w:rsidR="005A09F9" w:rsidRDefault="005A09F9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383865" w:history="1">
            <w:r w:rsidRPr="00B31398">
              <w:rPr>
                <w:rStyle w:val="Hyperlink"/>
                <w:rFonts w:eastAsia="MS Mincho" w:cs="Times New Roman"/>
                <w:noProof/>
                <w:lang w:val="ru-RU" w:eastAsia="ru-RU"/>
              </w:rPr>
              <w:t>Сводная таблица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8B5CE" w14:textId="25AB3D8F" w:rsidR="005A09F9" w:rsidRDefault="00F41796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52383866" w:history="1">
            <w:r w:rsidR="005A09F9" w:rsidRPr="00B31398">
              <w:rPr>
                <w:rStyle w:val="Hyperlink"/>
                <w:noProof/>
                <w:lang w:val="ru-RU"/>
              </w:rPr>
              <w:t>Примеры математических моделей</w:t>
            </w:r>
            <w:r w:rsidR="005A09F9">
              <w:rPr>
                <w:noProof/>
                <w:webHidden/>
              </w:rPr>
              <w:tab/>
            </w:r>
            <w:r w:rsidR="005A09F9">
              <w:rPr>
                <w:noProof/>
                <w:webHidden/>
              </w:rPr>
              <w:fldChar w:fldCharType="begin"/>
            </w:r>
            <w:r w:rsidR="005A09F9">
              <w:rPr>
                <w:noProof/>
                <w:webHidden/>
              </w:rPr>
              <w:instrText xml:space="preserve"> PAGEREF _Toc52383866 \h </w:instrText>
            </w:r>
            <w:r w:rsidR="005A09F9">
              <w:rPr>
                <w:noProof/>
                <w:webHidden/>
              </w:rPr>
            </w:r>
            <w:r w:rsidR="005A09F9">
              <w:rPr>
                <w:noProof/>
                <w:webHidden/>
              </w:rPr>
              <w:fldChar w:fldCharType="separate"/>
            </w:r>
            <w:r w:rsidR="005A09F9">
              <w:rPr>
                <w:noProof/>
                <w:webHidden/>
              </w:rPr>
              <w:t>4</w:t>
            </w:r>
            <w:r w:rsidR="005A09F9">
              <w:rPr>
                <w:noProof/>
                <w:webHidden/>
              </w:rPr>
              <w:fldChar w:fldCharType="end"/>
            </w:r>
          </w:hyperlink>
        </w:p>
        <w:p w14:paraId="12336E97" w14:textId="21A631FC" w:rsidR="005A09F9" w:rsidRDefault="00F41796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83867" w:history="1">
            <w:r w:rsidR="005A09F9" w:rsidRPr="00B31398">
              <w:rPr>
                <w:rStyle w:val="Hyperlink"/>
                <w:noProof/>
              </w:rPr>
              <w:t>Пример</w:t>
            </w:r>
            <w:r w:rsidR="005A09F9" w:rsidRPr="00B31398">
              <w:rPr>
                <w:rStyle w:val="Hyperlink"/>
                <w:noProof/>
                <w:lang w:val="ru-RU"/>
              </w:rPr>
              <w:t xml:space="preserve"> 1</w:t>
            </w:r>
            <w:r w:rsidR="005A09F9">
              <w:rPr>
                <w:noProof/>
                <w:webHidden/>
              </w:rPr>
              <w:tab/>
            </w:r>
            <w:r w:rsidR="005A09F9">
              <w:rPr>
                <w:noProof/>
                <w:webHidden/>
              </w:rPr>
              <w:fldChar w:fldCharType="begin"/>
            </w:r>
            <w:r w:rsidR="005A09F9">
              <w:rPr>
                <w:noProof/>
                <w:webHidden/>
              </w:rPr>
              <w:instrText xml:space="preserve"> PAGEREF _Toc52383867 \h </w:instrText>
            </w:r>
            <w:r w:rsidR="005A09F9">
              <w:rPr>
                <w:noProof/>
                <w:webHidden/>
              </w:rPr>
            </w:r>
            <w:r w:rsidR="005A09F9">
              <w:rPr>
                <w:noProof/>
                <w:webHidden/>
              </w:rPr>
              <w:fldChar w:fldCharType="separate"/>
            </w:r>
            <w:r w:rsidR="005A09F9">
              <w:rPr>
                <w:noProof/>
                <w:webHidden/>
              </w:rPr>
              <w:t>4</w:t>
            </w:r>
            <w:r w:rsidR="005A09F9">
              <w:rPr>
                <w:noProof/>
                <w:webHidden/>
              </w:rPr>
              <w:fldChar w:fldCharType="end"/>
            </w:r>
          </w:hyperlink>
        </w:p>
        <w:p w14:paraId="5A26521F" w14:textId="626C520B" w:rsidR="005A09F9" w:rsidRDefault="00F41796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83868" w:history="1">
            <w:r w:rsidR="005A09F9" w:rsidRPr="00B31398">
              <w:rPr>
                <w:rStyle w:val="Hyperlink"/>
                <w:noProof/>
                <w:lang w:val="ru-RU"/>
              </w:rPr>
              <w:t>Описание модели</w:t>
            </w:r>
            <w:r w:rsidR="005A09F9">
              <w:rPr>
                <w:noProof/>
                <w:webHidden/>
              </w:rPr>
              <w:tab/>
            </w:r>
            <w:r w:rsidR="005A09F9">
              <w:rPr>
                <w:noProof/>
                <w:webHidden/>
              </w:rPr>
              <w:fldChar w:fldCharType="begin"/>
            </w:r>
            <w:r w:rsidR="005A09F9">
              <w:rPr>
                <w:noProof/>
                <w:webHidden/>
              </w:rPr>
              <w:instrText xml:space="preserve"> PAGEREF _Toc52383868 \h </w:instrText>
            </w:r>
            <w:r w:rsidR="005A09F9">
              <w:rPr>
                <w:noProof/>
                <w:webHidden/>
              </w:rPr>
            </w:r>
            <w:r w:rsidR="005A09F9">
              <w:rPr>
                <w:noProof/>
                <w:webHidden/>
              </w:rPr>
              <w:fldChar w:fldCharType="separate"/>
            </w:r>
            <w:r w:rsidR="005A09F9">
              <w:rPr>
                <w:noProof/>
                <w:webHidden/>
              </w:rPr>
              <w:t>4</w:t>
            </w:r>
            <w:r w:rsidR="005A09F9">
              <w:rPr>
                <w:noProof/>
                <w:webHidden/>
              </w:rPr>
              <w:fldChar w:fldCharType="end"/>
            </w:r>
          </w:hyperlink>
        </w:p>
        <w:p w14:paraId="0B29631B" w14:textId="39117544" w:rsidR="005A09F9" w:rsidRDefault="00F41796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83869" w:history="1">
            <w:r w:rsidR="005A09F9" w:rsidRPr="00B31398">
              <w:rPr>
                <w:rStyle w:val="Hyperlink"/>
                <w:noProof/>
                <w:lang w:val="ru-RU"/>
              </w:rPr>
              <w:t>Классификация модели</w:t>
            </w:r>
            <w:r w:rsidR="005A09F9">
              <w:rPr>
                <w:noProof/>
                <w:webHidden/>
              </w:rPr>
              <w:tab/>
            </w:r>
            <w:r w:rsidR="005A09F9">
              <w:rPr>
                <w:noProof/>
                <w:webHidden/>
              </w:rPr>
              <w:fldChar w:fldCharType="begin"/>
            </w:r>
            <w:r w:rsidR="005A09F9">
              <w:rPr>
                <w:noProof/>
                <w:webHidden/>
              </w:rPr>
              <w:instrText xml:space="preserve"> PAGEREF _Toc52383869 \h </w:instrText>
            </w:r>
            <w:r w:rsidR="005A09F9">
              <w:rPr>
                <w:noProof/>
                <w:webHidden/>
              </w:rPr>
            </w:r>
            <w:r w:rsidR="005A09F9">
              <w:rPr>
                <w:noProof/>
                <w:webHidden/>
              </w:rPr>
              <w:fldChar w:fldCharType="separate"/>
            </w:r>
            <w:r w:rsidR="005A09F9">
              <w:rPr>
                <w:noProof/>
                <w:webHidden/>
              </w:rPr>
              <w:t>4</w:t>
            </w:r>
            <w:r w:rsidR="005A09F9">
              <w:rPr>
                <w:noProof/>
                <w:webHidden/>
              </w:rPr>
              <w:fldChar w:fldCharType="end"/>
            </w:r>
          </w:hyperlink>
        </w:p>
        <w:p w14:paraId="4DCBAF3E" w14:textId="620B4119" w:rsidR="005A09F9" w:rsidRDefault="00F41796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83870" w:history="1">
            <w:r w:rsidR="005A09F9" w:rsidRPr="00B31398">
              <w:rPr>
                <w:rStyle w:val="Hyperlink"/>
                <w:noProof/>
                <w:lang w:val="ru-RU"/>
              </w:rPr>
              <w:t xml:space="preserve">Пример </w:t>
            </w:r>
            <w:r w:rsidR="005A09F9" w:rsidRPr="00B31398">
              <w:rPr>
                <w:rStyle w:val="Hyperlink"/>
                <w:noProof/>
                <w:lang w:val="en-US"/>
              </w:rPr>
              <w:t>2</w:t>
            </w:r>
            <w:r w:rsidR="005A09F9">
              <w:rPr>
                <w:noProof/>
                <w:webHidden/>
              </w:rPr>
              <w:tab/>
            </w:r>
            <w:r w:rsidR="005A09F9">
              <w:rPr>
                <w:noProof/>
                <w:webHidden/>
              </w:rPr>
              <w:fldChar w:fldCharType="begin"/>
            </w:r>
            <w:r w:rsidR="005A09F9">
              <w:rPr>
                <w:noProof/>
                <w:webHidden/>
              </w:rPr>
              <w:instrText xml:space="preserve"> PAGEREF _Toc52383870 \h </w:instrText>
            </w:r>
            <w:r w:rsidR="005A09F9">
              <w:rPr>
                <w:noProof/>
                <w:webHidden/>
              </w:rPr>
            </w:r>
            <w:r w:rsidR="005A09F9">
              <w:rPr>
                <w:noProof/>
                <w:webHidden/>
              </w:rPr>
              <w:fldChar w:fldCharType="separate"/>
            </w:r>
            <w:r w:rsidR="005A09F9">
              <w:rPr>
                <w:noProof/>
                <w:webHidden/>
              </w:rPr>
              <w:t>4</w:t>
            </w:r>
            <w:r w:rsidR="005A09F9">
              <w:rPr>
                <w:noProof/>
                <w:webHidden/>
              </w:rPr>
              <w:fldChar w:fldCharType="end"/>
            </w:r>
          </w:hyperlink>
        </w:p>
        <w:p w14:paraId="1A0EAC5A" w14:textId="2C8E393B" w:rsidR="005A09F9" w:rsidRDefault="00F41796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83871" w:history="1">
            <w:r w:rsidR="005A09F9" w:rsidRPr="00B31398">
              <w:rPr>
                <w:rStyle w:val="Hyperlink"/>
                <w:noProof/>
                <w:lang w:val="ru-RU"/>
              </w:rPr>
              <w:t>Описание модели</w:t>
            </w:r>
            <w:r w:rsidR="005A09F9">
              <w:rPr>
                <w:noProof/>
                <w:webHidden/>
              </w:rPr>
              <w:tab/>
            </w:r>
            <w:r w:rsidR="005A09F9">
              <w:rPr>
                <w:noProof/>
                <w:webHidden/>
              </w:rPr>
              <w:fldChar w:fldCharType="begin"/>
            </w:r>
            <w:r w:rsidR="005A09F9">
              <w:rPr>
                <w:noProof/>
                <w:webHidden/>
              </w:rPr>
              <w:instrText xml:space="preserve"> PAGEREF _Toc52383871 \h </w:instrText>
            </w:r>
            <w:r w:rsidR="005A09F9">
              <w:rPr>
                <w:noProof/>
                <w:webHidden/>
              </w:rPr>
            </w:r>
            <w:r w:rsidR="005A09F9">
              <w:rPr>
                <w:noProof/>
                <w:webHidden/>
              </w:rPr>
              <w:fldChar w:fldCharType="separate"/>
            </w:r>
            <w:r w:rsidR="005A09F9">
              <w:rPr>
                <w:noProof/>
                <w:webHidden/>
              </w:rPr>
              <w:t>4</w:t>
            </w:r>
            <w:r w:rsidR="005A09F9">
              <w:rPr>
                <w:noProof/>
                <w:webHidden/>
              </w:rPr>
              <w:fldChar w:fldCharType="end"/>
            </w:r>
          </w:hyperlink>
        </w:p>
        <w:p w14:paraId="3FF6AF78" w14:textId="7366B5DF" w:rsidR="005A09F9" w:rsidRDefault="00F41796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83872" w:history="1">
            <w:r w:rsidR="005A09F9" w:rsidRPr="00B31398">
              <w:rPr>
                <w:rStyle w:val="Hyperlink"/>
                <w:noProof/>
                <w:lang w:val="ru-RU"/>
              </w:rPr>
              <w:t>Классификация модели</w:t>
            </w:r>
            <w:r w:rsidR="005A09F9">
              <w:rPr>
                <w:noProof/>
                <w:webHidden/>
              </w:rPr>
              <w:tab/>
            </w:r>
            <w:r w:rsidR="005A09F9">
              <w:rPr>
                <w:noProof/>
                <w:webHidden/>
              </w:rPr>
              <w:fldChar w:fldCharType="begin"/>
            </w:r>
            <w:r w:rsidR="005A09F9">
              <w:rPr>
                <w:noProof/>
                <w:webHidden/>
              </w:rPr>
              <w:instrText xml:space="preserve"> PAGEREF _Toc52383872 \h </w:instrText>
            </w:r>
            <w:r w:rsidR="005A09F9">
              <w:rPr>
                <w:noProof/>
                <w:webHidden/>
              </w:rPr>
            </w:r>
            <w:r w:rsidR="005A09F9">
              <w:rPr>
                <w:noProof/>
                <w:webHidden/>
              </w:rPr>
              <w:fldChar w:fldCharType="separate"/>
            </w:r>
            <w:r w:rsidR="005A09F9">
              <w:rPr>
                <w:noProof/>
                <w:webHidden/>
              </w:rPr>
              <w:t>4</w:t>
            </w:r>
            <w:r w:rsidR="005A09F9">
              <w:rPr>
                <w:noProof/>
                <w:webHidden/>
              </w:rPr>
              <w:fldChar w:fldCharType="end"/>
            </w:r>
          </w:hyperlink>
        </w:p>
        <w:p w14:paraId="75B65FF7" w14:textId="018106BC" w:rsidR="005A09F9" w:rsidRDefault="00F41796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83873" w:history="1">
            <w:r w:rsidR="005A09F9" w:rsidRPr="00B31398">
              <w:rPr>
                <w:rStyle w:val="Hyperlink"/>
                <w:noProof/>
                <w:lang w:val="ru-RU"/>
              </w:rPr>
              <w:t xml:space="preserve">Пример </w:t>
            </w:r>
            <w:r w:rsidR="005A09F9" w:rsidRPr="00B31398">
              <w:rPr>
                <w:rStyle w:val="Hyperlink"/>
                <w:noProof/>
                <w:lang w:val="en-US"/>
              </w:rPr>
              <w:t>3</w:t>
            </w:r>
            <w:r w:rsidR="005A09F9">
              <w:rPr>
                <w:noProof/>
                <w:webHidden/>
              </w:rPr>
              <w:tab/>
            </w:r>
            <w:r w:rsidR="005A09F9">
              <w:rPr>
                <w:noProof/>
                <w:webHidden/>
              </w:rPr>
              <w:fldChar w:fldCharType="begin"/>
            </w:r>
            <w:r w:rsidR="005A09F9">
              <w:rPr>
                <w:noProof/>
                <w:webHidden/>
              </w:rPr>
              <w:instrText xml:space="preserve"> PAGEREF _Toc52383873 \h </w:instrText>
            </w:r>
            <w:r w:rsidR="005A09F9">
              <w:rPr>
                <w:noProof/>
                <w:webHidden/>
              </w:rPr>
            </w:r>
            <w:r w:rsidR="005A09F9">
              <w:rPr>
                <w:noProof/>
                <w:webHidden/>
              </w:rPr>
              <w:fldChar w:fldCharType="separate"/>
            </w:r>
            <w:r w:rsidR="005A09F9">
              <w:rPr>
                <w:noProof/>
                <w:webHidden/>
              </w:rPr>
              <w:t>4</w:t>
            </w:r>
            <w:r w:rsidR="005A09F9">
              <w:rPr>
                <w:noProof/>
                <w:webHidden/>
              </w:rPr>
              <w:fldChar w:fldCharType="end"/>
            </w:r>
          </w:hyperlink>
        </w:p>
        <w:p w14:paraId="708C6A9B" w14:textId="384C5C0A" w:rsidR="005A09F9" w:rsidRDefault="00F41796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83874" w:history="1">
            <w:r w:rsidR="005A09F9" w:rsidRPr="00B31398">
              <w:rPr>
                <w:rStyle w:val="Hyperlink"/>
                <w:noProof/>
                <w:lang w:val="ru-RU"/>
              </w:rPr>
              <w:t>Описание модели</w:t>
            </w:r>
            <w:r w:rsidR="005A09F9">
              <w:rPr>
                <w:noProof/>
                <w:webHidden/>
              </w:rPr>
              <w:tab/>
            </w:r>
            <w:r w:rsidR="005A09F9">
              <w:rPr>
                <w:noProof/>
                <w:webHidden/>
              </w:rPr>
              <w:fldChar w:fldCharType="begin"/>
            </w:r>
            <w:r w:rsidR="005A09F9">
              <w:rPr>
                <w:noProof/>
                <w:webHidden/>
              </w:rPr>
              <w:instrText xml:space="preserve"> PAGEREF _Toc52383874 \h </w:instrText>
            </w:r>
            <w:r w:rsidR="005A09F9">
              <w:rPr>
                <w:noProof/>
                <w:webHidden/>
              </w:rPr>
            </w:r>
            <w:r w:rsidR="005A09F9">
              <w:rPr>
                <w:noProof/>
                <w:webHidden/>
              </w:rPr>
              <w:fldChar w:fldCharType="separate"/>
            </w:r>
            <w:r w:rsidR="005A09F9">
              <w:rPr>
                <w:noProof/>
                <w:webHidden/>
              </w:rPr>
              <w:t>5</w:t>
            </w:r>
            <w:r w:rsidR="005A09F9">
              <w:rPr>
                <w:noProof/>
                <w:webHidden/>
              </w:rPr>
              <w:fldChar w:fldCharType="end"/>
            </w:r>
          </w:hyperlink>
        </w:p>
        <w:p w14:paraId="55E2C175" w14:textId="38F0A240" w:rsidR="005A09F9" w:rsidRDefault="00F41796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83875" w:history="1">
            <w:r w:rsidR="005A09F9" w:rsidRPr="00B31398">
              <w:rPr>
                <w:rStyle w:val="Hyperlink"/>
                <w:noProof/>
                <w:lang w:val="ru-RU"/>
              </w:rPr>
              <w:t>Классификация модели</w:t>
            </w:r>
            <w:r w:rsidR="005A09F9">
              <w:rPr>
                <w:noProof/>
                <w:webHidden/>
              </w:rPr>
              <w:tab/>
            </w:r>
            <w:r w:rsidR="005A09F9">
              <w:rPr>
                <w:noProof/>
                <w:webHidden/>
              </w:rPr>
              <w:fldChar w:fldCharType="begin"/>
            </w:r>
            <w:r w:rsidR="005A09F9">
              <w:rPr>
                <w:noProof/>
                <w:webHidden/>
              </w:rPr>
              <w:instrText xml:space="preserve"> PAGEREF _Toc52383875 \h </w:instrText>
            </w:r>
            <w:r w:rsidR="005A09F9">
              <w:rPr>
                <w:noProof/>
                <w:webHidden/>
              </w:rPr>
            </w:r>
            <w:r w:rsidR="005A09F9">
              <w:rPr>
                <w:noProof/>
                <w:webHidden/>
              </w:rPr>
              <w:fldChar w:fldCharType="separate"/>
            </w:r>
            <w:r w:rsidR="005A09F9">
              <w:rPr>
                <w:noProof/>
                <w:webHidden/>
              </w:rPr>
              <w:t>5</w:t>
            </w:r>
            <w:r w:rsidR="005A09F9">
              <w:rPr>
                <w:noProof/>
                <w:webHidden/>
              </w:rPr>
              <w:fldChar w:fldCharType="end"/>
            </w:r>
          </w:hyperlink>
        </w:p>
        <w:p w14:paraId="772476CC" w14:textId="3C99A27C" w:rsidR="005A09F9" w:rsidRDefault="00F41796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83876" w:history="1">
            <w:r w:rsidR="005A09F9" w:rsidRPr="00B31398">
              <w:rPr>
                <w:rStyle w:val="Hyperlink"/>
                <w:noProof/>
                <w:lang w:val="ru-RU"/>
              </w:rPr>
              <w:t xml:space="preserve">Пример </w:t>
            </w:r>
            <w:r w:rsidR="005A09F9" w:rsidRPr="00B31398">
              <w:rPr>
                <w:rStyle w:val="Hyperlink"/>
                <w:noProof/>
                <w:lang w:val="en-US"/>
              </w:rPr>
              <w:t>4</w:t>
            </w:r>
            <w:r w:rsidR="005A09F9">
              <w:rPr>
                <w:noProof/>
                <w:webHidden/>
              </w:rPr>
              <w:tab/>
            </w:r>
            <w:r w:rsidR="005A09F9">
              <w:rPr>
                <w:noProof/>
                <w:webHidden/>
              </w:rPr>
              <w:fldChar w:fldCharType="begin"/>
            </w:r>
            <w:r w:rsidR="005A09F9">
              <w:rPr>
                <w:noProof/>
                <w:webHidden/>
              </w:rPr>
              <w:instrText xml:space="preserve"> PAGEREF _Toc52383876 \h </w:instrText>
            </w:r>
            <w:r w:rsidR="005A09F9">
              <w:rPr>
                <w:noProof/>
                <w:webHidden/>
              </w:rPr>
            </w:r>
            <w:r w:rsidR="005A09F9">
              <w:rPr>
                <w:noProof/>
                <w:webHidden/>
              </w:rPr>
              <w:fldChar w:fldCharType="separate"/>
            </w:r>
            <w:r w:rsidR="005A09F9">
              <w:rPr>
                <w:noProof/>
                <w:webHidden/>
              </w:rPr>
              <w:t>5</w:t>
            </w:r>
            <w:r w:rsidR="005A09F9">
              <w:rPr>
                <w:noProof/>
                <w:webHidden/>
              </w:rPr>
              <w:fldChar w:fldCharType="end"/>
            </w:r>
          </w:hyperlink>
        </w:p>
        <w:p w14:paraId="4CEE7362" w14:textId="4DB1932E" w:rsidR="005A09F9" w:rsidRDefault="00F41796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83877" w:history="1">
            <w:r w:rsidR="005A09F9" w:rsidRPr="00B31398">
              <w:rPr>
                <w:rStyle w:val="Hyperlink"/>
                <w:noProof/>
                <w:lang w:val="ru-RU"/>
              </w:rPr>
              <w:t>Описание модели</w:t>
            </w:r>
            <w:r w:rsidR="005A09F9">
              <w:rPr>
                <w:noProof/>
                <w:webHidden/>
              </w:rPr>
              <w:tab/>
            </w:r>
            <w:r w:rsidR="005A09F9">
              <w:rPr>
                <w:noProof/>
                <w:webHidden/>
              </w:rPr>
              <w:fldChar w:fldCharType="begin"/>
            </w:r>
            <w:r w:rsidR="005A09F9">
              <w:rPr>
                <w:noProof/>
                <w:webHidden/>
              </w:rPr>
              <w:instrText xml:space="preserve"> PAGEREF _Toc52383877 \h </w:instrText>
            </w:r>
            <w:r w:rsidR="005A09F9">
              <w:rPr>
                <w:noProof/>
                <w:webHidden/>
              </w:rPr>
            </w:r>
            <w:r w:rsidR="005A09F9">
              <w:rPr>
                <w:noProof/>
                <w:webHidden/>
              </w:rPr>
              <w:fldChar w:fldCharType="separate"/>
            </w:r>
            <w:r w:rsidR="005A09F9">
              <w:rPr>
                <w:noProof/>
                <w:webHidden/>
              </w:rPr>
              <w:t>5</w:t>
            </w:r>
            <w:r w:rsidR="005A09F9">
              <w:rPr>
                <w:noProof/>
                <w:webHidden/>
              </w:rPr>
              <w:fldChar w:fldCharType="end"/>
            </w:r>
          </w:hyperlink>
        </w:p>
        <w:p w14:paraId="72CD596E" w14:textId="679A2F33" w:rsidR="005A09F9" w:rsidRDefault="00F41796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83878" w:history="1">
            <w:r w:rsidR="005A09F9" w:rsidRPr="00B31398">
              <w:rPr>
                <w:rStyle w:val="Hyperlink"/>
                <w:noProof/>
                <w:lang w:val="ru-RU"/>
              </w:rPr>
              <w:t>Классификация модели</w:t>
            </w:r>
            <w:r w:rsidR="005A09F9">
              <w:rPr>
                <w:noProof/>
                <w:webHidden/>
              </w:rPr>
              <w:tab/>
            </w:r>
            <w:r w:rsidR="005A09F9">
              <w:rPr>
                <w:noProof/>
                <w:webHidden/>
              </w:rPr>
              <w:fldChar w:fldCharType="begin"/>
            </w:r>
            <w:r w:rsidR="005A09F9">
              <w:rPr>
                <w:noProof/>
                <w:webHidden/>
              </w:rPr>
              <w:instrText xml:space="preserve"> PAGEREF _Toc52383878 \h </w:instrText>
            </w:r>
            <w:r w:rsidR="005A09F9">
              <w:rPr>
                <w:noProof/>
                <w:webHidden/>
              </w:rPr>
            </w:r>
            <w:r w:rsidR="005A09F9">
              <w:rPr>
                <w:noProof/>
                <w:webHidden/>
              </w:rPr>
              <w:fldChar w:fldCharType="separate"/>
            </w:r>
            <w:r w:rsidR="005A09F9">
              <w:rPr>
                <w:noProof/>
                <w:webHidden/>
              </w:rPr>
              <w:t>5</w:t>
            </w:r>
            <w:r w:rsidR="005A09F9">
              <w:rPr>
                <w:noProof/>
                <w:webHidden/>
              </w:rPr>
              <w:fldChar w:fldCharType="end"/>
            </w:r>
          </w:hyperlink>
        </w:p>
        <w:p w14:paraId="4AECC134" w14:textId="18012C3E" w:rsidR="005A09F9" w:rsidRDefault="00F41796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83879" w:history="1">
            <w:r w:rsidR="005A09F9" w:rsidRPr="00B31398">
              <w:rPr>
                <w:rStyle w:val="Hyperlink"/>
                <w:noProof/>
                <w:lang w:val="ru-RU"/>
              </w:rPr>
              <w:t xml:space="preserve">Пример </w:t>
            </w:r>
            <w:r w:rsidR="005A09F9" w:rsidRPr="00B31398">
              <w:rPr>
                <w:rStyle w:val="Hyperlink"/>
                <w:noProof/>
                <w:lang w:val="en-US"/>
              </w:rPr>
              <w:t>5</w:t>
            </w:r>
            <w:r w:rsidR="005A09F9">
              <w:rPr>
                <w:noProof/>
                <w:webHidden/>
              </w:rPr>
              <w:tab/>
            </w:r>
            <w:r w:rsidR="005A09F9">
              <w:rPr>
                <w:noProof/>
                <w:webHidden/>
              </w:rPr>
              <w:fldChar w:fldCharType="begin"/>
            </w:r>
            <w:r w:rsidR="005A09F9">
              <w:rPr>
                <w:noProof/>
                <w:webHidden/>
              </w:rPr>
              <w:instrText xml:space="preserve"> PAGEREF _Toc52383879 \h </w:instrText>
            </w:r>
            <w:r w:rsidR="005A09F9">
              <w:rPr>
                <w:noProof/>
                <w:webHidden/>
              </w:rPr>
            </w:r>
            <w:r w:rsidR="005A09F9">
              <w:rPr>
                <w:noProof/>
                <w:webHidden/>
              </w:rPr>
              <w:fldChar w:fldCharType="separate"/>
            </w:r>
            <w:r w:rsidR="005A09F9">
              <w:rPr>
                <w:noProof/>
                <w:webHidden/>
              </w:rPr>
              <w:t>5</w:t>
            </w:r>
            <w:r w:rsidR="005A09F9">
              <w:rPr>
                <w:noProof/>
                <w:webHidden/>
              </w:rPr>
              <w:fldChar w:fldCharType="end"/>
            </w:r>
          </w:hyperlink>
        </w:p>
        <w:p w14:paraId="77BCC59F" w14:textId="22840ECC" w:rsidR="005A09F9" w:rsidRDefault="00F41796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83880" w:history="1">
            <w:r w:rsidR="005A09F9" w:rsidRPr="00B31398">
              <w:rPr>
                <w:rStyle w:val="Hyperlink"/>
                <w:noProof/>
                <w:lang w:val="ru-RU"/>
              </w:rPr>
              <w:t>Описание модели</w:t>
            </w:r>
            <w:r w:rsidR="005A09F9">
              <w:rPr>
                <w:noProof/>
                <w:webHidden/>
              </w:rPr>
              <w:tab/>
            </w:r>
            <w:r w:rsidR="005A09F9">
              <w:rPr>
                <w:noProof/>
                <w:webHidden/>
              </w:rPr>
              <w:fldChar w:fldCharType="begin"/>
            </w:r>
            <w:r w:rsidR="005A09F9">
              <w:rPr>
                <w:noProof/>
                <w:webHidden/>
              </w:rPr>
              <w:instrText xml:space="preserve"> PAGEREF _Toc52383880 \h </w:instrText>
            </w:r>
            <w:r w:rsidR="005A09F9">
              <w:rPr>
                <w:noProof/>
                <w:webHidden/>
              </w:rPr>
            </w:r>
            <w:r w:rsidR="005A09F9">
              <w:rPr>
                <w:noProof/>
                <w:webHidden/>
              </w:rPr>
              <w:fldChar w:fldCharType="separate"/>
            </w:r>
            <w:r w:rsidR="005A09F9">
              <w:rPr>
                <w:noProof/>
                <w:webHidden/>
              </w:rPr>
              <w:t>5</w:t>
            </w:r>
            <w:r w:rsidR="005A09F9">
              <w:rPr>
                <w:noProof/>
                <w:webHidden/>
              </w:rPr>
              <w:fldChar w:fldCharType="end"/>
            </w:r>
          </w:hyperlink>
        </w:p>
        <w:p w14:paraId="1FF66DE2" w14:textId="0EB2FE40" w:rsidR="005A09F9" w:rsidRDefault="00F41796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83881" w:history="1">
            <w:r w:rsidR="005A09F9" w:rsidRPr="00B31398">
              <w:rPr>
                <w:rStyle w:val="Hyperlink"/>
                <w:noProof/>
                <w:lang w:val="ru-RU"/>
              </w:rPr>
              <w:t>Классификация модели</w:t>
            </w:r>
            <w:r w:rsidR="005A09F9">
              <w:rPr>
                <w:noProof/>
                <w:webHidden/>
              </w:rPr>
              <w:tab/>
            </w:r>
            <w:r w:rsidR="005A09F9">
              <w:rPr>
                <w:noProof/>
                <w:webHidden/>
              </w:rPr>
              <w:fldChar w:fldCharType="begin"/>
            </w:r>
            <w:r w:rsidR="005A09F9">
              <w:rPr>
                <w:noProof/>
                <w:webHidden/>
              </w:rPr>
              <w:instrText xml:space="preserve"> PAGEREF _Toc52383881 \h </w:instrText>
            </w:r>
            <w:r w:rsidR="005A09F9">
              <w:rPr>
                <w:noProof/>
                <w:webHidden/>
              </w:rPr>
            </w:r>
            <w:r w:rsidR="005A09F9">
              <w:rPr>
                <w:noProof/>
                <w:webHidden/>
              </w:rPr>
              <w:fldChar w:fldCharType="separate"/>
            </w:r>
            <w:r w:rsidR="005A09F9">
              <w:rPr>
                <w:noProof/>
                <w:webHidden/>
              </w:rPr>
              <w:t>6</w:t>
            </w:r>
            <w:r w:rsidR="005A09F9">
              <w:rPr>
                <w:noProof/>
                <w:webHidden/>
              </w:rPr>
              <w:fldChar w:fldCharType="end"/>
            </w:r>
          </w:hyperlink>
        </w:p>
        <w:p w14:paraId="14798445" w14:textId="115E416C" w:rsidR="003265AA" w:rsidRPr="005A09F9" w:rsidRDefault="005A09F9" w:rsidP="005A09F9">
          <w:pPr>
            <w:sectPr w:rsidR="003265AA" w:rsidRPr="005A09F9" w:rsidSect="005A09F9">
              <w:type w:val="continuous"/>
              <w:pgSz w:w="11906" w:h="16838"/>
              <w:pgMar w:top="720" w:right="720" w:bottom="720" w:left="720" w:header="708" w:footer="708" w:gutter="0"/>
              <w:cols w:space="708"/>
              <w:formProt w:val="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CD03B04" w14:textId="7F7DB444" w:rsidR="00E91B7D" w:rsidRDefault="00F85C94" w:rsidP="00F85C94">
      <w:pPr>
        <w:pStyle w:val="Heading1"/>
        <w:rPr>
          <w:rFonts w:cs="Times New Roman"/>
        </w:rPr>
      </w:pPr>
      <w:bookmarkStart w:id="0" w:name="_Toc52383865"/>
      <w:r w:rsidRPr="00F85C94">
        <w:rPr>
          <w:rFonts w:eastAsia="MS Mincho" w:cs="Times New Roman"/>
          <w:lang w:val="ru-RU" w:eastAsia="ru-RU"/>
        </w:rPr>
        <w:lastRenderedPageBreak/>
        <w:t>Сводная</w:t>
      </w:r>
      <w:r w:rsidR="007C2A0A">
        <w:rPr>
          <w:rFonts w:eastAsia="MS Mincho" w:cs="Times New Roman"/>
          <w:lang w:val="ru-RU" w:eastAsia="ru-RU"/>
        </w:rPr>
        <w:t xml:space="preserve"> таблица</w:t>
      </w:r>
      <w:bookmarkEnd w:id="0"/>
    </w:p>
    <w:tbl>
      <w:tblPr>
        <w:tblStyle w:val="GridTable5Dark-Accent6"/>
        <w:tblW w:w="5000" w:type="pct"/>
        <w:tblLook w:val="04A0" w:firstRow="1" w:lastRow="0" w:firstColumn="1" w:lastColumn="0" w:noHBand="0" w:noVBand="1"/>
      </w:tblPr>
      <w:tblGrid>
        <w:gridCol w:w="1924"/>
        <w:gridCol w:w="2116"/>
        <w:gridCol w:w="1949"/>
        <w:gridCol w:w="3375"/>
        <w:gridCol w:w="1092"/>
      </w:tblGrid>
      <w:tr w:rsidR="007C2A0A" w:rsidRPr="007C2A0A" w14:paraId="53D291B3" w14:textId="20BB21DB" w:rsidTr="007C2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Align w:val="center"/>
          </w:tcPr>
          <w:p w14:paraId="560DB797" w14:textId="23C7D245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Признак</w:t>
            </w:r>
          </w:p>
        </w:tc>
        <w:tc>
          <w:tcPr>
            <w:tcW w:w="1012" w:type="pct"/>
            <w:vAlign w:val="center"/>
          </w:tcPr>
          <w:p w14:paraId="6748FF22" w14:textId="655E7082" w:rsidR="007C2A0A" w:rsidRPr="007C2A0A" w:rsidRDefault="007C2A0A" w:rsidP="007C2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Характеристические свойства системы</w:t>
            </w:r>
          </w:p>
        </w:tc>
        <w:tc>
          <w:tcPr>
            <w:tcW w:w="932" w:type="pct"/>
            <w:vAlign w:val="center"/>
          </w:tcPr>
          <w:p w14:paraId="7670AF0A" w14:textId="64E63475" w:rsidR="007C2A0A" w:rsidRPr="007C2A0A" w:rsidRDefault="007C2A0A" w:rsidP="007C2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Классификация</w:t>
            </w:r>
          </w:p>
        </w:tc>
        <w:tc>
          <w:tcPr>
            <w:tcW w:w="1614" w:type="pct"/>
            <w:vAlign w:val="center"/>
          </w:tcPr>
          <w:p w14:paraId="5BF7FDDB" w14:textId="56815E44" w:rsidR="007C2A0A" w:rsidRPr="007C2A0A" w:rsidRDefault="007C2A0A" w:rsidP="007C2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Математическое описание</w:t>
            </w:r>
          </w:p>
        </w:tc>
        <w:tc>
          <w:tcPr>
            <w:tcW w:w="523" w:type="pct"/>
            <w:vAlign w:val="center"/>
          </w:tcPr>
          <w:p w14:paraId="460E9B10" w14:textId="7131F329" w:rsidR="007C2A0A" w:rsidRPr="007C2A0A" w:rsidRDefault="007C2A0A" w:rsidP="007C2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Примеры</w:t>
            </w:r>
          </w:p>
        </w:tc>
      </w:tr>
      <w:tr w:rsidR="007C2A0A" w:rsidRPr="007C2A0A" w14:paraId="313CD6CE" w14:textId="395F8540" w:rsidTr="007C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 w:val="restart"/>
            <w:vAlign w:val="center"/>
          </w:tcPr>
          <w:p w14:paraId="502C6362" w14:textId="03BFE888" w:rsidR="007C2A0A" w:rsidRPr="007C2A0A" w:rsidRDefault="007C2A0A" w:rsidP="007C2A0A">
            <w:pPr>
              <w:jc w:val="center"/>
              <w:rPr>
                <w:rFonts w:cs="Times New Roman"/>
                <w:i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 xml:space="preserve">Зависимость от времени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x, y</m:t>
              </m:r>
            </m:oMath>
          </w:p>
        </w:tc>
        <w:tc>
          <w:tcPr>
            <w:tcW w:w="1012" w:type="pct"/>
            <w:vAlign w:val="center"/>
          </w:tcPr>
          <w:p w14:paraId="51ED7AE5" w14:textId="0A7BFF25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sz w:val="20"/>
                <w:szCs w:val="20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x, y</m:t>
              </m:r>
            </m:oMath>
            <w:r w:rsidRPr="007C2A0A">
              <w:rPr>
                <w:rFonts w:cs="Times New Roman"/>
                <w:iCs/>
                <w:sz w:val="20"/>
                <w:szCs w:val="20"/>
                <w:lang w:val="ru-RU"/>
              </w:rPr>
              <w:t xml:space="preserve"> – не зависят от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t</m:t>
              </m:r>
            </m:oMath>
          </w:p>
        </w:tc>
        <w:tc>
          <w:tcPr>
            <w:tcW w:w="932" w:type="pct"/>
            <w:vAlign w:val="center"/>
          </w:tcPr>
          <w:p w14:paraId="1E908A4C" w14:textId="15623E3B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Статическая</w:t>
            </w:r>
          </w:p>
        </w:tc>
        <w:tc>
          <w:tcPr>
            <w:tcW w:w="1614" w:type="pct"/>
            <w:vAlign w:val="center"/>
          </w:tcPr>
          <w:p w14:paraId="2A1636B0" w14:textId="6D8820BE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Алгебраические уравнения</w:t>
            </w:r>
          </w:p>
        </w:tc>
        <w:tc>
          <w:tcPr>
            <w:tcW w:w="523" w:type="pct"/>
            <w:vAlign w:val="center"/>
          </w:tcPr>
          <w:p w14:paraId="2087AE89" w14:textId="61809766" w:rsidR="007C2A0A" w:rsidRPr="007C2A0A" w:rsidRDefault="00E91B7D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1</w:t>
            </w:r>
          </w:p>
        </w:tc>
      </w:tr>
      <w:tr w:rsidR="007C2A0A" w:rsidRPr="007C2A0A" w14:paraId="554F3CB6" w14:textId="103F7FC9" w:rsidTr="007C2A0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/>
            <w:vAlign w:val="center"/>
          </w:tcPr>
          <w:p w14:paraId="73A8A1DD" w14:textId="77777777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012" w:type="pct"/>
            <w:vAlign w:val="center"/>
          </w:tcPr>
          <w:p w14:paraId="2756883C" w14:textId="014EEE48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 w:val="20"/>
                <w:szCs w:val="20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x, y</m:t>
              </m:r>
            </m:oMath>
            <w:r w:rsidRPr="007C2A0A">
              <w:rPr>
                <w:rFonts w:cs="Times New Roman"/>
                <w:iCs/>
                <w:sz w:val="20"/>
                <w:szCs w:val="20"/>
                <w:lang w:val="ru-RU"/>
              </w:rPr>
              <w:t xml:space="preserve"> – зависят от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t</m:t>
              </m:r>
            </m:oMath>
          </w:p>
        </w:tc>
        <w:tc>
          <w:tcPr>
            <w:tcW w:w="932" w:type="pct"/>
            <w:vAlign w:val="center"/>
          </w:tcPr>
          <w:p w14:paraId="3DB51D78" w14:textId="2B85FCE5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Динамическая</w:t>
            </w:r>
          </w:p>
        </w:tc>
        <w:tc>
          <w:tcPr>
            <w:tcW w:w="1614" w:type="pct"/>
            <w:vAlign w:val="center"/>
          </w:tcPr>
          <w:p w14:paraId="68385CDB" w14:textId="0EFF81B8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Дифференциальные уравнения</w:t>
            </w:r>
          </w:p>
        </w:tc>
        <w:tc>
          <w:tcPr>
            <w:tcW w:w="523" w:type="pct"/>
            <w:vAlign w:val="center"/>
          </w:tcPr>
          <w:p w14:paraId="6F15F677" w14:textId="73D1CFC4" w:rsidR="007C2A0A" w:rsidRPr="007C2A0A" w:rsidRDefault="00C362A4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2</w:t>
            </w:r>
            <w:r w:rsidR="002325C4">
              <w:rPr>
                <w:rFonts w:cs="Times New Roman"/>
                <w:sz w:val="20"/>
                <w:szCs w:val="20"/>
                <w:lang w:val="ru-RU"/>
              </w:rPr>
              <w:t>3</w:t>
            </w:r>
            <w:r w:rsidR="00DA3A8A">
              <w:rPr>
                <w:rFonts w:cs="Times New Roman"/>
                <w:sz w:val="20"/>
                <w:szCs w:val="20"/>
                <w:lang w:val="ru-RU"/>
              </w:rPr>
              <w:t>4</w:t>
            </w:r>
          </w:p>
        </w:tc>
      </w:tr>
      <w:tr w:rsidR="007C2A0A" w:rsidRPr="007C2A0A" w14:paraId="24367674" w14:textId="389D3921" w:rsidTr="007C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 w:val="restart"/>
            <w:vAlign w:val="center"/>
          </w:tcPr>
          <w:p w14:paraId="060960A6" w14:textId="4E45E738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 xml:space="preserve">Непрерывные или дискретные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x, y</m:t>
              </m:r>
            </m:oMath>
          </w:p>
        </w:tc>
        <w:tc>
          <w:tcPr>
            <w:tcW w:w="1012" w:type="pct"/>
            <w:vAlign w:val="center"/>
          </w:tcPr>
          <w:p w14:paraId="30CD828B" w14:textId="3FD0DDEC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x, y</m:t>
              </m:r>
            </m:oMath>
            <w:r w:rsidRPr="007C2A0A">
              <w:rPr>
                <w:rFonts w:cs="Times New Roman"/>
                <w:iCs/>
                <w:sz w:val="20"/>
                <w:szCs w:val="20"/>
                <w:lang w:val="ru-RU"/>
              </w:rPr>
              <w:t xml:space="preserve"> – непрерывны</w:t>
            </w:r>
          </w:p>
        </w:tc>
        <w:tc>
          <w:tcPr>
            <w:tcW w:w="932" w:type="pct"/>
            <w:vAlign w:val="center"/>
          </w:tcPr>
          <w:p w14:paraId="5715D7DA" w14:textId="33FDDD3A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Непрерывная</w:t>
            </w:r>
          </w:p>
        </w:tc>
        <w:tc>
          <w:tcPr>
            <w:tcW w:w="1614" w:type="pct"/>
            <w:vAlign w:val="center"/>
          </w:tcPr>
          <w:p w14:paraId="7C06995D" w14:textId="5BE8D80A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Алгебраические и дифференциальные уравнения</w:t>
            </w:r>
          </w:p>
        </w:tc>
        <w:tc>
          <w:tcPr>
            <w:tcW w:w="523" w:type="pct"/>
            <w:vAlign w:val="center"/>
          </w:tcPr>
          <w:p w14:paraId="02A5713F" w14:textId="1BAE5D25" w:rsidR="007C2A0A" w:rsidRPr="007C2A0A" w:rsidRDefault="00E91B7D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1</w:t>
            </w:r>
            <w:r w:rsidR="00C362A4">
              <w:rPr>
                <w:rFonts w:cs="Times New Roman"/>
                <w:sz w:val="20"/>
                <w:szCs w:val="20"/>
                <w:lang w:val="ru-RU"/>
              </w:rPr>
              <w:t>2</w:t>
            </w:r>
            <w:r w:rsidR="002325C4">
              <w:rPr>
                <w:rFonts w:cs="Times New Roman"/>
                <w:sz w:val="20"/>
                <w:szCs w:val="20"/>
                <w:lang w:val="ru-RU"/>
              </w:rPr>
              <w:t>3</w:t>
            </w:r>
          </w:p>
        </w:tc>
      </w:tr>
      <w:tr w:rsidR="007C2A0A" w:rsidRPr="009A1E29" w14:paraId="09AE2A22" w14:textId="1FF63197" w:rsidTr="007C2A0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/>
            <w:vAlign w:val="center"/>
          </w:tcPr>
          <w:p w14:paraId="448FEAC0" w14:textId="77777777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012" w:type="pct"/>
            <w:vAlign w:val="center"/>
          </w:tcPr>
          <w:p w14:paraId="602DA110" w14:textId="344F3F59" w:rsidR="007C2A0A" w:rsidRPr="00C362A4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x, y</m:t>
              </m:r>
            </m:oMath>
            <w:r w:rsidRPr="007C2A0A">
              <w:rPr>
                <w:rFonts w:cs="Times New Roman"/>
                <w:iCs/>
                <w:sz w:val="20"/>
                <w:szCs w:val="20"/>
                <w:lang w:val="ru-RU"/>
              </w:rPr>
              <w:t xml:space="preserve"> – дискретны</w:t>
            </w:r>
            <w:r w:rsidR="00C362A4">
              <w:rPr>
                <w:rFonts w:cs="Times New Roman"/>
                <w:iCs/>
                <w:sz w:val="20"/>
                <w:szCs w:val="20"/>
                <w:lang w:val="ru-RU"/>
              </w:rPr>
              <w:t>е</w:t>
            </w:r>
          </w:p>
        </w:tc>
        <w:tc>
          <w:tcPr>
            <w:tcW w:w="932" w:type="pct"/>
            <w:vAlign w:val="center"/>
          </w:tcPr>
          <w:p w14:paraId="5188D06F" w14:textId="5C04B44A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Дискретн</w:t>
            </w:r>
            <w:r w:rsidR="00C362A4">
              <w:rPr>
                <w:rFonts w:cs="Times New Roman"/>
                <w:sz w:val="20"/>
                <w:szCs w:val="20"/>
                <w:lang w:val="ru-RU"/>
              </w:rPr>
              <w:t>ая</w:t>
            </w:r>
          </w:p>
        </w:tc>
        <w:tc>
          <w:tcPr>
            <w:tcW w:w="1614" w:type="pct"/>
            <w:vAlign w:val="center"/>
          </w:tcPr>
          <w:p w14:paraId="08B10234" w14:textId="789F64FC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Алгебраические и дифференциальные уравнения в конечных разностях</w:t>
            </w:r>
          </w:p>
        </w:tc>
        <w:tc>
          <w:tcPr>
            <w:tcW w:w="523" w:type="pct"/>
            <w:vAlign w:val="center"/>
          </w:tcPr>
          <w:p w14:paraId="42D92E12" w14:textId="1E666C13" w:rsidR="007C2A0A" w:rsidRPr="007C2A0A" w:rsidRDefault="00C65C47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4</w:t>
            </w:r>
          </w:p>
        </w:tc>
      </w:tr>
      <w:tr w:rsidR="007C2A0A" w:rsidRPr="007C2A0A" w14:paraId="379702BF" w14:textId="20C94C92" w:rsidTr="007C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 w:val="restart"/>
            <w:vAlign w:val="center"/>
          </w:tcPr>
          <w:p w14:paraId="586B08BF" w14:textId="1580C56F" w:rsidR="007C2A0A" w:rsidRPr="007C2A0A" w:rsidRDefault="007C2A0A" w:rsidP="007C2A0A">
            <w:pPr>
              <w:jc w:val="center"/>
              <w:rPr>
                <w:rFonts w:cs="Times New Roman"/>
                <w:i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 xml:space="preserve">Случайный характер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x и </m:t>
              </m:r>
              <m:sSub>
                <m:sSub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auto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φ</m:t>
                  </m:r>
                </m:sub>
              </m:sSub>
            </m:oMath>
          </w:p>
        </w:tc>
        <w:tc>
          <w:tcPr>
            <w:tcW w:w="1012" w:type="pct"/>
            <w:vAlign w:val="center"/>
          </w:tcPr>
          <w:p w14:paraId="1D3B619A" w14:textId="1BA2CFD5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x и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φ</m:t>
                  </m:r>
                </m:sub>
              </m:sSub>
            </m:oMath>
            <w:r w:rsidRPr="007C2A0A">
              <w:rPr>
                <w:rFonts w:cs="Times New Roman"/>
                <w:sz w:val="20"/>
                <w:szCs w:val="20"/>
                <w:lang w:val="ru-RU"/>
              </w:rPr>
              <w:t xml:space="preserve"> – случайным образом по определённому закону распределения</w:t>
            </w:r>
          </w:p>
        </w:tc>
        <w:tc>
          <w:tcPr>
            <w:tcW w:w="932" w:type="pct"/>
            <w:vAlign w:val="center"/>
          </w:tcPr>
          <w:p w14:paraId="0A1C1F19" w14:textId="31032008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Вероятностная</w:t>
            </w:r>
          </w:p>
        </w:tc>
        <w:tc>
          <w:tcPr>
            <w:tcW w:w="1614" w:type="pct"/>
            <w:vAlign w:val="center"/>
          </w:tcPr>
          <w:p w14:paraId="73E1C6DD" w14:textId="2A72EA1A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Все, кроме 3)</w:t>
            </w:r>
          </w:p>
        </w:tc>
        <w:tc>
          <w:tcPr>
            <w:tcW w:w="523" w:type="pct"/>
            <w:vAlign w:val="center"/>
          </w:tcPr>
          <w:p w14:paraId="658B4352" w14:textId="3DED2A4D" w:rsidR="007C2A0A" w:rsidRPr="007C2A0A" w:rsidRDefault="00C362A4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2</w:t>
            </w:r>
          </w:p>
        </w:tc>
      </w:tr>
      <w:tr w:rsidR="007C2A0A" w:rsidRPr="007C2A0A" w14:paraId="3184E49D" w14:textId="2AA2892A" w:rsidTr="007C2A0A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/>
            <w:vAlign w:val="center"/>
          </w:tcPr>
          <w:p w14:paraId="1E037EEC" w14:textId="77777777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012" w:type="pct"/>
            <w:vAlign w:val="center"/>
          </w:tcPr>
          <w:p w14:paraId="0728F69C" w14:textId="451927C4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x и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φ</m:t>
                  </m:r>
                </m:sub>
              </m:sSub>
            </m:oMath>
            <w:r w:rsidRPr="007C2A0A">
              <w:rPr>
                <w:rFonts w:cs="Times New Roman"/>
                <w:sz w:val="20"/>
                <w:szCs w:val="20"/>
                <w:lang w:val="ru-RU"/>
              </w:rPr>
              <w:t xml:space="preserve"> – случайным образом по неизвестному закону</w:t>
            </w:r>
          </w:p>
        </w:tc>
        <w:tc>
          <w:tcPr>
            <w:tcW w:w="932" w:type="pct"/>
            <w:vAlign w:val="center"/>
          </w:tcPr>
          <w:p w14:paraId="49896E1A" w14:textId="3431D57D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Стохастическая</w:t>
            </w:r>
          </w:p>
        </w:tc>
        <w:tc>
          <w:tcPr>
            <w:tcW w:w="1614" w:type="pct"/>
            <w:vAlign w:val="center"/>
          </w:tcPr>
          <w:p w14:paraId="3851B476" w14:textId="676CD1D3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Аппроксимационные законы распределения</w:t>
            </w:r>
          </w:p>
        </w:tc>
        <w:tc>
          <w:tcPr>
            <w:tcW w:w="523" w:type="pct"/>
            <w:vAlign w:val="center"/>
          </w:tcPr>
          <w:p w14:paraId="3874EB12" w14:textId="0B380273" w:rsidR="007C2A0A" w:rsidRPr="007C2A0A" w:rsidRDefault="002325C4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3</w:t>
            </w:r>
          </w:p>
        </w:tc>
      </w:tr>
      <w:tr w:rsidR="007C2A0A" w:rsidRPr="007C2A0A" w14:paraId="2021CAAD" w14:textId="786AF112" w:rsidTr="007C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/>
            <w:vAlign w:val="center"/>
          </w:tcPr>
          <w:p w14:paraId="52433B64" w14:textId="77777777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012" w:type="pct"/>
            <w:vAlign w:val="center"/>
          </w:tcPr>
          <w:p w14:paraId="784A5BCB" w14:textId="56239034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x и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φ</m:t>
                  </m:r>
                </m:sub>
              </m:sSub>
            </m:oMath>
            <w:r w:rsidRPr="007C2A0A">
              <w:rPr>
                <w:rFonts w:cs="Times New Roman"/>
                <w:sz w:val="20"/>
                <w:szCs w:val="20"/>
                <w:lang w:val="ru-RU"/>
              </w:rPr>
              <w:t xml:space="preserve"> – </w:t>
            </w:r>
            <w:r w:rsidRPr="007C2A0A">
              <w:rPr>
                <w:rFonts w:cs="Times New Roman"/>
                <w:b/>
                <w:bCs/>
                <w:sz w:val="20"/>
                <w:szCs w:val="20"/>
                <w:lang w:val="ru-RU"/>
              </w:rPr>
              <w:t>не</w:t>
            </w:r>
            <w:r w:rsidRPr="007C2A0A">
              <w:rPr>
                <w:rFonts w:cs="Times New Roman"/>
                <w:sz w:val="20"/>
                <w:szCs w:val="20"/>
                <w:lang w:val="ru-RU"/>
              </w:rPr>
              <w:t>случайным образом по известному закону</w:t>
            </w:r>
          </w:p>
        </w:tc>
        <w:tc>
          <w:tcPr>
            <w:tcW w:w="932" w:type="pct"/>
            <w:vAlign w:val="center"/>
          </w:tcPr>
          <w:p w14:paraId="57B06D3C" w14:textId="38AB5B36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Детерминированная</w:t>
            </w:r>
          </w:p>
        </w:tc>
        <w:tc>
          <w:tcPr>
            <w:tcW w:w="1614" w:type="pct"/>
            <w:vAlign w:val="center"/>
          </w:tcPr>
          <w:p w14:paraId="265B859E" w14:textId="473CA8CF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(Не)линейные Алгебраические/Дифференциальные уравнения</w:t>
            </w:r>
          </w:p>
        </w:tc>
        <w:tc>
          <w:tcPr>
            <w:tcW w:w="523" w:type="pct"/>
            <w:vAlign w:val="center"/>
          </w:tcPr>
          <w:p w14:paraId="39AF3015" w14:textId="5A4CD7BD" w:rsidR="007C2A0A" w:rsidRPr="007C2A0A" w:rsidRDefault="00E91B7D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1</w:t>
            </w:r>
            <w:r w:rsidR="00C65C47">
              <w:rPr>
                <w:rFonts w:cs="Times New Roman"/>
                <w:sz w:val="20"/>
                <w:szCs w:val="20"/>
                <w:lang w:val="ru-RU"/>
              </w:rPr>
              <w:t>4</w:t>
            </w:r>
          </w:p>
        </w:tc>
      </w:tr>
      <w:tr w:rsidR="007C2A0A" w:rsidRPr="007C2A0A" w14:paraId="3E072E42" w14:textId="10D468E1" w:rsidTr="007C2A0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 w:val="restart"/>
            <w:vAlign w:val="center"/>
          </w:tcPr>
          <w:p w14:paraId="375139F8" w14:textId="4CC57651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 xml:space="preserve">Вид оператора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auto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φ</m:t>
                  </m:r>
                </m:sub>
              </m:sSub>
            </m:oMath>
          </w:p>
        </w:tc>
        <w:tc>
          <w:tcPr>
            <w:tcW w:w="1012" w:type="pct"/>
            <w:vAlign w:val="center"/>
          </w:tcPr>
          <w:p w14:paraId="4229BE1A" w14:textId="4A30ED56" w:rsidR="007C2A0A" w:rsidRPr="007C2A0A" w:rsidRDefault="00F41796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φ</m:t>
                  </m:r>
                </m:sub>
              </m:sSub>
            </m:oMath>
            <w:r w:rsidR="007C2A0A" w:rsidRPr="007C2A0A">
              <w:rPr>
                <w:rFonts w:cs="Times New Roman"/>
                <w:sz w:val="20"/>
                <w:szCs w:val="20"/>
                <w:lang w:val="ru-RU"/>
              </w:rPr>
              <w:t xml:space="preserve"> - линейный</w:t>
            </w:r>
          </w:p>
        </w:tc>
        <w:tc>
          <w:tcPr>
            <w:tcW w:w="932" w:type="pct"/>
            <w:vAlign w:val="center"/>
          </w:tcPr>
          <w:p w14:paraId="566ED192" w14:textId="4E673E0C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Линейная</w:t>
            </w:r>
          </w:p>
        </w:tc>
        <w:tc>
          <w:tcPr>
            <w:tcW w:w="1614" w:type="pct"/>
            <w:vAlign w:val="center"/>
          </w:tcPr>
          <w:p w14:paraId="746ABDFB" w14:textId="05DF7CF4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Линейные Алгебраические/Дифференциальные уравнения</w:t>
            </w:r>
          </w:p>
        </w:tc>
        <w:tc>
          <w:tcPr>
            <w:tcW w:w="523" w:type="pct"/>
            <w:vAlign w:val="center"/>
          </w:tcPr>
          <w:p w14:paraId="3FC82BA6" w14:textId="789D93F7" w:rsidR="007C2A0A" w:rsidRPr="007C2A0A" w:rsidRDefault="00C65C47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4</w:t>
            </w:r>
          </w:p>
        </w:tc>
      </w:tr>
      <w:tr w:rsidR="007C2A0A" w:rsidRPr="007C2A0A" w14:paraId="17F37C1F" w14:textId="7D3F43B6" w:rsidTr="007C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/>
            <w:vAlign w:val="center"/>
          </w:tcPr>
          <w:p w14:paraId="3EE223E9" w14:textId="77777777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012" w:type="pct"/>
            <w:vAlign w:val="center"/>
          </w:tcPr>
          <w:p w14:paraId="04887E1C" w14:textId="3C81D377" w:rsidR="007C2A0A" w:rsidRPr="007C2A0A" w:rsidRDefault="00F41796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φ</m:t>
                  </m:r>
                </m:sub>
              </m:sSub>
            </m:oMath>
            <w:r w:rsidR="007C2A0A" w:rsidRPr="007C2A0A">
              <w:rPr>
                <w:rFonts w:cs="Times New Roman"/>
                <w:sz w:val="20"/>
                <w:szCs w:val="20"/>
                <w:lang w:val="ru-RU"/>
              </w:rPr>
              <w:t xml:space="preserve"> - нелинейный</w:t>
            </w:r>
          </w:p>
        </w:tc>
        <w:tc>
          <w:tcPr>
            <w:tcW w:w="932" w:type="pct"/>
            <w:vAlign w:val="center"/>
          </w:tcPr>
          <w:p w14:paraId="035AB132" w14:textId="70205FD2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Нелинейная</w:t>
            </w:r>
          </w:p>
        </w:tc>
        <w:tc>
          <w:tcPr>
            <w:tcW w:w="1614" w:type="pct"/>
            <w:vAlign w:val="center"/>
          </w:tcPr>
          <w:p w14:paraId="494C8768" w14:textId="3704262C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Нелинейные Алгебраические/Дифференциальные уравнения</w:t>
            </w:r>
          </w:p>
        </w:tc>
        <w:tc>
          <w:tcPr>
            <w:tcW w:w="523" w:type="pct"/>
            <w:vAlign w:val="center"/>
          </w:tcPr>
          <w:p w14:paraId="7F159719" w14:textId="7EC2BD7B" w:rsidR="007C2A0A" w:rsidRPr="007C2A0A" w:rsidRDefault="00E91B7D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1</w:t>
            </w:r>
            <w:r w:rsidR="00C362A4">
              <w:rPr>
                <w:rFonts w:cs="Times New Roman"/>
                <w:sz w:val="20"/>
                <w:szCs w:val="20"/>
                <w:lang w:val="ru-RU"/>
              </w:rPr>
              <w:t>2</w:t>
            </w:r>
            <w:r w:rsidR="002325C4">
              <w:rPr>
                <w:rFonts w:cs="Times New Roman"/>
                <w:sz w:val="20"/>
                <w:szCs w:val="20"/>
                <w:lang w:val="ru-RU"/>
              </w:rPr>
              <w:t>3</w:t>
            </w:r>
          </w:p>
        </w:tc>
      </w:tr>
      <w:tr w:rsidR="007C2A0A" w:rsidRPr="007C2A0A" w14:paraId="12138228" w14:textId="7A528F31" w:rsidTr="007C2A0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 w:val="restart"/>
            <w:vAlign w:val="center"/>
          </w:tcPr>
          <w:p w14:paraId="34867F5B" w14:textId="7512607F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Пространственная особенность</w:t>
            </w:r>
          </w:p>
        </w:tc>
        <w:tc>
          <w:tcPr>
            <w:tcW w:w="1012" w:type="pct"/>
            <w:vAlign w:val="center"/>
          </w:tcPr>
          <w:p w14:paraId="26D096AF" w14:textId="081F30EE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sz w:val="20"/>
                <w:szCs w:val="20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y</m:t>
              </m:r>
            </m:oMath>
            <w:r w:rsidRPr="007C2A0A">
              <w:rPr>
                <w:rFonts w:cs="Times New Roman"/>
                <w:iCs/>
                <w:sz w:val="20"/>
                <w:szCs w:val="20"/>
                <w:lang w:val="ru-RU"/>
              </w:rPr>
              <w:t xml:space="preserve"> – не зависит от пространственных координат</w:t>
            </w:r>
          </w:p>
        </w:tc>
        <w:tc>
          <w:tcPr>
            <w:tcW w:w="932" w:type="pct"/>
            <w:vAlign w:val="center"/>
          </w:tcPr>
          <w:p w14:paraId="2B317C23" w14:textId="575CA286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Сосредоточенная</w:t>
            </w:r>
          </w:p>
        </w:tc>
        <w:tc>
          <w:tcPr>
            <w:tcW w:w="1614" w:type="pct"/>
            <w:vAlign w:val="center"/>
          </w:tcPr>
          <w:p w14:paraId="247405E9" w14:textId="18494869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Дифференциальные уравнения</w:t>
            </w:r>
          </w:p>
        </w:tc>
        <w:tc>
          <w:tcPr>
            <w:tcW w:w="523" w:type="pct"/>
            <w:vAlign w:val="center"/>
          </w:tcPr>
          <w:p w14:paraId="4C4C4768" w14:textId="50FD4866" w:rsidR="007C2A0A" w:rsidRPr="007C2A0A" w:rsidRDefault="00E91B7D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1</w:t>
            </w:r>
            <w:r w:rsidR="00C362A4">
              <w:rPr>
                <w:rFonts w:cs="Times New Roman"/>
                <w:sz w:val="20"/>
                <w:szCs w:val="20"/>
                <w:lang w:val="ru-RU"/>
              </w:rPr>
              <w:t>2</w:t>
            </w:r>
            <w:r w:rsidR="00C65C47">
              <w:rPr>
                <w:rFonts w:cs="Times New Roman"/>
                <w:sz w:val="20"/>
                <w:szCs w:val="20"/>
                <w:lang w:val="ru-RU"/>
              </w:rPr>
              <w:t>4</w:t>
            </w:r>
          </w:p>
        </w:tc>
      </w:tr>
      <w:tr w:rsidR="007C2A0A" w:rsidRPr="007C2A0A" w14:paraId="3AB48E69" w14:textId="255C3D52" w:rsidTr="007C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/>
            <w:vAlign w:val="center"/>
          </w:tcPr>
          <w:p w14:paraId="3AA1D11C" w14:textId="77777777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012" w:type="pct"/>
            <w:vAlign w:val="center"/>
          </w:tcPr>
          <w:p w14:paraId="6CE00419" w14:textId="31695CC7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y</m:t>
              </m:r>
            </m:oMath>
            <w:r w:rsidRPr="007C2A0A">
              <w:rPr>
                <w:rFonts w:cs="Times New Roman"/>
                <w:iCs/>
                <w:sz w:val="20"/>
                <w:szCs w:val="20"/>
                <w:lang w:val="ru-RU"/>
              </w:rPr>
              <w:t xml:space="preserve"> – зависит от пространственных координат</w:t>
            </w:r>
          </w:p>
        </w:tc>
        <w:tc>
          <w:tcPr>
            <w:tcW w:w="932" w:type="pct"/>
            <w:vAlign w:val="center"/>
          </w:tcPr>
          <w:p w14:paraId="690A269F" w14:textId="0AFF36DD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Распределённая</w:t>
            </w:r>
          </w:p>
        </w:tc>
        <w:tc>
          <w:tcPr>
            <w:tcW w:w="1614" w:type="pct"/>
            <w:vAlign w:val="center"/>
          </w:tcPr>
          <w:p w14:paraId="45787F33" w14:textId="253E05D9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Уравнения в частных производных по координатам, по которым мы имеем распределение, где частные производные могут быть и по координатам, и по времени</w:t>
            </w:r>
          </w:p>
        </w:tc>
        <w:tc>
          <w:tcPr>
            <w:tcW w:w="523" w:type="pct"/>
            <w:vAlign w:val="center"/>
          </w:tcPr>
          <w:p w14:paraId="5EA932C7" w14:textId="0FEC115F" w:rsidR="007C2A0A" w:rsidRPr="002325C4" w:rsidRDefault="002325C4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3</w:t>
            </w:r>
          </w:p>
        </w:tc>
      </w:tr>
      <w:tr w:rsidR="007C2A0A" w:rsidRPr="007C2A0A" w14:paraId="1A7CFAF1" w14:textId="1C0DDAC8" w:rsidTr="007C2A0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 w:val="restart"/>
            <w:vAlign w:val="center"/>
          </w:tcPr>
          <w:p w14:paraId="1174E917" w14:textId="3472E2C9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 xml:space="preserve">Параметры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auto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φ</m:t>
                  </m:r>
                </m:sub>
              </m:sSub>
            </m:oMath>
          </w:p>
        </w:tc>
        <w:tc>
          <w:tcPr>
            <w:tcW w:w="1012" w:type="pct"/>
            <w:vAlign w:val="center"/>
          </w:tcPr>
          <w:p w14:paraId="4D1EBF71" w14:textId="495F18BC" w:rsidR="007C2A0A" w:rsidRPr="007C2A0A" w:rsidRDefault="00F41796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sz w:val="20"/>
                <w:szCs w:val="20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i</m:t>
                  </m:r>
                </m:sub>
              </m:sSub>
            </m:oMath>
            <w:r w:rsidR="007C2A0A" w:rsidRPr="007C2A0A">
              <w:rPr>
                <w:rFonts w:cs="Times New Roman"/>
                <w:iCs/>
                <w:sz w:val="20"/>
                <w:szCs w:val="20"/>
                <w:lang w:val="ru-RU"/>
              </w:rPr>
              <w:t xml:space="preserve"> – не зависит от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oMath>
          </w:p>
        </w:tc>
        <w:tc>
          <w:tcPr>
            <w:tcW w:w="932" w:type="pct"/>
            <w:vAlign w:val="center"/>
          </w:tcPr>
          <w:p w14:paraId="2FA332B6" w14:textId="4CAFBB42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Стационарная</w:t>
            </w:r>
          </w:p>
        </w:tc>
        <w:tc>
          <w:tcPr>
            <w:tcW w:w="1614" w:type="pct"/>
            <w:vAlign w:val="center"/>
          </w:tcPr>
          <w:p w14:paraId="22DD2FBC" w14:textId="30BC1B78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Линейные Алгебраические/Дифференциальные уравнения</w:t>
            </w:r>
          </w:p>
        </w:tc>
        <w:tc>
          <w:tcPr>
            <w:tcW w:w="523" w:type="pct"/>
            <w:vAlign w:val="center"/>
          </w:tcPr>
          <w:p w14:paraId="5A8EE001" w14:textId="687F710B" w:rsidR="007C2A0A" w:rsidRPr="002325C4" w:rsidRDefault="00E91B7D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1</w:t>
            </w:r>
            <w:r w:rsidR="002325C4">
              <w:rPr>
                <w:rFonts w:cs="Times New Roman"/>
                <w:sz w:val="20"/>
                <w:szCs w:val="20"/>
                <w:lang w:val="ru-RU"/>
              </w:rPr>
              <w:t>3</w:t>
            </w:r>
            <w:r w:rsidR="00F41796">
              <w:rPr>
                <w:rFonts w:cs="Times New Roman"/>
                <w:sz w:val="20"/>
                <w:szCs w:val="20"/>
                <w:lang w:val="ru-RU"/>
              </w:rPr>
              <w:t>4</w:t>
            </w:r>
          </w:p>
        </w:tc>
      </w:tr>
      <w:tr w:rsidR="007C2A0A" w:rsidRPr="007C2A0A" w14:paraId="75280A2A" w14:textId="36346CCB" w:rsidTr="007C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/>
            <w:vAlign w:val="center"/>
          </w:tcPr>
          <w:p w14:paraId="1C8F836F" w14:textId="77777777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012" w:type="pct"/>
            <w:vAlign w:val="center"/>
          </w:tcPr>
          <w:p w14:paraId="48B1EF33" w14:textId="41C8EF3B" w:rsidR="007C2A0A" w:rsidRPr="007C2A0A" w:rsidRDefault="00F41796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i</m:t>
                  </m:r>
                </m:sub>
              </m:sSub>
            </m:oMath>
            <w:r w:rsidR="007C2A0A" w:rsidRPr="007C2A0A">
              <w:rPr>
                <w:rFonts w:cs="Times New Roman"/>
                <w:iCs/>
                <w:sz w:val="20"/>
                <w:szCs w:val="20"/>
                <w:lang w:val="ru-RU"/>
              </w:rPr>
              <w:t xml:space="preserve"> – зависит от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oMath>
          </w:p>
        </w:tc>
        <w:tc>
          <w:tcPr>
            <w:tcW w:w="932" w:type="pct"/>
            <w:vAlign w:val="center"/>
          </w:tcPr>
          <w:p w14:paraId="6D324201" w14:textId="68B4D28E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Нестационарная</w:t>
            </w:r>
          </w:p>
        </w:tc>
        <w:tc>
          <w:tcPr>
            <w:tcW w:w="1614" w:type="pct"/>
            <w:vAlign w:val="center"/>
          </w:tcPr>
          <w:p w14:paraId="3C1B0F55" w14:textId="600292F0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Нелинейные Алгебраические/Дифференциальные уравнения</w:t>
            </w:r>
          </w:p>
        </w:tc>
        <w:tc>
          <w:tcPr>
            <w:tcW w:w="523" w:type="pct"/>
            <w:vAlign w:val="center"/>
          </w:tcPr>
          <w:p w14:paraId="143E66D7" w14:textId="14C1C3C1" w:rsidR="007C2A0A" w:rsidRPr="007C2A0A" w:rsidRDefault="00C362A4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2</w:t>
            </w:r>
          </w:p>
        </w:tc>
      </w:tr>
    </w:tbl>
    <w:p w14:paraId="57B1429E" w14:textId="77777777" w:rsidR="003265AA" w:rsidRDefault="003265AA" w:rsidP="007C2A0A">
      <w:pPr>
        <w:pStyle w:val="Heading1"/>
        <w:rPr>
          <w:lang w:val="ru-RU"/>
        </w:rPr>
        <w:sectPr w:rsidR="003265AA" w:rsidSect="000B3EC4">
          <w:pgSz w:w="11906" w:h="16838"/>
          <w:pgMar w:top="720" w:right="720" w:bottom="720" w:left="720" w:header="708" w:footer="708" w:gutter="0"/>
          <w:cols w:space="708"/>
          <w:formProt w:val="0"/>
          <w:docGrid w:linePitch="360"/>
        </w:sectPr>
      </w:pPr>
    </w:p>
    <w:p w14:paraId="761E8C01" w14:textId="7893C31E" w:rsidR="00F85C94" w:rsidRDefault="007C2A0A" w:rsidP="007C2A0A">
      <w:pPr>
        <w:pStyle w:val="Heading1"/>
        <w:rPr>
          <w:lang w:val="ru-RU"/>
        </w:rPr>
      </w:pPr>
      <w:bookmarkStart w:id="1" w:name="_Toc52383866"/>
      <w:r>
        <w:rPr>
          <w:lang w:val="ru-RU"/>
        </w:rPr>
        <w:lastRenderedPageBreak/>
        <w:t>Примеры математических моделей</w:t>
      </w:r>
      <w:bookmarkEnd w:id="1"/>
    </w:p>
    <w:p w14:paraId="31186046" w14:textId="0F322A4F" w:rsidR="007C2A0A" w:rsidRDefault="007C2A0A" w:rsidP="007C2A0A">
      <w:pPr>
        <w:rPr>
          <w:lang w:val="ru-RU"/>
        </w:rPr>
      </w:pPr>
    </w:p>
    <w:p w14:paraId="128DDA1D" w14:textId="66E05966" w:rsidR="007C2A0A" w:rsidRDefault="00AA2A4B" w:rsidP="007A6A91">
      <w:pPr>
        <w:pStyle w:val="Heading2"/>
        <w:rPr>
          <w:lang w:val="ru-RU"/>
        </w:rPr>
      </w:pPr>
      <w:bookmarkStart w:id="2" w:name="_Toc52383867"/>
      <w:r>
        <w:rPr>
          <w:lang w:val="ru-RU"/>
        </w:rPr>
        <w:t>Пример</w:t>
      </w:r>
      <w:r w:rsidR="007A6A91">
        <w:rPr>
          <w:lang w:val="ru-RU"/>
        </w:rPr>
        <w:t xml:space="preserve"> 1</w:t>
      </w:r>
      <w:bookmarkEnd w:id="2"/>
    </w:p>
    <w:p w14:paraId="1754F810" w14:textId="31BD3A22" w:rsidR="007A6A91" w:rsidRDefault="007A6A91" w:rsidP="007A6A91">
      <w:pPr>
        <w:rPr>
          <w:lang w:val="ru-RU"/>
        </w:rPr>
      </w:pPr>
    </w:p>
    <w:p w14:paraId="436BE64B" w14:textId="6C9B545A" w:rsidR="007A6A91" w:rsidRDefault="007A6A91" w:rsidP="007A6A91">
      <w:pPr>
        <w:pStyle w:val="Heading3"/>
        <w:rPr>
          <w:lang w:val="ru-RU"/>
        </w:rPr>
      </w:pPr>
      <w:bookmarkStart w:id="3" w:name="_Toc52383868"/>
      <w:r>
        <w:rPr>
          <w:lang w:val="ru-RU"/>
        </w:rPr>
        <w:t>Описание модели</w:t>
      </w:r>
      <w:bookmarkEnd w:id="3"/>
    </w:p>
    <w:p w14:paraId="1DFFF177" w14:textId="52E106FA" w:rsidR="007A6A91" w:rsidRDefault="003265AA" w:rsidP="007A6A91">
      <w:pPr>
        <w:rPr>
          <w:lang w:val="ru-RU"/>
        </w:rPr>
      </w:pPr>
      <w:r>
        <w:rPr>
          <w:lang w:val="ru-RU"/>
        </w:rPr>
        <w:t>Рассмотрим</w:t>
      </w:r>
      <w:r w:rsidR="00E91B7D">
        <w:rPr>
          <w:lang w:val="ru-RU"/>
        </w:rPr>
        <w:t xml:space="preserve"> термодинамическую</w:t>
      </w:r>
      <w:r w:rsidR="00806F4D">
        <w:rPr>
          <w:lang w:val="ru-RU"/>
        </w:rPr>
        <w:t xml:space="preserve"> систему, состоящую из сосуда (тепло проводимостью которого можно пренебречь) наполненного плазмой, </w:t>
      </w:r>
      <w:r w:rsidR="00414790">
        <w:rPr>
          <w:lang w:val="ru-RU"/>
        </w:rPr>
        <w:t xml:space="preserve">подвижного поршня </w:t>
      </w:r>
      <w:r w:rsidR="00806F4D">
        <w:rPr>
          <w:lang w:val="ru-RU"/>
        </w:rPr>
        <w:t xml:space="preserve">и нагревательного элемента, поддерживающего </w:t>
      </w:r>
      <w:r w:rsidR="00414790" w:rsidRPr="00414790">
        <w:rPr>
          <w:b/>
          <w:bCs/>
          <w:lang w:val="ru-RU"/>
        </w:rPr>
        <w:t>постоянную</w:t>
      </w:r>
      <w:r w:rsidR="00806F4D" w:rsidRPr="00414790">
        <w:rPr>
          <w:b/>
          <w:bCs/>
          <w:lang w:val="ru-RU"/>
        </w:rPr>
        <w:t xml:space="preserve"> температуру</w:t>
      </w:r>
      <w:r w:rsidR="00806F4D">
        <w:rPr>
          <w:lang w:val="ru-RU"/>
        </w:rPr>
        <w:t xml:space="preserve"> </w:t>
      </w:r>
      <w:r w:rsidR="00414790">
        <w:rPr>
          <w:lang w:val="ru-RU"/>
        </w:rPr>
        <w:t>в сосуде</w:t>
      </w:r>
      <w:r w:rsidR="00806F4D">
        <w:rPr>
          <w:lang w:val="ru-RU"/>
        </w:rPr>
        <w:t xml:space="preserve">. </w:t>
      </w:r>
      <w:r w:rsidR="00414790">
        <w:rPr>
          <w:lang w:val="ru-RU"/>
        </w:rPr>
        <w:t>Поршень двигают, тем самым изменяя объём сосуда</w:t>
      </w:r>
      <w:r w:rsidR="00806F4D">
        <w:rPr>
          <w:lang w:val="ru-RU"/>
        </w:rPr>
        <w:t xml:space="preserve">. </w:t>
      </w:r>
      <w:r w:rsidR="00806F4D" w:rsidRPr="00806F4D">
        <w:rPr>
          <w:b/>
          <w:bCs/>
          <w:lang w:val="ru-RU"/>
        </w:rPr>
        <w:t>Математическая модель</w:t>
      </w:r>
      <w:r w:rsidR="00806F4D">
        <w:rPr>
          <w:lang w:val="ru-RU"/>
        </w:rPr>
        <w:t xml:space="preserve"> данной систем</w:t>
      </w:r>
      <w:r w:rsidR="00414790">
        <w:rPr>
          <w:lang w:val="ru-RU"/>
        </w:rPr>
        <w:t>ы, когда поршень прекращает двигаться</w:t>
      </w:r>
      <w:r w:rsidR="00C64878">
        <w:rPr>
          <w:lang w:val="ru-RU"/>
        </w:rPr>
        <w:t>,</w:t>
      </w:r>
      <w:r w:rsidR="00806F4D">
        <w:rPr>
          <w:lang w:val="ru-RU"/>
        </w:rPr>
        <w:t xml:space="preserve"> выглядит следующим образом:</w:t>
      </w:r>
    </w:p>
    <w:p w14:paraId="27F970B2" w14:textId="0F7784FD" w:rsidR="00806F4D" w:rsidRPr="00C64878" w:rsidRDefault="00C64878" w:rsidP="00806F4D">
      <w:pPr>
        <w:jc w:val="center"/>
        <w:rPr>
          <w:lang w:val="ru-RU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NkT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lang w:val="ru-RU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kT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ru-RU"/>
            </w:rPr>
            <m:t>,</m:t>
          </m:r>
        </m:oMath>
      </m:oMathPara>
    </w:p>
    <w:p w14:paraId="6EDB242B" w14:textId="77777777" w:rsidR="00C64878" w:rsidRDefault="00C64878" w:rsidP="007A6A91">
      <w:pPr>
        <w:rPr>
          <w:lang w:val="ru-RU"/>
        </w:rPr>
      </w:pPr>
      <w:r>
        <w:rPr>
          <w:lang w:val="ru-RU"/>
        </w:rPr>
        <w:t xml:space="preserve">где: </w:t>
      </w:r>
    </w:p>
    <w:p w14:paraId="54BD608D" w14:textId="5B5057A8" w:rsidR="00C64878" w:rsidRPr="006F26DA" w:rsidRDefault="00C64878" w:rsidP="007A6A91">
      <w:pPr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 xml:space="preserve">P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– плотность плазмы в сосуде, </m:t>
          </m:r>
          <m:r>
            <w:rPr>
              <w:rFonts w:ascii="Cambria Math" w:hAnsi="Cambria Math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,</m:t>
          </m:r>
        </m:oMath>
      </m:oMathPara>
    </w:p>
    <w:p w14:paraId="7F5EE4BA" w14:textId="42A8E441" w:rsidR="00C64878" w:rsidRPr="00414790" w:rsidRDefault="00C64878" w:rsidP="006F26DA">
      <w:pPr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– число электронов в плазме,</m:t>
          </m:r>
          <m:r>
            <w:rPr>
              <w:rFonts w:ascii="Cambria Math" w:hAnsi="Cambria Math"/>
              <w:lang w:val="ru-RU"/>
            </w:rPr>
            <m:t xml:space="preserve"> </m:t>
          </m:r>
        </m:oMath>
      </m:oMathPara>
    </w:p>
    <w:p w14:paraId="419FE770" w14:textId="266E37E5" w:rsidR="00414790" w:rsidRPr="00854A35" w:rsidRDefault="00414790" w:rsidP="006F26DA">
      <w:pPr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– постоянная Больцмана=1</m:t>
          </m:r>
          <m:r>
            <w:rPr>
              <w:rFonts w:ascii="Cambria Math" w:hAnsi="Cambria Math"/>
              <w:lang w:val="en-US"/>
            </w:rPr>
            <m:t xml:space="preserve">,380649 ×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23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Дж</m:t>
              </m:r>
            </m:num>
            <m:den>
              <m:r>
                <w:rPr>
                  <w:rFonts w:ascii="Cambria Math" w:hAnsi="Cambria Math"/>
                  <w:lang w:val="ru-RU"/>
                </w:rPr>
                <m:t>К</m:t>
              </m:r>
            </m:den>
          </m:f>
          <m:r>
            <w:rPr>
              <w:rFonts w:ascii="Cambria Math" w:hAnsi="Cambria Math"/>
              <w:lang w:val="ru-RU"/>
            </w:rPr>
            <m:t>,</m:t>
          </m:r>
        </m:oMath>
      </m:oMathPara>
    </w:p>
    <w:p w14:paraId="6D6302A9" w14:textId="208196E5" w:rsidR="00854A35" w:rsidRPr="00E91B7D" w:rsidRDefault="00854A35" w:rsidP="006F26DA">
      <w:pPr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– заряд электрона=1</m:t>
          </m:r>
          <m:r>
            <w:rPr>
              <w:rFonts w:ascii="Cambria Math" w:hAnsi="Cambria Math"/>
              <w:lang w:val="en-US"/>
            </w:rPr>
            <m:t xml:space="preserve">,602176634 ×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-19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 Кл,</m:t>
          </m:r>
        </m:oMath>
      </m:oMathPara>
    </w:p>
    <w:p w14:paraId="2686854B" w14:textId="7444241C" w:rsidR="00E91B7D" w:rsidRPr="00E91B7D" w:rsidRDefault="00E91B7D" w:rsidP="006F26DA">
      <w:pPr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π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– математическая константа ≈ 3.1415</m:t>
          </m:r>
          <m:r>
            <w:rPr>
              <w:rFonts w:ascii="Cambria Math" w:hAnsi="Cambria Math"/>
              <w:lang w:val="ru-RU"/>
            </w:rPr>
            <m:t>,</m:t>
          </m:r>
        </m:oMath>
      </m:oMathPara>
    </w:p>
    <w:p w14:paraId="5836F250" w14:textId="3A8A00E0" w:rsidR="006F26DA" w:rsidRPr="006F26DA" w:rsidRDefault="006F26DA" w:rsidP="00C64878">
      <w:pPr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– температура проводника</m:t>
          </m:r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  <w:lang w:val="ru-RU"/>
            </w:rPr>
            <m:t>К,</m:t>
          </m:r>
        </m:oMath>
      </m:oMathPara>
    </w:p>
    <w:p w14:paraId="002FB019" w14:textId="09651903" w:rsidR="006F26DA" w:rsidRPr="006F26DA" w:rsidRDefault="006F26DA" w:rsidP="006F26DA">
      <w:pPr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– объём плазмы,</m:t>
          </m:r>
          <m:r>
            <w:rPr>
              <w:rFonts w:ascii="Cambria Math" w:hAnsi="Cambria Math"/>
              <w:lang w:val="ru-RU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м</m:t>
              </m:r>
            </m:e>
            <m:sup>
              <m:r>
                <w:rPr>
                  <w:rFonts w:ascii="Cambria Math" w:hAnsi="Cambria Math"/>
                  <w:lang w:val="ru-RU"/>
                </w:rPr>
                <m:t>3</m:t>
              </m:r>
            </m:sup>
          </m:sSup>
        </m:oMath>
      </m:oMathPara>
    </w:p>
    <w:p w14:paraId="0EBEE22C" w14:textId="77777777" w:rsidR="00C64878" w:rsidRPr="00C64878" w:rsidRDefault="00C64878" w:rsidP="007A6A91">
      <w:pPr>
        <w:rPr>
          <w:lang w:val="ru-RU"/>
        </w:rPr>
      </w:pPr>
    </w:p>
    <w:p w14:paraId="323FB061" w14:textId="4496972B" w:rsidR="00330CEE" w:rsidRPr="00414790" w:rsidRDefault="00330CEE" w:rsidP="007A6A91">
      <w:pPr>
        <w:rPr>
          <w:lang w:val="ru-RU"/>
        </w:rPr>
      </w:pPr>
      <w:r w:rsidRPr="00330CEE">
        <w:rPr>
          <w:b/>
          <w:bCs/>
          <w:lang w:val="ru-RU"/>
        </w:rPr>
        <w:t>Входные переменные:</w:t>
      </w:r>
      <w:r w:rsidR="006F26DA">
        <w:rPr>
          <w:b/>
          <w:bCs/>
          <w:lang w:val="ru-RU"/>
        </w:rPr>
        <w:t xml:space="preserve"> </w:t>
      </w:r>
      <w:r w:rsidR="00414790">
        <w:rPr>
          <w:lang w:val="en-US"/>
        </w:rPr>
        <w:t>V</w:t>
      </w:r>
    </w:p>
    <w:p w14:paraId="09AB7878" w14:textId="7E6740BC" w:rsidR="00330CEE" w:rsidRPr="006F26DA" w:rsidRDefault="00330CEE" w:rsidP="007A6A91">
      <w:pPr>
        <w:rPr>
          <w:lang w:val="ru-RU"/>
        </w:rPr>
      </w:pPr>
      <w:r w:rsidRPr="00330CEE">
        <w:rPr>
          <w:b/>
          <w:bCs/>
          <w:lang w:val="ru-RU"/>
        </w:rPr>
        <w:t>Выходные переменные:</w:t>
      </w:r>
      <w:r w:rsidR="006F26DA" w:rsidRPr="006F26DA">
        <w:rPr>
          <w:b/>
          <w:bCs/>
          <w:lang w:val="ru-RU"/>
        </w:rPr>
        <w:t xml:space="preserve"> </w:t>
      </w:r>
      <w:r w:rsidR="006F26DA">
        <w:rPr>
          <w:lang w:val="en-US"/>
        </w:rPr>
        <w:t>P</w:t>
      </w:r>
    </w:p>
    <w:p w14:paraId="65E2DB81" w14:textId="51B68106" w:rsidR="00E91B7D" w:rsidRPr="00E91B7D" w:rsidRDefault="00330CEE" w:rsidP="007A6A91">
      <w:pPr>
        <w:rPr>
          <w:i/>
          <w:lang w:val="ru-RU"/>
        </w:rPr>
      </w:pPr>
      <w:r w:rsidRPr="00330CEE">
        <w:rPr>
          <w:b/>
          <w:bCs/>
          <w:lang w:val="ru-RU"/>
        </w:rPr>
        <w:t>Параметры:</w:t>
      </w:r>
      <w:r w:rsidR="006F26DA" w:rsidRPr="006F26DA">
        <w:rPr>
          <w:b/>
          <w:bCs/>
          <w:lang w:val="ru-RU"/>
        </w:rPr>
        <w:t xml:space="preserve"> </w:t>
      </w:r>
      <w:r w:rsidR="00414790">
        <w:rPr>
          <w:lang w:val="en-US"/>
        </w:rPr>
        <w:t>N</w:t>
      </w:r>
      <w:r w:rsidR="00414790" w:rsidRPr="00414790">
        <w:rPr>
          <w:lang w:val="ru-RU"/>
        </w:rPr>
        <w:t xml:space="preserve">, </w:t>
      </w:r>
      <w:r w:rsidR="00414790">
        <w:rPr>
          <w:lang w:val="en-US"/>
        </w:rPr>
        <w:t>T</w:t>
      </w:r>
      <w:r w:rsidR="00E91B7D" w:rsidRPr="00E91B7D">
        <w:rPr>
          <w:lang w:val="ru-RU"/>
        </w:rPr>
        <w:t xml:space="preserve"> (</w:t>
      </w:r>
      <w:r w:rsidR="00E91B7D" w:rsidRPr="00E91B7D">
        <w:rPr>
          <w:i/>
          <w:iCs/>
          <w:lang w:val="en-US"/>
        </w:rPr>
        <w:t>k</w:t>
      </w:r>
      <w:r w:rsidR="00E91B7D" w:rsidRPr="00E91B7D">
        <w:rPr>
          <w:lang w:val="ru-RU"/>
        </w:rPr>
        <w:t xml:space="preserve">, </w:t>
      </w:r>
      <w:r w:rsidR="00E91B7D" w:rsidRPr="00E91B7D">
        <w:rPr>
          <w:i/>
          <w:iCs/>
          <w:lang w:val="en-US"/>
        </w:rPr>
        <w:t>e</w:t>
      </w:r>
      <w:r w:rsidR="00E91B7D" w:rsidRPr="00E91B7D">
        <w:rPr>
          <w:lang w:val="ru-RU"/>
        </w:rPr>
        <w:t xml:space="preserve"> </w:t>
      </w:r>
      <w:r w:rsidR="00E91B7D">
        <w:rPr>
          <w:lang w:val="ru-RU"/>
        </w:rPr>
        <w:t xml:space="preserve">и </w:t>
      </w:r>
      <m:oMath>
        <m:r>
          <w:rPr>
            <w:rFonts w:ascii="Cambria Math" w:hAnsi="Cambria Math"/>
            <w:lang w:val="en-US"/>
          </w:rPr>
          <m:t>π</m:t>
        </m:r>
      </m:oMath>
      <w:r w:rsidR="00E91B7D" w:rsidRPr="00E91B7D">
        <w:rPr>
          <w:iCs/>
          <w:lang w:val="ru-RU"/>
        </w:rPr>
        <w:t xml:space="preserve"> </w:t>
      </w:r>
      <w:r w:rsidR="00E91B7D">
        <w:rPr>
          <w:iCs/>
          <w:lang w:val="ru-RU"/>
        </w:rPr>
        <w:t>не являются параметрами системы, так как являются общими константами)</w:t>
      </w:r>
    </w:p>
    <w:p w14:paraId="5172B9DA" w14:textId="12F594FB" w:rsidR="007A6A91" w:rsidRDefault="007A6A91" w:rsidP="007A6A91">
      <w:pPr>
        <w:pStyle w:val="Heading3"/>
        <w:rPr>
          <w:lang w:val="ru-RU"/>
        </w:rPr>
      </w:pPr>
      <w:bookmarkStart w:id="4" w:name="_Toc52383869"/>
      <w:r>
        <w:rPr>
          <w:lang w:val="ru-RU"/>
        </w:rPr>
        <w:t>Классификация модели</w:t>
      </w:r>
      <w:bookmarkEnd w:id="4"/>
    </w:p>
    <w:p w14:paraId="726128AA" w14:textId="3B75EEF1" w:rsidR="003265AA" w:rsidRDefault="003265AA" w:rsidP="003265A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Статическая</w:t>
      </w:r>
      <w:r w:rsidR="00414790">
        <w:rPr>
          <w:lang w:val="ru-RU"/>
        </w:rPr>
        <w:t xml:space="preserve"> (т. к. выходные переменные не зависят от времени)</w:t>
      </w:r>
    </w:p>
    <w:p w14:paraId="7D4EA459" w14:textId="70DBF13D" w:rsidR="003265AA" w:rsidRDefault="003265AA" w:rsidP="003265A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Непрерывная</w:t>
      </w:r>
      <w:r w:rsidR="00414790">
        <w:rPr>
          <w:lang w:val="ru-RU"/>
        </w:rPr>
        <w:t xml:space="preserve"> (т. к. входные переменные непрерывны)</w:t>
      </w:r>
    </w:p>
    <w:p w14:paraId="6FE4B415" w14:textId="18C1FE02" w:rsidR="003265AA" w:rsidRDefault="003265AA" w:rsidP="003265A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Детерминированная</w:t>
      </w:r>
      <w:r w:rsidR="00414790">
        <w:rPr>
          <w:lang w:val="ru-RU"/>
        </w:rPr>
        <w:t xml:space="preserve"> (т. к. соотношение элементов модели меняются по известному закону)</w:t>
      </w:r>
    </w:p>
    <w:p w14:paraId="729B9FCF" w14:textId="2CCBE860" w:rsidR="003265AA" w:rsidRDefault="00414790" w:rsidP="003265A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Нел</w:t>
      </w:r>
      <w:r w:rsidR="003265AA">
        <w:rPr>
          <w:lang w:val="ru-RU"/>
        </w:rPr>
        <w:t>инейная</w:t>
      </w:r>
      <w:r>
        <w:rPr>
          <w:lang w:val="ru-RU"/>
        </w:rPr>
        <w:t xml:space="preserve"> (т. к. оператор модели нелинейный)</w:t>
      </w:r>
    </w:p>
    <w:p w14:paraId="0404BBC1" w14:textId="66CAE768" w:rsidR="003265AA" w:rsidRDefault="003265AA" w:rsidP="003265A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Сосредоточенная</w:t>
      </w:r>
      <w:r w:rsidR="00414790">
        <w:rPr>
          <w:lang w:val="ru-RU"/>
        </w:rPr>
        <w:t xml:space="preserve"> (т. к. выходные переменные не зависят от пространственных координат)</w:t>
      </w:r>
    </w:p>
    <w:p w14:paraId="7C3CED0C" w14:textId="56179983" w:rsidR="003265AA" w:rsidRDefault="003265AA" w:rsidP="003265A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Стационарная</w:t>
      </w:r>
      <w:r w:rsidR="00414790">
        <w:rPr>
          <w:lang w:val="ru-RU"/>
        </w:rPr>
        <w:t xml:space="preserve"> (т. к. параметры системы не зависят от времени)</w:t>
      </w:r>
    </w:p>
    <w:p w14:paraId="2C147036" w14:textId="397A720A" w:rsidR="009E0F03" w:rsidRDefault="009E0F03" w:rsidP="009E0F03">
      <w:pPr>
        <w:rPr>
          <w:lang w:val="ru-RU"/>
        </w:rPr>
      </w:pPr>
    </w:p>
    <w:p w14:paraId="25BC0BED" w14:textId="3C5F4155" w:rsidR="009E0F03" w:rsidRPr="0094532D" w:rsidRDefault="009E0F03" w:rsidP="009E0F03">
      <w:pPr>
        <w:pStyle w:val="Heading2"/>
        <w:rPr>
          <w:lang w:val="ru-RU"/>
        </w:rPr>
      </w:pPr>
      <w:bookmarkStart w:id="5" w:name="_Toc52383870"/>
      <w:r w:rsidRPr="009E0F03">
        <w:rPr>
          <w:lang w:val="ru-RU"/>
        </w:rPr>
        <w:lastRenderedPageBreak/>
        <w:t>Пример</w:t>
      </w:r>
      <w:r>
        <w:rPr>
          <w:lang w:val="ru-RU"/>
        </w:rPr>
        <w:t xml:space="preserve"> </w:t>
      </w:r>
      <w:r w:rsidRPr="0094532D">
        <w:rPr>
          <w:lang w:val="ru-RU"/>
        </w:rPr>
        <w:t>2</w:t>
      </w:r>
      <w:bookmarkEnd w:id="5"/>
    </w:p>
    <w:p w14:paraId="3A2238F9" w14:textId="77777777" w:rsidR="009E0F03" w:rsidRDefault="009E0F03" w:rsidP="009E0F03">
      <w:pPr>
        <w:rPr>
          <w:lang w:val="ru-RU"/>
        </w:rPr>
      </w:pPr>
    </w:p>
    <w:p w14:paraId="4DF072EF" w14:textId="77777777" w:rsidR="009E0F03" w:rsidRDefault="009E0F03" w:rsidP="009E0F03">
      <w:pPr>
        <w:pStyle w:val="Heading3"/>
        <w:rPr>
          <w:lang w:val="ru-RU"/>
        </w:rPr>
      </w:pPr>
      <w:bookmarkStart w:id="6" w:name="_Toc52383871"/>
      <w:r>
        <w:rPr>
          <w:lang w:val="ru-RU"/>
        </w:rPr>
        <w:t>Описание модели</w:t>
      </w:r>
      <w:bookmarkEnd w:id="6"/>
    </w:p>
    <w:p w14:paraId="1C7629CC" w14:textId="67A8B300" w:rsidR="009E0F03" w:rsidRDefault="009E0F03" w:rsidP="009E0F03">
      <w:pPr>
        <w:rPr>
          <w:lang w:val="ru-RU"/>
        </w:rPr>
      </w:pPr>
      <w:r>
        <w:rPr>
          <w:lang w:val="ru-RU"/>
        </w:rPr>
        <w:t>Рассмотрим модель</w:t>
      </w:r>
      <w:r w:rsidR="00DE5EEB">
        <w:rPr>
          <w:lang w:val="ru-RU"/>
        </w:rPr>
        <w:t xml:space="preserve"> взаимодействия двух видов – лисиц и зайцев. Лисицы являются хищниками, в то время как зайцы – жертвами. Пока на зайцев не охотятся, они размножаются, а пока лисицы не охотятся, они вымирают.</w:t>
      </w:r>
      <w:r w:rsidR="00F24B2D" w:rsidRPr="00F24B2D">
        <w:rPr>
          <w:lang w:val="ru-RU"/>
        </w:rPr>
        <w:t xml:space="preserve"> </w:t>
      </w:r>
      <w:r w:rsidR="00DE5EEB">
        <w:rPr>
          <w:lang w:val="ru-RU"/>
        </w:rPr>
        <w:t xml:space="preserve"> Пусть </w:t>
      </w:r>
      <m:oMath>
        <m:r>
          <w:rPr>
            <w:rFonts w:ascii="Cambria Math" w:hAnsi="Cambria Math"/>
            <w:lang w:val="ru-RU"/>
          </w:rPr>
          <m:t>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</m:oMath>
      <w:r w:rsidR="00DE5EEB">
        <w:rPr>
          <w:lang w:val="ru-RU"/>
        </w:rPr>
        <w:t xml:space="preserve"> –</w:t>
      </w:r>
      <w:r w:rsidR="00DE5EEB" w:rsidRPr="00DE5EEB">
        <w:rPr>
          <w:lang w:val="ru-RU"/>
        </w:rPr>
        <w:t xml:space="preserve"> </w:t>
      </w:r>
      <w:r w:rsidR="00DE5EEB">
        <w:rPr>
          <w:lang w:val="ru-RU"/>
        </w:rPr>
        <w:t xml:space="preserve">количество зайцев в системе в момент времени </w:t>
      </w:r>
      <m:oMath>
        <m:r>
          <w:rPr>
            <w:rFonts w:ascii="Cambria Math" w:hAnsi="Cambria Math"/>
            <w:lang w:val="en-US"/>
          </w:rPr>
          <m:t>t</m:t>
        </m:r>
      </m:oMath>
      <w:r w:rsidR="00DE5EEB">
        <w:rPr>
          <w:lang w:val="ru-RU"/>
        </w:rPr>
        <w:t xml:space="preserve">, а </w:t>
      </w:r>
      <m:oMath>
        <m:r>
          <w:rPr>
            <w:rFonts w:ascii="Cambria Math" w:hAnsi="Cambria Math"/>
            <w:lang w:val="ru-RU"/>
          </w:rPr>
          <m:t>y(t)</m:t>
        </m:r>
      </m:oMath>
      <w:r w:rsidR="00DE5EEB">
        <w:rPr>
          <w:lang w:val="ru-RU"/>
        </w:rPr>
        <w:t xml:space="preserve"> – количество лисиц в системе в момент времени </w:t>
      </w:r>
      <m:oMath>
        <m:r>
          <w:rPr>
            <w:rFonts w:ascii="Cambria Math" w:hAnsi="Cambria Math"/>
            <w:lang w:val="en-US"/>
          </w:rPr>
          <m:t>t</m:t>
        </m:r>
      </m:oMath>
      <w:r w:rsidR="00DE5EEB">
        <w:rPr>
          <w:lang w:val="ru-RU"/>
        </w:rPr>
        <w:t xml:space="preserve">. Тогда, </w:t>
      </w:r>
      <w:r w:rsidR="00DE5EEB" w:rsidRPr="00C362A4">
        <w:rPr>
          <w:b/>
          <w:bCs/>
          <w:lang w:val="ru-RU"/>
        </w:rPr>
        <w:t>математическая модель</w:t>
      </w:r>
      <w:r w:rsidR="00DE5EEB">
        <w:rPr>
          <w:lang w:val="ru-RU"/>
        </w:rPr>
        <w:t xml:space="preserve"> данной системы будет выглядеть следующим образом:</w:t>
      </w:r>
    </w:p>
    <w:p w14:paraId="3E51353D" w14:textId="4CE41574" w:rsidR="00DE5EEB" w:rsidRPr="00D97086" w:rsidRDefault="00F41796" w:rsidP="009E0F03">
      <w:pPr>
        <w:rPr>
          <w:i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α(t)-βy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-γ(t)+δx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eqArr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7C2E2AF5" w14:textId="37EF9B57" w:rsidR="009E0F03" w:rsidRDefault="00D97086" w:rsidP="009E0F03">
      <w:pPr>
        <w:rPr>
          <w:lang w:val="ru-RU"/>
        </w:rPr>
      </w:pPr>
      <w:r>
        <w:rPr>
          <w:lang w:val="ru-RU"/>
        </w:rPr>
        <w:t>где:</w:t>
      </w:r>
    </w:p>
    <w:p w14:paraId="7E272794" w14:textId="6AAE7CF5" w:rsidR="00D97086" w:rsidRPr="00D97086" w:rsidRDefault="00F41796" w:rsidP="009E0F03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-рост популяции зайцев,</m:t>
          </m:r>
        </m:oMath>
      </m:oMathPara>
    </w:p>
    <w:p w14:paraId="2A3114D3" w14:textId="6C912866" w:rsidR="00D97086" w:rsidRPr="00D97086" w:rsidRDefault="00F41796" w:rsidP="009E0F03">
      <w:pPr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-рост популяции лисиц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19B65C8E" w14:textId="6A647806" w:rsidR="00D97086" w:rsidRPr="00D97086" w:rsidRDefault="00D97086" w:rsidP="009E0F03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t-</m:t>
          </m:r>
          <m:r>
            <w:rPr>
              <w:rFonts w:ascii="Cambria Math" w:hAnsi="Cambria Math"/>
              <w:lang w:val="ru-RU"/>
            </w:rPr>
            <m:t>момент времени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2B5D771E" w14:textId="1E7A2D23" w:rsidR="00D97086" w:rsidRPr="00D97086" w:rsidRDefault="00D97086" w:rsidP="009E0F03">
      <w:pPr>
        <w:rPr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α(t)-</m:t>
          </m:r>
          <m:r>
            <w:rPr>
              <w:rFonts w:ascii="Cambria Math" w:hAnsi="Cambria Math"/>
              <w:lang w:val="ru-RU"/>
            </w:rPr>
            <m:t xml:space="preserve">коэффициент рождаемости зайцев в момент времени 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  <w:lang w:val="ru-RU"/>
            </w:rPr>
            <m:t>,</m:t>
          </m:r>
        </m:oMath>
      </m:oMathPara>
    </w:p>
    <w:p w14:paraId="7CB635C8" w14:textId="2CEE63B2" w:rsidR="00D97086" w:rsidRPr="00D97086" w:rsidRDefault="00D97086" w:rsidP="009E0F03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β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ru-RU"/>
            </w:rPr>
            <m:t>коэффициент того, что лисица съест зайца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42BC4E6C" w14:textId="1EEB8FF3" w:rsidR="00D97086" w:rsidRPr="00D97086" w:rsidRDefault="00F24B2D" w:rsidP="009E0F03">
      <w:pPr>
        <w:rPr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ru-RU"/>
            </w:rPr>
            <m:t xml:space="preserve">коэффициент убыли лисиц в момент времени </m:t>
          </m:r>
          <m:r>
            <w:rPr>
              <w:rFonts w:ascii="Cambria Math" w:hAnsi="Cambria Math"/>
              <w:lang w:val="en-US"/>
            </w:rPr>
            <m:t>t,</m:t>
          </m:r>
        </m:oMath>
      </m:oMathPara>
    </w:p>
    <w:p w14:paraId="26E2ADB6" w14:textId="600C1C4D" w:rsidR="00D97086" w:rsidRPr="00F24B2D" w:rsidRDefault="00D97086" w:rsidP="009E0F03">
      <w:pPr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δ-</m:t>
          </m:r>
          <m:r>
            <w:rPr>
              <w:rFonts w:ascii="Cambria Math" w:hAnsi="Cambria Math"/>
              <w:lang w:val="ru-RU"/>
            </w:rPr>
            <m:t>коэффициент того, что лисица даст потомство</m:t>
          </m:r>
        </m:oMath>
      </m:oMathPara>
    </w:p>
    <w:p w14:paraId="4BA6B161" w14:textId="2B26A47A" w:rsidR="00F24B2D" w:rsidRDefault="00C362A4" w:rsidP="009E0F03">
      <w:pPr>
        <w:rPr>
          <w:lang w:val="ru-RU"/>
        </w:rPr>
      </w:pPr>
      <w:r>
        <w:rPr>
          <w:iCs/>
          <w:lang w:val="ru-RU"/>
        </w:rPr>
        <w:t>Известно также, что</w:t>
      </w:r>
      <w:r w:rsidRPr="00C362A4">
        <w:rPr>
          <w:iCs/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  <w:lang w:val="ru-RU"/>
          </w:rPr>
          <m:t xml:space="preserve"> и </m:t>
        </m:r>
        <m:r>
          <w:rPr>
            <w:rFonts w:ascii="Cambria Math" w:hAnsi="Cambria Math"/>
            <w:lang w:val="en-US"/>
          </w:rPr>
          <m:t>δ</m:t>
        </m:r>
      </m:oMath>
      <w:r w:rsidRPr="00C362A4">
        <w:rPr>
          <w:lang w:val="ru-RU"/>
        </w:rPr>
        <w:t xml:space="preserve"> </w:t>
      </w:r>
      <w:r>
        <w:rPr>
          <w:lang w:val="ru-RU"/>
        </w:rPr>
        <w:t>–</w:t>
      </w:r>
      <w:r w:rsidRPr="00C362A4">
        <w:rPr>
          <w:lang w:val="ru-RU"/>
        </w:rPr>
        <w:t xml:space="preserve"> </w:t>
      </w:r>
      <w:r>
        <w:rPr>
          <w:lang w:val="ru-RU"/>
        </w:rPr>
        <w:t>случайные величины, которые распределены по закону нормального распределения</w:t>
      </w:r>
    </w:p>
    <w:p w14:paraId="0480A1EF" w14:textId="77777777" w:rsidR="00C362A4" w:rsidRPr="00C362A4" w:rsidRDefault="00C362A4" w:rsidP="009E0F03">
      <w:pPr>
        <w:rPr>
          <w:i/>
          <w:iCs/>
          <w:lang w:val="ru-RU"/>
        </w:rPr>
      </w:pPr>
    </w:p>
    <w:p w14:paraId="1232ED85" w14:textId="72A88350" w:rsidR="009E0F03" w:rsidRPr="00F24B2D" w:rsidRDefault="009E0F03" w:rsidP="009E0F03">
      <w:pPr>
        <w:rPr>
          <w:lang w:val="ru-RU"/>
        </w:rPr>
      </w:pPr>
      <w:r w:rsidRPr="00330CEE">
        <w:rPr>
          <w:b/>
          <w:bCs/>
          <w:lang w:val="ru-RU"/>
        </w:rPr>
        <w:t>Входные переменные:</w:t>
      </w:r>
      <w:r w:rsidR="00D97086">
        <w:rPr>
          <w:b/>
          <w:bCs/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</w:p>
    <w:p w14:paraId="46CECC2D" w14:textId="2AE97DA6" w:rsidR="009E0F03" w:rsidRPr="0094532D" w:rsidRDefault="009E0F03" w:rsidP="009E0F03">
      <w:pPr>
        <w:rPr>
          <w:lang w:val="ru-RU"/>
        </w:rPr>
      </w:pPr>
      <w:r w:rsidRPr="00330CEE">
        <w:rPr>
          <w:b/>
          <w:bCs/>
          <w:lang w:val="ru-RU"/>
        </w:rPr>
        <w:t>Выходные переменные:</w:t>
      </w:r>
      <w:r w:rsidR="00D97086" w:rsidRPr="00F24B2D">
        <w:rPr>
          <w:b/>
          <w:bCs/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</w:p>
    <w:p w14:paraId="067BB16B" w14:textId="0FAA5E3D" w:rsidR="009E0F03" w:rsidRPr="00D97086" w:rsidRDefault="009E0F03" w:rsidP="009E0F03">
      <w:pPr>
        <w:rPr>
          <w:b/>
          <w:bCs/>
          <w:i/>
          <w:lang w:val="ru-RU"/>
        </w:rPr>
      </w:pPr>
      <w:r w:rsidRPr="00330CEE">
        <w:rPr>
          <w:b/>
          <w:bCs/>
          <w:lang w:val="ru-RU"/>
        </w:rPr>
        <w:t>Параметры:</w:t>
      </w:r>
      <w:r w:rsidR="00D97086">
        <w:rPr>
          <w:b/>
          <w:bCs/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ru-RU"/>
          </w:rPr>
          <m:t xml:space="preserve">), 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ru-RU"/>
          </w:rPr>
          <m:t xml:space="preserve">), </m:t>
        </m:r>
        <m:r>
          <w:rPr>
            <w:rFonts w:ascii="Cambria Math" w:hAnsi="Cambria Math"/>
            <w:lang w:val="en-US"/>
          </w:rPr>
          <m:t>δ</m:t>
        </m:r>
      </m:oMath>
    </w:p>
    <w:p w14:paraId="52520BE5" w14:textId="77777777" w:rsidR="009E0F03" w:rsidRDefault="009E0F03" w:rsidP="009E0F03">
      <w:pPr>
        <w:pStyle w:val="Heading3"/>
        <w:rPr>
          <w:lang w:val="ru-RU"/>
        </w:rPr>
      </w:pPr>
      <w:bookmarkStart w:id="7" w:name="_Toc52383872"/>
      <w:r>
        <w:rPr>
          <w:lang w:val="ru-RU"/>
        </w:rPr>
        <w:t>Классификация модели</w:t>
      </w:r>
      <w:bookmarkEnd w:id="7"/>
    </w:p>
    <w:p w14:paraId="309F289C" w14:textId="1919E6CD" w:rsidR="009E0F03" w:rsidRDefault="00F24B2D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Динамическая (т. к. выходные переменные зависят от времени</w:t>
      </w:r>
      <w:r w:rsidR="00C362A4">
        <w:rPr>
          <w:lang w:val="ru-RU"/>
        </w:rPr>
        <w:t>)</w:t>
      </w:r>
    </w:p>
    <w:p w14:paraId="64E5A909" w14:textId="0E000704" w:rsidR="009E0F03" w:rsidRDefault="009E0F03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Непрерывная</w:t>
      </w:r>
      <w:r w:rsidR="00F24B2D">
        <w:rPr>
          <w:lang w:val="ru-RU"/>
        </w:rPr>
        <w:t xml:space="preserve"> (т. к. входные переменные непрерывны)</w:t>
      </w:r>
    </w:p>
    <w:p w14:paraId="5992993B" w14:textId="08765153" w:rsidR="009E0F03" w:rsidRDefault="00C362A4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Вероятностная</w:t>
      </w:r>
      <w:r w:rsidR="00F24B2D">
        <w:rPr>
          <w:lang w:val="ru-RU"/>
        </w:rPr>
        <w:t xml:space="preserve"> (т. к. соотношения элементов модели меняются по </w:t>
      </w:r>
      <w:r>
        <w:rPr>
          <w:lang w:val="ru-RU"/>
        </w:rPr>
        <w:t>из</w:t>
      </w:r>
      <w:r w:rsidR="00F24B2D">
        <w:rPr>
          <w:lang w:val="ru-RU"/>
        </w:rPr>
        <w:t xml:space="preserve">вестному закону) </w:t>
      </w:r>
    </w:p>
    <w:p w14:paraId="680D59E7" w14:textId="710E925F" w:rsidR="009E0F03" w:rsidRDefault="00F24B2D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Нелинейная (т. к. оператор модели нелинейный)</w:t>
      </w:r>
    </w:p>
    <w:p w14:paraId="633EDB37" w14:textId="42333CEA" w:rsidR="009E0F03" w:rsidRPr="00F24B2D" w:rsidRDefault="009E0F03" w:rsidP="00F24B2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Сосредоточенная</w:t>
      </w:r>
      <w:r w:rsidR="00F24B2D">
        <w:rPr>
          <w:lang w:val="ru-RU"/>
        </w:rPr>
        <w:t xml:space="preserve"> (т. к. выходные переменные не зависят от пространственных координат)</w:t>
      </w:r>
      <w:r w:rsidR="00F24B2D" w:rsidRPr="00F24B2D">
        <w:rPr>
          <w:lang w:val="ru-RU"/>
        </w:rPr>
        <w:t xml:space="preserve"> </w:t>
      </w:r>
    </w:p>
    <w:p w14:paraId="7D6CC72F" w14:textId="0FDFD5CE" w:rsidR="009E0F03" w:rsidRPr="003265AA" w:rsidRDefault="00F24B2D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Нестационарная</w:t>
      </w:r>
      <w:r w:rsidR="00C362A4">
        <w:rPr>
          <w:lang w:val="ru-RU"/>
        </w:rPr>
        <w:t xml:space="preserve"> (т. к. параметры системы зависят от времени)</w:t>
      </w:r>
    </w:p>
    <w:p w14:paraId="2975C2B9" w14:textId="2D5A2568" w:rsidR="009E0F03" w:rsidRDefault="009E0F03" w:rsidP="009E0F03">
      <w:pPr>
        <w:rPr>
          <w:lang w:val="ru-RU"/>
        </w:rPr>
      </w:pPr>
    </w:p>
    <w:p w14:paraId="12CCA042" w14:textId="2AEC9753" w:rsidR="009E0F03" w:rsidRPr="0094532D" w:rsidRDefault="009E0F03" w:rsidP="009E0F03">
      <w:pPr>
        <w:pStyle w:val="Heading2"/>
        <w:rPr>
          <w:lang w:val="ru-RU"/>
        </w:rPr>
      </w:pPr>
      <w:bookmarkStart w:id="8" w:name="_Toc52383873"/>
      <w:r w:rsidRPr="009E0F03">
        <w:rPr>
          <w:lang w:val="ru-RU"/>
        </w:rPr>
        <w:lastRenderedPageBreak/>
        <w:t>Пример</w:t>
      </w:r>
      <w:r>
        <w:rPr>
          <w:lang w:val="ru-RU"/>
        </w:rPr>
        <w:t xml:space="preserve"> </w:t>
      </w:r>
      <w:r w:rsidRPr="0094532D">
        <w:rPr>
          <w:lang w:val="ru-RU"/>
        </w:rPr>
        <w:t>3</w:t>
      </w:r>
      <w:bookmarkEnd w:id="8"/>
    </w:p>
    <w:p w14:paraId="4F2CBEF2" w14:textId="77777777" w:rsidR="009E0F03" w:rsidRDefault="009E0F03" w:rsidP="009E0F03">
      <w:pPr>
        <w:rPr>
          <w:lang w:val="ru-RU"/>
        </w:rPr>
      </w:pPr>
    </w:p>
    <w:p w14:paraId="02A621E2" w14:textId="77777777" w:rsidR="009E0F03" w:rsidRDefault="009E0F03" w:rsidP="009E0F03">
      <w:pPr>
        <w:pStyle w:val="Heading3"/>
        <w:rPr>
          <w:lang w:val="ru-RU"/>
        </w:rPr>
      </w:pPr>
      <w:bookmarkStart w:id="9" w:name="_Toc52383874"/>
      <w:r>
        <w:rPr>
          <w:lang w:val="ru-RU"/>
        </w:rPr>
        <w:t>Описание модели</w:t>
      </w:r>
      <w:bookmarkEnd w:id="9"/>
    </w:p>
    <w:p w14:paraId="3A6E9805" w14:textId="0E516E96" w:rsidR="009E0F03" w:rsidRDefault="00C362A4" w:rsidP="009E0F03">
      <w:pPr>
        <w:rPr>
          <w:lang w:val="ru-RU"/>
        </w:rPr>
      </w:pPr>
      <w:r>
        <w:rPr>
          <w:lang w:val="ru-RU"/>
        </w:rPr>
        <w:t xml:space="preserve">Рассмотрим систему, состоящую из </w:t>
      </w:r>
      <w:r w:rsidR="00BC1555" w:rsidRPr="00BC1555">
        <w:rPr>
          <w:b/>
          <w:bCs/>
          <w:lang w:val="ru-RU"/>
        </w:rPr>
        <w:t>не</w:t>
      </w:r>
      <w:r w:rsidR="00BC1555">
        <w:rPr>
          <w:lang w:val="ru-RU"/>
        </w:rPr>
        <w:t xml:space="preserve">однородного стержня и нагревающего элемента. В начальный момент времени нагревающий элемент подаёт тепло на один конец стержня. </w:t>
      </w:r>
      <w:r w:rsidR="00BC1555" w:rsidRPr="00BC1555">
        <w:rPr>
          <w:b/>
          <w:bCs/>
          <w:lang w:val="ru-RU"/>
        </w:rPr>
        <w:t>Математическая модель</w:t>
      </w:r>
      <w:r w:rsidR="00BC1555">
        <w:rPr>
          <w:lang w:val="ru-RU"/>
        </w:rPr>
        <w:t xml:space="preserve"> распространения тепла в стержне будет выглядеть так:</w:t>
      </w:r>
    </w:p>
    <w:p w14:paraId="650C20F8" w14:textId="1CC3233E" w:rsidR="00BC1555" w:rsidRPr="00BC1555" w:rsidRDefault="00F41796" w:rsidP="009E0F03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∂u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α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u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*σ,</m:t>
          </m:r>
        </m:oMath>
      </m:oMathPara>
    </w:p>
    <w:p w14:paraId="230B42BE" w14:textId="720790B3" w:rsidR="00BC1555" w:rsidRDefault="00BC1555" w:rsidP="009E0F03">
      <w:pPr>
        <w:rPr>
          <w:lang w:val="ru-RU"/>
        </w:rPr>
      </w:pPr>
      <w:r>
        <w:rPr>
          <w:lang w:val="ru-RU"/>
        </w:rPr>
        <w:t>где:</w:t>
      </w:r>
    </w:p>
    <w:p w14:paraId="274712BF" w14:textId="54EF4EE6" w:rsidR="00BC1555" w:rsidRDefault="00BC1555" w:rsidP="009E0F03">
      <w:pPr>
        <w:rPr>
          <w:iCs/>
          <w:lang w:val="ru-RU"/>
        </w:rPr>
      </w:pP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  <w:lang w:val="ru-RU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iCs/>
          <w:lang w:val="ru-RU"/>
        </w:rPr>
        <w:t xml:space="preserve"> – температура в стержне в момент времени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iCs/>
          <w:lang w:val="ru-RU"/>
        </w:rPr>
        <w:t xml:space="preserve"> и </w:t>
      </w:r>
      <w:r w:rsidR="002325C4">
        <w:rPr>
          <w:iCs/>
          <w:lang w:val="ru-RU"/>
        </w:rPr>
        <w:t xml:space="preserve">на расстоянии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ru-RU"/>
          </w:rPr>
          <m:t>,</m:t>
        </m:r>
      </m:oMath>
    </w:p>
    <w:p w14:paraId="7BB2BC12" w14:textId="750ABF0E" w:rsidR="002325C4" w:rsidRDefault="002325C4" w:rsidP="009E0F03">
      <w:pPr>
        <w:rPr>
          <w:lang w:val="ru-RU"/>
        </w:rPr>
      </w:pPr>
      <m:oMath>
        <m:r>
          <w:rPr>
            <w:rFonts w:ascii="Cambria Math" w:hAnsi="Cambria Math"/>
            <w:lang w:val="en-US"/>
          </w:rPr>
          <m:t>α</m:t>
        </m:r>
      </m:oMath>
      <w:r>
        <w:rPr>
          <w:i/>
          <w:iCs/>
          <w:lang w:val="ru-RU"/>
        </w:rPr>
        <w:t xml:space="preserve"> – </w:t>
      </w:r>
      <w:r>
        <w:rPr>
          <w:lang w:val="ru-RU"/>
        </w:rPr>
        <w:t>положительная константа, описывающая скорость распространения тепла,</w:t>
      </w:r>
    </w:p>
    <w:p w14:paraId="385069DB" w14:textId="1533134F" w:rsidR="002325C4" w:rsidRPr="002325C4" w:rsidRDefault="002325C4" w:rsidP="009E0F03">
      <w:pPr>
        <w:rPr>
          <w:lang w:val="ru-RU"/>
        </w:rPr>
      </w:pPr>
      <m:oMath>
        <m:r>
          <w:rPr>
            <w:rFonts w:ascii="Cambria Math" w:hAnsi="Cambria Math"/>
            <w:lang w:val="en-US"/>
          </w:rPr>
          <m:t>σ</m:t>
        </m:r>
      </m:oMath>
      <w:r>
        <w:rPr>
          <w:lang w:val="ru-RU"/>
        </w:rPr>
        <w:t xml:space="preserve"> – стохастический параметр, определяющий неоднородность стержня</w:t>
      </w:r>
      <w:r w:rsidR="00DC005A">
        <w:rPr>
          <w:lang w:val="ru-RU"/>
        </w:rPr>
        <w:t xml:space="preserve"> и </w:t>
      </w:r>
    </w:p>
    <w:p w14:paraId="3FCAC525" w14:textId="77777777" w:rsidR="009E0F03" w:rsidRDefault="009E0F03" w:rsidP="009E0F03">
      <w:pPr>
        <w:rPr>
          <w:lang w:val="ru-RU"/>
        </w:rPr>
      </w:pPr>
    </w:p>
    <w:p w14:paraId="60F9F84D" w14:textId="2BE7A60C" w:rsidR="009E0F03" w:rsidRPr="002325C4" w:rsidRDefault="009E0F03" w:rsidP="009E0F03">
      <w:pPr>
        <w:rPr>
          <w:lang w:val="ru-RU"/>
        </w:rPr>
      </w:pPr>
      <w:r w:rsidRPr="00330CEE">
        <w:rPr>
          <w:b/>
          <w:bCs/>
          <w:lang w:val="ru-RU"/>
        </w:rPr>
        <w:t>Входные переменные:</w:t>
      </w:r>
      <w:r w:rsidR="002325C4">
        <w:rPr>
          <w:b/>
          <w:bCs/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</m:oMath>
    </w:p>
    <w:p w14:paraId="70B79655" w14:textId="1D366621" w:rsidR="009E0F03" w:rsidRPr="002325C4" w:rsidRDefault="009E0F03" w:rsidP="009E0F03">
      <w:pPr>
        <w:rPr>
          <w:lang w:val="ru-RU"/>
        </w:rPr>
      </w:pPr>
      <w:r w:rsidRPr="00330CEE">
        <w:rPr>
          <w:b/>
          <w:bCs/>
          <w:lang w:val="ru-RU"/>
        </w:rPr>
        <w:t>Выходные переменные:</w:t>
      </w:r>
      <w:r w:rsidR="002325C4" w:rsidRPr="002325C4">
        <w:rPr>
          <w:b/>
          <w:bCs/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ru-RU"/>
          </w:rPr>
          <m:t>)</m:t>
        </m:r>
      </m:oMath>
    </w:p>
    <w:p w14:paraId="4E0F3E74" w14:textId="59796CEE" w:rsidR="009E0F03" w:rsidRPr="002325C4" w:rsidRDefault="009E0F03" w:rsidP="009E0F03">
      <w:pPr>
        <w:rPr>
          <w:lang w:val="en-US"/>
        </w:rPr>
      </w:pPr>
      <w:r w:rsidRPr="00330CEE">
        <w:rPr>
          <w:b/>
          <w:bCs/>
          <w:lang w:val="ru-RU"/>
        </w:rPr>
        <w:t>Параметры:</w:t>
      </w:r>
      <w:r w:rsidR="002325C4">
        <w:rPr>
          <w:b/>
          <w:bCs/>
          <w:lang w:val="en-US"/>
        </w:rPr>
        <w:t xml:space="preserve"> </w:t>
      </w:r>
      <m:oMath>
        <m:r>
          <w:rPr>
            <w:rFonts w:ascii="Cambria Math" w:hAnsi="Cambria Math"/>
            <w:lang w:val="ru-RU"/>
          </w:rPr>
          <m:t xml:space="preserve">α, </m:t>
        </m:r>
        <m:r>
          <w:rPr>
            <w:rFonts w:ascii="Cambria Math" w:hAnsi="Cambria Math"/>
            <w:lang w:val="en-US"/>
          </w:rPr>
          <m:t>σ</m:t>
        </m:r>
      </m:oMath>
    </w:p>
    <w:p w14:paraId="39DBC07B" w14:textId="77777777" w:rsidR="009E0F03" w:rsidRDefault="009E0F03" w:rsidP="009E0F03">
      <w:pPr>
        <w:pStyle w:val="Heading3"/>
        <w:rPr>
          <w:lang w:val="ru-RU"/>
        </w:rPr>
      </w:pPr>
      <w:bookmarkStart w:id="10" w:name="_Toc52383875"/>
      <w:r>
        <w:rPr>
          <w:lang w:val="ru-RU"/>
        </w:rPr>
        <w:t>Классификация модели</w:t>
      </w:r>
      <w:bookmarkEnd w:id="10"/>
    </w:p>
    <w:p w14:paraId="17DDF179" w14:textId="77777777" w:rsidR="002325C4" w:rsidRDefault="002325C4" w:rsidP="002325C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Динамическая (т. к. выходные переменные зависят от времени)</w:t>
      </w:r>
    </w:p>
    <w:p w14:paraId="717CBE37" w14:textId="77777777" w:rsidR="002325C4" w:rsidRDefault="002325C4" w:rsidP="002325C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Непрерывная (т. к. входные переменные непрерывны)</w:t>
      </w:r>
    </w:p>
    <w:p w14:paraId="0AEED973" w14:textId="249C524E" w:rsidR="009E0F03" w:rsidRDefault="002325C4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Стохастическая (т. к. присутствует стохастический параметр)</w:t>
      </w:r>
    </w:p>
    <w:p w14:paraId="0818D63D" w14:textId="44897B2F" w:rsidR="009E0F03" w:rsidRDefault="002325C4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Нел</w:t>
      </w:r>
      <w:r w:rsidR="009E0F03">
        <w:rPr>
          <w:lang w:val="ru-RU"/>
        </w:rPr>
        <w:t>инейная</w:t>
      </w:r>
      <w:r>
        <w:rPr>
          <w:lang w:val="ru-RU"/>
        </w:rPr>
        <w:t xml:space="preserve"> (т. к. оператор модели нелинейный)</w:t>
      </w:r>
    </w:p>
    <w:p w14:paraId="3BDFA43F" w14:textId="54C17235" w:rsidR="009E0F03" w:rsidRDefault="002325C4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Распределённая (т. к. выходные переменные зависят от пространственных и временных координат)</w:t>
      </w:r>
    </w:p>
    <w:p w14:paraId="0DACE6AC" w14:textId="7F937F13" w:rsidR="009E0F03" w:rsidRPr="003265AA" w:rsidRDefault="009E0F03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Стационарная</w:t>
      </w:r>
      <w:r w:rsidR="002325C4">
        <w:rPr>
          <w:lang w:val="ru-RU"/>
        </w:rPr>
        <w:t xml:space="preserve"> (т. к. параметры системы не зависят от времени)</w:t>
      </w:r>
    </w:p>
    <w:p w14:paraId="7C10279D" w14:textId="51761ABA" w:rsidR="009E0F03" w:rsidRDefault="009E0F03" w:rsidP="009E0F03">
      <w:pPr>
        <w:rPr>
          <w:lang w:val="ru-RU"/>
        </w:rPr>
      </w:pPr>
    </w:p>
    <w:p w14:paraId="10BA7349" w14:textId="75F2513E" w:rsidR="009E0F03" w:rsidRPr="0094532D" w:rsidRDefault="009E0F03" w:rsidP="009E0F03">
      <w:pPr>
        <w:pStyle w:val="Heading2"/>
        <w:rPr>
          <w:lang w:val="ru-RU"/>
        </w:rPr>
      </w:pPr>
      <w:bookmarkStart w:id="11" w:name="_Toc52383876"/>
      <w:r w:rsidRPr="009E0F03">
        <w:rPr>
          <w:lang w:val="ru-RU"/>
        </w:rPr>
        <w:t>Пример</w:t>
      </w:r>
      <w:r>
        <w:rPr>
          <w:lang w:val="ru-RU"/>
        </w:rPr>
        <w:t xml:space="preserve"> </w:t>
      </w:r>
      <w:r w:rsidRPr="0094532D">
        <w:rPr>
          <w:lang w:val="ru-RU"/>
        </w:rPr>
        <w:t>4</w:t>
      </w:r>
      <w:bookmarkEnd w:id="11"/>
    </w:p>
    <w:p w14:paraId="5BE578C8" w14:textId="77777777" w:rsidR="009E0F03" w:rsidRDefault="009E0F03" w:rsidP="009E0F03">
      <w:pPr>
        <w:rPr>
          <w:lang w:val="ru-RU"/>
        </w:rPr>
      </w:pPr>
    </w:p>
    <w:p w14:paraId="0D577284" w14:textId="77777777" w:rsidR="009E0F03" w:rsidRDefault="009E0F03" w:rsidP="009E0F03">
      <w:pPr>
        <w:pStyle w:val="Heading3"/>
        <w:rPr>
          <w:lang w:val="ru-RU"/>
        </w:rPr>
      </w:pPr>
      <w:bookmarkStart w:id="12" w:name="_Toc52383877"/>
      <w:r>
        <w:rPr>
          <w:lang w:val="ru-RU"/>
        </w:rPr>
        <w:t>Описание модели</w:t>
      </w:r>
      <w:bookmarkEnd w:id="12"/>
    </w:p>
    <w:p w14:paraId="1DA9AD5C" w14:textId="77777777" w:rsidR="0000036B" w:rsidRPr="0000036B" w:rsidRDefault="009E0F03" w:rsidP="00C65C47">
      <w:pPr>
        <w:rPr>
          <w:lang w:val="en-US"/>
        </w:rPr>
      </w:pPr>
      <w:r>
        <w:rPr>
          <w:lang w:val="ru-RU"/>
        </w:rPr>
        <w:t xml:space="preserve">Рассмотрим </w:t>
      </w:r>
      <w:r w:rsidR="00C65C47">
        <w:rPr>
          <w:lang w:val="ru-RU"/>
        </w:rPr>
        <w:t>контур регулирования в системе автоматизированного управления. В нём имеется передаточная функция звена фильтра низкой частоты первого порядка дискретной установки на входе и выходе идеальных импульсных элементов. Тогда, обычное дифференциальное уравнение непрерывной системы преобразуется в разностное уравнение дискретной системы:</w:t>
      </w:r>
    </w:p>
    <w:p w14:paraId="41FE8C40" w14:textId="3A399C45" w:rsidR="00C65C47" w:rsidRPr="00FB19AB" w:rsidRDefault="0000036B" w:rsidP="00C65C47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  <m:r>
                <w:rPr>
                  <w:rFonts w:ascii="Cambria Math" w:hAnsi="Cambria Math"/>
                  <w:lang w:val="ru-RU"/>
                </w:rPr>
                <m:t>-1</m:t>
              </m:r>
            </m:e>
          </m:d>
          <m:r>
            <w:rPr>
              <w:rFonts w:ascii="Cambria Math" w:hAnsi="Cambria Math"/>
              <w:lang w:val="ru-RU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(</m:t>
          </m:r>
          <m:r>
            <w:rPr>
              <w:rFonts w:ascii="Cambria Math" w:hAnsi="Cambria Math"/>
              <w:lang w:val="ru-RU"/>
            </w:rPr>
            <m:t>t</m:t>
          </m:r>
          <m:r>
            <w:rPr>
              <w:rFonts w:ascii="Cambria Math" w:hAnsi="Cambria Math"/>
              <w:lang w:val="ru-RU"/>
            </w:rPr>
            <m:t>)</m:t>
          </m:r>
        </m:oMath>
      </m:oMathPara>
    </w:p>
    <w:p w14:paraId="60462FE3" w14:textId="4DF4470C" w:rsidR="009E0F03" w:rsidRPr="007445B9" w:rsidRDefault="0000036B" w:rsidP="009E0F03">
      <w:pPr>
        <w:rPr>
          <w:i/>
          <w:lang w:val="ru-RU"/>
        </w:rPr>
      </w:pPr>
      <w:r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  <m:r>
          <w:rPr>
            <w:rFonts w:ascii="Cambria Math" w:hAnsi="Cambria Math"/>
            <w:lang w:val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  <m:r>
          <w:rPr>
            <w:rFonts w:ascii="Cambria Math" w:hAnsi="Cambria Math"/>
            <w:lang w:val="ru-RU"/>
          </w:rPr>
          <m:t xml:space="preserve"> </m:t>
        </m:r>
      </m:oMath>
      <w:r>
        <w:rPr>
          <w:lang w:val="ru-RU"/>
        </w:rPr>
        <w:t xml:space="preserve">- </w:t>
      </w:r>
      <m:oMath>
        <m:r>
          <w:rPr>
            <w:rFonts w:ascii="Cambria Math" w:hAnsi="Cambria Math"/>
            <w:lang w:val="ru-RU"/>
          </w:rPr>
          <m:t>соответственно входная и выходная последовательности устройства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  <w:lang w:val="ru-RU"/>
          </w:rPr>
          <m:t xml:space="preserve">а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  <w:lang w:val="ru-RU"/>
          </w:rPr>
          <m:t xml:space="preserve">интервал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период</m:t>
            </m:r>
          </m:e>
        </m:d>
        <m:r>
          <w:rPr>
            <w:rFonts w:ascii="Cambria Math" w:hAnsi="Cambria Math"/>
            <w:lang w:val="ru-RU"/>
          </w:rPr>
          <m:t xml:space="preserve"> дискретизации</m:t>
        </m:r>
        <m:r>
          <w:rPr>
            <w:rFonts w:ascii="Cambria Math" w:hAnsi="Cambria Math"/>
            <w:lang w:val="ru-RU"/>
          </w:rPr>
          <m:t xml:space="preserve"> </m:t>
        </m:r>
      </m:oMath>
      <w:r w:rsidRPr="0000036B">
        <w:rPr>
          <w:lang w:val="ru-RU"/>
        </w:rPr>
        <w:t xml:space="preserve">, </w:t>
      </w:r>
      <w:r w:rsidR="00DA3A8A">
        <w:rPr>
          <w:lang w:val="en-US"/>
        </w:rPr>
        <w:t>t</w:t>
      </w:r>
      <w:r w:rsidRPr="0000036B">
        <w:rPr>
          <w:lang w:val="ru-RU"/>
        </w:rPr>
        <w:t>=0,1,2,…</w:t>
      </w:r>
    </w:p>
    <w:p w14:paraId="6FEBAF28" w14:textId="77777777" w:rsidR="0000036B" w:rsidRPr="0000036B" w:rsidRDefault="0000036B" w:rsidP="009E0F03">
      <w:pPr>
        <w:rPr>
          <w:i/>
          <w:lang w:val="ru-RU"/>
        </w:rPr>
      </w:pPr>
    </w:p>
    <w:p w14:paraId="7FA80DC6" w14:textId="22418334" w:rsidR="009E0F03" w:rsidRPr="0000036B" w:rsidRDefault="009E0F03" w:rsidP="009E0F03">
      <w:pPr>
        <w:rPr>
          <w:b/>
          <w:bCs/>
          <w:lang w:val="ru-RU"/>
        </w:rPr>
      </w:pPr>
      <w:r w:rsidRPr="00330CEE">
        <w:rPr>
          <w:b/>
          <w:bCs/>
          <w:lang w:val="ru-RU"/>
        </w:rPr>
        <w:lastRenderedPageBreak/>
        <w:t>Входные переменные:</w:t>
      </w:r>
      <w:r w:rsidR="0000036B">
        <w:rPr>
          <w:b/>
          <w:bCs/>
          <w:lang w:val="ru-RU"/>
        </w:rPr>
        <w:t xml:space="preserve"> </w:t>
      </w:r>
      <w:r w:rsidR="00DA3A8A">
        <w:rPr>
          <w:i/>
          <w:iCs/>
          <w:lang w:val="en-US"/>
        </w:rPr>
        <w:t>t</w:t>
      </w:r>
    </w:p>
    <w:p w14:paraId="6D255DDD" w14:textId="0F2E354C" w:rsidR="009E0F03" w:rsidRPr="0000036B" w:rsidRDefault="009E0F03" w:rsidP="009E0F03">
      <w:pPr>
        <w:rPr>
          <w:b/>
          <w:bCs/>
          <w:lang w:val="en-US"/>
        </w:rPr>
      </w:pPr>
      <w:r w:rsidRPr="00330CEE">
        <w:rPr>
          <w:b/>
          <w:bCs/>
          <w:lang w:val="ru-RU"/>
        </w:rPr>
        <w:t>Выходные переменные:</w:t>
      </w:r>
      <w:r w:rsidR="0000036B" w:rsidRPr="0000036B">
        <w:rPr>
          <w:b/>
          <w:bCs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  <m:r>
          <w:rPr>
            <w:rFonts w:ascii="Cambria Math" w:hAnsi="Cambria Math"/>
            <w:lang w:val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</m:oMath>
    </w:p>
    <w:p w14:paraId="4D8EC7B8" w14:textId="58A135BE" w:rsidR="009E0F03" w:rsidRPr="0000036B" w:rsidRDefault="009E0F03" w:rsidP="009E0F03">
      <w:pPr>
        <w:rPr>
          <w:b/>
          <w:bCs/>
          <w:lang w:val="en-US"/>
        </w:rPr>
      </w:pPr>
      <w:r w:rsidRPr="00330CEE">
        <w:rPr>
          <w:b/>
          <w:bCs/>
          <w:lang w:val="ru-RU"/>
        </w:rPr>
        <w:t>Параметры:</w:t>
      </w:r>
      <w:r w:rsidR="0000036B" w:rsidRPr="0000036B">
        <w:rPr>
          <w:b/>
          <w:bCs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</w:p>
    <w:p w14:paraId="7990AEFD" w14:textId="77777777" w:rsidR="009E0F03" w:rsidRDefault="009E0F03" w:rsidP="009E0F03">
      <w:pPr>
        <w:pStyle w:val="Heading3"/>
        <w:rPr>
          <w:lang w:val="ru-RU"/>
        </w:rPr>
      </w:pPr>
      <w:bookmarkStart w:id="13" w:name="_Toc52383878"/>
      <w:r>
        <w:rPr>
          <w:lang w:val="ru-RU"/>
        </w:rPr>
        <w:t>Классификация модели</w:t>
      </w:r>
      <w:bookmarkEnd w:id="13"/>
    </w:p>
    <w:p w14:paraId="508684C1" w14:textId="77777777" w:rsidR="0000036B" w:rsidRDefault="0000036B" w:rsidP="0000036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Динамическая (т. к. выходные переменные зависят от времени)</w:t>
      </w:r>
    </w:p>
    <w:p w14:paraId="539FC078" w14:textId="43CC25A2" w:rsidR="0000036B" w:rsidRDefault="0000036B" w:rsidP="0000036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Дискретная</w:t>
      </w:r>
      <w:r>
        <w:rPr>
          <w:lang w:val="ru-RU"/>
        </w:rPr>
        <w:t xml:space="preserve"> (т. к. входные переменные </w:t>
      </w:r>
      <w:r>
        <w:rPr>
          <w:lang w:val="ru-RU"/>
        </w:rPr>
        <w:t>дискретны</w:t>
      </w:r>
      <w:r>
        <w:rPr>
          <w:lang w:val="ru-RU"/>
        </w:rPr>
        <w:t>)</w:t>
      </w:r>
    </w:p>
    <w:p w14:paraId="74B97E15" w14:textId="77777777" w:rsidR="00FB19AB" w:rsidRDefault="00FB19AB" w:rsidP="00FB19A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Детерминированная (т. к. соотношение элементов модели меняются по известному закону)</w:t>
      </w:r>
    </w:p>
    <w:p w14:paraId="0B26E29E" w14:textId="713DC958" w:rsidR="00FB19AB" w:rsidRDefault="00FB19AB" w:rsidP="00FB19A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Линейная</w:t>
      </w:r>
      <w:r>
        <w:rPr>
          <w:lang w:val="ru-RU"/>
        </w:rPr>
        <w:t xml:space="preserve"> (т. к. оператор модели </w:t>
      </w:r>
      <w:r>
        <w:rPr>
          <w:lang w:val="ru-RU"/>
        </w:rPr>
        <w:t>линейный</w:t>
      </w:r>
      <w:r>
        <w:rPr>
          <w:lang w:val="ru-RU"/>
        </w:rPr>
        <w:t>)</w:t>
      </w:r>
    </w:p>
    <w:p w14:paraId="6DD08BF5" w14:textId="77777777" w:rsidR="00FB19AB" w:rsidRDefault="00FB19AB" w:rsidP="00FB19A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Сосредоточенная (т. к. выходные переменные не зависят от пространственных координат)</w:t>
      </w:r>
    </w:p>
    <w:p w14:paraId="2DB73580" w14:textId="058B3C25" w:rsidR="009E0F03" w:rsidRPr="00FB19AB" w:rsidRDefault="00FB19AB" w:rsidP="00FB19A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Стационарная (т. к. параметры системы не зависят от времени)</w:t>
      </w:r>
    </w:p>
    <w:sectPr w:rsidR="009E0F03" w:rsidRPr="00FB19AB" w:rsidSect="000B3EC4">
      <w:pgSz w:w="11906" w:h="16838"/>
      <w:pgMar w:top="720" w:right="720" w:bottom="720" w:left="720" w:header="708" w:footer="708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92886"/>
    <w:multiLevelType w:val="hybridMultilevel"/>
    <w:tmpl w:val="A080C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34481"/>
    <w:multiLevelType w:val="hybridMultilevel"/>
    <w:tmpl w:val="7DE8AA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removePersonalInformation/>
  <w:removeDateAndTime/>
  <w:attachedTemplate r:id="rId1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94"/>
    <w:rsid w:val="0000036B"/>
    <w:rsid w:val="00011B33"/>
    <w:rsid w:val="000B3EC4"/>
    <w:rsid w:val="00151F06"/>
    <w:rsid w:val="002325C4"/>
    <w:rsid w:val="002E563D"/>
    <w:rsid w:val="003265AA"/>
    <w:rsid w:val="00330CEE"/>
    <w:rsid w:val="00414790"/>
    <w:rsid w:val="005A09F9"/>
    <w:rsid w:val="006111F7"/>
    <w:rsid w:val="006F26DA"/>
    <w:rsid w:val="00741D4A"/>
    <w:rsid w:val="007445B9"/>
    <w:rsid w:val="007A6A91"/>
    <w:rsid w:val="007C2A0A"/>
    <w:rsid w:val="00806F4D"/>
    <w:rsid w:val="00854A35"/>
    <w:rsid w:val="0094532D"/>
    <w:rsid w:val="009A1E29"/>
    <w:rsid w:val="009E0F03"/>
    <w:rsid w:val="00AA2A4B"/>
    <w:rsid w:val="00B46DAF"/>
    <w:rsid w:val="00B946D6"/>
    <w:rsid w:val="00B96A4B"/>
    <w:rsid w:val="00BC1555"/>
    <w:rsid w:val="00C362A4"/>
    <w:rsid w:val="00C64878"/>
    <w:rsid w:val="00C65C47"/>
    <w:rsid w:val="00D97086"/>
    <w:rsid w:val="00DA3A8A"/>
    <w:rsid w:val="00DC005A"/>
    <w:rsid w:val="00DE5EEB"/>
    <w:rsid w:val="00E91B7D"/>
    <w:rsid w:val="00F24B2D"/>
    <w:rsid w:val="00F41796"/>
    <w:rsid w:val="00F85C94"/>
    <w:rsid w:val="00FB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768F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C94"/>
    <w:pPr>
      <w:spacing w:line="276" w:lineRule="auto"/>
    </w:pPr>
    <w:rPr>
      <w:rFonts w:ascii="Times New Roman" w:eastAsia="Arial" w:hAnsi="Times New Roman" w:cs="Arial"/>
      <w:sz w:val="28"/>
      <w:szCs w:val="22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5AA"/>
    <w:pPr>
      <w:keepNext/>
      <w:keepLines/>
      <w:spacing w:before="240"/>
      <w:outlineLvl w:val="0"/>
    </w:pPr>
    <w:rPr>
      <w:rFonts w:eastAsiaTheme="majorEastAsia" w:cstheme="majorBidi"/>
      <w:color w:val="B3186D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5AA"/>
    <w:pPr>
      <w:keepNext/>
      <w:keepLines/>
      <w:spacing w:before="40"/>
      <w:outlineLvl w:val="1"/>
    </w:pPr>
    <w:rPr>
      <w:rFonts w:eastAsiaTheme="majorEastAsia" w:cstheme="majorBidi"/>
      <w:color w:val="B3186D" w:themeColor="accent1" w:themeShade="BF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5AA"/>
    <w:pPr>
      <w:keepNext/>
      <w:keepLines/>
      <w:spacing w:before="40"/>
      <w:outlineLvl w:val="2"/>
    </w:pPr>
    <w:rPr>
      <w:rFonts w:eastAsiaTheme="majorEastAsia" w:cstheme="majorBidi"/>
      <w:color w:val="771048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5AA"/>
    <w:rPr>
      <w:rFonts w:ascii="Times New Roman" w:eastAsiaTheme="majorEastAsia" w:hAnsi="Times New Roman" w:cstheme="majorBidi"/>
      <w:color w:val="B3186D" w:themeColor="accent1" w:themeShade="BF"/>
      <w:sz w:val="36"/>
      <w:szCs w:val="32"/>
      <w:lang w:val="en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85C94"/>
    <w:pPr>
      <w:spacing w:before="480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85C94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85C94"/>
    <w:pPr>
      <w:spacing w:before="120"/>
      <w:ind w:left="28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85C94"/>
    <w:pPr>
      <w:ind w:left="56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85C94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85C94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85C94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85C94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85C94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85C94"/>
    <w:pPr>
      <w:ind w:left="224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265AA"/>
    <w:rPr>
      <w:rFonts w:ascii="Times New Roman" w:eastAsiaTheme="majorEastAsia" w:hAnsi="Times New Roman" w:cstheme="majorBidi"/>
      <w:color w:val="B3186D" w:themeColor="accent1" w:themeShade="BF"/>
      <w:sz w:val="34"/>
      <w:szCs w:val="26"/>
      <w:lang w:val="en" w:eastAsia="en-GB"/>
    </w:rPr>
  </w:style>
  <w:style w:type="paragraph" w:styleId="NoSpacing">
    <w:name w:val="No Spacing"/>
    <w:uiPriority w:val="1"/>
    <w:qFormat/>
    <w:rsid w:val="00F85C94"/>
    <w:rPr>
      <w:rFonts w:ascii="Times New Roman" w:eastAsia="Arial" w:hAnsi="Times New Roman" w:cs="Arial"/>
      <w:sz w:val="28"/>
      <w:szCs w:val="22"/>
      <w:lang w:val="en" w:eastAsia="en-GB"/>
    </w:rPr>
  </w:style>
  <w:style w:type="table" w:styleId="TableGrid">
    <w:name w:val="Table Grid"/>
    <w:basedOn w:val="TableNormal"/>
    <w:uiPriority w:val="39"/>
    <w:rsid w:val="00F85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5C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5C94"/>
    <w:rPr>
      <w:color w:val="808080"/>
    </w:rPr>
  </w:style>
  <w:style w:type="table" w:styleId="ListTable5Dark">
    <w:name w:val="List Table 5 Dark"/>
    <w:basedOn w:val="TableNormal"/>
    <w:uiPriority w:val="50"/>
    <w:rsid w:val="007C2A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C2A0A"/>
    <w:tblPr>
      <w:tblStyleRowBandSize w:val="1"/>
      <w:tblStyleColBandSize w:val="1"/>
      <w:tblBorders>
        <w:top w:val="single" w:sz="4" w:space="0" w:color="E32D91" w:themeColor="accent1"/>
        <w:left w:val="single" w:sz="4" w:space="0" w:color="E32D91" w:themeColor="accent1"/>
        <w:bottom w:val="single" w:sz="4" w:space="0" w:color="E32D91" w:themeColor="accent1"/>
        <w:right w:val="single" w:sz="4" w:space="0" w:color="E32D9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2D91" w:themeColor="accent1"/>
          <w:right w:val="single" w:sz="4" w:space="0" w:color="E32D91" w:themeColor="accent1"/>
        </w:tcBorders>
      </w:tcPr>
    </w:tblStylePr>
    <w:tblStylePr w:type="band1Horz">
      <w:tblPr/>
      <w:tcPr>
        <w:tcBorders>
          <w:top w:val="single" w:sz="4" w:space="0" w:color="E32D91" w:themeColor="accent1"/>
          <w:bottom w:val="single" w:sz="4" w:space="0" w:color="E32D9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2D91" w:themeColor="accent1"/>
          <w:left w:val="nil"/>
        </w:tcBorders>
      </w:tcPr>
    </w:tblStylePr>
    <w:tblStylePr w:type="swCell">
      <w:tblPr/>
      <w:tcPr>
        <w:tcBorders>
          <w:top w:val="double" w:sz="4" w:space="0" w:color="E32D91" w:themeColor="accent1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7C2A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AE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477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4773" w:themeFill="accent6"/>
      </w:tcPr>
    </w:tblStylePr>
    <w:tblStylePr w:type="band1Vert">
      <w:tblPr/>
      <w:tcPr>
        <w:shd w:val="clear" w:color="auto" w:fill="EEB5C6" w:themeFill="accent6" w:themeFillTint="66"/>
      </w:tcPr>
    </w:tblStylePr>
    <w:tblStylePr w:type="band1Horz">
      <w:tblPr/>
      <w:tcPr>
        <w:shd w:val="clear" w:color="auto" w:fill="EEB5C6" w:themeFill="accent6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265AA"/>
    <w:rPr>
      <w:rFonts w:ascii="Times New Roman" w:eastAsiaTheme="majorEastAsia" w:hAnsi="Times New Roman" w:cstheme="majorBidi"/>
      <w:color w:val="771048" w:themeColor="accent1" w:themeShade="7F"/>
      <w:sz w:val="32"/>
      <w:lang w:val="en" w:eastAsia="en-GB"/>
    </w:rPr>
  </w:style>
  <w:style w:type="paragraph" w:styleId="Revision">
    <w:name w:val="Revision"/>
    <w:hidden/>
    <w:uiPriority w:val="99"/>
    <w:semiHidden/>
    <w:rsid w:val="003265AA"/>
    <w:rPr>
      <w:rFonts w:ascii="Times New Roman" w:eastAsia="Arial" w:hAnsi="Times New Roman" w:cs="Arial"/>
      <w:sz w:val="28"/>
      <w:szCs w:val="22"/>
      <w:lang w:val="en" w:eastAsia="en-GB"/>
    </w:rPr>
  </w:style>
  <w:style w:type="character" w:styleId="Hyperlink">
    <w:name w:val="Hyperlink"/>
    <w:basedOn w:val="DefaultParagraphFont"/>
    <w:uiPriority w:val="99"/>
    <w:unhideWhenUsed/>
    <w:rsid w:val="005A09F9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3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7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stema/Library/Group%20Containers/UBF8T346G9.Office/User%20Content.localized/Templates.localized/TitlePage.dotx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1F814D-D408-DE4F-B536-381FA6FFB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TitlePage.dotx</Template>
  <TotalTime>41</TotalTime>
  <Pages>7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2020-09-30T14:45:00Z</dcterms:created>
  <dcterms:modified xsi:type="dcterms:W3CDTF">2020-10-24T20:55:00Z</dcterms:modified>
</cp:coreProperties>
</file>