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060/2024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087/2024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Aquisição de material de expediente e insumos de informática para atender as necessidades da Prefeitura Municipal de Cortês/PE.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58b6156e-2e69-41fc-a1d1-59fa198ff410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>Bloco de Notas Adesivas, 76mm x 76mm , 100 folhas, Amarelo</w:t>
            </w:r>
          </w:p>
        </w:tc>
        <w:tc>
          <w:tcPr>
            <w:tcW w:type="dxa" w:w="913"/>
          </w:tcPr>
          <w:p>
            <w:r>
              <w:t>1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R$ 47,89</w:t>
            </w:r>
          </w:p>
        </w:tc>
        <w:tc>
          <w:tcPr>
            <w:tcW w:type="dxa" w:w="1379"/>
          </w:tcPr>
          <w:p>
            <w:r>
              <w:t>R$ 47,89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R$ 47,89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ONEVALLE PERFUMARIA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23671155000155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30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