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060/2024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087/2024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Aquisição de material de expediente e insumos de informática para atender as necessidades da Prefeitura Municipal de Cortês/PE.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eaf6ed1c-dfb6-4836-b875-e646bf717911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R$ 6725,30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ONEVALLE PERFUMARIA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23671155000155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30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