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0"/>
      </w:tblGrid>
      <w:tr w:rsidR="007C1E46" w:rsidRPr="00344B3D" w14:paraId="00A52D42" w14:textId="77777777" w:rsidTr="00DF057E">
        <w:trPr>
          <w:jc w:val="center"/>
        </w:trPr>
        <w:tc>
          <w:tcPr>
            <w:tcW w:w="6770" w:type="dxa"/>
          </w:tcPr>
          <w:p w14:paraId="45AA9A08" w14:textId="77777777" w:rsidR="007C1E46" w:rsidRPr="00344B3D" w:rsidRDefault="007C1E46" w:rsidP="00DF057E">
            <w:pPr>
              <w:rPr>
                <w:rFonts w:ascii="Tw Cen MT" w:eastAsia="Times New Roman" w:hAnsi="Tw Cen MT" w:cs="Arial"/>
                <w:b/>
                <w:bCs/>
                <w:sz w:val="20"/>
                <w:szCs w:val="20"/>
                <w:lang w:val="es-ES" w:eastAsia="es-ES"/>
              </w:rPr>
            </w:pPr>
            <w:r w:rsidRPr="00344B3D">
              <w:rPr>
                <w:rFonts w:ascii="Tw Cen MT" w:eastAsia="Times New Roman" w:hAnsi="Tw Cen MT" w:cs="Arial"/>
                <w:b/>
                <w:bCs/>
                <w:sz w:val="20"/>
                <w:szCs w:val="20"/>
                <w:lang w:val="es-ES" w:eastAsia="es-ES"/>
              </w:rPr>
              <w:t xml:space="preserve">Unidad 1 </w:t>
            </w:r>
          </w:p>
          <w:p w14:paraId="3CE3F561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Panorama histórico de la Ecología Microbiana</w:t>
            </w:r>
          </w:p>
          <w:p w14:paraId="1049673A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(*Coordinador de la Unidad: Escalante)</w:t>
            </w:r>
          </w:p>
          <w:p w14:paraId="6B09DF81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1.1. Introducción</w:t>
            </w:r>
          </w:p>
          <w:p w14:paraId="74D043FB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  1.1.1. Evolución de la vida en la Tierra</w:t>
            </w:r>
          </w:p>
          <w:p w14:paraId="74CCF894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  1.1.2. Características de la vida microbiana</w:t>
            </w:r>
          </w:p>
          <w:p w14:paraId="76694477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  1.1.3. Clasificación y taxonomía</w:t>
            </w:r>
          </w:p>
          <w:p w14:paraId="3F748F6D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1.2. Ecología y Ecología Microbiana</w:t>
            </w:r>
          </w:p>
          <w:p w14:paraId="75AF2EB9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  1.2.1. Enfoques de estudio en Ecología </w:t>
            </w:r>
          </w:p>
          <w:p w14:paraId="5CA05F26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  1.2.2. Retos e historia de investigación en Ecología Microbiana</w:t>
            </w:r>
          </w:p>
          <w:p w14:paraId="0F6F1D09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1.3. Ecología Microbiana “Moderna” </w:t>
            </w:r>
          </w:p>
          <w:p w14:paraId="34B988C9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  1.3.1. Cambios recientes en enfoques y herramientas</w:t>
            </w:r>
          </w:p>
          <w:p w14:paraId="4CC1486E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  1.3.2. Perspectivas</w:t>
            </w:r>
          </w:p>
          <w:p w14:paraId="2E0493C1" w14:textId="77777777" w:rsidR="007C1E46" w:rsidRPr="00344B3D" w:rsidRDefault="007C1E46" w:rsidP="00DF057E">
            <w:pPr>
              <w:rPr>
                <w:rFonts w:ascii="Tw Cen MT" w:eastAsia="Times New Roman" w:hAnsi="Tw Cen MT" w:cs="Arial"/>
                <w:b/>
                <w:bCs/>
                <w:sz w:val="20"/>
                <w:szCs w:val="20"/>
                <w:lang w:val="es-ES" w:eastAsia="es-ES"/>
              </w:rPr>
            </w:pPr>
          </w:p>
        </w:tc>
      </w:tr>
      <w:tr w:rsidR="007C1E46" w:rsidRPr="00344B3D" w14:paraId="0384CAF5" w14:textId="77777777" w:rsidTr="00DF057E">
        <w:trPr>
          <w:jc w:val="center"/>
        </w:trPr>
        <w:tc>
          <w:tcPr>
            <w:tcW w:w="6770" w:type="dxa"/>
          </w:tcPr>
          <w:p w14:paraId="5BC5DDCB" w14:textId="77777777" w:rsidR="007C1E46" w:rsidRDefault="007C1E46" w:rsidP="00DF057E">
            <w:pPr>
              <w:rPr>
                <w:rFonts w:ascii="Tw Cen MT" w:eastAsia="Times New Roman" w:hAnsi="Tw Cen MT" w:cs="Arial"/>
                <w:b/>
                <w:bCs/>
                <w:sz w:val="20"/>
                <w:szCs w:val="20"/>
                <w:lang w:val="es-ES" w:eastAsia="es-ES"/>
              </w:rPr>
            </w:pPr>
            <w:r w:rsidRPr="00344B3D">
              <w:rPr>
                <w:rFonts w:ascii="Tw Cen MT" w:eastAsia="Times New Roman" w:hAnsi="Tw Cen MT" w:cs="Arial"/>
                <w:b/>
                <w:bCs/>
                <w:sz w:val="20"/>
                <w:szCs w:val="20"/>
                <w:lang w:val="es-ES" w:eastAsia="es-ES"/>
              </w:rPr>
              <w:t>Unidad 2</w:t>
            </w:r>
          </w:p>
          <w:p w14:paraId="50DAA404" w14:textId="7C886172" w:rsidR="007C1E46" w:rsidRDefault="00444AB7" w:rsidP="00DF057E">
            <w:pPr>
              <w:rPr>
                <w:rFonts w:ascii="Tw Cen MT" w:eastAsia="Times New Roman" w:hAnsi="Tw Cen MT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sz w:val="20"/>
                <w:szCs w:val="20"/>
                <w:lang w:val="es-ES" w:eastAsia="es-ES"/>
              </w:rPr>
              <w:t>Ecología y Evolución de Procariontes</w:t>
            </w:r>
            <w:r w:rsidR="007C1E46">
              <w:rPr>
                <w:rFonts w:ascii="Tw Cen MT" w:eastAsia="Times New Roman" w:hAnsi="Tw Cen MT" w:cs="Arial"/>
                <w:bCs/>
                <w:sz w:val="20"/>
                <w:szCs w:val="20"/>
                <w:lang w:val="es-ES" w:eastAsia="es-ES"/>
              </w:rPr>
              <w:t xml:space="preserve"> </w:t>
            </w:r>
          </w:p>
          <w:p w14:paraId="6ED308A3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(*Coordinador de la Unidad: </w:t>
            </w:r>
            <w:proofErr w:type="spellStart"/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Avitia</w:t>
            </w:r>
            <w:proofErr w:type="spellEnd"/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)</w:t>
            </w:r>
          </w:p>
          <w:p w14:paraId="30FF5797" w14:textId="6D2830C3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2.1. </w:t>
            </w:r>
            <w:r w:rsidR="00444AB7"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Evolución</w:t>
            </w:r>
          </w:p>
          <w:p w14:paraId="4ED017CB" w14:textId="3739A711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  2.1.1. </w:t>
            </w:r>
            <w:r w:rsidR="00D05664"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Conceptos clave en evolución de procariontes y microorganismos: especie, población, linajes</w:t>
            </w:r>
          </w:p>
          <w:p w14:paraId="202D9BB8" w14:textId="1E971349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  2.1.2.</w:t>
            </w:r>
            <w:r w:rsidR="00A14901"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Fuerzas evolutivas, procesos evolutivos en poblaciones</w:t>
            </w:r>
          </w:p>
          <w:p w14:paraId="10BB9493" w14:textId="7F427EC5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2.2. </w:t>
            </w:r>
            <w:r w:rsidR="00A14901"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Ecología</w:t>
            </w:r>
          </w:p>
          <w:p w14:paraId="073F7DC2" w14:textId="18051A93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   2.2.1. </w:t>
            </w:r>
            <w:r w:rsidR="00A14901"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Conceptos clave en ecología de microorganismos: diversidad, distribución, temporalidad, interacciones</w:t>
            </w:r>
          </w:p>
          <w:p w14:paraId="29C8315A" w14:textId="0A7A7C74" w:rsidR="007C1E46" w:rsidRPr="003A0D48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   2.2.2. </w:t>
            </w:r>
            <w:r w:rsidR="00A14901"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Estudios ecológicos con comunidades de microorganismos</w:t>
            </w:r>
          </w:p>
          <w:p w14:paraId="001A142E" w14:textId="77777777" w:rsidR="007C1E46" w:rsidRPr="00344B3D" w:rsidRDefault="007C1E46" w:rsidP="00DF057E">
            <w:pPr>
              <w:rPr>
                <w:rFonts w:ascii="Tw Cen MT" w:eastAsia="Times New Roman" w:hAnsi="Tw Cen MT" w:cs="Arial"/>
                <w:b/>
                <w:bCs/>
                <w:sz w:val="20"/>
                <w:szCs w:val="20"/>
                <w:lang w:val="es-ES" w:eastAsia="es-ES"/>
              </w:rPr>
            </w:pPr>
          </w:p>
        </w:tc>
      </w:tr>
      <w:tr w:rsidR="007C1E46" w:rsidRPr="00344B3D" w14:paraId="2DBF0B52" w14:textId="77777777" w:rsidTr="00DF057E">
        <w:trPr>
          <w:jc w:val="center"/>
        </w:trPr>
        <w:tc>
          <w:tcPr>
            <w:tcW w:w="6770" w:type="dxa"/>
          </w:tcPr>
          <w:p w14:paraId="186ACCDC" w14:textId="77777777" w:rsidR="007C1E46" w:rsidRDefault="007C1E46" w:rsidP="00DF057E">
            <w:pPr>
              <w:rPr>
                <w:rFonts w:ascii="Tw Cen MT" w:eastAsia="Times New Roman" w:hAnsi="Tw Cen MT" w:cs="Arial"/>
                <w:b/>
                <w:bCs/>
                <w:sz w:val="20"/>
                <w:szCs w:val="20"/>
                <w:lang w:val="es-ES" w:eastAsia="es-ES"/>
              </w:rPr>
            </w:pPr>
            <w:r w:rsidRPr="00344B3D">
              <w:rPr>
                <w:rFonts w:ascii="Tw Cen MT" w:eastAsia="Times New Roman" w:hAnsi="Tw Cen MT" w:cs="Arial"/>
                <w:b/>
                <w:bCs/>
                <w:sz w:val="20"/>
                <w:szCs w:val="20"/>
                <w:lang w:val="es-ES" w:eastAsia="es-ES"/>
              </w:rPr>
              <w:t>Unidad 3</w:t>
            </w:r>
          </w:p>
          <w:p w14:paraId="54E85B22" w14:textId="77777777" w:rsidR="00A14901" w:rsidRDefault="00A14901" w:rsidP="00A14901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Diversidad funcional de microorganismos – Ciclos biogeoquímicos</w:t>
            </w:r>
          </w:p>
          <w:p w14:paraId="70FD09A8" w14:textId="77777777" w:rsidR="00A14901" w:rsidRDefault="00A14901" w:rsidP="00A14901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(*Coordinador de la Unidad: Pajares)</w:t>
            </w:r>
          </w:p>
          <w:p w14:paraId="366857DC" w14:textId="3F630F08" w:rsidR="00A14901" w:rsidRDefault="00A14901" w:rsidP="00A14901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3.1. Los flujos de energía</w:t>
            </w:r>
          </w:p>
          <w:p w14:paraId="5BFF6711" w14:textId="1B56060A" w:rsidR="00A14901" w:rsidRDefault="00A14901" w:rsidP="00A14901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3.2. </w:t>
            </w:r>
            <w:proofErr w:type="spellStart"/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Ciclaje</w:t>
            </w:r>
            <w:proofErr w:type="spellEnd"/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de Carbono y Oxígeno</w:t>
            </w:r>
          </w:p>
          <w:p w14:paraId="7021D056" w14:textId="7D4E6625" w:rsidR="00A14901" w:rsidRDefault="00A14901" w:rsidP="00A14901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 3.2.1. Fotosíntesis, fermentación y respiración.</w:t>
            </w:r>
          </w:p>
          <w:p w14:paraId="5C42794A" w14:textId="0BE228D6" w:rsidR="00A14901" w:rsidRDefault="00A14901" w:rsidP="00A14901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3.3. </w:t>
            </w:r>
            <w:proofErr w:type="spellStart"/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Ciclaje</w:t>
            </w:r>
            <w:proofErr w:type="spellEnd"/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de Nitrógeno</w:t>
            </w:r>
          </w:p>
          <w:p w14:paraId="7D33E412" w14:textId="45F7B4C3" w:rsidR="00A14901" w:rsidRDefault="00A14901" w:rsidP="00A14901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 3.3.1. Fijación de Nitrógeno</w:t>
            </w:r>
          </w:p>
          <w:p w14:paraId="4AC17EB9" w14:textId="5489F6BA" w:rsidR="00A14901" w:rsidRDefault="00A14901" w:rsidP="00A14901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 3.3.2. Nitrificación</w:t>
            </w:r>
          </w:p>
          <w:p w14:paraId="7C276688" w14:textId="48ACF00F" w:rsidR="00A14901" w:rsidRDefault="00A14901" w:rsidP="00A14901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 3.3.3. </w:t>
            </w:r>
            <w:proofErr w:type="spellStart"/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Desnitrificación</w:t>
            </w:r>
            <w:proofErr w:type="spellEnd"/>
          </w:p>
          <w:p w14:paraId="0E955BC2" w14:textId="7A482D4B" w:rsidR="00A14901" w:rsidRDefault="00A14901" w:rsidP="00A14901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 3.3.4. </w:t>
            </w:r>
            <w:proofErr w:type="spellStart"/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Anammox</w:t>
            </w:r>
            <w:proofErr w:type="spellEnd"/>
          </w:p>
          <w:p w14:paraId="12EDC7C5" w14:textId="69911A86" w:rsidR="00A14901" w:rsidRDefault="00A14901" w:rsidP="00A14901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3.4. </w:t>
            </w:r>
            <w:proofErr w:type="spellStart"/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Ciclaje</w:t>
            </w:r>
            <w:proofErr w:type="spellEnd"/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del Azufre</w:t>
            </w:r>
          </w:p>
          <w:p w14:paraId="47157D13" w14:textId="462B1637" w:rsidR="00A14901" w:rsidRDefault="00A14901" w:rsidP="00A14901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 3.4.1. Reducción y oxidación de azufre elemental</w:t>
            </w:r>
          </w:p>
          <w:p w14:paraId="1E6C17B3" w14:textId="6601178F" w:rsidR="00A14901" w:rsidRDefault="00A14901" w:rsidP="00A14901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 3.4.2. Producción de DMS</w:t>
            </w:r>
          </w:p>
          <w:p w14:paraId="33D5E0AE" w14:textId="2006B71E" w:rsidR="00A14901" w:rsidRDefault="00A14901" w:rsidP="00A14901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3.5. </w:t>
            </w:r>
            <w:proofErr w:type="spellStart"/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Ciclaje</w:t>
            </w:r>
            <w:proofErr w:type="spellEnd"/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del Hierro</w:t>
            </w:r>
          </w:p>
          <w:p w14:paraId="2F1944F6" w14:textId="261D9463" w:rsidR="00A14901" w:rsidRDefault="00A14901" w:rsidP="00A14901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 3.5.1. Reducción y oxidación bacteriana del hierro.</w:t>
            </w:r>
          </w:p>
          <w:p w14:paraId="77774B5C" w14:textId="3CDD1819" w:rsidR="00A14901" w:rsidRDefault="00A14901" w:rsidP="00A14901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 3.5.2. </w:t>
            </w:r>
            <w:proofErr w:type="spellStart"/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Sideróforos</w:t>
            </w:r>
            <w:proofErr w:type="spellEnd"/>
          </w:p>
          <w:p w14:paraId="4FFA6B04" w14:textId="77777777" w:rsidR="00A14901" w:rsidRPr="00344B3D" w:rsidRDefault="00A14901" w:rsidP="00DF057E">
            <w:pPr>
              <w:rPr>
                <w:rFonts w:ascii="Tw Cen MT" w:eastAsia="Times New Roman" w:hAnsi="Tw Cen MT" w:cs="Arial"/>
                <w:b/>
                <w:bCs/>
                <w:sz w:val="20"/>
                <w:szCs w:val="20"/>
                <w:lang w:val="es-ES" w:eastAsia="es-ES"/>
              </w:rPr>
            </w:pPr>
          </w:p>
          <w:p w14:paraId="1E6898EA" w14:textId="77777777" w:rsidR="007C1E46" w:rsidRPr="00344B3D" w:rsidRDefault="007C1E46" w:rsidP="00A14901">
            <w:pPr>
              <w:rPr>
                <w:rFonts w:ascii="Tw Cen MT" w:eastAsia="Times New Roman" w:hAnsi="Tw Cen MT" w:cs="Arial"/>
                <w:b/>
                <w:bCs/>
                <w:sz w:val="20"/>
                <w:szCs w:val="20"/>
                <w:lang w:val="es-ES" w:eastAsia="es-ES"/>
              </w:rPr>
            </w:pPr>
          </w:p>
        </w:tc>
      </w:tr>
      <w:tr w:rsidR="007C1E46" w:rsidRPr="00894AEB" w14:paraId="20365E49" w14:textId="77777777" w:rsidTr="00DF057E">
        <w:trPr>
          <w:jc w:val="center"/>
        </w:trPr>
        <w:tc>
          <w:tcPr>
            <w:tcW w:w="6770" w:type="dxa"/>
          </w:tcPr>
          <w:p w14:paraId="1522191D" w14:textId="77777777" w:rsidR="007C1E46" w:rsidRPr="00344B3D" w:rsidRDefault="007C1E46" w:rsidP="00DF057E">
            <w:pPr>
              <w:rPr>
                <w:rFonts w:ascii="Tw Cen MT" w:eastAsia="Times New Roman" w:hAnsi="Tw Cen MT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/>
                <w:bCs/>
                <w:sz w:val="20"/>
                <w:szCs w:val="20"/>
                <w:lang w:val="es-ES" w:eastAsia="es-ES"/>
              </w:rPr>
              <w:t>Unidad 4</w:t>
            </w:r>
          </w:p>
          <w:p w14:paraId="3816E9E0" w14:textId="77777777" w:rsidR="00A14901" w:rsidRDefault="00A14901" w:rsidP="00A14901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Interacciones</w:t>
            </w:r>
          </w:p>
          <w:p w14:paraId="62170BB7" w14:textId="77777777" w:rsidR="00A14901" w:rsidRDefault="00A14901" w:rsidP="00A14901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(*Coordinador de la Unidad: Rebollar)</w:t>
            </w:r>
          </w:p>
          <w:p w14:paraId="2929676A" w14:textId="536D7B87" w:rsidR="00A14901" w:rsidRDefault="00A14901" w:rsidP="00A14901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4.1. Tipos de interacciones</w:t>
            </w:r>
          </w:p>
          <w:p w14:paraId="3471119E" w14:textId="7796964A" w:rsidR="00A14901" w:rsidRDefault="00A14901" w:rsidP="00A14901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4.2. El concepto de </w:t>
            </w:r>
            <w:proofErr w:type="spellStart"/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microbioma</w:t>
            </w:r>
            <w:proofErr w:type="spellEnd"/>
          </w:p>
          <w:p w14:paraId="70BDB881" w14:textId="018206C3" w:rsidR="00A14901" w:rsidRDefault="00A14901" w:rsidP="00A14901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4.3. Interacciones microorganismo-microorganismo</w:t>
            </w:r>
          </w:p>
          <w:p w14:paraId="395C3276" w14:textId="58E65259" w:rsidR="00A14901" w:rsidRDefault="00A14901" w:rsidP="00A14901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 4.3.1. Preguntas, aproximaciones y herramientas</w:t>
            </w:r>
          </w:p>
          <w:p w14:paraId="2108AD9D" w14:textId="5FC0517F" w:rsidR="00A14901" w:rsidRDefault="00A14901" w:rsidP="00A14901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4.4. Interacciones microorganismo-planta</w:t>
            </w:r>
          </w:p>
          <w:p w14:paraId="64F92438" w14:textId="49CBA090" w:rsidR="00A14901" w:rsidRDefault="00A14901" w:rsidP="00A14901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  4.4.1. Preguntas, aproximaciones y herramientas</w:t>
            </w:r>
          </w:p>
          <w:p w14:paraId="44EF5D6C" w14:textId="373FD2FB" w:rsidR="00A14901" w:rsidRDefault="00A14901" w:rsidP="00A14901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4.5. Interacciones microorganismo-animal</w:t>
            </w:r>
          </w:p>
          <w:p w14:paraId="2DDFD359" w14:textId="268C1C5B" w:rsidR="00A14901" w:rsidRDefault="00A14901" w:rsidP="00A14901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  4.5.1. Preguntas, aproximaciones y herramientas</w:t>
            </w:r>
          </w:p>
          <w:p w14:paraId="38693B5B" w14:textId="77777777" w:rsidR="00A14901" w:rsidRDefault="00A14901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</w:p>
          <w:p w14:paraId="33495B0A" w14:textId="77777777" w:rsidR="007C1E46" w:rsidRPr="00894AEB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</w:p>
        </w:tc>
      </w:tr>
      <w:tr w:rsidR="007C1E46" w:rsidRPr="00894AEB" w14:paraId="51BF3469" w14:textId="77777777" w:rsidTr="00DF057E">
        <w:trPr>
          <w:jc w:val="center"/>
        </w:trPr>
        <w:tc>
          <w:tcPr>
            <w:tcW w:w="6770" w:type="dxa"/>
          </w:tcPr>
          <w:p w14:paraId="60CBCD37" w14:textId="77777777" w:rsidR="007C1E46" w:rsidRPr="00344B3D" w:rsidRDefault="007C1E46" w:rsidP="00DF057E">
            <w:pPr>
              <w:rPr>
                <w:rFonts w:ascii="Tw Cen MT" w:eastAsia="Times New Roman" w:hAnsi="Tw Cen MT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/>
                <w:bCs/>
                <w:sz w:val="20"/>
                <w:szCs w:val="20"/>
                <w:lang w:val="es-ES" w:eastAsia="es-ES"/>
              </w:rPr>
              <w:t>Unidad 5</w:t>
            </w:r>
          </w:p>
          <w:p w14:paraId="058CA7C0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Microorganismos y aplicaciones biotecnológicas</w:t>
            </w:r>
          </w:p>
          <w:p w14:paraId="000C3264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(*Coordinador de la Unidad: Escalante / Pajares)</w:t>
            </w:r>
          </w:p>
          <w:p w14:paraId="6EF5DE4C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lastRenderedPageBreak/>
              <w:t>5.1. Ingeniería genética</w:t>
            </w:r>
          </w:p>
          <w:p w14:paraId="695DFDBF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5.2. Conceptos y potenciales aplicaciones de Biología Sintética</w:t>
            </w:r>
          </w:p>
          <w:p w14:paraId="55DC84D7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5.3. </w:t>
            </w:r>
            <w:proofErr w:type="spellStart"/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Bioremediación</w:t>
            </w:r>
            <w:proofErr w:type="spellEnd"/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como tecnología</w:t>
            </w:r>
          </w:p>
          <w:p w14:paraId="07E120FF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5.4. </w:t>
            </w:r>
            <w:proofErr w:type="spellStart"/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Bioreactores</w:t>
            </w:r>
            <w:proofErr w:type="spellEnd"/>
          </w:p>
          <w:p w14:paraId="62BB97E6" w14:textId="77777777" w:rsidR="007C1E46" w:rsidRPr="00894AEB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</w:p>
        </w:tc>
      </w:tr>
      <w:tr w:rsidR="007C1E46" w:rsidRPr="00894AEB" w14:paraId="56FE031F" w14:textId="77777777" w:rsidTr="00DF057E">
        <w:trPr>
          <w:jc w:val="center"/>
        </w:trPr>
        <w:tc>
          <w:tcPr>
            <w:tcW w:w="6770" w:type="dxa"/>
          </w:tcPr>
          <w:p w14:paraId="2F4A8287" w14:textId="77777777" w:rsidR="007C1E46" w:rsidRPr="00344B3D" w:rsidRDefault="007C1E46" w:rsidP="00DF057E">
            <w:pPr>
              <w:rPr>
                <w:rFonts w:ascii="Tw Cen MT" w:eastAsia="Times New Roman" w:hAnsi="Tw Cen MT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/>
                <w:bCs/>
                <w:sz w:val="20"/>
                <w:szCs w:val="20"/>
                <w:lang w:val="es-ES" w:eastAsia="es-ES"/>
              </w:rPr>
              <w:lastRenderedPageBreak/>
              <w:t>Unidad 6</w:t>
            </w:r>
          </w:p>
          <w:p w14:paraId="587E3B79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Estrategias para el análisis de diversidad microbiana</w:t>
            </w:r>
          </w:p>
          <w:p w14:paraId="7DBC8744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(*Coordinador de la Unidad: Rebollar / </w:t>
            </w:r>
            <w:proofErr w:type="spellStart"/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Avitia</w:t>
            </w:r>
            <w:proofErr w:type="spellEnd"/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)</w:t>
            </w:r>
          </w:p>
          <w:p w14:paraId="449E34A3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6.1. Principios sobre toma de muestras</w:t>
            </w:r>
          </w:p>
          <w:p w14:paraId="045631A7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  6.1.1. Suelo</w:t>
            </w:r>
          </w:p>
          <w:p w14:paraId="79BB7E60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  6.1.2. Agua</w:t>
            </w:r>
          </w:p>
          <w:p w14:paraId="28EC173F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  6.1.3. Tejidos</w:t>
            </w:r>
          </w:p>
          <w:p w14:paraId="044494CC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6.2. Estrategias independientes de cultivo para el estudio de diversidad</w:t>
            </w:r>
          </w:p>
          <w:p w14:paraId="560CFF78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6.3. Secuenciación masiva</w:t>
            </w:r>
          </w:p>
          <w:p w14:paraId="4BB1829F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  6.3.1. Plataformas disponibles para secuenciación masiva</w:t>
            </w:r>
          </w:p>
          <w:p w14:paraId="73ECFA68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  6.3.2. </w:t>
            </w:r>
            <w:proofErr w:type="spellStart"/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Amplicones</w:t>
            </w:r>
            <w:proofErr w:type="spellEnd"/>
          </w:p>
          <w:p w14:paraId="654F5028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  6.3.3. </w:t>
            </w:r>
            <w:proofErr w:type="spellStart"/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Metagenomas</w:t>
            </w:r>
            <w:proofErr w:type="spellEnd"/>
          </w:p>
          <w:p w14:paraId="2EC2E96C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6.4. Herramientas bioinformáticas para el análisis de datos de secuenciación masiva</w:t>
            </w:r>
          </w:p>
          <w:p w14:paraId="06819460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  6.4.1. Plataformas, bases de datos, software.</w:t>
            </w:r>
          </w:p>
          <w:p w14:paraId="3425ECEF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  6.4.2. Asignación de </w:t>
            </w:r>
            <w:proofErr w:type="spellStart"/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OTUs</w:t>
            </w:r>
            <w:proofErr w:type="spellEnd"/>
          </w:p>
          <w:p w14:paraId="2DFF604C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  6.4.3. Análisis de diversidad y estadística multivariada básica</w:t>
            </w:r>
          </w:p>
          <w:p w14:paraId="391E046C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6.5. Uso de plataforma QIIME</w:t>
            </w:r>
          </w:p>
          <w:p w14:paraId="4F9C81A5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</w:p>
          <w:p w14:paraId="42266BAF" w14:textId="77777777" w:rsidR="007C1E46" w:rsidRPr="00894AEB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</w:p>
        </w:tc>
      </w:tr>
      <w:tr w:rsidR="007C1E46" w:rsidRPr="00894AEB" w14:paraId="1FBB370B" w14:textId="77777777" w:rsidTr="00DF057E">
        <w:trPr>
          <w:jc w:val="center"/>
        </w:trPr>
        <w:tc>
          <w:tcPr>
            <w:tcW w:w="6770" w:type="dxa"/>
          </w:tcPr>
          <w:p w14:paraId="69CAA156" w14:textId="77777777" w:rsidR="007C1E46" w:rsidRPr="00344B3D" w:rsidRDefault="007C1E46" w:rsidP="00DF057E">
            <w:pPr>
              <w:rPr>
                <w:rFonts w:ascii="Tw Cen MT" w:eastAsia="Times New Roman" w:hAnsi="Tw Cen MT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/>
                <w:bCs/>
                <w:sz w:val="20"/>
                <w:szCs w:val="20"/>
                <w:lang w:val="es-ES" w:eastAsia="es-ES"/>
              </w:rPr>
              <w:t>Unidad 7</w:t>
            </w:r>
          </w:p>
          <w:p w14:paraId="1D9C61B8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Seminarios de Estudiantes</w:t>
            </w:r>
          </w:p>
          <w:p w14:paraId="135DA4E4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(*Coordinador de la Unidad: </w:t>
            </w:r>
            <w:proofErr w:type="spellStart"/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Avitia</w:t>
            </w:r>
            <w:proofErr w:type="spellEnd"/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 xml:space="preserve"> / Escalante / Pajares/ Rebollar)</w:t>
            </w:r>
          </w:p>
          <w:p w14:paraId="0A8B7887" w14:textId="77777777" w:rsidR="007C1E46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  <w: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  <w:t>7.1. Presentaciones de trabajos semestrales.</w:t>
            </w:r>
          </w:p>
          <w:p w14:paraId="239B8147" w14:textId="77777777" w:rsidR="007C1E46" w:rsidRPr="00894AEB" w:rsidRDefault="007C1E46" w:rsidP="00DF057E">
            <w:pPr>
              <w:rPr>
                <w:rFonts w:ascii="Tw Cen MT" w:eastAsia="Times New Roman" w:hAnsi="Tw Cen MT" w:cs="Arial"/>
                <w:bCs/>
                <w:i/>
                <w:sz w:val="20"/>
                <w:szCs w:val="20"/>
                <w:lang w:val="es-ES" w:eastAsia="es-ES"/>
              </w:rPr>
            </w:pPr>
          </w:p>
        </w:tc>
      </w:tr>
    </w:tbl>
    <w:p w14:paraId="196BC57C" w14:textId="77777777" w:rsidR="00A14901" w:rsidRDefault="00A14901">
      <w:pPr>
        <w:rPr>
          <w:lang w:val="es-ES"/>
        </w:rPr>
      </w:pPr>
    </w:p>
    <w:p w14:paraId="1AC9E669" w14:textId="77777777" w:rsidR="0044643B" w:rsidRPr="00A14901" w:rsidRDefault="006C2422">
      <w:pPr>
        <w:rPr>
          <w:b/>
          <w:lang w:val="es-ES"/>
        </w:rPr>
      </w:pPr>
      <w:r w:rsidRPr="00A14901">
        <w:rPr>
          <w:b/>
          <w:lang w:val="es-ES"/>
        </w:rPr>
        <w:t>Agosto</w:t>
      </w:r>
    </w:p>
    <w:p w14:paraId="4E990CFB" w14:textId="766684F4" w:rsidR="006C2422" w:rsidRDefault="00A14901">
      <w:pPr>
        <w:rPr>
          <w:lang w:val="es-ES"/>
        </w:rPr>
      </w:pPr>
      <w:r>
        <w:rPr>
          <w:lang w:val="es-ES"/>
        </w:rPr>
        <w:t>6</w:t>
      </w:r>
      <w:r w:rsidR="006C2422">
        <w:rPr>
          <w:lang w:val="es-ES"/>
        </w:rPr>
        <w:t xml:space="preserve"> </w:t>
      </w:r>
      <w:r w:rsidR="006C2422" w:rsidRPr="006C2422">
        <w:rPr>
          <w:lang w:val="es-ES"/>
        </w:rPr>
        <w:sym w:font="Wingdings" w:char="F0E0"/>
      </w:r>
      <w:r w:rsidR="006C2422">
        <w:rPr>
          <w:lang w:val="es-ES"/>
        </w:rPr>
        <w:t xml:space="preserve"> Presentación del curso (</w:t>
      </w:r>
      <w:proofErr w:type="spellStart"/>
      <w:r w:rsidR="006C2422">
        <w:rPr>
          <w:lang w:val="es-ES"/>
        </w:rPr>
        <w:t>Avitia</w:t>
      </w:r>
      <w:proofErr w:type="spellEnd"/>
      <w:r w:rsidR="006C2422">
        <w:rPr>
          <w:lang w:val="es-ES"/>
        </w:rPr>
        <w:t>, Escalante, Rebollar)</w:t>
      </w:r>
    </w:p>
    <w:p w14:paraId="6093D3EC" w14:textId="7940E70F" w:rsidR="006C2422" w:rsidRDefault="00A14901">
      <w:pPr>
        <w:rPr>
          <w:lang w:val="es-ES"/>
        </w:rPr>
      </w:pPr>
      <w:r>
        <w:rPr>
          <w:lang w:val="es-ES"/>
        </w:rPr>
        <w:t>13</w:t>
      </w:r>
      <w:r w:rsidR="006C2422">
        <w:rPr>
          <w:lang w:val="es-ES"/>
        </w:rPr>
        <w:t xml:space="preserve"> </w:t>
      </w:r>
      <w:r w:rsidR="006C2422" w:rsidRPr="006C2422">
        <w:rPr>
          <w:lang w:val="es-ES"/>
        </w:rPr>
        <w:sym w:font="Wingdings" w:char="F0E0"/>
      </w:r>
      <w:r w:rsidR="006C2422">
        <w:rPr>
          <w:lang w:val="es-ES"/>
        </w:rPr>
        <w:t xml:space="preserve"> Unidad 1 (Escalante)</w:t>
      </w:r>
    </w:p>
    <w:p w14:paraId="2235DD4D" w14:textId="27DB1940" w:rsidR="006C2422" w:rsidRDefault="00A14901">
      <w:pPr>
        <w:rPr>
          <w:lang w:val="es-ES"/>
        </w:rPr>
      </w:pPr>
      <w:r>
        <w:rPr>
          <w:lang w:val="es-ES"/>
        </w:rPr>
        <w:t>20</w:t>
      </w:r>
      <w:r w:rsidR="006C2422">
        <w:rPr>
          <w:lang w:val="es-ES"/>
        </w:rPr>
        <w:t xml:space="preserve"> </w:t>
      </w:r>
      <w:r w:rsidR="006C2422" w:rsidRPr="006C2422">
        <w:rPr>
          <w:lang w:val="es-ES"/>
        </w:rPr>
        <w:sym w:font="Wingdings" w:char="F0E0"/>
      </w:r>
      <w:r w:rsidR="006C2422">
        <w:rPr>
          <w:lang w:val="es-ES"/>
        </w:rPr>
        <w:t xml:space="preserve"> Unidad 1 (Escalante)</w:t>
      </w:r>
    </w:p>
    <w:p w14:paraId="0777A147" w14:textId="7887A866" w:rsidR="006C2422" w:rsidRDefault="00A14901">
      <w:pPr>
        <w:rPr>
          <w:lang w:val="es-ES"/>
        </w:rPr>
      </w:pPr>
      <w:r>
        <w:rPr>
          <w:lang w:val="es-ES"/>
        </w:rPr>
        <w:t>27</w:t>
      </w:r>
      <w:r w:rsidR="006C2422">
        <w:rPr>
          <w:lang w:val="es-ES"/>
        </w:rPr>
        <w:t xml:space="preserve"> </w:t>
      </w:r>
      <w:r w:rsidR="006C2422" w:rsidRPr="006C2422">
        <w:rPr>
          <w:lang w:val="es-ES"/>
        </w:rPr>
        <w:sym w:font="Wingdings" w:char="F0E0"/>
      </w:r>
      <w:r w:rsidR="006C2422">
        <w:rPr>
          <w:lang w:val="es-ES"/>
        </w:rPr>
        <w:t xml:space="preserve"> Unidad 2 (</w:t>
      </w:r>
      <w:proofErr w:type="spellStart"/>
      <w:r w:rsidR="006C2422">
        <w:rPr>
          <w:lang w:val="es-ES"/>
        </w:rPr>
        <w:t>Avitia</w:t>
      </w:r>
      <w:proofErr w:type="spellEnd"/>
      <w:r w:rsidR="006C2422">
        <w:rPr>
          <w:lang w:val="es-ES"/>
        </w:rPr>
        <w:t>)</w:t>
      </w:r>
    </w:p>
    <w:p w14:paraId="6B077DA3" w14:textId="77777777" w:rsidR="00A14901" w:rsidRDefault="00A14901">
      <w:pPr>
        <w:rPr>
          <w:lang w:val="es-ES"/>
        </w:rPr>
      </w:pPr>
    </w:p>
    <w:p w14:paraId="1372CD27" w14:textId="77777777" w:rsidR="006C2422" w:rsidRPr="00A14901" w:rsidRDefault="006C2422">
      <w:pPr>
        <w:rPr>
          <w:b/>
          <w:lang w:val="es-ES"/>
        </w:rPr>
      </w:pPr>
      <w:r w:rsidRPr="00A14901">
        <w:rPr>
          <w:b/>
          <w:lang w:val="es-ES"/>
        </w:rPr>
        <w:t>Septiembre</w:t>
      </w:r>
    </w:p>
    <w:p w14:paraId="36351906" w14:textId="46489EF9" w:rsidR="006C2422" w:rsidRDefault="00A14901">
      <w:pPr>
        <w:rPr>
          <w:lang w:val="es-ES"/>
        </w:rPr>
      </w:pPr>
      <w:r>
        <w:rPr>
          <w:lang w:val="es-ES"/>
        </w:rPr>
        <w:t>3</w:t>
      </w:r>
      <w:r w:rsidR="006C2422">
        <w:rPr>
          <w:lang w:val="es-ES"/>
        </w:rPr>
        <w:t xml:space="preserve"> </w:t>
      </w:r>
      <w:r w:rsidR="006C2422" w:rsidRPr="006C2422">
        <w:rPr>
          <w:lang w:val="es-ES"/>
        </w:rPr>
        <w:sym w:font="Wingdings" w:char="F0E0"/>
      </w:r>
      <w:r w:rsidR="006C2422">
        <w:rPr>
          <w:lang w:val="es-ES"/>
        </w:rPr>
        <w:t xml:space="preserve"> Unidad 2 (</w:t>
      </w:r>
      <w:proofErr w:type="spellStart"/>
      <w:r w:rsidR="006C2422">
        <w:rPr>
          <w:lang w:val="es-ES"/>
        </w:rPr>
        <w:t>Avitia</w:t>
      </w:r>
      <w:proofErr w:type="spellEnd"/>
      <w:r w:rsidR="006C2422">
        <w:rPr>
          <w:lang w:val="es-ES"/>
        </w:rPr>
        <w:t>)</w:t>
      </w:r>
    </w:p>
    <w:p w14:paraId="2E0DDC70" w14:textId="0215DE2F" w:rsidR="006C2422" w:rsidRDefault="00A14901">
      <w:pPr>
        <w:rPr>
          <w:lang w:val="es-ES"/>
        </w:rPr>
      </w:pPr>
      <w:r>
        <w:rPr>
          <w:lang w:val="es-ES"/>
        </w:rPr>
        <w:t>10</w:t>
      </w:r>
      <w:r w:rsidR="006C2422">
        <w:rPr>
          <w:lang w:val="es-ES"/>
        </w:rPr>
        <w:t xml:space="preserve"> </w:t>
      </w:r>
      <w:r w:rsidR="006C2422" w:rsidRPr="006C2422">
        <w:rPr>
          <w:lang w:val="es-ES"/>
        </w:rPr>
        <w:sym w:font="Wingdings" w:char="F0E0"/>
      </w:r>
      <w:r w:rsidR="006C2422">
        <w:rPr>
          <w:lang w:val="es-ES"/>
        </w:rPr>
        <w:t xml:space="preserve"> Unidad 3 (</w:t>
      </w:r>
      <w:r>
        <w:rPr>
          <w:lang w:val="es-ES"/>
        </w:rPr>
        <w:t>Pajares</w:t>
      </w:r>
      <w:r w:rsidR="006C2422">
        <w:rPr>
          <w:lang w:val="es-ES"/>
        </w:rPr>
        <w:t>)</w:t>
      </w:r>
    </w:p>
    <w:p w14:paraId="64CE85AF" w14:textId="498207AC" w:rsidR="006C2422" w:rsidRDefault="00A14901">
      <w:pPr>
        <w:rPr>
          <w:lang w:val="es-ES"/>
        </w:rPr>
      </w:pPr>
      <w:r>
        <w:rPr>
          <w:lang w:val="es-ES"/>
        </w:rPr>
        <w:t>17</w:t>
      </w:r>
      <w:r w:rsidR="006C2422">
        <w:rPr>
          <w:lang w:val="es-ES"/>
        </w:rPr>
        <w:t xml:space="preserve"> </w:t>
      </w:r>
      <w:r w:rsidR="006C2422" w:rsidRPr="006C2422">
        <w:rPr>
          <w:lang w:val="es-ES"/>
        </w:rPr>
        <w:sym w:font="Wingdings" w:char="F0E0"/>
      </w:r>
      <w:r>
        <w:rPr>
          <w:lang w:val="es-ES"/>
        </w:rPr>
        <w:t xml:space="preserve"> Unidad 3 (Pajares</w:t>
      </w:r>
      <w:r w:rsidR="006C2422">
        <w:rPr>
          <w:lang w:val="es-ES"/>
        </w:rPr>
        <w:t>)</w:t>
      </w:r>
    </w:p>
    <w:p w14:paraId="61EB71F9" w14:textId="2479F170" w:rsidR="006C2422" w:rsidRDefault="00A14901">
      <w:pPr>
        <w:rPr>
          <w:lang w:val="es-ES"/>
        </w:rPr>
      </w:pPr>
      <w:r>
        <w:rPr>
          <w:lang w:val="es-ES"/>
        </w:rPr>
        <w:t>24</w:t>
      </w:r>
      <w:r w:rsidR="006C2422">
        <w:rPr>
          <w:lang w:val="es-ES"/>
        </w:rPr>
        <w:t xml:space="preserve"> </w:t>
      </w:r>
      <w:r w:rsidR="006C2422" w:rsidRPr="006C2422">
        <w:rPr>
          <w:lang w:val="es-ES"/>
        </w:rPr>
        <w:sym w:font="Wingdings" w:char="F0E0"/>
      </w:r>
      <w:r w:rsidR="006C2422">
        <w:rPr>
          <w:lang w:val="es-ES"/>
        </w:rPr>
        <w:t xml:space="preserve"> Examen 1 y Presentación de avances de proyecto final</w:t>
      </w:r>
    </w:p>
    <w:p w14:paraId="5683F5D8" w14:textId="77777777" w:rsidR="00A14901" w:rsidRDefault="00A14901">
      <w:pPr>
        <w:rPr>
          <w:lang w:val="es-ES"/>
        </w:rPr>
      </w:pPr>
    </w:p>
    <w:p w14:paraId="208050C6" w14:textId="77777777" w:rsidR="006C2422" w:rsidRPr="00A14901" w:rsidRDefault="006C2422">
      <w:pPr>
        <w:rPr>
          <w:b/>
          <w:lang w:val="es-ES"/>
        </w:rPr>
      </w:pPr>
      <w:r w:rsidRPr="00A14901">
        <w:rPr>
          <w:b/>
          <w:lang w:val="es-ES"/>
        </w:rPr>
        <w:t>Octubre</w:t>
      </w:r>
    </w:p>
    <w:p w14:paraId="75A7844F" w14:textId="61EBB4EF" w:rsidR="006C2422" w:rsidRDefault="00A14901">
      <w:pPr>
        <w:rPr>
          <w:lang w:val="es-ES"/>
        </w:rPr>
      </w:pPr>
      <w:r>
        <w:rPr>
          <w:lang w:val="es-ES"/>
        </w:rPr>
        <w:t>1</w:t>
      </w:r>
      <w:r w:rsidR="006C2422">
        <w:rPr>
          <w:lang w:val="es-ES"/>
        </w:rPr>
        <w:t xml:space="preserve"> </w:t>
      </w:r>
      <w:r w:rsidR="006C2422" w:rsidRPr="006C2422">
        <w:rPr>
          <w:lang w:val="es-ES"/>
        </w:rPr>
        <w:sym w:font="Wingdings" w:char="F0E0"/>
      </w:r>
      <w:r>
        <w:rPr>
          <w:lang w:val="es-ES"/>
        </w:rPr>
        <w:t xml:space="preserve"> Unidad 4 (Rebollar)</w:t>
      </w:r>
    </w:p>
    <w:p w14:paraId="368BB65F" w14:textId="29665282" w:rsidR="006C2422" w:rsidRDefault="00A14901">
      <w:pPr>
        <w:rPr>
          <w:lang w:val="es-ES"/>
        </w:rPr>
      </w:pPr>
      <w:r>
        <w:rPr>
          <w:lang w:val="es-ES"/>
        </w:rPr>
        <w:t>8</w:t>
      </w:r>
      <w:r w:rsidR="006C2422">
        <w:rPr>
          <w:lang w:val="es-ES"/>
        </w:rPr>
        <w:t xml:space="preserve"> </w:t>
      </w:r>
      <w:r w:rsidR="006C2422" w:rsidRPr="006C2422">
        <w:rPr>
          <w:lang w:val="es-ES"/>
        </w:rPr>
        <w:sym w:font="Wingdings" w:char="F0E0"/>
      </w:r>
      <w:r>
        <w:rPr>
          <w:lang w:val="es-ES"/>
        </w:rPr>
        <w:t xml:space="preserve"> Unidad 4 (Rebollar</w:t>
      </w:r>
      <w:r w:rsidR="006C2422">
        <w:rPr>
          <w:lang w:val="es-ES"/>
        </w:rPr>
        <w:t>)</w:t>
      </w:r>
    </w:p>
    <w:p w14:paraId="28E0351A" w14:textId="56CF1933" w:rsidR="006C2422" w:rsidRDefault="00A14901">
      <w:pPr>
        <w:rPr>
          <w:lang w:val="es-ES"/>
        </w:rPr>
      </w:pPr>
      <w:r>
        <w:rPr>
          <w:lang w:val="es-ES"/>
        </w:rPr>
        <w:t>15</w:t>
      </w:r>
      <w:r w:rsidR="006C2422">
        <w:rPr>
          <w:lang w:val="es-ES"/>
        </w:rPr>
        <w:t xml:space="preserve"> </w:t>
      </w:r>
      <w:r w:rsidR="006C2422" w:rsidRPr="006C2422">
        <w:rPr>
          <w:lang w:val="es-ES"/>
        </w:rPr>
        <w:sym w:font="Wingdings" w:char="F0E0"/>
      </w:r>
      <w:r w:rsidR="006C2422">
        <w:rPr>
          <w:lang w:val="es-ES"/>
        </w:rPr>
        <w:t xml:space="preserve"> </w:t>
      </w:r>
      <w:r>
        <w:rPr>
          <w:lang w:val="es-ES"/>
        </w:rPr>
        <w:t>Unidad 5 (Escalante/Pajares)</w:t>
      </w:r>
      <w:r w:rsidR="00102B6F">
        <w:rPr>
          <w:lang w:val="es-ES"/>
        </w:rPr>
        <w:t xml:space="preserve"> </w:t>
      </w:r>
    </w:p>
    <w:p w14:paraId="3C61F113" w14:textId="536C61DD" w:rsidR="006C2422" w:rsidRDefault="00A14901">
      <w:pPr>
        <w:rPr>
          <w:lang w:val="es-ES"/>
        </w:rPr>
      </w:pPr>
      <w:r>
        <w:rPr>
          <w:lang w:val="es-ES"/>
        </w:rPr>
        <w:t>22</w:t>
      </w:r>
      <w:r w:rsidR="006C2422">
        <w:rPr>
          <w:lang w:val="es-ES"/>
        </w:rPr>
        <w:t xml:space="preserve"> </w:t>
      </w:r>
      <w:r w:rsidR="006C2422" w:rsidRPr="006C2422">
        <w:rPr>
          <w:lang w:val="es-ES"/>
        </w:rPr>
        <w:sym w:font="Wingdings" w:char="F0E0"/>
      </w:r>
      <w:r w:rsidR="006C2422">
        <w:rPr>
          <w:lang w:val="es-ES"/>
        </w:rPr>
        <w:t xml:space="preserve"> </w:t>
      </w:r>
      <w:r w:rsidR="00102B6F">
        <w:rPr>
          <w:lang w:val="es-ES"/>
        </w:rPr>
        <w:t>Unidad 5 (Escalante</w:t>
      </w:r>
      <w:r>
        <w:rPr>
          <w:lang w:val="es-ES"/>
        </w:rPr>
        <w:t>/Pajares</w:t>
      </w:r>
      <w:r w:rsidR="00102B6F">
        <w:rPr>
          <w:lang w:val="es-ES"/>
        </w:rPr>
        <w:t>)</w:t>
      </w:r>
    </w:p>
    <w:p w14:paraId="146A3C73" w14:textId="332C9D10" w:rsidR="006C2422" w:rsidRDefault="00A14901">
      <w:pPr>
        <w:rPr>
          <w:lang w:val="es-ES"/>
        </w:rPr>
      </w:pPr>
      <w:r>
        <w:rPr>
          <w:lang w:val="es-ES"/>
        </w:rPr>
        <w:t>29</w:t>
      </w:r>
      <w:r w:rsidR="006C2422">
        <w:rPr>
          <w:lang w:val="es-ES"/>
        </w:rPr>
        <w:t xml:space="preserve"> </w:t>
      </w:r>
      <w:r w:rsidR="006C2422" w:rsidRPr="006C2422">
        <w:rPr>
          <w:lang w:val="es-ES"/>
        </w:rPr>
        <w:sym w:font="Wingdings" w:char="F0E0"/>
      </w:r>
      <w:r w:rsidR="006C2422">
        <w:rPr>
          <w:lang w:val="es-ES"/>
        </w:rPr>
        <w:t xml:space="preserve"> Unidad 6 (Rebollar / </w:t>
      </w:r>
      <w:proofErr w:type="spellStart"/>
      <w:r w:rsidR="006C2422">
        <w:rPr>
          <w:lang w:val="es-ES"/>
        </w:rPr>
        <w:t>Avitia</w:t>
      </w:r>
      <w:proofErr w:type="spellEnd"/>
      <w:r w:rsidR="006C2422">
        <w:rPr>
          <w:lang w:val="es-ES"/>
        </w:rPr>
        <w:t>)</w:t>
      </w:r>
    </w:p>
    <w:p w14:paraId="519230F9" w14:textId="77777777" w:rsidR="00A14901" w:rsidRDefault="00A14901">
      <w:pPr>
        <w:rPr>
          <w:lang w:val="es-ES"/>
        </w:rPr>
      </w:pPr>
    </w:p>
    <w:p w14:paraId="4A9DB363" w14:textId="77777777" w:rsidR="006C2422" w:rsidRPr="00A14901" w:rsidRDefault="006C2422">
      <w:pPr>
        <w:rPr>
          <w:b/>
          <w:lang w:val="es-ES"/>
        </w:rPr>
      </w:pPr>
      <w:r w:rsidRPr="00A14901">
        <w:rPr>
          <w:b/>
          <w:lang w:val="es-ES"/>
        </w:rPr>
        <w:t>Noviembre</w:t>
      </w:r>
    </w:p>
    <w:p w14:paraId="1EF7ABDE" w14:textId="3A012D8C" w:rsidR="006C2422" w:rsidRDefault="00A14901">
      <w:pPr>
        <w:rPr>
          <w:lang w:val="es-ES"/>
        </w:rPr>
      </w:pPr>
      <w:r>
        <w:rPr>
          <w:lang w:val="es-ES"/>
        </w:rPr>
        <w:t>5</w:t>
      </w:r>
      <w:r w:rsidR="006C2422">
        <w:rPr>
          <w:lang w:val="es-ES"/>
        </w:rPr>
        <w:t xml:space="preserve"> </w:t>
      </w:r>
      <w:r w:rsidR="006C2422" w:rsidRPr="006C2422">
        <w:rPr>
          <w:lang w:val="es-ES"/>
        </w:rPr>
        <w:sym w:font="Wingdings" w:char="F0E0"/>
      </w:r>
      <w:r w:rsidR="006C2422">
        <w:rPr>
          <w:lang w:val="es-ES"/>
        </w:rPr>
        <w:t xml:space="preserve"> Unidad 6 (Rebollar / </w:t>
      </w:r>
      <w:proofErr w:type="spellStart"/>
      <w:r w:rsidR="006C2422">
        <w:rPr>
          <w:lang w:val="es-ES"/>
        </w:rPr>
        <w:t>Avitia</w:t>
      </w:r>
      <w:proofErr w:type="spellEnd"/>
      <w:r w:rsidR="006C2422">
        <w:rPr>
          <w:lang w:val="es-ES"/>
        </w:rPr>
        <w:t>)</w:t>
      </w:r>
    </w:p>
    <w:p w14:paraId="7D32E7AD" w14:textId="6695F005" w:rsidR="0069631B" w:rsidRDefault="00A14901" w:rsidP="0069631B">
      <w:pPr>
        <w:rPr>
          <w:lang w:val="es-ES"/>
        </w:rPr>
      </w:pPr>
      <w:r>
        <w:rPr>
          <w:lang w:val="es-ES"/>
        </w:rPr>
        <w:lastRenderedPageBreak/>
        <w:t>12</w:t>
      </w:r>
      <w:r w:rsidR="006C2422">
        <w:rPr>
          <w:lang w:val="es-ES"/>
        </w:rPr>
        <w:t xml:space="preserve"> </w:t>
      </w:r>
      <w:r w:rsidR="006C2422" w:rsidRPr="006C2422">
        <w:rPr>
          <w:lang w:val="es-ES"/>
        </w:rPr>
        <w:sym w:font="Wingdings" w:char="F0E0"/>
      </w:r>
      <w:r w:rsidR="006C2422">
        <w:rPr>
          <w:lang w:val="es-ES"/>
        </w:rPr>
        <w:t xml:space="preserve"> </w:t>
      </w:r>
      <w:r>
        <w:rPr>
          <w:lang w:val="es-ES"/>
        </w:rPr>
        <w:t>Examen 2 y sorteo de fechas para presentaciones de trabajo final</w:t>
      </w:r>
    </w:p>
    <w:p w14:paraId="76E69EDE" w14:textId="7B36FCE0" w:rsidR="0069631B" w:rsidRDefault="00A14901" w:rsidP="0069631B">
      <w:pPr>
        <w:rPr>
          <w:lang w:val="es-ES"/>
        </w:rPr>
      </w:pPr>
      <w:r>
        <w:rPr>
          <w:lang w:val="es-ES"/>
        </w:rPr>
        <w:t>19</w:t>
      </w:r>
      <w:r w:rsidR="006C2422">
        <w:rPr>
          <w:lang w:val="es-ES"/>
        </w:rPr>
        <w:t xml:space="preserve"> </w:t>
      </w:r>
      <w:r w:rsidR="006C2422" w:rsidRPr="006C2422">
        <w:rPr>
          <w:lang w:val="es-ES"/>
        </w:rPr>
        <w:sym w:font="Wingdings" w:char="F0E0"/>
      </w:r>
      <w:r w:rsidR="006C2422">
        <w:rPr>
          <w:lang w:val="es-ES"/>
        </w:rPr>
        <w:t xml:space="preserve"> </w:t>
      </w:r>
      <w:r>
        <w:rPr>
          <w:lang w:val="es-ES"/>
        </w:rPr>
        <w:t>Unidad 7 (</w:t>
      </w:r>
      <w:proofErr w:type="spellStart"/>
      <w:r>
        <w:rPr>
          <w:lang w:val="es-ES"/>
        </w:rPr>
        <w:t>Avitia</w:t>
      </w:r>
      <w:proofErr w:type="spellEnd"/>
      <w:r>
        <w:rPr>
          <w:lang w:val="es-ES"/>
        </w:rPr>
        <w:t>, Escalante, Rebollar, Pajares) Entrega y presentaciones de trabajo final</w:t>
      </w:r>
    </w:p>
    <w:p w14:paraId="7F4C371F" w14:textId="0228F473" w:rsidR="00A14901" w:rsidRDefault="00A14901" w:rsidP="00A14901">
      <w:pPr>
        <w:rPr>
          <w:lang w:val="es-ES"/>
        </w:rPr>
      </w:pPr>
      <w:r>
        <w:rPr>
          <w:lang w:val="es-ES"/>
        </w:rPr>
        <w:t>26</w:t>
      </w:r>
      <w:r w:rsidR="006C2422">
        <w:rPr>
          <w:lang w:val="es-ES"/>
        </w:rPr>
        <w:t xml:space="preserve"> </w:t>
      </w:r>
      <w:r w:rsidR="006C2422" w:rsidRPr="006C2422">
        <w:rPr>
          <w:lang w:val="es-ES"/>
        </w:rPr>
        <w:sym w:font="Wingdings" w:char="F0E0"/>
      </w:r>
      <w:r w:rsidR="006C2422">
        <w:rPr>
          <w:lang w:val="es-ES"/>
        </w:rPr>
        <w:t xml:space="preserve"> </w:t>
      </w:r>
      <w:r>
        <w:rPr>
          <w:lang w:val="es-ES"/>
        </w:rPr>
        <w:t>Unidad 7 (</w:t>
      </w:r>
      <w:proofErr w:type="spellStart"/>
      <w:r>
        <w:rPr>
          <w:lang w:val="es-ES"/>
        </w:rPr>
        <w:t>Avitia</w:t>
      </w:r>
      <w:proofErr w:type="spellEnd"/>
      <w:r>
        <w:rPr>
          <w:lang w:val="es-ES"/>
        </w:rPr>
        <w:t>, Escalante, Rebollar, Pajares) Presentaciones de trabajo final</w:t>
      </w:r>
    </w:p>
    <w:p w14:paraId="6A190004" w14:textId="507DA5BD" w:rsidR="006C2422" w:rsidRDefault="006C2422">
      <w:pPr>
        <w:rPr>
          <w:lang w:val="es-ES"/>
        </w:rPr>
      </w:pPr>
    </w:p>
    <w:p w14:paraId="5C229B01" w14:textId="77777777" w:rsidR="006C2422" w:rsidRDefault="006C2422">
      <w:pPr>
        <w:rPr>
          <w:lang w:val="es-ES"/>
        </w:rPr>
      </w:pPr>
      <w:r>
        <w:rPr>
          <w:lang w:val="es-ES"/>
        </w:rPr>
        <w:t>Diciembre</w:t>
      </w:r>
    </w:p>
    <w:p w14:paraId="5753AFCF" w14:textId="20998BC5" w:rsidR="0069631B" w:rsidRDefault="00A14901" w:rsidP="0069631B">
      <w:pPr>
        <w:rPr>
          <w:lang w:val="es-ES"/>
        </w:rPr>
      </w:pPr>
      <w:r>
        <w:rPr>
          <w:lang w:val="es-ES"/>
        </w:rPr>
        <w:t>3</w:t>
      </w:r>
      <w:r w:rsidR="006C2422">
        <w:rPr>
          <w:lang w:val="es-ES"/>
        </w:rPr>
        <w:t xml:space="preserve"> </w:t>
      </w:r>
      <w:r w:rsidR="006C2422" w:rsidRPr="006C2422">
        <w:rPr>
          <w:lang w:val="es-ES"/>
        </w:rPr>
        <w:sym w:font="Wingdings" w:char="F0E0"/>
      </w:r>
      <w:r w:rsidR="006C2422">
        <w:rPr>
          <w:lang w:val="es-ES"/>
        </w:rPr>
        <w:t xml:space="preserve"> </w:t>
      </w:r>
      <w:r>
        <w:rPr>
          <w:lang w:val="es-ES"/>
        </w:rPr>
        <w:t>Conferencias invitadas (Dra. Valeria Souza y</w:t>
      </w:r>
      <w:proofErr w:type="gramStart"/>
      <w:r>
        <w:rPr>
          <w:lang w:val="es-ES"/>
        </w:rPr>
        <w:t xml:space="preserve"> ….</w:t>
      </w:r>
      <w:proofErr w:type="gramEnd"/>
      <w:r>
        <w:rPr>
          <w:lang w:val="es-ES"/>
        </w:rPr>
        <w:t>)</w:t>
      </w:r>
    </w:p>
    <w:p w14:paraId="0D03B713" w14:textId="52AF74C6" w:rsidR="0069631B" w:rsidRDefault="00A14901" w:rsidP="0069631B">
      <w:pPr>
        <w:rPr>
          <w:lang w:val="es-ES"/>
        </w:rPr>
      </w:pPr>
      <w:r>
        <w:rPr>
          <w:lang w:val="es-ES"/>
        </w:rPr>
        <w:t>10</w:t>
      </w:r>
      <w:r w:rsidR="0069631B">
        <w:rPr>
          <w:lang w:val="es-ES"/>
        </w:rPr>
        <w:t xml:space="preserve"> </w:t>
      </w:r>
      <w:r w:rsidR="0069631B" w:rsidRPr="006C2422">
        <w:rPr>
          <w:lang w:val="es-ES"/>
        </w:rPr>
        <w:sym w:font="Wingdings" w:char="F0E0"/>
      </w:r>
      <w:r w:rsidR="0069631B">
        <w:rPr>
          <w:lang w:val="es-ES"/>
        </w:rPr>
        <w:t xml:space="preserve"> Entrega de calificaciones</w:t>
      </w:r>
    </w:p>
    <w:p w14:paraId="65BBABCF" w14:textId="097BE29D" w:rsidR="006C2422" w:rsidRDefault="006C2422">
      <w:pPr>
        <w:rPr>
          <w:lang w:val="es-ES"/>
        </w:rPr>
      </w:pPr>
    </w:p>
    <w:p w14:paraId="3D93D989" w14:textId="72BD7976" w:rsidR="00A14901" w:rsidRDefault="00A14901">
      <w:pPr>
        <w:rPr>
          <w:lang w:val="es-ES"/>
        </w:rPr>
      </w:pPr>
      <w:r>
        <w:rPr>
          <w:lang w:val="es-ES"/>
        </w:rPr>
        <w:t>Distribución de porcentajes para integración de la calificación final:</w:t>
      </w:r>
    </w:p>
    <w:p w14:paraId="20681BA3" w14:textId="77777777" w:rsidR="00E01A32" w:rsidRDefault="006C2422">
      <w:pPr>
        <w:rPr>
          <w:lang w:val="es-ES"/>
        </w:rPr>
      </w:pPr>
      <w:r>
        <w:rPr>
          <w:lang w:val="es-ES"/>
        </w:rPr>
        <w:t>Controles de lectura</w:t>
      </w:r>
      <w:r w:rsidR="00E01A32">
        <w:rPr>
          <w:lang w:val="es-ES"/>
        </w:rPr>
        <w:t>: 10%</w:t>
      </w:r>
    </w:p>
    <w:p w14:paraId="6BBB1F87" w14:textId="356F9F12" w:rsidR="006C2422" w:rsidRDefault="00E01A32">
      <w:pPr>
        <w:rPr>
          <w:lang w:val="es-ES"/>
        </w:rPr>
      </w:pPr>
      <w:r>
        <w:rPr>
          <w:lang w:val="es-ES"/>
        </w:rPr>
        <w:t xml:space="preserve">Asistencia, </w:t>
      </w:r>
      <w:r w:rsidR="006C2422">
        <w:rPr>
          <w:lang w:val="es-ES"/>
        </w:rPr>
        <w:t>participación en clase</w:t>
      </w:r>
      <w:r>
        <w:rPr>
          <w:lang w:val="es-ES"/>
        </w:rPr>
        <w:t xml:space="preserve"> y presentación de artículos: 1</w:t>
      </w:r>
      <w:r w:rsidR="006C2422">
        <w:rPr>
          <w:lang w:val="es-ES"/>
        </w:rPr>
        <w:t>0%</w:t>
      </w:r>
    </w:p>
    <w:p w14:paraId="04B57D80" w14:textId="77777777" w:rsidR="006C2422" w:rsidRDefault="006C2422">
      <w:pPr>
        <w:rPr>
          <w:lang w:val="es-ES"/>
        </w:rPr>
      </w:pPr>
      <w:r>
        <w:rPr>
          <w:lang w:val="es-ES"/>
        </w:rPr>
        <w:t>Exámenes: 40%</w:t>
      </w:r>
    </w:p>
    <w:p w14:paraId="36A7A31D" w14:textId="77777777" w:rsidR="00E01A32" w:rsidRDefault="00E01A32">
      <w:pPr>
        <w:rPr>
          <w:lang w:val="es-ES"/>
        </w:rPr>
      </w:pPr>
      <w:r>
        <w:rPr>
          <w:lang w:val="es-ES"/>
        </w:rPr>
        <w:t>Presentación de avances del proyecto final: 10%</w:t>
      </w:r>
    </w:p>
    <w:p w14:paraId="419C49ED" w14:textId="0B965A80" w:rsidR="006C2422" w:rsidRDefault="00E01A32">
      <w:pPr>
        <w:rPr>
          <w:lang w:val="es-ES"/>
        </w:rPr>
      </w:pPr>
      <w:r>
        <w:rPr>
          <w:lang w:val="es-ES"/>
        </w:rPr>
        <w:t>Escrito de proyecto final: 15</w:t>
      </w:r>
      <w:r w:rsidR="006C2422">
        <w:rPr>
          <w:lang w:val="es-ES"/>
        </w:rPr>
        <w:t>%</w:t>
      </w:r>
    </w:p>
    <w:p w14:paraId="221AA2D0" w14:textId="66E198D4" w:rsidR="00E01A32" w:rsidRDefault="00E01A32">
      <w:pPr>
        <w:rPr>
          <w:lang w:val="es-ES"/>
        </w:rPr>
      </w:pPr>
      <w:r>
        <w:rPr>
          <w:lang w:val="es-ES"/>
        </w:rPr>
        <w:t>Presentación de proyecto final: 15%</w:t>
      </w:r>
    </w:p>
    <w:p w14:paraId="23CCEC4E" w14:textId="77777777" w:rsidR="006C2422" w:rsidRDefault="006C2422">
      <w:pPr>
        <w:rPr>
          <w:lang w:val="es-ES"/>
        </w:rPr>
      </w:pPr>
    </w:p>
    <w:p w14:paraId="6A773726" w14:textId="55518732" w:rsidR="00EB4E4C" w:rsidRDefault="006C2422">
      <w:pPr>
        <w:rPr>
          <w:lang w:val="es-ES"/>
        </w:rPr>
      </w:pPr>
      <w:r>
        <w:rPr>
          <w:lang w:val="es-ES"/>
        </w:rPr>
        <w:t xml:space="preserve">Los </w:t>
      </w:r>
      <w:r w:rsidRPr="00EB4E4C">
        <w:rPr>
          <w:b/>
          <w:bCs/>
          <w:lang w:val="es-ES"/>
        </w:rPr>
        <w:t>controles de lectura</w:t>
      </w:r>
      <w:r>
        <w:rPr>
          <w:lang w:val="es-ES"/>
        </w:rPr>
        <w:t xml:space="preserve"> se deben de entregar</w:t>
      </w:r>
      <w:r w:rsidR="007C1E46">
        <w:rPr>
          <w:lang w:val="es-ES"/>
        </w:rPr>
        <w:t xml:space="preserve"> personalmente, </w:t>
      </w:r>
      <w:r>
        <w:rPr>
          <w:lang w:val="es-ES"/>
        </w:rPr>
        <w:t>impresos y en clase en la fecha indicada.</w:t>
      </w:r>
    </w:p>
    <w:p w14:paraId="1E3EB156" w14:textId="33BC5B49" w:rsidR="00EB4E4C" w:rsidRPr="00EB4E4C" w:rsidRDefault="00EB4E4C" w:rsidP="00EB4E4C">
      <w:pPr>
        <w:tabs>
          <w:tab w:val="left" w:pos="6540"/>
        </w:tabs>
        <w:rPr>
          <w:bCs/>
          <w:lang w:val="es-ES"/>
        </w:rPr>
      </w:pPr>
      <w:r w:rsidRPr="00EB4E4C">
        <w:rPr>
          <w:bCs/>
          <w:lang w:val="uz-Cyrl-UZ"/>
        </w:rPr>
        <w:t>Elementos a calificar en los controles de lectura</w:t>
      </w:r>
      <w:r>
        <w:rPr>
          <w:bCs/>
          <w:lang w:val="es-ES"/>
        </w:rPr>
        <w:t>:</w:t>
      </w:r>
    </w:p>
    <w:p w14:paraId="5907DFB6" w14:textId="77777777" w:rsidR="00EB4E4C" w:rsidRPr="00676B8C" w:rsidRDefault="00EB4E4C" w:rsidP="00EB4E4C">
      <w:pPr>
        <w:pStyle w:val="Prrafodelista"/>
        <w:numPr>
          <w:ilvl w:val="0"/>
          <w:numId w:val="2"/>
        </w:numPr>
        <w:tabs>
          <w:tab w:val="left" w:pos="6540"/>
        </w:tabs>
        <w:rPr>
          <w:lang w:val="uz-Cyrl-UZ"/>
        </w:rPr>
      </w:pPr>
      <w:r w:rsidRPr="00676B8C">
        <w:rPr>
          <w:lang w:val="uz-Cyrl-UZ"/>
        </w:rPr>
        <w:t>Palabras y conceptos claves (máximo 6) de la lectura.</w:t>
      </w:r>
    </w:p>
    <w:p w14:paraId="1E1E1ED6" w14:textId="77777777" w:rsidR="00EB4E4C" w:rsidRPr="00676B8C" w:rsidRDefault="00EB4E4C" w:rsidP="00EB4E4C">
      <w:pPr>
        <w:pStyle w:val="Prrafodelista"/>
        <w:numPr>
          <w:ilvl w:val="0"/>
          <w:numId w:val="2"/>
        </w:numPr>
        <w:tabs>
          <w:tab w:val="left" w:pos="6540"/>
        </w:tabs>
        <w:rPr>
          <w:lang w:val="uz-Cyrl-UZ"/>
        </w:rPr>
      </w:pPr>
      <w:r w:rsidRPr="00676B8C">
        <w:rPr>
          <w:lang w:val="uz-Cyrl-UZ"/>
        </w:rPr>
        <w:t xml:space="preserve">¿Cuál es el tópico, pregunta principal, y/o tesis de la lectura? </w:t>
      </w:r>
    </w:p>
    <w:p w14:paraId="0491C9CB" w14:textId="77777777" w:rsidR="00EB4E4C" w:rsidRDefault="00EB4E4C" w:rsidP="00EB4E4C">
      <w:pPr>
        <w:pStyle w:val="Prrafodelista"/>
        <w:numPr>
          <w:ilvl w:val="0"/>
          <w:numId w:val="2"/>
        </w:numPr>
        <w:tabs>
          <w:tab w:val="left" w:pos="6540"/>
        </w:tabs>
        <w:rPr>
          <w:lang w:val="uz-Cyrl-UZ"/>
        </w:rPr>
      </w:pPr>
      <w:r w:rsidRPr="00676B8C">
        <w:rPr>
          <w:lang w:val="uz-Cyrl-UZ"/>
        </w:rPr>
        <w:t>Como aborda(n) el/los autores la pregunta o tema? ¿Que evidencia emplea(n) el o los autores para contestar su pregunta principal?</w:t>
      </w:r>
    </w:p>
    <w:p w14:paraId="67F72040" w14:textId="77777777" w:rsidR="00EB4E4C" w:rsidRDefault="00EB4E4C" w:rsidP="00EB4E4C">
      <w:pPr>
        <w:pStyle w:val="Prrafodelista"/>
        <w:numPr>
          <w:ilvl w:val="0"/>
          <w:numId w:val="2"/>
        </w:numPr>
        <w:tabs>
          <w:tab w:val="left" w:pos="6540"/>
        </w:tabs>
        <w:rPr>
          <w:lang w:val="uz-Cyrl-UZ"/>
        </w:rPr>
      </w:pPr>
      <w:r>
        <w:rPr>
          <w:lang w:val="uz-Cyrl-UZ"/>
        </w:rPr>
        <w:t>¿Cuál es el mensaje principal del artículo? ¿qué aprendiste?</w:t>
      </w:r>
    </w:p>
    <w:p w14:paraId="0E9D173D" w14:textId="77777777" w:rsidR="00EB4E4C" w:rsidRPr="00676B8C" w:rsidRDefault="00EB4E4C" w:rsidP="00EB4E4C">
      <w:pPr>
        <w:tabs>
          <w:tab w:val="left" w:pos="6540"/>
        </w:tabs>
        <w:ind w:left="360"/>
        <w:rPr>
          <w:lang w:val="uz-Cyrl-UZ"/>
        </w:rPr>
      </w:pPr>
    </w:p>
    <w:p w14:paraId="3B91266C" w14:textId="77777777" w:rsidR="00EB4E4C" w:rsidRPr="00676B8C" w:rsidRDefault="00EB4E4C" w:rsidP="00EB4E4C">
      <w:pPr>
        <w:pStyle w:val="Prrafodelista"/>
        <w:numPr>
          <w:ilvl w:val="0"/>
          <w:numId w:val="3"/>
        </w:numPr>
        <w:tabs>
          <w:tab w:val="left" w:pos="6540"/>
        </w:tabs>
        <w:rPr>
          <w:lang w:val="uz-Cyrl-UZ"/>
        </w:rPr>
      </w:pPr>
      <w:r w:rsidRPr="00676B8C">
        <w:rPr>
          <w:lang w:val="uz-Cyrl-UZ"/>
        </w:rPr>
        <w:t>Entrega a tiempo, extensión, y formato (no se califica)</w:t>
      </w:r>
      <w:r>
        <w:rPr>
          <w:lang w:val="uz-Cyrl-UZ"/>
        </w:rPr>
        <w:t xml:space="preserve"> – Impreso, el día de la clase.</w:t>
      </w:r>
    </w:p>
    <w:p w14:paraId="4A7BDDF7" w14:textId="77777777" w:rsidR="00EB4E4C" w:rsidRPr="00676B8C" w:rsidRDefault="00EB4E4C" w:rsidP="00EB4E4C">
      <w:pPr>
        <w:pStyle w:val="Prrafodelista"/>
        <w:numPr>
          <w:ilvl w:val="0"/>
          <w:numId w:val="3"/>
        </w:numPr>
        <w:tabs>
          <w:tab w:val="left" w:pos="6540"/>
        </w:tabs>
        <w:rPr>
          <w:lang w:val="uz-Cyrl-UZ"/>
        </w:rPr>
      </w:pPr>
      <w:r w:rsidRPr="00676B8C">
        <w:rPr>
          <w:lang w:val="uz-Cyrl-UZ"/>
        </w:rPr>
        <w:t xml:space="preserve">Ortografía (1 (menos </w:t>
      </w:r>
      <w:r>
        <w:rPr>
          <w:lang w:val="uz-Cyrl-UZ"/>
        </w:rPr>
        <w:t>si hay</w:t>
      </w:r>
      <w:r w:rsidRPr="00676B8C">
        <w:rPr>
          <w:lang w:val="uz-Cyrl-UZ"/>
        </w:rPr>
        <w:t xml:space="preserve"> más de 2 errores))</w:t>
      </w:r>
    </w:p>
    <w:p w14:paraId="0CFF39AE" w14:textId="77777777" w:rsidR="00EB4E4C" w:rsidRPr="00676B8C" w:rsidRDefault="00EB4E4C" w:rsidP="00EB4E4C">
      <w:pPr>
        <w:pStyle w:val="Prrafodelista"/>
        <w:numPr>
          <w:ilvl w:val="0"/>
          <w:numId w:val="3"/>
        </w:numPr>
        <w:tabs>
          <w:tab w:val="left" w:pos="6540"/>
        </w:tabs>
        <w:rPr>
          <w:lang w:val="uz-Cyrl-UZ"/>
        </w:rPr>
      </w:pPr>
      <w:r w:rsidRPr="00676B8C">
        <w:rPr>
          <w:lang w:val="uz-Cyrl-UZ"/>
        </w:rPr>
        <w:t>Respuesta a cada pregunta (1 por pregunta)</w:t>
      </w:r>
    </w:p>
    <w:p w14:paraId="62B519A0" w14:textId="77777777" w:rsidR="00EB4E4C" w:rsidRDefault="00EB4E4C" w:rsidP="00EB4E4C"/>
    <w:p w14:paraId="4A9E10FD" w14:textId="5C06DC5B" w:rsidR="00EB4E4C" w:rsidRPr="00EB4E4C" w:rsidRDefault="00EB4E4C" w:rsidP="00EB4E4C">
      <w:pPr>
        <w:rPr>
          <w:bCs/>
        </w:rPr>
      </w:pPr>
      <w:r w:rsidRPr="00EB4E4C">
        <w:rPr>
          <w:bCs/>
        </w:rPr>
        <w:t>Formato:</w:t>
      </w:r>
    </w:p>
    <w:p w14:paraId="2CFE8750" w14:textId="77777777" w:rsidR="00EB4E4C" w:rsidRDefault="00EB4E4C" w:rsidP="00EB4E4C">
      <w:r>
        <w:t>Nombre del alumno</w:t>
      </w:r>
    </w:p>
    <w:p w14:paraId="3B99D3E4" w14:textId="77777777" w:rsidR="00EB4E4C" w:rsidRDefault="00EB4E4C" w:rsidP="00EB4E4C">
      <w:r>
        <w:t>Referencia completa del artículo</w:t>
      </w:r>
    </w:p>
    <w:p w14:paraId="1762A4C7" w14:textId="77777777" w:rsidR="00EB4E4C" w:rsidRDefault="00EB4E4C" w:rsidP="00EB4E4C">
      <w:r>
        <w:t>Fuente Arial 12, espaciado 1.5</w:t>
      </w:r>
      <w:r w:rsidRPr="00736445">
        <w:t xml:space="preserve"> </w:t>
      </w:r>
    </w:p>
    <w:p w14:paraId="3E581CB1" w14:textId="77777777" w:rsidR="00EB4E4C" w:rsidRPr="00736445" w:rsidRDefault="00EB4E4C" w:rsidP="00EB4E4C">
      <w:r w:rsidRPr="00736445">
        <w:t>Dos párrafos (5-6 oraciones)</w:t>
      </w:r>
      <w:r>
        <w:t>, una cuartilla</w:t>
      </w:r>
    </w:p>
    <w:p w14:paraId="568DF00B" w14:textId="0E406AED" w:rsidR="00EB4E4C" w:rsidRDefault="00EB4E4C"/>
    <w:p w14:paraId="5852ADBC" w14:textId="76DFE281" w:rsidR="00EB4E4C" w:rsidRDefault="00EB4E4C"/>
    <w:p w14:paraId="06016D92" w14:textId="7FD53381" w:rsidR="00EB4E4C" w:rsidRDefault="00EB4E4C"/>
    <w:p w14:paraId="3125E848" w14:textId="164CD4EC" w:rsidR="00EB4E4C" w:rsidRDefault="00EB4E4C"/>
    <w:p w14:paraId="1C910F25" w14:textId="03FEB4C5" w:rsidR="00EB4E4C" w:rsidRDefault="00EB4E4C"/>
    <w:p w14:paraId="5D699121" w14:textId="35F1753B" w:rsidR="00EB4E4C" w:rsidRDefault="00EB4E4C"/>
    <w:p w14:paraId="0B2B34E6" w14:textId="13991494" w:rsidR="00EB4E4C" w:rsidRDefault="00EB4E4C"/>
    <w:p w14:paraId="72B72E01" w14:textId="77777777" w:rsidR="00EB4E4C" w:rsidRPr="00EB4E4C" w:rsidRDefault="00EB4E4C">
      <w:bookmarkStart w:id="0" w:name="_GoBack"/>
      <w:bookmarkEnd w:id="0"/>
    </w:p>
    <w:p w14:paraId="0EAF9FA6" w14:textId="28DFD910" w:rsidR="006C2422" w:rsidRDefault="00ED39DA">
      <w:pPr>
        <w:rPr>
          <w:lang w:val="es-ES"/>
        </w:rPr>
      </w:pPr>
      <w:r>
        <w:rPr>
          <w:lang w:val="es-ES"/>
        </w:rPr>
        <w:lastRenderedPageBreak/>
        <w:t xml:space="preserve">Los </w:t>
      </w:r>
      <w:r w:rsidRPr="00EB4E4C">
        <w:rPr>
          <w:b/>
          <w:bCs/>
          <w:lang w:val="es-ES"/>
        </w:rPr>
        <w:t>proyectos finales</w:t>
      </w:r>
      <w:r>
        <w:rPr>
          <w:lang w:val="es-ES"/>
        </w:rPr>
        <w:t xml:space="preserve"> deberán estar enmarcados en una pregunta en ecología microbiana y abordarse mediante revisión de literatura de manera crítica, mediante análisis de</w:t>
      </w:r>
      <w:r w:rsidR="006E52FB">
        <w:rPr>
          <w:lang w:val="es-ES"/>
        </w:rPr>
        <w:t xml:space="preserve"> bases de datos públicas o </w:t>
      </w:r>
      <w:proofErr w:type="gramStart"/>
      <w:r w:rsidR="006E52FB">
        <w:rPr>
          <w:lang w:val="es-ES"/>
        </w:rPr>
        <w:t>meta-</w:t>
      </w:r>
      <w:r>
        <w:rPr>
          <w:lang w:val="es-ES"/>
        </w:rPr>
        <w:t>análisis</w:t>
      </w:r>
      <w:proofErr w:type="gramEnd"/>
      <w:r>
        <w:rPr>
          <w:lang w:val="es-ES"/>
        </w:rPr>
        <w:t>.</w:t>
      </w:r>
    </w:p>
    <w:p w14:paraId="32829937" w14:textId="77777777" w:rsidR="00981FF7" w:rsidRDefault="00981FF7">
      <w:pPr>
        <w:rPr>
          <w:lang w:val="es-ES"/>
        </w:rPr>
      </w:pPr>
    </w:p>
    <w:p w14:paraId="028C53A3" w14:textId="77777777" w:rsidR="00ED39DA" w:rsidRDefault="00ED39DA">
      <w:pPr>
        <w:rPr>
          <w:lang w:val="es-ES"/>
        </w:rPr>
      </w:pPr>
      <w:r>
        <w:rPr>
          <w:lang w:val="es-ES"/>
        </w:rPr>
        <w:t xml:space="preserve">La estructura del </w:t>
      </w:r>
      <w:r w:rsidRPr="00EB4E4C">
        <w:rPr>
          <w:b/>
          <w:bCs/>
          <w:lang w:val="es-ES"/>
        </w:rPr>
        <w:t>documento que informe el trabajo de investigación del proyecto final</w:t>
      </w:r>
      <w:r>
        <w:rPr>
          <w:lang w:val="es-ES"/>
        </w:rPr>
        <w:t xml:space="preserve"> deberá incluir:</w:t>
      </w:r>
    </w:p>
    <w:p w14:paraId="5C714DC2" w14:textId="77777777" w:rsidR="00ED39DA" w:rsidRDefault="00ED39DA" w:rsidP="00ED39D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Título</w:t>
      </w:r>
    </w:p>
    <w:p w14:paraId="01C0F881" w14:textId="77777777" w:rsidR="00ED39DA" w:rsidRDefault="00ED39DA" w:rsidP="00ED39D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Resumen</w:t>
      </w:r>
    </w:p>
    <w:p w14:paraId="630A1BFE" w14:textId="77777777" w:rsidR="00ED39DA" w:rsidRDefault="00ED39DA" w:rsidP="00ED39D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Introducción. Debe incluir el contexto, la pregunta y la aproximación para su abordaje. </w:t>
      </w:r>
    </w:p>
    <w:p w14:paraId="15E0C2C9" w14:textId="77777777" w:rsidR="00ED39DA" w:rsidRDefault="00ED39DA" w:rsidP="00ED39D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Métodos.</w:t>
      </w:r>
    </w:p>
    <w:p w14:paraId="6A9D4586" w14:textId="77777777" w:rsidR="00ED39DA" w:rsidRDefault="00ED39DA" w:rsidP="00ED39D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Resultados. Incluir gráficas, tablas y análisis estadísticos.</w:t>
      </w:r>
    </w:p>
    <w:p w14:paraId="2E8121D6" w14:textId="77777777" w:rsidR="00ED39DA" w:rsidRDefault="00ED39DA" w:rsidP="00ED39D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Discusión y conclusiones.</w:t>
      </w:r>
    </w:p>
    <w:p w14:paraId="2AFBE7C2" w14:textId="77777777" w:rsidR="00ED39DA" w:rsidRPr="00D254C6" w:rsidRDefault="00ED39DA" w:rsidP="00ED39D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254C6">
        <w:rPr>
          <w:lang w:val="en-US"/>
        </w:rPr>
        <w:t>Referencias</w:t>
      </w:r>
      <w:proofErr w:type="spellEnd"/>
      <w:r w:rsidRPr="00D254C6">
        <w:rPr>
          <w:lang w:val="en-US"/>
        </w:rPr>
        <w:t xml:space="preserve"> (</w:t>
      </w:r>
      <w:proofErr w:type="spellStart"/>
      <w:r w:rsidRPr="00D254C6">
        <w:rPr>
          <w:lang w:val="en-US"/>
        </w:rPr>
        <w:t>formato</w:t>
      </w:r>
      <w:proofErr w:type="spellEnd"/>
      <w:r w:rsidRPr="00D254C6">
        <w:rPr>
          <w:lang w:val="en-US"/>
        </w:rPr>
        <w:t xml:space="preserve"> “Frontiers in Microbiology”).</w:t>
      </w:r>
    </w:p>
    <w:p w14:paraId="1CF6CF3A" w14:textId="77777777" w:rsidR="00ED39DA" w:rsidRPr="00D254C6" w:rsidRDefault="00ED39DA" w:rsidP="00ED39DA">
      <w:pPr>
        <w:pStyle w:val="Prrafodelista"/>
        <w:rPr>
          <w:lang w:val="en-US"/>
        </w:rPr>
      </w:pPr>
    </w:p>
    <w:p w14:paraId="43789E11" w14:textId="77777777" w:rsidR="00ED39DA" w:rsidRPr="00ED39DA" w:rsidRDefault="00ED39DA" w:rsidP="00ED39DA">
      <w:pPr>
        <w:pStyle w:val="Prrafodelista"/>
        <w:rPr>
          <w:lang w:val="es-ES"/>
        </w:rPr>
      </w:pPr>
      <w:r>
        <w:rPr>
          <w:lang w:val="es-ES"/>
        </w:rPr>
        <w:t xml:space="preserve">La extensión máxima del documento deberá ser de 12 cuartillas con tipo de letra “Arial” o “Times New </w:t>
      </w:r>
      <w:proofErr w:type="spellStart"/>
      <w:r>
        <w:rPr>
          <w:lang w:val="es-ES"/>
        </w:rPr>
        <w:t>Roman</w:t>
      </w:r>
      <w:proofErr w:type="spellEnd"/>
      <w:r>
        <w:rPr>
          <w:lang w:val="es-ES"/>
        </w:rPr>
        <w:t>”, tamaño 12, 1.5 interlineado, márgenes de 2.5cm.</w:t>
      </w:r>
    </w:p>
    <w:p w14:paraId="0554BC49" w14:textId="77777777" w:rsidR="006C2422" w:rsidRPr="006C2422" w:rsidRDefault="006C2422">
      <w:pPr>
        <w:rPr>
          <w:lang w:val="es-ES"/>
        </w:rPr>
      </w:pPr>
    </w:p>
    <w:sectPr w:rsidR="006C2422" w:rsidRPr="006C2422" w:rsidSect="008221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859AC"/>
    <w:multiLevelType w:val="hybridMultilevel"/>
    <w:tmpl w:val="796CA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52AB0"/>
    <w:multiLevelType w:val="hybridMultilevel"/>
    <w:tmpl w:val="6FBA9418"/>
    <w:lvl w:ilvl="0" w:tplc="AEA22C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173D4"/>
    <w:multiLevelType w:val="hybridMultilevel"/>
    <w:tmpl w:val="B112830A"/>
    <w:lvl w:ilvl="0" w:tplc="C854EA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2422"/>
    <w:rsid w:val="00102B6F"/>
    <w:rsid w:val="00444AB7"/>
    <w:rsid w:val="0044643B"/>
    <w:rsid w:val="00651D18"/>
    <w:rsid w:val="0069631B"/>
    <w:rsid w:val="006C2422"/>
    <w:rsid w:val="006E52FB"/>
    <w:rsid w:val="007C1E46"/>
    <w:rsid w:val="008221DB"/>
    <w:rsid w:val="008B10C2"/>
    <w:rsid w:val="00981FF7"/>
    <w:rsid w:val="00A14901"/>
    <w:rsid w:val="00D05664"/>
    <w:rsid w:val="00D254C6"/>
    <w:rsid w:val="00E01A32"/>
    <w:rsid w:val="00EB4E4C"/>
    <w:rsid w:val="00ED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96EC4B"/>
  <w15:docId w15:val="{814B53D4-8A16-7040-BEF4-83215C98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3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864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Ana Elena Escalante Hernández</cp:lastModifiedBy>
  <cp:revision>4</cp:revision>
  <dcterms:created xsi:type="dcterms:W3CDTF">2019-06-13T22:24:00Z</dcterms:created>
  <dcterms:modified xsi:type="dcterms:W3CDTF">2019-08-06T16:07:00Z</dcterms:modified>
</cp:coreProperties>
</file>