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i1srrkay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i1srrkay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5, Opus 4.8 and 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i1srrkay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is only detected in phase 7 — a real run then escalates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the whole build (a dry run silently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i1srrkay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working-tree</w:t>
      </w:r>
      <w:r>
        <w:t xml:space="preserve"> </w:t>
      </w:r>
      <w:r>
        <w:t xml:space="preserve">preflight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i1srrkay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i1srrkay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i1srrkay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 for synthesis and final</w:t>
      </w:r>
      <w:r>
        <w:t xml:space="preserve"> </w:t>
      </w:r>
      <w:r>
        <w:t xml:space="preserve">review, Opus 4.8 for authoring drafts and building, Sonnet 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2026-10-11T08:05:25Z</dcterms:created>
  <dcterms:modified xsi:type="dcterms:W3CDTF">2026-10-11T08:05:25Z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