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Preston Stosur-Bassett</w:t>
      </w:r>
    </w:p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CS210 (Data Structures) - Howser</w:t>
      </w:r>
    </w:p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Car Wash Application</w:t>
      </w:r>
    </w:p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24.10.14</w:t>
      </w:r>
    </w:p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Pre-Lab: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ab/>
        <w:t xml:space="preserve">In this lab I expect to be creating all the classes or using classes that I have previously written, for example, LLQueue class, which implemented a Queue using a LinkedList. I think this lab will be teaching me how to create a larger program with more working parts that must fit together in order to work properly. A problem that I am expecting to encounter is the time management aspect of this lab. The lab asks me to have the Car Wash open from 9AM to 7PM and I don’t really know how to go about making sure that the simulation adheres to these hours.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 xml:space="preserve">Post-Lab: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  <w:tab/>
        <w:t xml:space="preserve">Once I figured out what they lab was asking me to do, and planned out a way to do it, the lab was straight forward and simple and went very smoothly. I learned how to integrate a queue into an actual application that might have some purpose and how to put together a lot of the concepts we have gone over in the course into a single application. The hardest part was adding the extension to the application after the first part had been written. I had to change my code and retest it, it took forever to debug because the values I was getting for wait times didn’t seem like they could be accurate or correct, and that I had to have done something wrong. However, after several hours of testing, I determined that these values were in fact accurate, and that there was nothing wrong with my code.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Wash Application Lab Report.docx</dc:title>
</cp:coreProperties>
</file>