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1700" w:dyaOrig="1700">
          <v:rect xmlns:o="urn:schemas-microsoft-com:office:office" xmlns:v="urn:schemas-microsoft-com:vml" id="rectole0000000000" style="width:85.000000pt;height:8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МИНИСТЕРСТВО НА ОБРАЗОВАНИЕТО И НАУКАТА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ПРОФЕСИОНАЛНА ГИМНАЗИЯ “ГЕН. ВЛАДИМИР ЗАИМОВ” гр. СОПОТ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4330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гр. Сопот, ул. ”Иван Вазов”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1,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тел./факс: /03134/ 83-31, 83-32, e-mail: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pgzaimov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@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yahoo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.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com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ПРОЕКТ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Заглавие на проекта: Хранителен Магазин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Задача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1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32"/>
          <w:shd w:fill="auto" w:val="clear"/>
        </w:rPr>
        <w:t xml:space="preserve">Ученик: Сотириос Лукерис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Професия: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Приложен програмист“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Системен програмист“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Специалност: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Приложно програмиране“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Системно програмиране“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Сопот, 2024 г.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ТОЧКА 1.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на БД 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755" w:dyaOrig="3664">
          <v:rect xmlns:o="urn:schemas-microsoft-com:office:office" xmlns:v="urn:schemas-microsoft-com:vml" id="rectole0000000001" style="width:387.750000pt;height:183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Базата данни се състои от две изграждащи я таблици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Релацията между тях се базира на взаимоотношенията  първичен и външен ключ. Във Visual Studio, за тяхното структурна обработка се използват класове.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ProductТype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4960" w:dyaOrig="2429">
          <v:rect xmlns:o="urn:schemas-microsoft-com:office:office" xmlns:v="urn:schemas-microsoft-com:vml" id="rectole0000000002" style="width:248.000000pt;height:121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120" w:after="200" w:line="240"/>
        <w:ind w:right="0" w:left="418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Следния програмен фрагмент осъществява структурната реализация на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е първичния ключ на таблицата,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 името на вида продукт, a Products осъществява релацията 1:M с другата таблица, присвоявайки всички принадлежащи на вида продукти в списък от тип </w:t>
      </w:r>
      <w:r>
        <w:rPr>
          <w:rFonts w:ascii="Cascadia Mono" w:hAnsi="Cascadia Mono" w:cs="Cascadia Mono" w:eastAsia="Cascadia Mono"/>
          <w:color w:val="4BACC6"/>
          <w:spacing w:val="0"/>
          <w:position w:val="0"/>
          <w:sz w:val="20"/>
          <w:shd w:fill="auto" w:val="clear"/>
        </w:rPr>
        <w:t xml:space="preserve">ICollection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FFC000"/>
          <w:spacing w:val="0"/>
          <w:position w:val="0"/>
          <w:sz w:val="20"/>
          <w:shd w:fill="auto" w:val="clear"/>
        </w:rPr>
        <w:t xml:space="preserve">Product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120" w:after="200" w:line="240"/>
        <w:ind w:right="0" w:left="418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клас Product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4920" w:dyaOrig="4960">
          <v:rect xmlns:o="urn:schemas-microsoft-com:office:office" xmlns:v="urn:schemas-microsoft-com:vml" id="rectole0000000003" style="width:246.000000pt;height:248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Следния програмен фрагмент осъществява структурната реализация на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Тук са конкретните атрибути които може да притежава един продукт - цена, марка, описание, срок на годност, вид, като за вида се използват записите от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Релацията е M:1, защото отделни продукти могат да спадат в една категория.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е външен ключ за таблицата, а чрез ProductType се осъществява връзката с другата таблица.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DbContext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033" w:dyaOrig="2936">
          <v:rect xmlns:o="urn:schemas-microsoft-com:office:office" xmlns:v="urn:schemas-microsoft-com:vml" id="rectole0000000004" style="width:301.650000pt;height:146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Чрез наследяване на конструктора на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DbContext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библиотеката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System.Data.Entity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 генерира базата, а чрез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DbSet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таблиците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ГЛАВА 2.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Функционално описание: Отделните екрани с кратко описание за работа с приложението.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Приложението се състои от три разработени фукционалности - Добавяне, изтриване и обновяване на продукт. Всяка функционалност има своите особености, за това нека разгледаме всяка една по отделно.</w:t>
      </w:r>
    </w:p>
    <w:p>
      <w:pPr>
        <w:spacing w:before="120" w:after="200" w:line="240"/>
        <w:ind w:right="0" w:left="1" w:hanging="3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4049">
          <v:rect xmlns:o="urn:schemas-microsoft-com:office:office" xmlns:v="urn:schemas-microsoft-com:vml" id="rectole0000000005" style="width:431.250000pt;height:202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Добавяне</w:t>
      </w:r>
    </w:p>
    <w:p>
      <w:pPr>
        <w:spacing w:before="120" w:after="200" w:line="240"/>
        <w:ind w:right="0" w:left="1" w:hanging="3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75" w:dyaOrig="8260">
          <v:rect xmlns:o="urn:schemas-microsoft-com:office:office" xmlns:v="urn:schemas-microsoft-com:vml" id="rectole0000000006" style="width:308.750000pt;height:413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Чрез текстовите кутии, потребителят може да въведе желаната от него информация за продукт, като постъпва и в списъка със съдържание. 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292" w:dyaOrig="3847">
          <v:rect xmlns:o="urn:schemas-microsoft-com:office:office" xmlns:v="urn:schemas-microsoft-com:vml" id="rectole0000000007" style="width:214.600000pt;height:192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Обновяване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Обновяването на информацията преминава през два етапа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Разпределяне на информацията за продукта по текстовите кутии.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 тази цел е необходимо потребителят да посочи Id, като може да се ориентира по съдържанието. След натискане на бутона обнови се показва информацията за избрания продукт.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8625" w:dyaOrig="5770">
          <v:rect xmlns:o="urn:schemas-microsoft-com:office:office" xmlns:v="urn:schemas-microsoft-com:vml" id="rectole0000000008" style="width:431.250000pt;height:288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Промяна на информацията 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Потребителят вече има възможност да промени информацията за продукта, използвайки интерфейса на програмата. След като направи промените, чрез повторно натискане на бутона "Обнови" те се нанасят.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195" w:dyaOrig="8685">
          <v:rect xmlns:o="urn:schemas-microsoft-com:office:office" xmlns:v="urn:schemas-microsoft-com:vml" id="rectole0000000009" style="width:309.750000pt;height:434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4981" w:dyaOrig="4393">
          <v:rect xmlns:o="urn:schemas-microsoft-com:office:office" xmlns:v="urn:schemas-microsoft-com:vml" id="rectole0000000010" style="width:249.050000pt;height:219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Изтриване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Чрез подаване на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потребителят може да изтрие конкретен запис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459" w:dyaOrig="8260">
          <v:rect xmlns:o="urn:schemas-microsoft-com:office:office" xmlns:v="urn:schemas-microsoft-com:vml" id="rectole0000000011" style="width:322.950000pt;height:413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Тъй като промените от операцията изтриване не могат да бъдат възвърнати, програмата  проверя  убедеността в действията преди окончателно изтриване на данните.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ГЛАВА 3.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Анализ на задачата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Технология на работа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Технологията използвана в задачата 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(Обектно-релационно съответствие), позволяваща да манипулираме бази данни чрез класове и обекти.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Описание на CRUD операциите - особености на отделните методи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Добавяне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6337" w:dyaOrig="5304">
          <v:rect xmlns:o="urn:schemas-microsoft-com:office:office" xmlns:v="urn:schemas-microsoft-com:vml" id="rectole0000000012" style="width:316.850000pt;height:265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5"/>
        </w:objec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 добавянето на продукт използваме обект от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с  цел присвояване на данните въведени от потребителя към отделните свойства на продукта. Чрез обекта от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ProductController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 изпълнява метода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приемащ един параметър - създаденият по-горе обект. 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74" w:dyaOrig="1154">
          <v:rect xmlns:o="urn:schemas-microsoft-com:office:office" xmlns:v="urn:schemas-microsoft-com:vml" id="rectole0000000013" style="width:223.700000pt;height:57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7"/>
        </w:objec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Create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своя страна изпълнява методите от библиотеката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Data.Entity,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служещи за добавяне към базата и запазване на промените.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Обновяване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Функционалността се разделя на три основни сегмента: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Проверка за въведено ID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24" w:dyaOrig="3300">
          <v:rect xmlns:o="urn:schemas-microsoft-com:office:office" xmlns:v="urn:schemas-microsoft-com:vml" id="rectole0000000014" style="width:426.200000pt;height:165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Идеята на първият сегмент е да провери за въведено Id от страна на потребителя. Това е необходимо, защото продуктът, който ще се обновява се разбира по Id.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Показване на информацията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40" w:dyaOrig="6438">
          <v:rect xmlns:o="urn:schemas-microsoft-com:office:office" xmlns:v="urn:schemas-microsoft-com:vml" id="rectole0000000015" style="width:492.000000pt;height:321.9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Чрез втория сегмент се разпределя информацията по текстовите кутии за търсения обект, при наличен в базата такъв. В противен случай извежда подходящо съобщение.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Промяна и обновяване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47" w:dyaOrig="5588">
          <v:rect xmlns:o="urn:schemas-microsoft-com:office:office" xmlns:v="urn:schemas-microsoft-com:vml" id="rectole0000000016" style="width:437.350000pt;height:279.4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3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Третия сегмент служи за присвояване на информацията от текстовите кутии в свойствата на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 чрез изпълнение на метода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контролера на продуктите, обновената информация постъпва в базата.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0" w:line="240"/>
        <w:ind w:right="0" w:left="358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styles.xml" Id="docRId36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mailto:pgzaimov@yahoo.com" Id="docRId2" Type="http://schemas.openxmlformats.org/officeDocument/2006/relationships/hyperlink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/Relationships>
</file>