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9A609E" w14:textId="77777777" w:rsidR="00F816AC" w:rsidRPr="00F816AC" w:rsidRDefault="00F816AC" w:rsidP="00F816AC">
      <w:pPr>
        <w:pStyle w:val="Ttulo1"/>
        <w:rPr>
          <w:lang w:eastAsia="es-ES"/>
        </w:rPr>
      </w:pPr>
      <w:r w:rsidRPr="00F816AC">
        <w:rPr>
          <w:lang w:eastAsia="es-ES"/>
        </w:rPr>
        <w:t>Actividad 4. Destinatarios/as y calidad</w:t>
      </w:r>
    </w:p>
    <w:p w14:paraId="7E79510E" w14:textId="379376C6" w:rsidR="00F816AC" w:rsidRPr="00F816AC" w:rsidRDefault="00F816AC" w:rsidP="00F816AC">
      <w:pPr>
        <w:pStyle w:val="Ttulo2"/>
      </w:pPr>
      <w:r w:rsidRPr="00F816AC">
        <w:rPr>
          <w:rFonts w:eastAsiaTheme="majorEastAsia"/>
        </w:rPr>
        <w:t>Análisis del alumnado</w:t>
      </w:r>
    </w:p>
    <w:p w14:paraId="0F27871E" w14:textId="77777777" w:rsidR="00F816AC" w:rsidRPr="00F816AC" w:rsidRDefault="00F816AC" w:rsidP="00F816AC">
      <w:pPr>
        <w:shd w:val="clear" w:color="auto" w:fill="FFFFFF"/>
        <w:spacing w:before="100" w:beforeAutospacing="1" w:after="100" w:afterAutospacing="1" w:line="240" w:lineRule="auto"/>
        <w:rPr>
          <w:lang w:eastAsia="es-ES"/>
        </w:rPr>
      </w:pPr>
      <w:r w:rsidRPr="00F816AC">
        <w:rPr>
          <w:lang w:eastAsia="es-ES"/>
        </w:rPr>
        <w:t>A partir de la información proporcionada sobre la acción formativa y los colectivos destinatarios, se pueden extraer las siguientes conclusiones sobre el alumnado:</w:t>
      </w:r>
    </w:p>
    <w:p w14:paraId="7A773547" w14:textId="77777777" w:rsidR="00F816AC" w:rsidRPr="00F816AC" w:rsidRDefault="00F816AC" w:rsidP="00F816AC">
      <w:pPr>
        <w:numPr>
          <w:ilvl w:val="0"/>
          <w:numId w:val="13"/>
        </w:numPr>
        <w:shd w:val="clear" w:color="auto" w:fill="FFFFFF"/>
        <w:spacing w:before="100" w:beforeAutospacing="1" w:after="0" w:line="240" w:lineRule="auto"/>
        <w:rPr>
          <w:lang w:eastAsia="es-ES"/>
        </w:rPr>
      </w:pPr>
      <w:r w:rsidRPr="00F816AC">
        <w:rPr>
          <w:lang w:eastAsia="es-ES"/>
        </w:rPr>
        <w:t>Diversidad: El alumnado será heterogéneo en cuanto a edad, nivel educativo, experiencia laboral y procedencia social.</w:t>
      </w:r>
    </w:p>
    <w:p w14:paraId="4A43EB84" w14:textId="77777777" w:rsidR="00F816AC" w:rsidRPr="00F816AC" w:rsidRDefault="00F816AC" w:rsidP="00F816AC">
      <w:pPr>
        <w:numPr>
          <w:ilvl w:val="0"/>
          <w:numId w:val="13"/>
        </w:numPr>
        <w:shd w:val="clear" w:color="auto" w:fill="FFFFFF"/>
        <w:spacing w:before="100" w:beforeAutospacing="1" w:after="0" w:line="240" w:lineRule="auto"/>
        <w:rPr>
          <w:lang w:eastAsia="es-ES"/>
        </w:rPr>
      </w:pPr>
      <w:r w:rsidRPr="00F816AC">
        <w:rPr>
          <w:lang w:eastAsia="es-ES"/>
        </w:rPr>
        <w:t>Necesidades formativas: El alumnado tendrá necesidades formativas diversas, ya que algunos no habrán completado la educación secundaria obligatoria y otros pueden tener dificultades para acceder al mercado laboral.</w:t>
      </w:r>
    </w:p>
    <w:p w14:paraId="2AAEF135" w14:textId="77777777" w:rsidR="00F816AC" w:rsidRPr="00F816AC" w:rsidRDefault="00F816AC" w:rsidP="00F816AC">
      <w:pPr>
        <w:numPr>
          <w:ilvl w:val="0"/>
          <w:numId w:val="13"/>
        </w:numPr>
        <w:shd w:val="clear" w:color="auto" w:fill="FFFFFF"/>
        <w:spacing w:before="100" w:beforeAutospacing="1" w:after="0" w:line="240" w:lineRule="auto"/>
        <w:rPr>
          <w:lang w:eastAsia="es-ES"/>
        </w:rPr>
      </w:pPr>
      <w:r w:rsidRPr="00F816AC">
        <w:rPr>
          <w:lang w:eastAsia="es-ES"/>
        </w:rPr>
        <w:t>Motivación: Es importante que el profesorado sepa motivar al alumnado y despertar su interés por la jardinería y el medio ambiente.</w:t>
      </w:r>
    </w:p>
    <w:p w14:paraId="14685852" w14:textId="77777777" w:rsidR="00F816AC" w:rsidRPr="00F816AC" w:rsidRDefault="00F816AC" w:rsidP="00F816AC">
      <w:pPr>
        <w:numPr>
          <w:ilvl w:val="0"/>
          <w:numId w:val="13"/>
        </w:numPr>
        <w:shd w:val="clear" w:color="auto" w:fill="FFFFFF"/>
        <w:spacing w:before="100" w:beforeAutospacing="1" w:after="0" w:line="240" w:lineRule="auto"/>
        <w:rPr>
          <w:lang w:eastAsia="es-ES"/>
        </w:rPr>
      </w:pPr>
      <w:r w:rsidRPr="00F816AC">
        <w:rPr>
          <w:lang w:eastAsia="es-ES"/>
        </w:rPr>
        <w:t>Inclusión: El profesorado debe crear un entorno de aprendizaje inclusivo y respetuoso con la diversidad del alumnado.</w:t>
      </w:r>
    </w:p>
    <w:p w14:paraId="02110202" w14:textId="2720FCEA" w:rsidR="00F816AC" w:rsidRPr="00F816AC" w:rsidRDefault="00F816AC" w:rsidP="00F816AC">
      <w:pPr>
        <w:pStyle w:val="Ttulo2"/>
      </w:pPr>
      <w:r w:rsidRPr="00F816AC">
        <w:rPr>
          <w:rFonts w:eastAsiaTheme="majorEastAsia"/>
        </w:rPr>
        <w:t>Características y necesidades del alumnado</w:t>
      </w:r>
    </w:p>
    <w:p w14:paraId="6186AD63" w14:textId="77777777" w:rsidR="00F816AC" w:rsidRPr="00F816AC" w:rsidRDefault="00F816AC" w:rsidP="00F816AC">
      <w:pPr>
        <w:shd w:val="clear" w:color="auto" w:fill="FFFFFF"/>
        <w:spacing w:before="100" w:beforeAutospacing="1" w:after="100" w:afterAutospacing="1" w:line="240" w:lineRule="auto"/>
        <w:rPr>
          <w:lang w:eastAsia="es-ES"/>
        </w:rPr>
      </w:pPr>
      <w:r w:rsidRPr="00F816AC">
        <w:rPr>
          <w:lang w:eastAsia="es-ES"/>
        </w:rPr>
        <w:t>En base al análisis realizado anteriormente, se pueden identificar las siguientes características y necesidades del alumnado:</w:t>
      </w:r>
    </w:p>
    <w:p w14:paraId="06B6A4AF" w14:textId="77777777" w:rsidR="00F816AC" w:rsidRPr="00F816AC" w:rsidRDefault="00F816AC" w:rsidP="00F816AC">
      <w:pPr>
        <w:numPr>
          <w:ilvl w:val="0"/>
          <w:numId w:val="14"/>
        </w:numPr>
        <w:shd w:val="clear" w:color="auto" w:fill="FFFFFF"/>
        <w:spacing w:before="100" w:beforeAutospacing="1" w:after="0" w:line="240" w:lineRule="auto"/>
        <w:rPr>
          <w:lang w:eastAsia="es-ES"/>
        </w:rPr>
      </w:pPr>
      <w:r w:rsidRPr="00F816AC">
        <w:rPr>
          <w:lang w:eastAsia="es-ES"/>
        </w:rPr>
        <w:t>Jóvenes menores de 30 años que no hayan superado la ESO:</w:t>
      </w:r>
    </w:p>
    <w:p w14:paraId="27D87F67" w14:textId="77777777" w:rsidR="00F816AC" w:rsidRPr="00F816AC" w:rsidRDefault="00F816AC" w:rsidP="00F816AC">
      <w:pPr>
        <w:numPr>
          <w:ilvl w:val="1"/>
          <w:numId w:val="14"/>
        </w:numPr>
        <w:shd w:val="clear" w:color="auto" w:fill="FFFFFF"/>
        <w:spacing w:before="100" w:beforeAutospacing="1" w:after="0" w:line="240" w:lineRule="auto"/>
        <w:rPr>
          <w:lang w:eastAsia="es-ES"/>
        </w:rPr>
      </w:pPr>
      <w:r w:rsidRPr="00F816AC">
        <w:rPr>
          <w:lang w:eastAsia="es-ES"/>
        </w:rPr>
        <w:t>Necesitan adquirir las competencias básicas para acceder al mercado laboral.</w:t>
      </w:r>
    </w:p>
    <w:p w14:paraId="379C643E" w14:textId="77777777" w:rsidR="00F816AC" w:rsidRPr="00F816AC" w:rsidRDefault="00F816AC" w:rsidP="00F816AC">
      <w:pPr>
        <w:numPr>
          <w:ilvl w:val="1"/>
          <w:numId w:val="14"/>
        </w:numPr>
        <w:shd w:val="clear" w:color="auto" w:fill="FFFFFF"/>
        <w:spacing w:before="100" w:beforeAutospacing="1" w:after="0" w:line="240" w:lineRule="auto"/>
        <w:rPr>
          <w:lang w:eastAsia="es-ES"/>
        </w:rPr>
      </w:pPr>
      <w:r w:rsidRPr="00F816AC">
        <w:rPr>
          <w:lang w:eastAsia="es-ES"/>
        </w:rPr>
        <w:t>Pueden tener dificultades de aprendizaje y baja autoestima.</w:t>
      </w:r>
    </w:p>
    <w:p w14:paraId="05BE5F7D" w14:textId="77777777" w:rsidR="00F816AC" w:rsidRPr="00F816AC" w:rsidRDefault="00F816AC" w:rsidP="00F816AC">
      <w:pPr>
        <w:numPr>
          <w:ilvl w:val="1"/>
          <w:numId w:val="14"/>
        </w:numPr>
        <w:shd w:val="clear" w:color="auto" w:fill="FFFFFF"/>
        <w:spacing w:before="100" w:beforeAutospacing="1" w:after="0" w:line="240" w:lineRule="auto"/>
        <w:rPr>
          <w:lang w:eastAsia="es-ES"/>
        </w:rPr>
      </w:pPr>
      <w:r w:rsidRPr="00F816AC">
        <w:rPr>
          <w:lang w:eastAsia="es-ES"/>
        </w:rPr>
        <w:t>Es importante que el profesorado les proporcione un entorno de aprendizaje positivo y motivador.</w:t>
      </w:r>
    </w:p>
    <w:p w14:paraId="73620464" w14:textId="77777777" w:rsidR="00F816AC" w:rsidRPr="00F816AC" w:rsidRDefault="00F816AC" w:rsidP="00F816AC">
      <w:pPr>
        <w:numPr>
          <w:ilvl w:val="0"/>
          <w:numId w:val="14"/>
        </w:numPr>
        <w:shd w:val="clear" w:color="auto" w:fill="FFFFFF"/>
        <w:spacing w:before="100" w:beforeAutospacing="1" w:after="0" w:line="240" w:lineRule="auto"/>
        <w:rPr>
          <w:lang w:eastAsia="es-ES"/>
        </w:rPr>
      </w:pPr>
      <w:r w:rsidRPr="00F816AC">
        <w:rPr>
          <w:lang w:eastAsia="es-ES"/>
        </w:rPr>
        <w:t>Personas mayores de 45 años:</w:t>
      </w:r>
    </w:p>
    <w:p w14:paraId="124F6332" w14:textId="77777777" w:rsidR="00F816AC" w:rsidRPr="00F816AC" w:rsidRDefault="00F816AC" w:rsidP="00F816AC">
      <w:pPr>
        <w:numPr>
          <w:ilvl w:val="1"/>
          <w:numId w:val="14"/>
        </w:numPr>
        <w:shd w:val="clear" w:color="auto" w:fill="FFFFFF"/>
        <w:spacing w:before="100" w:beforeAutospacing="1" w:after="0" w:line="240" w:lineRule="auto"/>
        <w:rPr>
          <w:lang w:eastAsia="es-ES"/>
        </w:rPr>
      </w:pPr>
      <w:r w:rsidRPr="00F816AC">
        <w:rPr>
          <w:lang w:eastAsia="es-ES"/>
        </w:rPr>
        <w:t>Pueden tener dificultades para adaptarse a las nuevas tecnologías.</w:t>
      </w:r>
    </w:p>
    <w:p w14:paraId="0A9D3A2D" w14:textId="77777777" w:rsidR="00F816AC" w:rsidRPr="00F816AC" w:rsidRDefault="00F816AC" w:rsidP="00F816AC">
      <w:pPr>
        <w:numPr>
          <w:ilvl w:val="1"/>
          <w:numId w:val="14"/>
        </w:numPr>
        <w:shd w:val="clear" w:color="auto" w:fill="FFFFFF"/>
        <w:spacing w:before="100" w:beforeAutospacing="1" w:after="0" w:line="240" w:lineRule="auto"/>
        <w:rPr>
          <w:lang w:eastAsia="es-ES"/>
        </w:rPr>
      </w:pPr>
      <w:r w:rsidRPr="00F816AC">
        <w:rPr>
          <w:lang w:eastAsia="es-ES"/>
        </w:rPr>
        <w:t>Es importante que el profesorado les proporcione formación en herramientas digitales de forma clara y sencilla.</w:t>
      </w:r>
    </w:p>
    <w:p w14:paraId="4CCD8EFD" w14:textId="77777777" w:rsidR="00F816AC" w:rsidRPr="00F816AC" w:rsidRDefault="00F816AC" w:rsidP="00F816AC">
      <w:pPr>
        <w:numPr>
          <w:ilvl w:val="0"/>
          <w:numId w:val="14"/>
        </w:numPr>
        <w:shd w:val="clear" w:color="auto" w:fill="FFFFFF"/>
        <w:spacing w:before="100" w:beforeAutospacing="1" w:after="0" w:line="240" w:lineRule="auto"/>
        <w:rPr>
          <w:lang w:eastAsia="es-ES"/>
        </w:rPr>
      </w:pPr>
      <w:r w:rsidRPr="00F816AC">
        <w:rPr>
          <w:lang w:eastAsia="es-ES"/>
        </w:rPr>
        <w:t>Personas en situación de desempleo de larga duración:</w:t>
      </w:r>
    </w:p>
    <w:p w14:paraId="04F3540F" w14:textId="77777777" w:rsidR="00F816AC" w:rsidRPr="00F816AC" w:rsidRDefault="00F816AC" w:rsidP="00F816AC">
      <w:pPr>
        <w:numPr>
          <w:ilvl w:val="1"/>
          <w:numId w:val="14"/>
        </w:numPr>
        <w:shd w:val="clear" w:color="auto" w:fill="FFFFFF"/>
        <w:spacing w:before="100" w:beforeAutospacing="1" w:after="0" w:line="240" w:lineRule="auto"/>
        <w:rPr>
          <w:lang w:eastAsia="es-ES"/>
        </w:rPr>
      </w:pPr>
      <w:r w:rsidRPr="00F816AC">
        <w:rPr>
          <w:lang w:eastAsia="es-ES"/>
        </w:rPr>
        <w:t>Pueden haber perdido la confianza en sí mismas y tener dificultades para encontrar un nuevo empleo.</w:t>
      </w:r>
    </w:p>
    <w:p w14:paraId="05EC7641" w14:textId="77777777" w:rsidR="00F816AC" w:rsidRPr="00F816AC" w:rsidRDefault="00F816AC" w:rsidP="00F816AC">
      <w:pPr>
        <w:numPr>
          <w:ilvl w:val="1"/>
          <w:numId w:val="14"/>
        </w:numPr>
        <w:shd w:val="clear" w:color="auto" w:fill="FFFFFF"/>
        <w:spacing w:before="100" w:beforeAutospacing="1" w:after="0" w:line="240" w:lineRule="auto"/>
        <w:rPr>
          <w:lang w:eastAsia="es-ES"/>
        </w:rPr>
      </w:pPr>
      <w:r w:rsidRPr="00F816AC">
        <w:rPr>
          <w:lang w:eastAsia="es-ES"/>
        </w:rPr>
        <w:t>Es importante que el profesorado les ayude a desarrollar su empleabilidad y les proporcione orientación laboral.</w:t>
      </w:r>
    </w:p>
    <w:p w14:paraId="5B8154EF" w14:textId="77777777" w:rsidR="00F816AC" w:rsidRPr="00F816AC" w:rsidRDefault="00F816AC" w:rsidP="00F816AC">
      <w:pPr>
        <w:numPr>
          <w:ilvl w:val="0"/>
          <w:numId w:val="14"/>
        </w:numPr>
        <w:shd w:val="clear" w:color="auto" w:fill="FFFFFF"/>
        <w:spacing w:before="100" w:beforeAutospacing="1" w:after="0" w:line="240" w:lineRule="auto"/>
        <w:rPr>
          <w:lang w:eastAsia="es-ES"/>
        </w:rPr>
      </w:pPr>
      <w:r w:rsidRPr="00F816AC">
        <w:rPr>
          <w:lang w:eastAsia="es-ES"/>
        </w:rPr>
        <w:t>Etnias desfavorecidas o minoritarias:</w:t>
      </w:r>
    </w:p>
    <w:p w14:paraId="0BA42CF2" w14:textId="77777777" w:rsidR="00F816AC" w:rsidRPr="00F816AC" w:rsidRDefault="00F816AC" w:rsidP="00F816AC">
      <w:pPr>
        <w:numPr>
          <w:ilvl w:val="1"/>
          <w:numId w:val="14"/>
        </w:numPr>
        <w:shd w:val="clear" w:color="auto" w:fill="FFFFFF"/>
        <w:spacing w:before="100" w:beforeAutospacing="1" w:after="0" w:line="240" w:lineRule="auto"/>
        <w:rPr>
          <w:lang w:eastAsia="es-ES"/>
        </w:rPr>
      </w:pPr>
      <w:r w:rsidRPr="00F816AC">
        <w:rPr>
          <w:lang w:eastAsia="es-ES"/>
        </w:rPr>
        <w:t>Pueden tener dificultades para expresarse en castellano.</w:t>
      </w:r>
    </w:p>
    <w:p w14:paraId="345CE468" w14:textId="77777777" w:rsidR="00F816AC" w:rsidRPr="00F816AC" w:rsidRDefault="00F816AC" w:rsidP="00F816AC">
      <w:pPr>
        <w:numPr>
          <w:ilvl w:val="1"/>
          <w:numId w:val="14"/>
        </w:numPr>
        <w:shd w:val="clear" w:color="auto" w:fill="FFFFFF"/>
        <w:spacing w:before="100" w:beforeAutospacing="1" w:after="0" w:line="240" w:lineRule="auto"/>
        <w:rPr>
          <w:lang w:eastAsia="es-ES"/>
        </w:rPr>
      </w:pPr>
      <w:r w:rsidRPr="00F816AC">
        <w:rPr>
          <w:lang w:eastAsia="es-ES"/>
        </w:rPr>
        <w:t>Es importante que el profesorado utilice un lenguaje claro y sencillo y proporcione materiales didácticos en diferentes idiomas.</w:t>
      </w:r>
    </w:p>
    <w:p w14:paraId="6AB32EDD" w14:textId="77777777" w:rsidR="00F816AC" w:rsidRPr="00F816AC" w:rsidRDefault="00F816AC" w:rsidP="00F816AC">
      <w:pPr>
        <w:numPr>
          <w:ilvl w:val="0"/>
          <w:numId w:val="14"/>
        </w:numPr>
        <w:shd w:val="clear" w:color="auto" w:fill="FFFFFF"/>
        <w:spacing w:before="100" w:beforeAutospacing="1" w:after="0" w:line="240" w:lineRule="auto"/>
        <w:rPr>
          <w:lang w:eastAsia="es-ES"/>
        </w:rPr>
      </w:pPr>
      <w:r w:rsidRPr="00F816AC">
        <w:rPr>
          <w:lang w:eastAsia="es-ES"/>
        </w:rPr>
        <w:t>Colectivos inmigrantes:</w:t>
      </w:r>
    </w:p>
    <w:p w14:paraId="7719C041" w14:textId="77777777" w:rsidR="00F816AC" w:rsidRPr="00F816AC" w:rsidRDefault="00F816AC" w:rsidP="00F816AC">
      <w:pPr>
        <w:numPr>
          <w:ilvl w:val="1"/>
          <w:numId w:val="14"/>
        </w:numPr>
        <w:shd w:val="clear" w:color="auto" w:fill="FFFFFF"/>
        <w:spacing w:before="100" w:beforeAutospacing="1" w:after="0" w:line="240" w:lineRule="auto"/>
        <w:rPr>
          <w:lang w:eastAsia="es-ES"/>
        </w:rPr>
      </w:pPr>
      <w:r w:rsidRPr="00F816AC">
        <w:rPr>
          <w:lang w:eastAsia="es-ES"/>
        </w:rPr>
        <w:t>Pueden tener dificultades para integrarse en la sociedad española.</w:t>
      </w:r>
    </w:p>
    <w:p w14:paraId="31F17400" w14:textId="77777777" w:rsidR="00F816AC" w:rsidRPr="00F816AC" w:rsidRDefault="00F816AC" w:rsidP="00F816AC">
      <w:pPr>
        <w:numPr>
          <w:ilvl w:val="1"/>
          <w:numId w:val="14"/>
        </w:numPr>
        <w:shd w:val="clear" w:color="auto" w:fill="FFFFFF"/>
        <w:spacing w:before="100" w:beforeAutospacing="1" w:after="0" w:line="240" w:lineRule="auto"/>
        <w:rPr>
          <w:lang w:eastAsia="es-ES"/>
        </w:rPr>
      </w:pPr>
      <w:r w:rsidRPr="00F816AC">
        <w:rPr>
          <w:lang w:eastAsia="es-ES"/>
        </w:rPr>
        <w:t>Es importante que el profesorado les ayude a conocer la cultura y las costumbres españolas.</w:t>
      </w:r>
    </w:p>
    <w:p w14:paraId="16FBFD8B" w14:textId="706105C2" w:rsidR="00F816AC" w:rsidRPr="00F816AC" w:rsidRDefault="00F816AC" w:rsidP="00F816AC">
      <w:pPr>
        <w:pStyle w:val="Ttulo2"/>
      </w:pPr>
      <w:r>
        <w:rPr>
          <w:rFonts w:eastAsiaTheme="majorEastAsia"/>
        </w:rPr>
        <w:br w:type="column"/>
      </w:r>
      <w:r w:rsidRPr="00F816AC">
        <w:rPr>
          <w:rFonts w:eastAsiaTheme="majorEastAsia"/>
        </w:rPr>
        <w:lastRenderedPageBreak/>
        <w:t>Programación didáctica: apartado sobre el alumnado</w:t>
      </w:r>
    </w:p>
    <w:p w14:paraId="5C3A734B" w14:textId="77777777" w:rsidR="00F816AC" w:rsidRPr="00F816AC" w:rsidRDefault="00F816AC" w:rsidP="00F816AC">
      <w:pPr>
        <w:pStyle w:val="Ttulo3"/>
        <w:rPr>
          <w:lang w:eastAsia="es-ES"/>
        </w:rPr>
      </w:pPr>
      <w:r w:rsidRPr="00F816AC">
        <w:rPr>
          <w:lang w:eastAsia="es-ES"/>
        </w:rPr>
        <w:t>1. Características del alumnado</w:t>
      </w:r>
    </w:p>
    <w:p w14:paraId="4965EE1F" w14:textId="77777777" w:rsidR="00F816AC" w:rsidRPr="00F816AC" w:rsidRDefault="00F816AC" w:rsidP="00F816AC">
      <w:pPr>
        <w:shd w:val="clear" w:color="auto" w:fill="FFFFFF"/>
        <w:spacing w:before="100" w:beforeAutospacing="1" w:after="100" w:afterAutospacing="1" w:line="240" w:lineRule="auto"/>
        <w:rPr>
          <w:lang w:eastAsia="es-ES"/>
        </w:rPr>
      </w:pPr>
      <w:r w:rsidRPr="00F816AC">
        <w:rPr>
          <w:lang w:eastAsia="es-ES"/>
        </w:rPr>
        <w:t>El alumnado de esta acción formativa será heterogéneo en cuanto a edad, nivel educativo, experiencia laboral y procedencia social. Algunos alumnos no habrán completado la educación secundaria obligatoria, mientras que otros pueden tener dificultades para acceder al mercado laboral.</w:t>
      </w:r>
    </w:p>
    <w:p w14:paraId="666CE7FC" w14:textId="77777777" w:rsidR="00F816AC" w:rsidRPr="00F816AC" w:rsidRDefault="00F816AC" w:rsidP="00F816AC">
      <w:pPr>
        <w:pStyle w:val="Ttulo3"/>
        <w:rPr>
          <w:lang w:eastAsia="es-ES"/>
        </w:rPr>
      </w:pPr>
      <w:r w:rsidRPr="00F816AC">
        <w:rPr>
          <w:lang w:eastAsia="es-ES"/>
        </w:rPr>
        <w:t>2. Necesidades formativas del alumnado</w:t>
      </w:r>
    </w:p>
    <w:p w14:paraId="7B0CAEBF" w14:textId="77777777" w:rsidR="00F816AC" w:rsidRPr="00F816AC" w:rsidRDefault="00F816AC" w:rsidP="00F816AC">
      <w:pPr>
        <w:shd w:val="clear" w:color="auto" w:fill="FFFFFF"/>
        <w:spacing w:before="100" w:beforeAutospacing="1" w:after="100" w:afterAutospacing="1" w:line="240" w:lineRule="auto"/>
        <w:rPr>
          <w:lang w:eastAsia="es-ES"/>
        </w:rPr>
      </w:pPr>
      <w:r w:rsidRPr="00F816AC">
        <w:rPr>
          <w:lang w:eastAsia="es-ES"/>
        </w:rPr>
        <w:t>El alumnado tendrá necesidades formativas diversas. Es importante que el profesorado conozca las características y necesidades de cada alumno para poder adaptar la programación didáctica a sus requerimientos.</w:t>
      </w:r>
    </w:p>
    <w:p w14:paraId="3098CD6C" w14:textId="77777777" w:rsidR="00F816AC" w:rsidRPr="00F816AC" w:rsidRDefault="00F816AC" w:rsidP="00F816AC">
      <w:pPr>
        <w:pStyle w:val="Ttulo3"/>
        <w:rPr>
          <w:lang w:eastAsia="es-ES"/>
        </w:rPr>
      </w:pPr>
      <w:r w:rsidRPr="00F816AC">
        <w:rPr>
          <w:lang w:eastAsia="es-ES"/>
        </w:rPr>
        <w:t>3. Estrategias para atender a la diversidad del alumnado</w:t>
      </w:r>
    </w:p>
    <w:p w14:paraId="710D81C5" w14:textId="77777777" w:rsidR="00F816AC" w:rsidRPr="00F816AC" w:rsidRDefault="00F816AC" w:rsidP="00F816AC">
      <w:pPr>
        <w:shd w:val="clear" w:color="auto" w:fill="FFFFFF"/>
        <w:spacing w:before="100" w:beforeAutospacing="1" w:after="100" w:afterAutospacing="1" w:line="240" w:lineRule="auto"/>
        <w:rPr>
          <w:lang w:eastAsia="es-ES"/>
        </w:rPr>
      </w:pPr>
      <w:r w:rsidRPr="00F816AC">
        <w:rPr>
          <w:lang w:eastAsia="es-ES"/>
        </w:rPr>
        <w:t>El profesorado debe utilizar diversas estrategias para atender a la diversidad del alumnado, como:</w:t>
      </w:r>
    </w:p>
    <w:p w14:paraId="2E386518" w14:textId="77777777" w:rsidR="00F816AC" w:rsidRPr="00F816AC" w:rsidRDefault="00F816AC" w:rsidP="00F816AC">
      <w:pPr>
        <w:numPr>
          <w:ilvl w:val="0"/>
          <w:numId w:val="15"/>
        </w:numPr>
        <w:shd w:val="clear" w:color="auto" w:fill="FFFFFF"/>
        <w:spacing w:before="100" w:beforeAutospacing="1" w:after="0" w:line="240" w:lineRule="auto"/>
        <w:rPr>
          <w:lang w:eastAsia="es-ES"/>
        </w:rPr>
      </w:pPr>
      <w:r w:rsidRPr="00F816AC">
        <w:rPr>
          <w:lang w:eastAsia="es-ES"/>
        </w:rPr>
        <w:t>Agrupar a los alumnos por niveles de competencia.</w:t>
      </w:r>
    </w:p>
    <w:p w14:paraId="448B0D61" w14:textId="77777777" w:rsidR="00F816AC" w:rsidRPr="00F816AC" w:rsidRDefault="00F816AC" w:rsidP="00F816AC">
      <w:pPr>
        <w:numPr>
          <w:ilvl w:val="0"/>
          <w:numId w:val="15"/>
        </w:numPr>
        <w:shd w:val="clear" w:color="auto" w:fill="FFFFFF"/>
        <w:spacing w:before="100" w:beforeAutospacing="1" w:after="0" w:line="240" w:lineRule="auto"/>
        <w:rPr>
          <w:lang w:eastAsia="es-ES"/>
        </w:rPr>
      </w:pPr>
      <w:r w:rsidRPr="00F816AC">
        <w:rPr>
          <w:lang w:eastAsia="es-ES"/>
        </w:rPr>
        <w:t>Utilizar materiales didácticos adaptados a las diferentes necesidades del alumnado.</w:t>
      </w:r>
    </w:p>
    <w:p w14:paraId="258D1CE7" w14:textId="77777777" w:rsidR="00F816AC" w:rsidRPr="00F816AC" w:rsidRDefault="00F816AC" w:rsidP="00F816AC">
      <w:pPr>
        <w:numPr>
          <w:ilvl w:val="0"/>
          <w:numId w:val="15"/>
        </w:numPr>
        <w:shd w:val="clear" w:color="auto" w:fill="FFFFFF"/>
        <w:spacing w:before="100" w:beforeAutospacing="1" w:after="0" w:line="240" w:lineRule="auto"/>
        <w:rPr>
          <w:lang w:eastAsia="es-ES"/>
        </w:rPr>
      </w:pPr>
      <w:r w:rsidRPr="00F816AC">
        <w:rPr>
          <w:lang w:eastAsia="es-ES"/>
        </w:rPr>
        <w:t>Aplicar técnicas de enseñanza variadas.</w:t>
      </w:r>
    </w:p>
    <w:p w14:paraId="319A9B84" w14:textId="77777777" w:rsidR="00F816AC" w:rsidRPr="00F816AC" w:rsidRDefault="00F816AC" w:rsidP="00F816AC">
      <w:pPr>
        <w:numPr>
          <w:ilvl w:val="0"/>
          <w:numId w:val="15"/>
        </w:numPr>
        <w:shd w:val="clear" w:color="auto" w:fill="FFFFFF"/>
        <w:spacing w:before="100" w:beforeAutospacing="1" w:after="0" w:line="240" w:lineRule="auto"/>
        <w:rPr>
          <w:lang w:eastAsia="es-ES"/>
        </w:rPr>
      </w:pPr>
      <w:r w:rsidRPr="00F816AC">
        <w:rPr>
          <w:lang w:eastAsia="es-ES"/>
        </w:rPr>
        <w:t>Proporcionar tutoría individualizada.</w:t>
      </w:r>
    </w:p>
    <w:p w14:paraId="134CE961" w14:textId="77777777" w:rsidR="00F816AC" w:rsidRPr="00F816AC" w:rsidRDefault="00F816AC" w:rsidP="00F816AC">
      <w:pPr>
        <w:numPr>
          <w:ilvl w:val="0"/>
          <w:numId w:val="15"/>
        </w:numPr>
        <w:shd w:val="clear" w:color="auto" w:fill="FFFFFF"/>
        <w:spacing w:before="100" w:beforeAutospacing="1" w:after="0" w:line="240" w:lineRule="auto"/>
        <w:rPr>
          <w:lang w:eastAsia="es-ES"/>
        </w:rPr>
      </w:pPr>
      <w:r w:rsidRPr="00F816AC">
        <w:rPr>
          <w:lang w:eastAsia="es-ES"/>
        </w:rPr>
        <w:t>Fomentar el trabajo en equipo y la colaboración entre los alumnos.</w:t>
      </w:r>
    </w:p>
    <w:p w14:paraId="4F03AFC3" w14:textId="77777777" w:rsidR="00432A3A" w:rsidRPr="00432A3A" w:rsidRDefault="00432A3A" w:rsidP="00432A3A">
      <w:pPr>
        <w:pStyle w:val="Ttulo2"/>
      </w:pPr>
      <w:r w:rsidRPr="00432A3A">
        <w:t>Conclusión</w:t>
      </w:r>
    </w:p>
    <w:p w14:paraId="5B7AA621" w14:textId="372C2F92" w:rsidR="00432A3A" w:rsidRPr="00432A3A" w:rsidRDefault="00432A3A" w:rsidP="00432A3A">
      <w:r w:rsidRPr="00432A3A">
        <w:t>La calidad de la formación es un compromiso que debe asumirse desde el principio de la programación didáctica. Para garantizar la calidad de la formación, es importante implementar</w:t>
      </w:r>
      <w:r>
        <w:t>.</w:t>
      </w:r>
    </w:p>
    <w:p w14:paraId="08A1DA3A" w14:textId="34BEB6E6" w:rsidR="00F816AC" w:rsidRPr="00F816AC" w:rsidRDefault="00F816AC" w:rsidP="00F816AC">
      <w:pPr>
        <w:pStyle w:val="Ttulo2"/>
        <w:rPr>
          <w:color w:val="0070C0"/>
        </w:rPr>
      </w:pPr>
      <w:r>
        <w:rPr>
          <w:rFonts w:eastAsiaTheme="majorEastAsia"/>
          <w:color w:val="0070C0"/>
        </w:rPr>
        <w:br w:type="column"/>
      </w:r>
      <w:r w:rsidRPr="00F816AC">
        <w:rPr>
          <w:rFonts w:eastAsiaTheme="majorEastAsia"/>
          <w:color w:val="0070C0"/>
        </w:rPr>
        <w:lastRenderedPageBreak/>
        <w:t>Evaluación del alumnado</w:t>
      </w:r>
    </w:p>
    <w:p w14:paraId="443D8816" w14:textId="77777777" w:rsidR="00F816AC" w:rsidRPr="00F816AC" w:rsidRDefault="00F816AC" w:rsidP="00F816AC">
      <w:pPr>
        <w:shd w:val="clear" w:color="auto" w:fill="FFFFFF"/>
        <w:spacing w:before="100" w:beforeAutospacing="1" w:after="100" w:afterAutospacing="1" w:line="240" w:lineRule="auto"/>
        <w:rPr>
          <w:color w:val="0070C0"/>
          <w:lang w:eastAsia="es-ES"/>
        </w:rPr>
      </w:pPr>
      <w:r w:rsidRPr="00F816AC">
        <w:rPr>
          <w:color w:val="0070C0"/>
          <w:lang w:eastAsia="es-ES"/>
        </w:rPr>
        <w:t>La evaluación del alumnado debe ser continua y formativa. Se deben utilizar diversos instrumentos de evaluación, como pruebas escritas, trabajos prácticos, observaciones directas y rúbricas.</w:t>
      </w:r>
    </w:p>
    <w:p w14:paraId="079A837F" w14:textId="1AC7C55D" w:rsidR="00F816AC" w:rsidRPr="00F816AC" w:rsidRDefault="00F816AC" w:rsidP="00F816AC">
      <w:pPr>
        <w:pStyle w:val="Ttulo2"/>
        <w:rPr>
          <w:color w:val="0070C0"/>
        </w:rPr>
      </w:pPr>
      <w:r w:rsidRPr="00F816AC">
        <w:rPr>
          <w:rFonts w:eastAsiaTheme="majorEastAsia"/>
          <w:color w:val="0070C0"/>
        </w:rPr>
        <w:t>Calidad de la formación</w:t>
      </w:r>
    </w:p>
    <w:p w14:paraId="4DB347E6" w14:textId="77777777" w:rsidR="00F816AC" w:rsidRPr="00F816AC" w:rsidRDefault="00F816AC" w:rsidP="00F816AC">
      <w:pPr>
        <w:shd w:val="clear" w:color="auto" w:fill="FFFFFF"/>
        <w:spacing w:before="100" w:beforeAutospacing="1" w:after="100" w:afterAutospacing="1" w:line="240" w:lineRule="auto"/>
        <w:rPr>
          <w:color w:val="0070C0"/>
          <w:lang w:eastAsia="es-ES"/>
        </w:rPr>
      </w:pPr>
      <w:r w:rsidRPr="00F816AC">
        <w:rPr>
          <w:color w:val="0070C0"/>
          <w:lang w:eastAsia="es-ES"/>
        </w:rPr>
        <w:t>La calidad de la formación es un aspecto fundamental que debe ser tenido en cuenta en la programación didáctica. Para evaluar la calidad de la formación, se pueden utilizar los siguientes indicadores:</w:t>
      </w:r>
    </w:p>
    <w:p w14:paraId="71DA1533" w14:textId="77777777" w:rsidR="00F816AC" w:rsidRPr="00F816AC" w:rsidRDefault="00F816AC" w:rsidP="00F816AC">
      <w:pPr>
        <w:numPr>
          <w:ilvl w:val="0"/>
          <w:numId w:val="16"/>
        </w:numPr>
        <w:shd w:val="clear" w:color="auto" w:fill="FFFFFF"/>
        <w:spacing w:before="100" w:beforeAutospacing="1" w:after="0" w:line="240" w:lineRule="auto"/>
        <w:rPr>
          <w:color w:val="0070C0"/>
          <w:lang w:eastAsia="es-ES"/>
        </w:rPr>
      </w:pPr>
      <w:r w:rsidRPr="00F816AC">
        <w:rPr>
          <w:color w:val="0070C0"/>
          <w:lang w:eastAsia="es-ES"/>
        </w:rPr>
        <w:t>Satisfacción del alumnado.</w:t>
      </w:r>
    </w:p>
    <w:p w14:paraId="566C2CC7" w14:textId="77777777" w:rsidR="00F816AC" w:rsidRPr="00F816AC" w:rsidRDefault="00F816AC" w:rsidP="00F816AC">
      <w:pPr>
        <w:numPr>
          <w:ilvl w:val="0"/>
          <w:numId w:val="16"/>
        </w:numPr>
        <w:shd w:val="clear" w:color="auto" w:fill="FFFFFF"/>
        <w:spacing w:before="100" w:beforeAutospacing="1" w:after="0" w:line="240" w:lineRule="auto"/>
        <w:rPr>
          <w:color w:val="0070C0"/>
          <w:lang w:eastAsia="es-ES"/>
        </w:rPr>
      </w:pPr>
      <w:r w:rsidRPr="00F816AC">
        <w:rPr>
          <w:color w:val="0070C0"/>
          <w:lang w:eastAsia="es-ES"/>
        </w:rPr>
        <w:t>Inserción laboral del alumnado.</w:t>
      </w:r>
    </w:p>
    <w:p w14:paraId="0EFEB3D3" w14:textId="77777777" w:rsidR="00F816AC" w:rsidRPr="00F816AC" w:rsidRDefault="00F816AC" w:rsidP="00F816AC">
      <w:pPr>
        <w:numPr>
          <w:ilvl w:val="0"/>
          <w:numId w:val="16"/>
        </w:numPr>
        <w:shd w:val="clear" w:color="auto" w:fill="FFFFFF"/>
        <w:spacing w:before="100" w:beforeAutospacing="1" w:after="0" w:line="240" w:lineRule="auto"/>
        <w:rPr>
          <w:color w:val="0070C0"/>
          <w:lang w:eastAsia="es-ES"/>
        </w:rPr>
      </w:pPr>
      <w:r w:rsidRPr="00F816AC">
        <w:rPr>
          <w:color w:val="0070C0"/>
          <w:lang w:eastAsia="es-ES"/>
        </w:rPr>
        <w:t>Opiniones de los expertos.</w:t>
      </w:r>
    </w:p>
    <w:p w14:paraId="5C455DD9" w14:textId="77777777" w:rsidR="00F816AC" w:rsidRPr="00F816AC" w:rsidRDefault="00F816AC" w:rsidP="00F816AC">
      <w:pPr>
        <w:numPr>
          <w:ilvl w:val="0"/>
          <w:numId w:val="16"/>
        </w:numPr>
        <w:shd w:val="clear" w:color="auto" w:fill="FFFFFF"/>
        <w:spacing w:before="100" w:beforeAutospacing="1" w:after="0" w:line="240" w:lineRule="auto"/>
        <w:rPr>
          <w:color w:val="0070C0"/>
          <w:lang w:eastAsia="es-ES"/>
        </w:rPr>
      </w:pPr>
      <w:r w:rsidRPr="00F816AC">
        <w:rPr>
          <w:color w:val="0070C0"/>
          <w:lang w:eastAsia="es-ES"/>
        </w:rPr>
        <w:t>Evaluación externa de la acción formativa.</w:t>
      </w:r>
    </w:p>
    <w:p w14:paraId="6C2E3083" w14:textId="270D5953" w:rsidR="00F816AC" w:rsidRPr="00F816AC" w:rsidRDefault="00F816AC" w:rsidP="00F816AC">
      <w:pPr>
        <w:pStyle w:val="Ttulo2"/>
        <w:rPr>
          <w:color w:val="0070C0"/>
        </w:rPr>
      </w:pPr>
      <w:r w:rsidRPr="00F816AC">
        <w:rPr>
          <w:rFonts w:eastAsiaTheme="majorEastAsia"/>
          <w:color w:val="0070C0"/>
        </w:rPr>
        <w:t>Sistema de calidad</w:t>
      </w:r>
    </w:p>
    <w:p w14:paraId="4307F3E5" w14:textId="77777777" w:rsidR="00F816AC" w:rsidRPr="00F816AC" w:rsidRDefault="00F816AC" w:rsidP="00F816AC">
      <w:pPr>
        <w:shd w:val="clear" w:color="auto" w:fill="FFFFFF"/>
        <w:spacing w:before="100" w:beforeAutospacing="1" w:after="100" w:afterAutospacing="1" w:line="240" w:lineRule="auto"/>
        <w:rPr>
          <w:color w:val="0070C0"/>
          <w:lang w:eastAsia="es-ES"/>
        </w:rPr>
      </w:pPr>
      <w:r w:rsidRPr="00F816AC">
        <w:rPr>
          <w:color w:val="0070C0"/>
          <w:lang w:eastAsia="es-ES"/>
        </w:rPr>
        <w:t>Para garantizar la calidad de la formación, es importante implementar un sistema de calidad que permita revisar y actualizar la metodología de forma periódica. El sistema de calidad debe incluir los siguientes elementos:</w:t>
      </w:r>
    </w:p>
    <w:p w14:paraId="23247E05" w14:textId="77777777" w:rsidR="00F816AC" w:rsidRPr="00F816AC" w:rsidRDefault="00F816AC" w:rsidP="00F816AC">
      <w:pPr>
        <w:numPr>
          <w:ilvl w:val="0"/>
          <w:numId w:val="17"/>
        </w:numPr>
        <w:shd w:val="clear" w:color="auto" w:fill="FFFFFF"/>
        <w:spacing w:before="100" w:beforeAutospacing="1" w:after="0" w:line="240" w:lineRule="auto"/>
        <w:rPr>
          <w:color w:val="0070C0"/>
          <w:lang w:eastAsia="es-ES"/>
        </w:rPr>
      </w:pPr>
      <w:r w:rsidRPr="00F816AC">
        <w:rPr>
          <w:color w:val="0070C0"/>
          <w:lang w:eastAsia="es-ES"/>
        </w:rPr>
        <w:t>Definición de los objetivos de calidad.</w:t>
      </w:r>
    </w:p>
    <w:p w14:paraId="4A0359E3" w14:textId="77777777" w:rsidR="00F816AC" w:rsidRPr="00F816AC" w:rsidRDefault="00F816AC" w:rsidP="00F816AC">
      <w:pPr>
        <w:numPr>
          <w:ilvl w:val="0"/>
          <w:numId w:val="17"/>
        </w:numPr>
        <w:shd w:val="clear" w:color="auto" w:fill="FFFFFF"/>
        <w:spacing w:before="100" w:beforeAutospacing="1" w:after="0" w:line="240" w:lineRule="auto"/>
        <w:rPr>
          <w:color w:val="0070C0"/>
          <w:lang w:eastAsia="es-ES"/>
        </w:rPr>
      </w:pPr>
      <w:r w:rsidRPr="00F816AC">
        <w:rPr>
          <w:color w:val="0070C0"/>
          <w:lang w:eastAsia="es-ES"/>
        </w:rPr>
        <w:t>Establecimiento de indicadores de calidad.</w:t>
      </w:r>
    </w:p>
    <w:p w14:paraId="7D9C2BA8" w14:textId="77777777" w:rsidR="00F816AC" w:rsidRPr="00F816AC" w:rsidRDefault="00F816AC" w:rsidP="00F816AC">
      <w:pPr>
        <w:numPr>
          <w:ilvl w:val="0"/>
          <w:numId w:val="17"/>
        </w:numPr>
        <w:shd w:val="clear" w:color="auto" w:fill="FFFFFF"/>
        <w:spacing w:before="100" w:beforeAutospacing="1" w:after="0" w:line="240" w:lineRule="auto"/>
        <w:rPr>
          <w:color w:val="0070C0"/>
          <w:lang w:eastAsia="es-ES"/>
        </w:rPr>
      </w:pPr>
      <w:r w:rsidRPr="00F816AC">
        <w:rPr>
          <w:color w:val="0070C0"/>
          <w:lang w:eastAsia="es-ES"/>
        </w:rPr>
        <w:t>Implementación de medidas de mejora.</w:t>
      </w:r>
    </w:p>
    <w:p w14:paraId="6B43D632" w14:textId="77777777" w:rsidR="00F816AC" w:rsidRPr="00F816AC" w:rsidRDefault="00F816AC" w:rsidP="00F816AC">
      <w:pPr>
        <w:numPr>
          <w:ilvl w:val="0"/>
          <w:numId w:val="17"/>
        </w:numPr>
        <w:shd w:val="clear" w:color="auto" w:fill="FFFFFF"/>
        <w:spacing w:before="100" w:beforeAutospacing="1" w:after="0" w:line="240" w:lineRule="auto"/>
        <w:rPr>
          <w:color w:val="0070C0"/>
          <w:lang w:eastAsia="es-ES"/>
        </w:rPr>
      </w:pPr>
      <w:r w:rsidRPr="00F816AC">
        <w:rPr>
          <w:color w:val="0070C0"/>
          <w:lang w:eastAsia="es-ES"/>
        </w:rPr>
        <w:t>Seguimiento y evaluación del sistema de calidad.</w:t>
      </w:r>
    </w:p>
    <w:p w14:paraId="247D3A45" w14:textId="05FB0652" w:rsidR="00F816AC" w:rsidRPr="00F816AC" w:rsidRDefault="00F816AC" w:rsidP="00F816AC">
      <w:pPr>
        <w:pStyle w:val="Ttulo2"/>
        <w:rPr>
          <w:color w:val="0070C0"/>
        </w:rPr>
      </w:pPr>
      <w:r w:rsidRPr="00F816AC">
        <w:rPr>
          <w:rFonts w:eastAsiaTheme="majorEastAsia"/>
          <w:color w:val="0070C0"/>
        </w:rPr>
        <w:t>Debate sobre la calidad de la formación</w:t>
      </w:r>
    </w:p>
    <w:p w14:paraId="73313783" w14:textId="77777777" w:rsidR="00F816AC" w:rsidRPr="00F816AC" w:rsidRDefault="00F816AC" w:rsidP="00F816AC">
      <w:pPr>
        <w:shd w:val="clear" w:color="auto" w:fill="FFFFFF"/>
        <w:spacing w:before="100" w:beforeAutospacing="1" w:after="100" w:afterAutospacing="1" w:line="240" w:lineRule="auto"/>
        <w:rPr>
          <w:color w:val="0070C0"/>
          <w:lang w:eastAsia="es-ES"/>
        </w:rPr>
      </w:pPr>
      <w:r w:rsidRPr="00F816AC">
        <w:rPr>
          <w:color w:val="0070C0"/>
          <w:lang w:eastAsia="es-ES"/>
        </w:rPr>
        <w:t>Es importante que el profesorado debata sobre la calidad de la formación con sus compañeros y compañeras. Este debate puede ayudar a identificar áreas de mejora y a implementar nuevas estrategias para mejorar la calidad de la enseñanza.</w:t>
      </w:r>
    </w:p>
    <w:p w14:paraId="0D85FE1F" w14:textId="58557AD2" w:rsidR="00396ABF" w:rsidRPr="00396ABF" w:rsidRDefault="00396ABF" w:rsidP="00F816AC"/>
    <w:sectPr w:rsidR="00396ABF" w:rsidRPr="00396AB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B63215"/>
    <w:multiLevelType w:val="multilevel"/>
    <w:tmpl w:val="F42AA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51A0E"/>
    <w:multiLevelType w:val="multilevel"/>
    <w:tmpl w:val="81448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2A3199"/>
    <w:multiLevelType w:val="multilevel"/>
    <w:tmpl w:val="C92C5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C41B63"/>
    <w:multiLevelType w:val="multilevel"/>
    <w:tmpl w:val="A66A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DC4ACA"/>
    <w:multiLevelType w:val="multilevel"/>
    <w:tmpl w:val="C3B0A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2A006C"/>
    <w:multiLevelType w:val="multilevel"/>
    <w:tmpl w:val="AD3C4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CF11BF"/>
    <w:multiLevelType w:val="multilevel"/>
    <w:tmpl w:val="F148F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003CF6"/>
    <w:multiLevelType w:val="multilevel"/>
    <w:tmpl w:val="E6981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C329E7"/>
    <w:multiLevelType w:val="multilevel"/>
    <w:tmpl w:val="75863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DE4B87"/>
    <w:multiLevelType w:val="multilevel"/>
    <w:tmpl w:val="A056B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1A3A79"/>
    <w:multiLevelType w:val="multilevel"/>
    <w:tmpl w:val="F5100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DF48E9"/>
    <w:multiLevelType w:val="multilevel"/>
    <w:tmpl w:val="C8249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9A68FF"/>
    <w:multiLevelType w:val="multilevel"/>
    <w:tmpl w:val="A628E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5A4DE4"/>
    <w:multiLevelType w:val="multilevel"/>
    <w:tmpl w:val="CCB6D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1D22AE"/>
    <w:multiLevelType w:val="multilevel"/>
    <w:tmpl w:val="4E660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67466C"/>
    <w:multiLevelType w:val="multilevel"/>
    <w:tmpl w:val="D1A2E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EE7D72"/>
    <w:multiLevelType w:val="multilevel"/>
    <w:tmpl w:val="7E481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5124707">
    <w:abstractNumId w:val="5"/>
  </w:num>
  <w:num w:numId="2" w16cid:durableId="2135906251">
    <w:abstractNumId w:val="7"/>
  </w:num>
  <w:num w:numId="3" w16cid:durableId="1083139137">
    <w:abstractNumId w:val="8"/>
  </w:num>
  <w:num w:numId="4" w16cid:durableId="415984015">
    <w:abstractNumId w:val="11"/>
  </w:num>
  <w:num w:numId="5" w16cid:durableId="181021307">
    <w:abstractNumId w:val="12"/>
  </w:num>
  <w:num w:numId="6" w16cid:durableId="1366523438">
    <w:abstractNumId w:val="13"/>
  </w:num>
  <w:num w:numId="7" w16cid:durableId="1132748765">
    <w:abstractNumId w:val="15"/>
  </w:num>
  <w:num w:numId="8" w16cid:durableId="1722827527">
    <w:abstractNumId w:val="16"/>
  </w:num>
  <w:num w:numId="9" w16cid:durableId="1668442853">
    <w:abstractNumId w:val="3"/>
  </w:num>
  <w:num w:numId="10" w16cid:durableId="818230800">
    <w:abstractNumId w:val="6"/>
  </w:num>
  <w:num w:numId="11" w16cid:durableId="1388381170">
    <w:abstractNumId w:val="9"/>
  </w:num>
  <w:num w:numId="12" w16cid:durableId="1738161208">
    <w:abstractNumId w:val="1"/>
  </w:num>
  <w:num w:numId="13" w16cid:durableId="1324967851">
    <w:abstractNumId w:val="4"/>
  </w:num>
  <w:num w:numId="14" w16cid:durableId="1929996113">
    <w:abstractNumId w:val="14"/>
  </w:num>
  <w:num w:numId="15" w16cid:durableId="209075133">
    <w:abstractNumId w:val="10"/>
  </w:num>
  <w:num w:numId="16" w16cid:durableId="757597617">
    <w:abstractNumId w:val="0"/>
  </w:num>
  <w:num w:numId="17" w16cid:durableId="7011757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proofState w:spelling="clean" w:grammar="clean"/>
  <w:defaultTabStop w:val="708"/>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366"/>
    <w:rsid w:val="00020C23"/>
    <w:rsid w:val="00083643"/>
    <w:rsid w:val="00157716"/>
    <w:rsid w:val="00396ABF"/>
    <w:rsid w:val="00432A3A"/>
    <w:rsid w:val="004A2A64"/>
    <w:rsid w:val="00C40366"/>
    <w:rsid w:val="00CC4DB6"/>
    <w:rsid w:val="00CE5F89"/>
    <w:rsid w:val="00D25B5E"/>
    <w:rsid w:val="00F816AC"/>
    <w:rsid w:val="00FE43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5DE5E"/>
  <w15:chartTrackingRefBased/>
  <w15:docId w15:val="{71B6E146-59CB-4942-997F-751E214B1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6ABF"/>
  </w:style>
  <w:style w:type="paragraph" w:styleId="Ttulo1">
    <w:name w:val="heading 1"/>
    <w:basedOn w:val="Normal"/>
    <w:next w:val="Normal"/>
    <w:link w:val="Ttulo1Car"/>
    <w:uiPriority w:val="9"/>
    <w:qFormat/>
    <w:rsid w:val="00C40366"/>
    <w:pPr>
      <w:keepNext/>
      <w:keepLines/>
      <w:spacing w:before="240" w:after="0"/>
      <w:outlineLvl w:val="0"/>
    </w:pPr>
    <w:rPr>
      <w:rFonts w:asciiTheme="majorHAnsi" w:eastAsiaTheme="majorEastAsia" w:hAnsiTheme="majorHAnsi" w:cstheme="majorBidi"/>
      <w:b/>
      <w:sz w:val="32"/>
      <w:szCs w:val="32"/>
    </w:rPr>
  </w:style>
  <w:style w:type="paragraph" w:styleId="Ttulo2">
    <w:name w:val="heading 2"/>
    <w:basedOn w:val="Normal"/>
    <w:link w:val="Ttulo2Car"/>
    <w:uiPriority w:val="9"/>
    <w:qFormat/>
    <w:rsid w:val="00C40366"/>
    <w:pPr>
      <w:spacing w:before="100" w:beforeAutospacing="1" w:after="100" w:afterAutospacing="1" w:line="240" w:lineRule="auto"/>
      <w:outlineLvl w:val="1"/>
    </w:pPr>
    <w:rPr>
      <w:rFonts w:asciiTheme="majorHAnsi" w:eastAsia="Times New Roman" w:hAnsiTheme="majorHAnsi" w:cs="Times New Roman"/>
      <w:b/>
      <w:bCs/>
      <w:kern w:val="0"/>
      <w:sz w:val="28"/>
      <w:szCs w:val="36"/>
      <w:lang w:eastAsia="es-ES"/>
      <w14:ligatures w14:val="none"/>
    </w:rPr>
  </w:style>
  <w:style w:type="paragraph" w:styleId="Ttulo3">
    <w:name w:val="heading 3"/>
    <w:basedOn w:val="Normal"/>
    <w:next w:val="Normal"/>
    <w:link w:val="Ttulo3Car"/>
    <w:uiPriority w:val="9"/>
    <w:unhideWhenUsed/>
    <w:qFormat/>
    <w:rsid w:val="00F816AC"/>
    <w:pPr>
      <w:keepNext/>
      <w:keepLines/>
      <w:spacing w:before="40" w:after="0"/>
      <w:outlineLvl w:val="2"/>
    </w:pPr>
    <w:rPr>
      <w:rFonts w:asciiTheme="majorHAnsi" w:eastAsiaTheme="majorEastAsia" w:hAnsiTheme="majorHAnsi" w:cstheme="majorBidi"/>
      <w:sz w:val="24"/>
      <w:szCs w:val="24"/>
      <w:u w:val="singl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40366"/>
    <w:rPr>
      <w:rFonts w:asciiTheme="majorHAnsi" w:eastAsia="Times New Roman" w:hAnsiTheme="majorHAnsi" w:cs="Times New Roman"/>
      <w:b/>
      <w:bCs/>
      <w:kern w:val="0"/>
      <w:sz w:val="28"/>
      <w:szCs w:val="36"/>
      <w:lang w:eastAsia="es-ES"/>
      <w14:ligatures w14:val="none"/>
    </w:rPr>
  </w:style>
  <w:style w:type="paragraph" w:styleId="NormalWeb">
    <w:name w:val="Normal (Web)"/>
    <w:basedOn w:val="Normal"/>
    <w:uiPriority w:val="99"/>
    <w:semiHidden/>
    <w:unhideWhenUsed/>
    <w:rsid w:val="00C40366"/>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C40366"/>
    <w:rPr>
      <w:b/>
      <w:bCs/>
    </w:rPr>
  </w:style>
  <w:style w:type="character" w:customStyle="1" w:styleId="Ttulo1Car">
    <w:name w:val="Título 1 Car"/>
    <w:basedOn w:val="Fuentedeprrafopredeter"/>
    <w:link w:val="Ttulo1"/>
    <w:uiPriority w:val="9"/>
    <w:rsid w:val="00C40366"/>
    <w:rPr>
      <w:rFonts w:asciiTheme="majorHAnsi" w:eastAsiaTheme="majorEastAsia" w:hAnsiTheme="majorHAnsi" w:cstheme="majorBidi"/>
      <w:b/>
      <w:sz w:val="32"/>
      <w:szCs w:val="32"/>
    </w:rPr>
  </w:style>
  <w:style w:type="character" w:customStyle="1" w:styleId="Ttulo3Car">
    <w:name w:val="Título 3 Car"/>
    <w:basedOn w:val="Fuentedeprrafopredeter"/>
    <w:link w:val="Ttulo3"/>
    <w:uiPriority w:val="9"/>
    <w:rsid w:val="00F816AC"/>
    <w:rPr>
      <w:rFonts w:asciiTheme="majorHAnsi" w:eastAsiaTheme="majorEastAsia" w:hAnsiTheme="majorHAnsi" w:cstheme="majorBidi"/>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8313809">
      <w:bodyDiv w:val="1"/>
      <w:marLeft w:val="0"/>
      <w:marRight w:val="0"/>
      <w:marTop w:val="0"/>
      <w:marBottom w:val="0"/>
      <w:divBdr>
        <w:top w:val="none" w:sz="0" w:space="0" w:color="auto"/>
        <w:left w:val="none" w:sz="0" w:space="0" w:color="auto"/>
        <w:bottom w:val="none" w:sz="0" w:space="0" w:color="auto"/>
        <w:right w:val="none" w:sz="0" w:space="0" w:color="auto"/>
      </w:divBdr>
    </w:div>
    <w:div w:id="636187597">
      <w:bodyDiv w:val="1"/>
      <w:marLeft w:val="0"/>
      <w:marRight w:val="0"/>
      <w:marTop w:val="0"/>
      <w:marBottom w:val="0"/>
      <w:divBdr>
        <w:top w:val="none" w:sz="0" w:space="0" w:color="auto"/>
        <w:left w:val="none" w:sz="0" w:space="0" w:color="auto"/>
        <w:bottom w:val="none" w:sz="0" w:space="0" w:color="auto"/>
        <w:right w:val="none" w:sz="0" w:space="0" w:color="auto"/>
      </w:divBdr>
    </w:div>
    <w:div w:id="884635907">
      <w:bodyDiv w:val="1"/>
      <w:marLeft w:val="0"/>
      <w:marRight w:val="0"/>
      <w:marTop w:val="0"/>
      <w:marBottom w:val="0"/>
      <w:divBdr>
        <w:top w:val="none" w:sz="0" w:space="0" w:color="auto"/>
        <w:left w:val="none" w:sz="0" w:space="0" w:color="auto"/>
        <w:bottom w:val="none" w:sz="0" w:space="0" w:color="auto"/>
        <w:right w:val="none" w:sz="0" w:space="0" w:color="auto"/>
      </w:divBdr>
    </w:div>
    <w:div w:id="983973849">
      <w:bodyDiv w:val="1"/>
      <w:marLeft w:val="0"/>
      <w:marRight w:val="0"/>
      <w:marTop w:val="0"/>
      <w:marBottom w:val="0"/>
      <w:divBdr>
        <w:top w:val="none" w:sz="0" w:space="0" w:color="auto"/>
        <w:left w:val="none" w:sz="0" w:space="0" w:color="auto"/>
        <w:bottom w:val="none" w:sz="0" w:space="0" w:color="auto"/>
        <w:right w:val="none" w:sz="0" w:space="0" w:color="auto"/>
      </w:divBdr>
    </w:div>
    <w:div w:id="1507401197">
      <w:bodyDiv w:val="1"/>
      <w:marLeft w:val="0"/>
      <w:marRight w:val="0"/>
      <w:marTop w:val="0"/>
      <w:marBottom w:val="0"/>
      <w:divBdr>
        <w:top w:val="none" w:sz="0" w:space="0" w:color="auto"/>
        <w:left w:val="none" w:sz="0" w:space="0" w:color="auto"/>
        <w:bottom w:val="none" w:sz="0" w:space="0" w:color="auto"/>
        <w:right w:val="none" w:sz="0" w:space="0" w:color="auto"/>
      </w:divBdr>
    </w:div>
    <w:div w:id="1855220085">
      <w:bodyDiv w:val="1"/>
      <w:marLeft w:val="0"/>
      <w:marRight w:val="0"/>
      <w:marTop w:val="0"/>
      <w:marBottom w:val="0"/>
      <w:divBdr>
        <w:top w:val="none" w:sz="0" w:space="0" w:color="auto"/>
        <w:left w:val="none" w:sz="0" w:space="0" w:color="auto"/>
        <w:bottom w:val="none" w:sz="0" w:space="0" w:color="auto"/>
        <w:right w:val="none" w:sz="0" w:space="0" w:color="auto"/>
      </w:divBdr>
    </w:div>
    <w:div w:id="2079554142">
      <w:bodyDiv w:val="1"/>
      <w:marLeft w:val="0"/>
      <w:marRight w:val="0"/>
      <w:marTop w:val="0"/>
      <w:marBottom w:val="0"/>
      <w:divBdr>
        <w:top w:val="none" w:sz="0" w:space="0" w:color="auto"/>
        <w:left w:val="none" w:sz="0" w:space="0" w:color="auto"/>
        <w:bottom w:val="none" w:sz="0" w:space="0" w:color="auto"/>
        <w:right w:val="none" w:sz="0" w:space="0" w:color="auto"/>
      </w:divBdr>
    </w:div>
    <w:div w:id="2141026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715</Words>
  <Characters>3936</Characters>
  <Application>Microsoft Office Word</Application>
  <DocSecurity>0</DocSecurity>
  <Lines>32</Lines>
  <Paragraphs>9</Paragraphs>
  <ScaleCrop>false</ScaleCrop>
  <Company/>
  <LinksUpToDate>false</LinksUpToDate>
  <CharactersWithSpaces>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Soto Garcia</dc:creator>
  <cp:keywords/>
  <dc:description/>
  <cp:lastModifiedBy>Jorge Soto Garcia</cp:lastModifiedBy>
  <cp:revision>4</cp:revision>
  <dcterms:created xsi:type="dcterms:W3CDTF">2024-04-02T14:08:00Z</dcterms:created>
  <dcterms:modified xsi:type="dcterms:W3CDTF">2024-04-02T14:23:00Z</dcterms:modified>
</cp:coreProperties>
</file>