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6822" w14:textId="5BE41E98" w:rsidR="00AC785D" w:rsidRPr="00AC785D" w:rsidRDefault="00AC785D" w:rsidP="00AC785D">
      <w:pPr>
        <w:pStyle w:val="Ttulo1"/>
      </w:pPr>
      <w:r w:rsidRPr="00AC785D">
        <w:t>Actividad de aprendizaje 2. Recursos gráficos</w:t>
      </w:r>
    </w:p>
    <w:p w14:paraId="09E7AC1E" w14:textId="24452C4E" w:rsidR="00701377" w:rsidRDefault="00701377" w:rsidP="00701377">
      <w:pPr>
        <w:rPr>
          <w:lang w:eastAsia="es-ES"/>
        </w:rPr>
      </w:pPr>
      <w:r w:rsidRPr="00701377">
        <w:rPr>
          <w:lang w:eastAsia="es-ES"/>
        </w:rPr>
        <w:t>Teniendo en cuenta que se trata de una clase magistral completamente teórica y que no cuento con materiales gráficos elaborados por mí, la elección de la pizarra blanca como recurso gráfico parece ser la más lógica.</w:t>
      </w:r>
    </w:p>
    <w:p w14:paraId="1481E5AA" w14:textId="77777777" w:rsidR="00701377" w:rsidRDefault="00701377" w:rsidP="00701377">
      <w:pPr>
        <w:rPr>
          <w:lang w:eastAsia="es-ES"/>
        </w:rPr>
      </w:pPr>
      <w:r w:rsidRPr="00701377">
        <w:rPr>
          <w:lang w:eastAsia="es-ES"/>
        </w:rPr>
        <w:t xml:space="preserve">Aunque el enunciado no </w:t>
      </w:r>
      <w:r>
        <w:rPr>
          <w:lang w:eastAsia="es-ES"/>
        </w:rPr>
        <w:t>aclara</w:t>
      </w:r>
      <w:r w:rsidRPr="00701377">
        <w:rPr>
          <w:lang w:eastAsia="es-ES"/>
        </w:rPr>
        <w:t xml:space="preserve"> la disponibilidad de materiales de terceros, como transparencias para el retroproyector o láminas para el papelógrafo, la pizarra blanca ofrece una flexibilidad única. Permite esbozar cualquier tipo de esquema, dibujo o resumen con muy poco esfuerzo. </w:t>
      </w:r>
    </w:p>
    <w:p w14:paraId="2499B42D" w14:textId="4A1B4DBB" w:rsidR="00701377" w:rsidRDefault="00701377" w:rsidP="00701377">
      <w:r w:rsidRPr="00701377">
        <w:rPr>
          <w:lang w:eastAsia="es-ES"/>
        </w:rPr>
        <w:t xml:space="preserve">Además, dado que los esbozos serían realizados por mí, siempre podrían ajustarse a los ejemplos que ya tengo preparados para la clase. Esta capacidad de adaptación y creación in situ es fundamental para mantener la dinámica y la interactividad durante una </w:t>
      </w:r>
      <w:r w:rsidRPr="00701377">
        <w:t>presentación teórica.</w:t>
      </w:r>
    </w:p>
    <w:p w14:paraId="2876BB83" w14:textId="29B6D360" w:rsidR="00AC785D" w:rsidRPr="00701377" w:rsidRDefault="00AC785D" w:rsidP="00AC785D">
      <w:pPr>
        <w:rPr>
          <w:lang w:eastAsia="es-ES"/>
        </w:rPr>
      </w:pPr>
      <w:r>
        <w:t xml:space="preserve">Otra característica a su favor, es que podría servir como elemento de </w:t>
      </w:r>
      <w:r w:rsidRPr="00701377">
        <w:rPr>
          <w:lang w:eastAsia="es-ES"/>
        </w:rPr>
        <w:t>participación activa de los alumnos</w:t>
      </w:r>
      <w:r>
        <w:rPr>
          <w:lang w:eastAsia="es-ES"/>
        </w:rPr>
        <w:t xml:space="preserve"> si necesitase mantener activa su atención, o hacer menos densa la exposición de contenidos.</w:t>
      </w:r>
    </w:p>
    <w:p w14:paraId="064FC13E" w14:textId="6B93D302" w:rsidR="00701377" w:rsidRPr="00701377" w:rsidRDefault="00AC785D" w:rsidP="00701377">
      <w:pPr>
        <w:pStyle w:val="Ttulo2"/>
        <w:rPr>
          <w:lang w:eastAsia="es-ES"/>
        </w:rPr>
      </w:pPr>
      <w:r w:rsidRPr="00701377">
        <w:rPr>
          <w:lang w:eastAsia="es-ES"/>
        </w:rPr>
        <w:t>Funciones de la pizarra blanca</w:t>
      </w:r>
    </w:p>
    <w:p w14:paraId="3CB52ACF" w14:textId="77777777" w:rsidR="00701377" w:rsidRPr="00701377" w:rsidRDefault="00701377" w:rsidP="00701377">
      <w:pPr>
        <w:pStyle w:val="Prrafodelista"/>
        <w:numPr>
          <w:ilvl w:val="0"/>
          <w:numId w:val="5"/>
        </w:numPr>
        <w:rPr>
          <w:lang w:eastAsia="es-ES"/>
        </w:rPr>
      </w:pPr>
      <w:r w:rsidRPr="00701377">
        <w:rPr>
          <w:b/>
          <w:bCs/>
          <w:lang w:eastAsia="es-ES"/>
        </w:rPr>
        <w:t>Ilustración visual en tiempo real:</w:t>
      </w:r>
      <w:r w:rsidRPr="00701377">
        <w:rPr>
          <w:lang w:eastAsia="es-ES"/>
        </w:rPr>
        <w:t xml:space="preserve"> Permite dibujar esquemas, diagramas y anotaciones durante la explicación para complementar la información verbal.</w:t>
      </w:r>
    </w:p>
    <w:p w14:paraId="0D382563" w14:textId="77777777" w:rsidR="00701377" w:rsidRPr="00701377" w:rsidRDefault="00701377" w:rsidP="00701377">
      <w:pPr>
        <w:pStyle w:val="Prrafodelista"/>
        <w:numPr>
          <w:ilvl w:val="0"/>
          <w:numId w:val="5"/>
        </w:numPr>
        <w:rPr>
          <w:lang w:eastAsia="es-ES"/>
        </w:rPr>
      </w:pPr>
      <w:r w:rsidRPr="00701377">
        <w:rPr>
          <w:b/>
          <w:bCs/>
          <w:lang w:eastAsia="es-ES"/>
        </w:rPr>
        <w:t>Interactividad:</w:t>
      </w:r>
      <w:r w:rsidRPr="00701377">
        <w:rPr>
          <w:lang w:eastAsia="es-ES"/>
        </w:rPr>
        <w:t xml:space="preserve"> Facilita la participación del alumnado al permitirles añadir sus propios comentarios o soluciones en la pizarra durante la clase.</w:t>
      </w:r>
    </w:p>
    <w:p w14:paraId="3DFF06CE" w14:textId="77777777" w:rsidR="00701377" w:rsidRPr="00701377" w:rsidRDefault="00701377" w:rsidP="00701377">
      <w:pPr>
        <w:pStyle w:val="Prrafodelista"/>
        <w:numPr>
          <w:ilvl w:val="0"/>
          <w:numId w:val="5"/>
        </w:numPr>
        <w:rPr>
          <w:lang w:eastAsia="es-ES"/>
        </w:rPr>
      </w:pPr>
      <w:r w:rsidRPr="00701377">
        <w:rPr>
          <w:b/>
          <w:bCs/>
          <w:lang w:eastAsia="es-ES"/>
        </w:rPr>
        <w:t>Flexibilidad:</w:t>
      </w:r>
      <w:r w:rsidRPr="00701377">
        <w:rPr>
          <w:lang w:eastAsia="es-ES"/>
        </w:rPr>
        <w:t xml:space="preserve"> Útil para adaptar el contenido visual a las necesidades del momento sin necesidad de preparativos previos.</w:t>
      </w:r>
    </w:p>
    <w:p w14:paraId="7BB4DD61" w14:textId="77777777" w:rsidR="00701377" w:rsidRPr="00701377" w:rsidRDefault="00701377" w:rsidP="00701377">
      <w:pPr>
        <w:pStyle w:val="Prrafodelista"/>
        <w:numPr>
          <w:ilvl w:val="0"/>
          <w:numId w:val="5"/>
        </w:numPr>
        <w:rPr>
          <w:lang w:eastAsia="es-ES"/>
        </w:rPr>
      </w:pPr>
      <w:r w:rsidRPr="00701377">
        <w:rPr>
          <w:b/>
          <w:bCs/>
          <w:lang w:eastAsia="es-ES"/>
        </w:rPr>
        <w:t>Resumen y reforzamiento:</w:t>
      </w:r>
      <w:r w:rsidRPr="00701377">
        <w:rPr>
          <w:lang w:eastAsia="es-ES"/>
        </w:rPr>
        <w:t xml:space="preserve"> Ayuda a resumir los puntos clave al final de la clase o durante la transición entre temas.</w:t>
      </w:r>
    </w:p>
    <w:p w14:paraId="649DDC8E" w14:textId="77777777" w:rsidR="00701377" w:rsidRPr="00701377" w:rsidRDefault="00701377" w:rsidP="00701377">
      <w:pPr>
        <w:pStyle w:val="Prrafodelista"/>
        <w:numPr>
          <w:ilvl w:val="0"/>
          <w:numId w:val="5"/>
        </w:numPr>
        <w:rPr>
          <w:lang w:eastAsia="es-ES"/>
        </w:rPr>
      </w:pPr>
      <w:r w:rsidRPr="00701377">
        <w:rPr>
          <w:b/>
          <w:bCs/>
          <w:lang w:eastAsia="es-ES"/>
        </w:rPr>
        <w:t>Corrección y modificación fácil:</w:t>
      </w:r>
      <w:r w:rsidRPr="00701377">
        <w:rPr>
          <w:lang w:eastAsia="es-ES"/>
        </w:rPr>
        <w:t xml:space="preserve"> Los errores o cambios pueden corregirse inmediatamente sin dejar residuos permanentes.</w:t>
      </w:r>
    </w:p>
    <w:p w14:paraId="1723196B" w14:textId="62D7E62B" w:rsidR="00701377" w:rsidRPr="00701377" w:rsidRDefault="00AC785D" w:rsidP="00701377">
      <w:pPr>
        <w:pStyle w:val="Ttulo2"/>
        <w:rPr>
          <w:lang w:eastAsia="es-ES"/>
        </w:rPr>
      </w:pPr>
      <w:r w:rsidRPr="00701377">
        <w:rPr>
          <w:lang w:eastAsia="es-ES"/>
        </w:rPr>
        <w:t>Características de la pizarra blanca</w:t>
      </w:r>
    </w:p>
    <w:p w14:paraId="3892CB94" w14:textId="77777777" w:rsidR="00701377" w:rsidRPr="00701377" w:rsidRDefault="00701377" w:rsidP="00701377">
      <w:pPr>
        <w:pStyle w:val="Prrafodelista"/>
        <w:numPr>
          <w:ilvl w:val="0"/>
          <w:numId w:val="4"/>
        </w:numPr>
        <w:rPr>
          <w:lang w:eastAsia="es-ES"/>
        </w:rPr>
      </w:pPr>
      <w:r w:rsidRPr="00701377">
        <w:rPr>
          <w:b/>
          <w:bCs/>
          <w:lang w:eastAsia="es-ES"/>
        </w:rPr>
        <w:t>Superficie:</w:t>
      </w:r>
      <w:r w:rsidRPr="00701377">
        <w:rPr>
          <w:lang w:eastAsia="es-ES"/>
        </w:rPr>
        <w:t xml:space="preserve"> Amplia y lisa que facilita la escritura y la visibilidad desde cualquier punto del aula.</w:t>
      </w:r>
    </w:p>
    <w:p w14:paraId="7298BEF6" w14:textId="77777777" w:rsidR="00701377" w:rsidRPr="00701377" w:rsidRDefault="00701377" w:rsidP="00701377">
      <w:pPr>
        <w:pStyle w:val="Prrafodelista"/>
        <w:numPr>
          <w:ilvl w:val="0"/>
          <w:numId w:val="4"/>
        </w:numPr>
        <w:rPr>
          <w:lang w:eastAsia="es-ES"/>
        </w:rPr>
      </w:pPr>
      <w:r w:rsidRPr="00701377">
        <w:rPr>
          <w:b/>
          <w:bCs/>
          <w:lang w:eastAsia="es-ES"/>
        </w:rPr>
        <w:t>Borrado:</w:t>
      </w:r>
      <w:r w:rsidRPr="00701377">
        <w:rPr>
          <w:lang w:eastAsia="es-ES"/>
        </w:rPr>
        <w:t xml:space="preserve"> Se puede borrar fácilmente, permitiendo su reutilización inmediata sin necesidad de productos adicionales más allá de un borrador y marcadores especiales.</w:t>
      </w:r>
    </w:p>
    <w:p w14:paraId="68E2C72B" w14:textId="77777777" w:rsidR="00701377" w:rsidRPr="00701377" w:rsidRDefault="00701377" w:rsidP="00701377">
      <w:pPr>
        <w:pStyle w:val="Prrafodelista"/>
        <w:numPr>
          <w:ilvl w:val="0"/>
          <w:numId w:val="4"/>
        </w:numPr>
        <w:rPr>
          <w:lang w:eastAsia="es-ES"/>
        </w:rPr>
      </w:pPr>
      <w:r w:rsidRPr="00701377">
        <w:rPr>
          <w:b/>
          <w:bCs/>
          <w:lang w:eastAsia="es-ES"/>
        </w:rPr>
        <w:t>Durabilidad:</w:t>
      </w:r>
      <w:r w:rsidRPr="00701377">
        <w:rPr>
          <w:lang w:eastAsia="es-ES"/>
        </w:rPr>
        <w:t xml:space="preserve"> Resistente al uso continuo y a las manchas con el mantenimiento adecuado.</w:t>
      </w:r>
    </w:p>
    <w:p w14:paraId="5EFFBAB9" w14:textId="77777777" w:rsidR="00701377" w:rsidRPr="00701377" w:rsidRDefault="00701377" w:rsidP="00701377">
      <w:pPr>
        <w:pStyle w:val="Prrafodelista"/>
        <w:numPr>
          <w:ilvl w:val="0"/>
          <w:numId w:val="4"/>
        </w:numPr>
        <w:rPr>
          <w:lang w:eastAsia="es-ES"/>
        </w:rPr>
      </w:pPr>
      <w:r w:rsidRPr="00701377">
        <w:rPr>
          <w:b/>
          <w:bCs/>
          <w:lang w:eastAsia="es-ES"/>
        </w:rPr>
        <w:t>Portabilidad:</w:t>
      </w:r>
      <w:r w:rsidRPr="00701377">
        <w:rPr>
          <w:lang w:eastAsia="es-ES"/>
        </w:rPr>
        <w:t xml:space="preserve"> Algunas pizarras están montadas sobre ruedas, lo que permite moverlas según las necesidades de la presentación o del espacio.</w:t>
      </w:r>
    </w:p>
    <w:p w14:paraId="13AB3FF3" w14:textId="77777777" w:rsidR="00701377" w:rsidRPr="00701377" w:rsidRDefault="00701377" w:rsidP="00701377">
      <w:pPr>
        <w:pStyle w:val="Prrafodelista"/>
        <w:numPr>
          <w:ilvl w:val="0"/>
          <w:numId w:val="4"/>
        </w:numPr>
        <w:rPr>
          <w:lang w:eastAsia="es-ES"/>
        </w:rPr>
      </w:pPr>
      <w:r w:rsidRPr="00701377">
        <w:rPr>
          <w:b/>
          <w:bCs/>
          <w:lang w:eastAsia="es-ES"/>
        </w:rPr>
        <w:t>Accesibilidad:</w:t>
      </w:r>
      <w:r w:rsidRPr="00701377">
        <w:rPr>
          <w:lang w:eastAsia="es-ES"/>
        </w:rPr>
        <w:t xml:space="preserve"> No requiere electricidad ni tecnología complicada, lo que la hace siempre disponible para uso espontáneo.</w:t>
      </w:r>
    </w:p>
    <w:p w14:paraId="2BC1009B" w14:textId="4F9F895A" w:rsidR="00701377" w:rsidRPr="00701377" w:rsidRDefault="00AC785D" w:rsidP="00701377">
      <w:pPr>
        <w:pStyle w:val="Ttulo2"/>
        <w:rPr>
          <w:rFonts w:eastAsia="Times New Roman"/>
          <w:lang w:eastAsia="es-ES"/>
        </w:rPr>
      </w:pPr>
      <w:r w:rsidRPr="00701377">
        <w:rPr>
          <w:rFonts w:eastAsia="Times New Roman"/>
          <w:lang w:eastAsia="es-ES"/>
        </w:rPr>
        <w:t>Consideraciones pedagógicas y técnicas</w:t>
      </w:r>
    </w:p>
    <w:p w14:paraId="2640FE0C" w14:textId="77777777" w:rsidR="00701377" w:rsidRPr="00701377" w:rsidRDefault="00701377" w:rsidP="00701377">
      <w:pPr>
        <w:pStyle w:val="Prrafodelista"/>
        <w:numPr>
          <w:ilvl w:val="0"/>
          <w:numId w:val="6"/>
        </w:numPr>
        <w:rPr>
          <w:lang w:eastAsia="es-ES"/>
        </w:rPr>
      </w:pPr>
      <w:r w:rsidRPr="00701377">
        <w:rPr>
          <w:b/>
          <w:bCs/>
          <w:lang w:eastAsia="es-ES"/>
        </w:rPr>
        <w:t>Ubicación</w:t>
      </w:r>
      <w:r w:rsidRPr="00701377">
        <w:rPr>
          <w:lang w:eastAsia="es-ES"/>
        </w:rPr>
        <w:t>: Debe colocarse en un lugar bien iluminado y visible desde todos los ángulos del aula para asegurar que todos los estudiantes puedan ver claramente lo escrito.</w:t>
      </w:r>
    </w:p>
    <w:p w14:paraId="265ECDA1" w14:textId="77777777" w:rsidR="00701377" w:rsidRPr="00701377" w:rsidRDefault="00701377" w:rsidP="00701377">
      <w:pPr>
        <w:pStyle w:val="Prrafodelista"/>
        <w:numPr>
          <w:ilvl w:val="0"/>
          <w:numId w:val="6"/>
        </w:numPr>
        <w:rPr>
          <w:lang w:eastAsia="es-ES"/>
        </w:rPr>
      </w:pPr>
      <w:r w:rsidRPr="00701377">
        <w:rPr>
          <w:b/>
          <w:bCs/>
          <w:lang w:eastAsia="es-ES"/>
        </w:rPr>
        <w:t>Uso de colores</w:t>
      </w:r>
      <w:r w:rsidRPr="00701377">
        <w:rPr>
          <w:lang w:eastAsia="es-ES"/>
        </w:rPr>
        <w:t>: Emplear diversos colores para diferenciar temas, resaltar ideas importantes o codificar información visualmente.</w:t>
      </w:r>
    </w:p>
    <w:p w14:paraId="1E0366F7" w14:textId="33EADBF2" w:rsidR="00701377" w:rsidRPr="00701377" w:rsidRDefault="00701377" w:rsidP="00701377">
      <w:pPr>
        <w:pStyle w:val="Prrafodelista"/>
        <w:numPr>
          <w:ilvl w:val="0"/>
          <w:numId w:val="6"/>
        </w:numPr>
        <w:rPr>
          <w:lang w:eastAsia="es-ES"/>
        </w:rPr>
      </w:pPr>
      <w:r w:rsidRPr="00701377">
        <w:rPr>
          <w:b/>
          <w:bCs/>
          <w:lang w:eastAsia="es-ES"/>
        </w:rPr>
        <w:t>Mantenimiento</w:t>
      </w:r>
      <w:r w:rsidRPr="00701377">
        <w:rPr>
          <w:lang w:eastAsia="es-ES"/>
        </w:rPr>
        <w:t>: Es necesario mantener los marcadores</w:t>
      </w:r>
      <w:r w:rsidR="00AC785D">
        <w:rPr>
          <w:lang w:eastAsia="es-ES"/>
        </w:rPr>
        <w:t xml:space="preserve"> (rotuladores)</w:t>
      </w:r>
      <w:r w:rsidRPr="00701377">
        <w:rPr>
          <w:lang w:eastAsia="es-ES"/>
        </w:rPr>
        <w:t xml:space="preserve"> bien surtidos y asegurarse de que la superficie esté limpia para evitar problemas de visibilidad.</w:t>
      </w:r>
    </w:p>
    <w:sectPr w:rsidR="00701377" w:rsidRPr="00701377" w:rsidSect="00AC78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6C5"/>
    <w:multiLevelType w:val="multilevel"/>
    <w:tmpl w:val="6DBE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F1B34"/>
    <w:multiLevelType w:val="hybridMultilevel"/>
    <w:tmpl w:val="A2D67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5B53"/>
    <w:multiLevelType w:val="hybridMultilevel"/>
    <w:tmpl w:val="70669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14C0"/>
    <w:multiLevelType w:val="multilevel"/>
    <w:tmpl w:val="9516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2586A"/>
    <w:multiLevelType w:val="hybridMultilevel"/>
    <w:tmpl w:val="6168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10271"/>
    <w:multiLevelType w:val="multilevel"/>
    <w:tmpl w:val="92CC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120846">
    <w:abstractNumId w:val="5"/>
  </w:num>
  <w:num w:numId="2" w16cid:durableId="47996940">
    <w:abstractNumId w:val="0"/>
  </w:num>
  <w:num w:numId="3" w16cid:durableId="1778404758">
    <w:abstractNumId w:val="3"/>
  </w:num>
  <w:num w:numId="4" w16cid:durableId="1118909056">
    <w:abstractNumId w:val="4"/>
  </w:num>
  <w:num w:numId="5" w16cid:durableId="1536696695">
    <w:abstractNumId w:val="2"/>
  </w:num>
  <w:num w:numId="6" w16cid:durableId="159084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77"/>
    <w:rsid w:val="00701377"/>
    <w:rsid w:val="00A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38AB"/>
  <w15:chartTrackingRefBased/>
  <w15:docId w15:val="{0CDDB193-F1EA-4CEE-A88A-CA56150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7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C785D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85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01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0137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0137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C785D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7013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78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1</cp:revision>
  <dcterms:created xsi:type="dcterms:W3CDTF">2024-04-12T17:35:00Z</dcterms:created>
  <dcterms:modified xsi:type="dcterms:W3CDTF">2024-04-12T17:52:00Z</dcterms:modified>
</cp:coreProperties>
</file>