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D6801" w14:textId="17F47D2B" w:rsidR="00687A1C" w:rsidRDefault="00687A1C" w:rsidP="00687A1C">
      <w:pPr>
        <w:pStyle w:val="Ttulo1"/>
      </w:pPr>
      <w:r>
        <w:t>MF1443_3</w:t>
      </w:r>
      <w:r w:rsidRPr="00687A1C">
        <w:t>: Selección, elaboración, adaptación y utilización de materiales, medios y recursos didácticos en formación profesional para el empleo</w:t>
      </w:r>
    </w:p>
    <w:p w14:paraId="0A740EA9" w14:textId="77777777" w:rsidR="00687A1C" w:rsidRPr="00687A1C" w:rsidRDefault="00687A1C" w:rsidP="00687A1C"/>
    <w:tbl>
      <w:tblPr>
        <w:tblStyle w:val="Tabladelista2-nfasis5"/>
        <w:tblW w:w="5670" w:type="dxa"/>
        <w:jc w:val="center"/>
        <w:tblLook w:val="04A0" w:firstRow="1" w:lastRow="0" w:firstColumn="1" w:lastColumn="0" w:noHBand="0" w:noVBand="1"/>
      </w:tblPr>
      <w:tblGrid>
        <w:gridCol w:w="4152"/>
        <w:gridCol w:w="1518"/>
      </w:tblGrid>
      <w:tr w:rsidR="00687A1C" w:rsidRPr="00687A1C" w14:paraId="1493B85C" w14:textId="77777777" w:rsidTr="00E91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DFF4D5" w14:textId="77777777" w:rsidR="00687A1C" w:rsidRPr="00687A1C" w:rsidRDefault="00687A1C" w:rsidP="009A2057">
            <w:r w:rsidRPr="00687A1C">
              <w:t>Código</w:t>
            </w:r>
          </w:p>
        </w:tc>
        <w:tc>
          <w:tcPr>
            <w:tcW w:w="0" w:type="auto"/>
            <w:vAlign w:val="center"/>
          </w:tcPr>
          <w:p w14:paraId="15C07D4D" w14:textId="26221057" w:rsidR="00687A1C" w:rsidRPr="00687A1C" w:rsidRDefault="00687A1C" w:rsidP="008657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7A1C">
              <w:t>MF1443_3</w:t>
            </w:r>
          </w:p>
        </w:tc>
      </w:tr>
      <w:tr w:rsidR="00687A1C" w:rsidRPr="00687A1C" w14:paraId="4021344F" w14:textId="77777777" w:rsidTr="00E91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2145C8B" w14:textId="77777777" w:rsidR="00687A1C" w:rsidRPr="00687A1C" w:rsidRDefault="00687A1C" w:rsidP="009A2057">
            <w:r w:rsidRPr="00687A1C">
              <w:t>Duración</w:t>
            </w:r>
          </w:p>
        </w:tc>
        <w:tc>
          <w:tcPr>
            <w:tcW w:w="0" w:type="auto"/>
            <w:vAlign w:val="center"/>
          </w:tcPr>
          <w:p w14:paraId="622F0009" w14:textId="03D98D89" w:rsidR="00687A1C" w:rsidRPr="00687A1C" w:rsidRDefault="00687A1C" w:rsidP="00865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7A1C">
              <w:t>90 horas</w:t>
            </w:r>
          </w:p>
        </w:tc>
      </w:tr>
      <w:tr w:rsidR="00687A1C" w:rsidRPr="00687A1C" w14:paraId="6A0B1AD3" w14:textId="77777777" w:rsidTr="00E91F4B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4E09FC7" w14:textId="77777777" w:rsidR="00687A1C" w:rsidRPr="00687A1C" w:rsidRDefault="00687A1C" w:rsidP="009A2057">
            <w:r w:rsidRPr="00687A1C">
              <w:t>Nivel de cualificación profesional</w:t>
            </w:r>
          </w:p>
        </w:tc>
        <w:tc>
          <w:tcPr>
            <w:tcW w:w="0" w:type="auto"/>
            <w:vAlign w:val="center"/>
          </w:tcPr>
          <w:p w14:paraId="485E7068" w14:textId="4C176F86" w:rsidR="00687A1C" w:rsidRPr="00687A1C" w:rsidRDefault="00687A1C" w:rsidP="00865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A1C">
              <w:t>3</w:t>
            </w:r>
          </w:p>
        </w:tc>
      </w:tr>
    </w:tbl>
    <w:p w14:paraId="73237F80" w14:textId="77777777" w:rsidR="00687A1C" w:rsidRDefault="00687A1C" w:rsidP="00A2642F"/>
    <w:p w14:paraId="53982937" w14:textId="21632231" w:rsidR="00687A1C" w:rsidRDefault="00687A1C" w:rsidP="00687A1C">
      <w:pPr>
        <w:pStyle w:val="Ttulo2"/>
      </w:pPr>
      <w:r>
        <w:t>U</w:t>
      </w:r>
      <w:r w:rsidRPr="00687A1C">
        <w:t>nidades didácticas</w:t>
      </w:r>
    </w:p>
    <w:p w14:paraId="24D47883" w14:textId="77777777" w:rsidR="00A2642F" w:rsidRDefault="00687A1C" w:rsidP="00A2642F">
      <w:pPr>
        <w:jc w:val="both"/>
      </w:pPr>
      <w:r w:rsidRPr="00687A1C">
        <w:t xml:space="preserve">La división del segundo módulo del certificado de profesionalidad en </w:t>
      </w:r>
      <w:r w:rsidR="00A2642F">
        <w:t xml:space="preserve">las tres </w:t>
      </w:r>
      <w:r w:rsidRPr="00687A1C">
        <w:t xml:space="preserve">didácticas propuestas se justifica por la necesidad de abordar de forma organizada los distintos aspectos que conforman la selección, elaboración, adaptación y utilización de materiales y recursos didácticos en la formación profesional para el empleo. </w:t>
      </w:r>
    </w:p>
    <w:p w14:paraId="6B4434FA" w14:textId="41DF0BCC" w:rsidR="00687A1C" w:rsidRPr="00687A1C" w:rsidRDefault="00687A1C" w:rsidP="00A2642F">
      <w:pPr>
        <w:jc w:val="both"/>
      </w:pPr>
      <w:r w:rsidRPr="00687A1C">
        <w:t>Esta estructura permite un aprendizaje progresivo y coherente, facilitando la comprensión y la aplicación práctica de los conocimientos adquiridos.</w:t>
      </w:r>
    </w:p>
    <w:p w14:paraId="56FB8C6C" w14:textId="75D2952D" w:rsidR="00687A1C" w:rsidRDefault="00687A1C" w:rsidP="00687A1C">
      <w:pPr>
        <w:pStyle w:val="Ttulo3"/>
      </w:pPr>
      <w:r>
        <w:t>UD1. Selección, adaptación</w:t>
      </w:r>
      <w:r w:rsidR="00A2642F">
        <w:t xml:space="preserve">, </w:t>
      </w:r>
      <w:r>
        <w:t xml:space="preserve">elaboración </w:t>
      </w:r>
      <w:r w:rsidR="00A2642F">
        <w:t xml:space="preserve">y uso </w:t>
      </w:r>
      <w:r>
        <w:t>de materiales gráficos</w:t>
      </w:r>
    </w:p>
    <w:p w14:paraId="67A65464" w14:textId="1C200C97" w:rsidR="00171EAB" w:rsidRPr="00171EAB" w:rsidRDefault="00171EAB" w:rsidP="00171EAB">
      <w:r w:rsidRPr="00171EAB">
        <w:t>Esta unidad abarca desde la fundamentación teórica y criterios de selección de materiales impresos hasta la aplicación práctica de técnicas de diseño gráfico, pasando por la planificación y utilización de medios y recursos gráficos en entornos formativos. La inclusión de elementos como la tipografía, el color, y la estructura de la página, así como las normativas sobre propiedad intelectual y prevención de riesgos, proporciona una base sólida para el desarrollo de materiales didácticos impresos eficaces y responsables</w:t>
      </w:r>
    </w:p>
    <w:p w14:paraId="4197767C" w14:textId="1F65E969" w:rsidR="00687A1C" w:rsidRPr="00171EAB" w:rsidRDefault="00687A1C" w:rsidP="00687A1C">
      <w:pPr>
        <w:pStyle w:val="Prrafodelista"/>
        <w:numPr>
          <w:ilvl w:val="0"/>
          <w:numId w:val="5"/>
        </w:numPr>
        <w:rPr>
          <w:b/>
          <w:bCs/>
        </w:rPr>
      </w:pPr>
      <w:r w:rsidRPr="00171EAB">
        <w:rPr>
          <w:b/>
          <w:bCs/>
        </w:rPr>
        <w:t>Diseño y elaboración de material didáctico impreso</w:t>
      </w:r>
    </w:p>
    <w:p w14:paraId="1FAB5E7F" w14:textId="77777777" w:rsidR="00687A1C" w:rsidRDefault="00687A1C" w:rsidP="00687A1C">
      <w:pPr>
        <w:pStyle w:val="Prrafodelista"/>
        <w:numPr>
          <w:ilvl w:val="1"/>
          <w:numId w:val="5"/>
        </w:numPr>
      </w:pPr>
      <w:r>
        <w:t>Finalidad didáctica y criterios de selección de los materiales impresos.</w:t>
      </w:r>
    </w:p>
    <w:p w14:paraId="7BBB14D9" w14:textId="3C04CFF9" w:rsidR="00687A1C" w:rsidRDefault="00687A1C" w:rsidP="00687A1C">
      <w:pPr>
        <w:pStyle w:val="Prrafodelista"/>
        <w:numPr>
          <w:ilvl w:val="1"/>
          <w:numId w:val="5"/>
        </w:numPr>
      </w:pPr>
      <w:r>
        <w:t>Características del diseño gráfico:</w:t>
      </w:r>
    </w:p>
    <w:p w14:paraId="1467119A" w14:textId="0C54FC37" w:rsidR="00687A1C" w:rsidRDefault="00687A1C" w:rsidP="00687A1C">
      <w:pPr>
        <w:pStyle w:val="Prrafodelista"/>
        <w:numPr>
          <w:ilvl w:val="2"/>
          <w:numId w:val="5"/>
        </w:numPr>
      </w:pPr>
      <w:r>
        <w:t>Tipografía: anatomía de una letra, familias tipográficas (regular, negrita, cursiva, negrita cursiva, versalita) y clasificación.</w:t>
      </w:r>
    </w:p>
    <w:p w14:paraId="1F520920" w14:textId="335C87CC" w:rsidR="00687A1C" w:rsidRDefault="00687A1C" w:rsidP="00687A1C">
      <w:pPr>
        <w:pStyle w:val="Prrafodelista"/>
        <w:numPr>
          <w:ilvl w:val="2"/>
          <w:numId w:val="5"/>
        </w:numPr>
      </w:pPr>
      <w:r>
        <w:t>Párrafo: tipos (español, alemán, francés, bandera, lámpara), alineación (izquierda, centrada, derecha, justificada, justificada forzosa).</w:t>
      </w:r>
    </w:p>
    <w:p w14:paraId="2934C3A7" w14:textId="7FD27153" w:rsidR="00687A1C" w:rsidRDefault="00687A1C" w:rsidP="00687A1C">
      <w:pPr>
        <w:pStyle w:val="Prrafodelista"/>
        <w:numPr>
          <w:ilvl w:val="2"/>
          <w:numId w:val="5"/>
        </w:numPr>
      </w:pPr>
      <w:r>
        <w:t>Página: márgenes, elementos de una página (encabezado, título, cuerpo de texto, imagen, pie de foto, número de página, pie de página), retícula (distribución de elementos en la página).</w:t>
      </w:r>
    </w:p>
    <w:p w14:paraId="6842ABE4" w14:textId="475283A6" w:rsidR="00687A1C" w:rsidRDefault="00687A1C" w:rsidP="00687A1C">
      <w:pPr>
        <w:pStyle w:val="Prrafodelista"/>
        <w:numPr>
          <w:ilvl w:val="2"/>
          <w:numId w:val="5"/>
        </w:numPr>
      </w:pPr>
      <w:r>
        <w:t>Color: RGB, CMYK, círculo cromático.</w:t>
      </w:r>
    </w:p>
    <w:p w14:paraId="60C93BF1" w14:textId="439152F1" w:rsidR="00687A1C" w:rsidRDefault="00687A1C" w:rsidP="00687A1C">
      <w:pPr>
        <w:pStyle w:val="Prrafodelista"/>
        <w:numPr>
          <w:ilvl w:val="1"/>
          <w:numId w:val="5"/>
        </w:numPr>
      </w:pPr>
      <w:r>
        <w:t xml:space="preserve">Elementos del </w:t>
      </w:r>
      <w:proofErr w:type="spellStart"/>
      <w:r>
        <w:t>guión</w:t>
      </w:r>
      <w:proofErr w:type="spellEnd"/>
      <w:r>
        <w:t xml:space="preserve"> didáctico:</w:t>
      </w:r>
    </w:p>
    <w:p w14:paraId="230D7EE5" w14:textId="3927C703" w:rsidR="00687A1C" w:rsidRDefault="00687A1C" w:rsidP="00687A1C">
      <w:pPr>
        <w:pStyle w:val="Prrafodelista"/>
        <w:numPr>
          <w:ilvl w:val="2"/>
          <w:numId w:val="5"/>
        </w:numPr>
      </w:pPr>
      <w:r>
        <w:t>Generales: índice, glosario, anexo, bibliografía.</w:t>
      </w:r>
    </w:p>
    <w:p w14:paraId="57C9D1B6" w14:textId="460A814D" w:rsidR="00687A1C" w:rsidRDefault="00687A1C" w:rsidP="00687A1C">
      <w:pPr>
        <w:pStyle w:val="Prrafodelista"/>
        <w:numPr>
          <w:ilvl w:val="2"/>
          <w:numId w:val="5"/>
        </w:numPr>
      </w:pPr>
      <w:r>
        <w:t>Específicos: introducción, objetivos, contenidos, resúmenes, infografías, actividades, autoevaluación.</w:t>
      </w:r>
    </w:p>
    <w:p w14:paraId="747F07A2" w14:textId="1C0F3E31" w:rsidR="00687A1C" w:rsidRDefault="00687A1C" w:rsidP="00687A1C">
      <w:pPr>
        <w:pStyle w:val="Prrafodelista"/>
        <w:numPr>
          <w:ilvl w:val="1"/>
          <w:numId w:val="5"/>
        </w:numPr>
      </w:pPr>
      <w:r>
        <w:t>Selección de materiales didácticos impresos en función de los objetivos a conseguir, respetando la normativa sobre propiedad intelectual.</w:t>
      </w:r>
    </w:p>
    <w:p w14:paraId="1D29BE47" w14:textId="0FD1A1C4" w:rsidR="00687A1C" w:rsidRPr="00687A1C" w:rsidRDefault="00687A1C" w:rsidP="00687A1C">
      <w:pPr>
        <w:pStyle w:val="Prrafodelista"/>
        <w:numPr>
          <w:ilvl w:val="1"/>
          <w:numId w:val="5"/>
        </w:numPr>
      </w:pPr>
      <w:r>
        <w:lastRenderedPageBreak/>
        <w:t>Aplicación de medidas de prevención de riesgos laborales y protección medioambiental en el diseño y elaboración de material didáctico impreso.</w:t>
      </w:r>
    </w:p>
    <w:p w14:paraId="6F727674" w14:textId="77777777" w:rsidR="00687A1C" w:rsidRPr="00171EAB" w:rsidRDefault="00687A1C" w:rsidP="00A2642F">
      <w:pPr>
        <w:pStyle w:val="Prrafodelista"/>
        <w:numPr>
          <w:ilvl w:val="0"/>
          <w:numId w:val="5"/>
        </w:numPr>
        <w:spacing w:before="240"/>
        <w:rPr>
          <w:b/>
          <w:bCs/>
        </w:rPr>
      </w:pPr>
      <w:r w:rsidRPr="00171EAB">
        <w:rPr>
          <w:b/>
          <w:bCs/>
        </w:rPr>
        <w:t>Planificación y utilización de medios y recursos gráficos</w:t>
      </w:r>
    </w:p>
    <w:p w14:paraId="15373914" w14:textId="524088BA" w:rsidR="00687A1C" w:rsidRDefault="00687A1C" w:rsidP="00A2642F">
      <w:pPr>
        <w:pStyle w:val="Prrafodelista"/>
        <w:numPr>
          <w:ilvl w:val="1"/>
          <w:numId w:val="5"/>
        </w:numPr>
      </w:pPr>
      <w:r>
        <w:t>Características y finalidad didáctica:</w:t>
      </w:r>
    </w:p>
    <w:p w14:paraId="02956E57" w14:textId="3824C51A" w:rsidR="00687A1C" w:rsidRDefault="00687A1C" w:rsidP="00A2642F">
      <w:pPr>
        <w:pStyle w:val="Prrafodelista"/>
        <w:numPr>
          <w:ilvl w:val="2"/>
          <w:numId w:val="5"/>
        </w:numPr>
      </w:pPr>
      <w:r>
        <w:t>Tipos</w:t>
      </w:r>
    </w:p>
    <w:p w14:paraId="39B6AA51" w14:textId="351CE44B" w:rsidR="00687A1C" w:rsidRDefault="00687A1C" w:rsidP="00A2642F">
      <w:pPr>
        <w:pStyle w:val="Prrafodelista"/>
        <w:numPr>
          <w:ilvl w:val="1"/>
          <w:numId w:val="5"/>
        </w:numPr>
      </w:pPr>
      <w:r>
        <w:t>Ubicación en el espacio.</w:t>
      </w:r>
    </w:p>
    <w:p w14:paraId="2FB0AD6F" w14:textId="515DAFE1" w:rsidR="00687A1C" w:rsidRDefault="00687A1C" w:rsidP="00A2642F">
      <w:pPr>
        <w:pStyle w:val="Prrafodelista"/>
        <w:numPr>
          <w:ilvl w:val="1"/>
          <w:numId w:val="5"/>
        </w:numPr>
      </w:pPr>
      <w:r>
        <w:t>Recomendaciones de utilización.</w:t>
      </w:r>
    </w:p>
    <w:p w14:paraId="27FA5B29" w14:textId="3953FF0D" w:rsidR="00687A1C" w:rsidRDefault="00687A1C" w:rsidP="00A2642F">
      <w:pPr>
        <w:pStyle w:val="Prrafodelista"/>
        <w:numPr>
          <w:ilvl w:val="1"/>
          <w:numId w:val="5"/>
        </w:numPr>
      </w:pPr>
      <w:r>
        <w:t xml:space="preserve">Diseño de un </w:t>
      </w:r>
      <w:r>
        <w:t>guion</w:t>
      </w:r>
      <w:r>
        <w:t xml:space="preserve"> con la estructura de uso en una sesión formativa.</w:t>
      </w:r>
    </w:p>
    <w:p w14:paraId="39AC7421" w14:textId="3FBC6B15" w:rsidR="00687A1C" w:rsidRDefault="00687A1C" w:rsidP="00687A1C">
      <w:pPr>
        <w:pStyle w:val="Ttulo3"/>
      </w:pPr>
      <w:r>
        <w:t>UD</w:t>
      </w:r>
      <w:r w:rsidR="004F55C4">
        <w:t>2</w:t>
      </w:r>
      <w:r>
        <w:t>. Selección, adaptación y/o elaboración de material audiovisual y multimedia</w:t>
      </w:r>
    </w:p>
    <w:p w14:paraId="63A33C9A" w14:textId="00E5C18E" w:rsidR="00171EAB" w:rsidRPr="00171EAB" w:rsidRDefault="00171EAB" w:rsidP="00171EAB">
      <w:r w:rsidRPr="00171EAB">
        <w:t>Esta unidad se centra en el uso de tecnologías y recursos multimediales en la docencia, destacando la importancia del proyector multimedia y la pizarra digital interactiva. Al cubrir desde la elaboración de materiales y presentaciones multimedia hasta su utilización práctica en el aula, esta unidad prepara a los docentes para integrar herramientas tecnológicas avanzadas en sus estrategias didácticas, fomentando un aprendizaje más dinámico y visual.</w:t>
      </w:r>
    </w:p>
    <w:p w14:paraId="5CA0993C" w14:textId="77777777" w:rsidR="00687A1C" w:rsidRPr="00171EAB" w:rsidRDefault="00687A1C" w:rsidP="00A2642F">
      <w:pPr>
        <w:pStyle w:val="Prrafodelista"/>
        <w:numPr>
          <w:ilvl w:val="0"/>
          <w:numId w:val="5"/>
        </w:numPr>
        <w:rPr>
          <w:b/>
          <w:bCs/>
        </w:rPr>
      </w:pPr>
      <w:r w:rsidRPr="00171EAB">
        <w:rPr>
          <w:b/>
          <w:bCs/>
        </w:rPr>
        <w:t>Diseño y elaboración de materiales y presentaciones multimedia</w:t>
      </w:r>
    </w:p>
    <w:p w14:paraId="18237781" w14:textId="77777777" w:rsidR="00687A1C" w:rsidRDefault="00687A1C" w:rsidP="00A2642F">
      <w:pPr>
        <w:pStyle w:val="Prrafodelista"/>
        <w:numPr>
          <w:ilvl w:val="1"/>
          <w:numId w:val="5"/>
        </w:numPr>
      </w:pPr>
      <w:r>
        <w:t>El proyector multimedia:</w:t>
      </w:r>
    </w:p>
    <w:p w14:paraId="23AC4823" w14:textId="77777777" w:rsidR="00687A1C" w:rsidRDefault="00687A1C" w:rsidP="00A2642F">
      <w:pPr>
        <w:pStyle w:val="Prrafodelista"/>
        <w:numPr>
          <w:ilvl w:val="2"/>
          <w:numId w:val="5"/>
        </w:numPr>
      </w:pPr>
      <w:r>
        <w:t>Características y finalidad didáctica.</w:t>
      </w:r>
    </w:p>
    <w:p w14:paraId="23582A01" w14:textId="77777777" w:rsidR="00687A1C" w:rsidRDefault="00687A1C" w:rsidP="00A2642F">
      <w:pPr>
        <w:pStyle w:val="Prrafodelista"/>
        <w:numPr>
          <w:ilvl w:val="2"/>
          <w:numId w:val="5"/>
        </w:numPr>
      </w:pPr>
      <w:r>
        <w:t>Recomendaciones de uso.</w:t>
      </w:r>
    </w:p>
    <w:p w14:paraId="08502030" w14:textId="77777777" w:rsidR="00687A1C" w:rsidRDefault="00687A1C" w:rsidP="00A2642F">
      <w:pPr>
        <w:pStyle w:val="Prrafodelista"/>
        <w:numPr>
          <w:ilvl w:val="2"/>
          <w:numId w:val="5"/>
        </w:numPr>
      </w:pPr>
      <w:r>
        <w:t>Ubicación en el espacio.</w:t>
      </w:r>
    </w:p>
    <w:p w14:paraId="04EF9148" w14:textId="77777777" w:rsidR="00687A1C" w:rsidRDefault="00687A1C" w:rsidP="00A2642F">
      <w:pPr>
        <w:pStyle w:val="Prrafodelista"/>
        <w:numPr>
          <w:ilvl w:val="1"/>
          <w:numId w:val="5"/>
        </w:numPr>
      </w:pPr>
      <w:r>
        <w:t>Presentación multimedia:</w:t>
      </w:r>
    </w:p>
    <w:p w14:paraId="75A52157" w14:textId="77777777" w:rsidR="00687A1C" w:rsidRDefault="00687A1C" w:rsidP="00A2642F">
      <w:pPr>
        <w:pStyle w:val="Prrafodelista"/>
        <w:numPr>
          <w:ilvl w:val="2"/>
          <w:numId w:val="5"/>
        </w:numPr>
      </w:pPr>
      <w:r>
        <w:t>Diseño de diapositivas (composición, texto, color, imagen fija y en movimiento, animación, sonido).</w:t>
      </w:r>
    </w:p>
    <w:p w14:paraId="5AFCEA8F" w14:textId="77777777" w:rsidR="00687A1C" w:rsidRDefault="00687A1C" w:rsidP="00A2642F">
      <w:pPr>
        <w:pStyle w:val="Prrafodelista"/>
        <w:numPr>
          <w:ilvl w:val="2"/>
          <w:numId w:val="5"/>
        </w:numPr>
      </w:pPr>
      <w:r>
        <w:t>Estructuración de la presentación (introducción, desarrollo y conclusión).</w:t>
      </w:r>
    </w:p>
    <w:p w14:paraId="33BF55C7" w14:textId="77777777" w:rsidR="00687A1C" w:rsidRDefault="00687A1C" w:rsidP="00A2642F">
      <w:pPr>
        <w:pStyle w:val="Prrafodelista"/>
        <w:numPr>
          <w:ilvl w:val="2"/>
          <w:numId w:val="5"/>
        </w:numPr>
      </w:pPr>
      <w:r>
        <w:t>Secuenciación de la presentación</w:t>
      </w:r>
    </w:p>
    <w:p w14:paraId="4E4A875D" w14:textId="77777777" w:rsidR="00687A1C" w:rsidRDefault="00687A1C" w:rsidP="00A2642F">
      <w:pPr>
        <w:pStyle w:val="Prrafodelista"/>
        <w:numPr>
          <w:ilvl w:val="2"/>
          <w:numId w:val="5"/>
        </w:numPr>
      </w:pPr>
      <w:r>
        <w:t>Elaboración de presentaciones multimedia, respetando la normativa sobre propiedad intelectual.</w:t>
      </w:r>
    </w:p>
    <w:p w14:paraId="1C37CCFC" w14:textId="77777777" w:rsidR="00687A1C" w:rsidRDefault="00687A1C" w:rsidP="00A2642F">
      <w:pPr>
        <w:pStyle w:val="Prrafodelista"/>
        <w:numPr>
          <w:ilvl w:val="2"/>
          <w:numId w:val="5"/>
        </w:numPr>
      </w:pPr>
      <w:r>
        <w:t>Utilizaciones de aplicaciones informáticas para diseño de presentaciones multimedia.</w:t>
      </w:r>
    </w:p>
    <w:p w14:paraId="23BF9CFD" w14:textId="77777777" w:rsidR="00687A1C" w:rsidRDefault="00687A1C" w:rsidP="00A2642F">
      <w:pPr>
        <w:pStyle w:val="Prrafodelista"/>
        <w:numPr>
          <w:ilvl w:val="1"/>
          <w:numId w:val="5"/>
        </w:numPr>
      </w:pPr>
      <w:r>
        <w:t>Aplicación de medidas de prevención de riesgos laborales y protección medioambiental en el diseño y elaboración de una presentación multimedia.</w:t>
      </w:r>
    </w:p>
    <w:p w14:paraId="2D2E361C" w14:textId="77777777" w:rsidR="00A2642F" w:rsidRPr="00171EAB" w:rsidRDefault="00A2642F" w:rsidP="00A2642F">
      <w:pPr>
        <w:pStyle w:val="Prrafodelista"/>
        <w:numPr>
          <w:ilvl w:val="0"/>
          <w:numId w:val="15"/>
        </w:numPr>
        <w:rPr>
          <w:b/>
          <w:bCs/>
        </w:rPr>
      </w:pPr>
      <w:r w:rsidRPr="00171EAB">
        <w:rPr>
          <w:b/>
          <w:bCs/>
        </w:rPr>
        <w:t>Utilización de la pizarra digital interactiva</w:t>
      </w:r>
    </w:p>
    <w:p w14:paraId="60DEAD4E" w14:textId="41F444A0" w:rsidR="00A2642F" w:rsidRDefault="00A2642F" w:rsidP="00A2642F">
      <w:pPr>
        <w:pStyle w:val="Prrafodelista"/>
        <w:numPr>
          <w:ilvl w:val="1"/>
          <w:numId w:val="15"/>
        </w:numPr>
      </w:pPr>
      <w:r>
        <w:t>Componentes (ordenador, proyector multimedia, aplicación informática, entre otros).</w:t>
      </w:r>
    </w:p>
    <w:p w14:paraId="59AB8112" w14:textId="49BC8215" w:rsidR="00A2642F" w:rsidRDefault="00A2642F" w:rsidP="00A2642F">
      <w:pPr>
        <w:pStyle w:val="Prrafodelista"/>
        <w:numPr>
          <w:ilvl w:val="1"/>
          <w:numId w:val="15"/>
        </w:numPr>
      </w:pPr>
      <w:r>
        <w:t>Características y finalidad didáctica.</w:t>
      </w:r>
    </w:p>
    <w:p w14:paraId="2383736C" w14:textId="60FAC8C9" w:rsidR="00A2642F" w:rsidRDefault="00A2642F" w:rsidP="00A2642F">
      <w:pPr>
        <w:pStyle w:val="Prrafodelista"/>
        <w:numPr>
          <w:ilvl w:val="1"/>
          <w:numId w:val="15"/>
        </w:numPr>
      </w:pPr>
      <w:r>
        <w:t>Herramientas (calibración, escritura, acceso a la aplicación informática, entre otras).</w:t>
      </w:r>
    </w:p>
    <w:p w14:paraId="04EFAE96" w14:textId="61E8D2E3" w:rsidR="00A2642F" w:rsidRDefault="00A2642F" w:rsidP="00A2642F">
      <w:pPr>
        <w:pStyle w:val="Prrafodelista"/>
        <w:numPr>
          <w:ilvl w:val="1"/>
          <w:numId w:val="15"/>
        </w:numPr>
      </w:pPr>
      <w:r>
        <w:t>Ubicación en el espacio.</w:t>
      </w:r>
    </w:p>
    <w:p w14:paraId="286C15B2" w14:textId="6411C5AA" w:rsidR="00A2642F" w:rsidRPr="00687A1C" w:rsidRDefault="00A2642F" w:rsidP="00A2642F">
      <w:pPr>
        <w:pStyle w:val="Prrafodelista"/>
        <w:numPr>
          <w:ilvl w:val="1"/>
          <w:numId w:val="15"/>
        </w:numPr>
      </w:pPr>
      <w:r>
        <w:t>Recomendaciones de uso.</w:t>
      </w:r>
    </w:p>
    <w:p w14:paraId="57D0C26F" w14:textId="242DBBF0" w:rsidR="00687A1C" w:rsidRDefault="00687A1C" w:rsidP="00687A1C">
      <w:pPr>
        <w:pStyle w:val="Ttulo3"/>
      </w:pPr>
      <w:r>
        <w:t>UD</w:t>
      </w:r>
      <w:r w:rsidR="004F55C4">
        <w:t>3</w:t>
      </w:r>
      <w:r>
        <w:t>. Utilización de medios y recursos</w:t>
      </w:r>
      <w:r w:rsidR="00A2642F">
        <w:t xml:space="preserve"> en línea</w:t>
      </w:r>
    </w:p>
    <w:p w14:paraId="24A71BB1" w14:textId="69DEB055" w:rsidR="00171EAB" w:rsidRPr="00171EAB" w:rsidRDefault="00171EAB" w:rsidP="00171EAB">
      <w:r w:rsidRPr="00171EAB">
        <w:t xml:space="preserve">La tercera unidad didáctica profundiza en el aprovechamiento de los recursos en línea y el entorno virtual de aprendizaje, esenciales en la formación moderna. Al explorar desde los fundamentos de Internet y la selección de recursos web, hasta la gestión de aulas virtuales y la creación de contenidos digitales propios, esta unidad refleja la creciente relevancia de las </w:t>
      </w:r>
      <w:proofErr w:type="spellStart"/>
      <w:r w:rsidRPr="00171EAB">
        <w:t>TICs</w:t>
      </w:r>
      <w:proofErr w:type="spellEnd"/>
      <w:r w:rsidRPr="00171EAB">
        <w:t xml:space="preserve"> en la educación, capacitando a los docentes para diseñar y conducir actividades formativas en línea efectivas.</w:t>
      </w:r>
    </w:p>
    <w:p w14:paraId="599E9248" w14:textId="77777777" w:rsidR="00A2642F" w:rsidRPr="00171EAB" w:rsidRDefault="00A2642F" w:rsidP="00A2642F">
      <w:pPr>
        <w:pStyle w:val="Prrafodelista"/>
        <w:numPr>
          <w:ilvl w:val="0"/>
          <w:numId w:val="16"/>
        </w:numPr>
        <w:rPr>
          <w:b/>
          <w:bCs/>
        </w:rPr>
      </w:pPr>
      <w:r w:rsidRPr="00171EAB">
        <w:rPr>
          <w:b/>
          <w:bCs/>
        </w:rPr>
        <w:lastRenderedPageBreak/>
        <w:t>Utilización de la web como recurso didáctico</w:t>
      </w:r>
    </w:p>
    <w:p w14:paraId="335EA83A" w14:textId="139D06B4" w:rsidR="00A2642F" w:rsidRDefault="00A2642F" w:rsidP="00A2642F">
      <w:pPr>
        <w:pStyle w:val="Prrafodelista"/>
        <w:numPr>
          <w:ilvl w:val="1"/>
          <w:numId w:val="16"/>
        </w:numPr>
      </w:pPr>
      <w:r>
        <w:t>Internet:</w:t>
      </w:r>
    </w:p>
    <w:p w14:paraId="51688B44" w14:textId="02892EDE" w:rsidR="00A2642F" w:rsidRDefault="00A2642F" w:rsidP="003D4126">
      <w:pPr>
        <w:pStyle w:val="Prrafodelista"/>
        <w:numPr>
          <w:ilvl w:val="2"/>
          <w:numId w:val="16"/>
        </w:numPr>
      </w:pPr>
      <w:r>
        <w:t xml:space="preserve">Conceptos asociados (www, http,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html</w:t>
      </w:r>
      <w:proofErr w:type="spellEnd"/>
      <w:r>
        <w:t>, navegadores web, entre otros).</w:t>
      </w:r>
    </w:p>
    <w:p w14:paraId="32B39382" w14:textId="25B02EFC" w:rsidR="00A2642F" w:rsidRDefault="00A2642F" w:rsidP="003D4126">
      <w:pPr>
        <w:pStyle w:val="Prrafodelista"/>
        <w:numPr>
          <w:ilvl w:val="2"/>
          <w:numId w:val="16"/>
        </w:numPr>
      </w:pPr>
      <w:r>
        <w:t>Servicios (página web, correo electrónico, mensajería instantánea, videoconferencia, foros, blog, wiki, entre otros).</w:t>
      </w:r>
    </w:p>
    <w:p w14:paraId="219BF5DD" w14:textId="78095963" w:rsidR="00A2642F" w:rsidRDefault="00A2642F" w:rsidP="00A2642F">
      <w:pPr>
        <w:pStyle w:val="Prrafodelista"/>
        <w:numPr>
          <w:ilvl w:val="1"/>
          <w:numId w:val="16"/>
        </w:numPr>
      </w:pPr>
      <w:r>
        <w:t>Criterios de selección de recursos didácticos a través de la web.</w:t>
      </w:r>
    </w:p>
    <w:p w14:paraId="230B6FA8" w14:textId="3DBFC212" w:rsidR="00A2642F" w:rsidRPr="00171EAB" w:rsidRDefault="00A2642F" w:rsidP="00A2642F">
      <w:pPr>
        <w:pStyle w:val="Prrafodelista"/>
        <w:numPr>
          <w:ilvl w:val="0"/>
          <w:numId w:val="17"/>
        </w:numPr>
        <w:rPr>
          <w:b/>
          <w:bCs/>
        </w:rPr>
      </w:pPr>
      <w:r w:rsidRPr="00171EAB">
        <w:rPr>
          <w:b/>
          <w:bCs/>
        </w:rPr>
        <w:t>Entorno virtual de aprendizaje</w:t>
      </w:r>
    </w:p>
    <w:p w14:paraId="48B887DF" w14:textId="0084EF4E" w:rsidR="00A2642F" w:rsidRDefault="00A2642F" w:rsidP="00A2642F">
      <w:pPr>
        <w:pStyle w:val="Prrafodelista"/>
        <w:numPr>
          <w:ilvl w:val="1"/>
          <w:numId w:val="17"/>
        </w:numPr>
      </w:pPr>
      <w:r>
        <w:t>Plataforma/aula virtual: características y tipos.</w:t>
      </w:r>
    </w:p>
    <w:p w14:paraId="6A415A43" w14:textId="2D20A90D" w:rsidR="00A2642F" w:rsidRDefault="00A2642F" w:rsidP="00A2642F">
      <w:pPr>
        <w:pStyle w:val="Prrafodelista"/>
        <w:numPr>
          <w:ilvl w:val="1"/>
          <w:numId w:val="17"/>
        </w:numPr>
      </w:pPr>
      <w:r>
        <w:t>Utilización de herramientas para la comunicación virtual con finalidad educativa:</w:t>
      </w:r>
      <w:r w:rsidR="001B77F6">
        <w:t xml:space="preserve"> </w:t>
      </w:r>
      <w:r>
        <w:t xml:space="preserve">foros, chat, correo, </w:t>
      </w:r>
      <w:proofErr w:type="spellStart"/>
      <w:r>
        <w:t>etc</w:t>
      </w:r>
      <w:proofErr w:type="spellEnd"/>
    </w:p>
    <w:p w14:paraId="6830BDE4" w14:textId="6EA3C5B5" w:rsidR="00A2642F" w:rsidRDefault="00A2642F" w:rsidP="00A2642F">
      <w:pPr>
        <w:pStyle w:val="Prrafodelista"/>
        <w:numPr>
          <w:ilvl w:val="1"/>
          <w:numId w:val="17"/>
        </w:numPr>
      </w:pPr>
      <w:r>
        <w:t>Recursos propios del entorno virtual de aprendizaje.</w:t>
      </w:r>
    </w:p>
    <w:p w14:paraId="30F1AFD7" w14:textId="1BE4B08C" w:rsidR="00A2642F" w:rsidRDefault="00A2642F" w:rsidP="00A2642F">
      <w:pPr>
        <w:pStyle w:val="Prrafodelista"/>
        <w:numPr>
          <w:ilvl w:val="1"/>
          <w:numId w:val="17"/>
        </w:numPr>
      </w:pPr>
      <w:r>
        <w:t>Tareas y actividades su evaluación y registro de calificaciones.</w:t>
      </w:r>
    </w:p>
    <w:p w14:paraId="42F3A70B" w14:textId="590231C9" w:rsidR="00A2642F" w:rsidRDefault="00A2642F" w:rsidP="00A2642F">
      <w:pPr>
        <w:pStyle w:val="Prrafodelista"/>
        <w:numPr>
          <w:ilvl w:val="1"/>
          <w:numId w:val="17"/>
        </w:numPr>
      </w:pPr>
      <w:r>
        <w:t>Elaboración de vídeos tutoriales y otros recursos con herramientas de diseño</w:t>
      </w:r>
      <w:r w:rsidR="001B77F6">
        <w:t xml:space="preserve"> </w:t>
      </w:r>
      <w:r>
        <w:t>sencillas.</w:t>
      </w:r>
    </w:p>
    <w:p w14:paraId="2280130F" w14:textId="045187C7" w:rsidR="00A2642F" w:rsidRDefault="00A2642F" w:rsidP="00A2642F">
      <w:pPr>
        <w:pStyle w:val="Prrafodelista"/>
        <w:numPr>
          <w:ilvl w:val="1"/>
          <w:numId w:val="17"/>
        </w:numPr>
      </w:pPr>
      <w:r>
        <w:t>Aplicaciones más frecuentes en la formación en línea</w:t>
      </w:r>
    </w:p>
    <w:p w14:paraId="579442A8" w14:textId="77777777" w:rsidR="007063DF" w:rsidRDefault="007063DF" w:rsidP="007063DF"/>
    <w:p w14:paraId="530DFB91" w14:textId="77777777" w:rsidR="007063DF" w:rsidRDefault="007063DF" w:rsidP="007063DF">
      <w:pPr>
        <w:pBdr>
          <w:bottom w:val="double" w:sz="6" w:space="1" w:color="auto"/>
        </w:pBdr>
      </w:pPr>
    </w:p>
    <w:p w14:paraId="226CC159" w14:textId="77777777" w:rsidR="007063DF" w:rsidRDefault="007063DF" w:rsidP="007063DF"/>
    <w:p w14:paraId="0487D5FA" w14:textId="1C3E7074" w:rsidR="00345987" w:rsidRDefault="00345987" w:rsidP="00345987">
      <w:pPr>
        <w:pStyle w:val="Ttulo2"/>
      </w:pPr>
      <w:r>
        <w:t>Temporalización de la sesión</w:t>
      </w:r>
    </w:p>
    <w:p w14:paraId="698A4990" w14:textId="2912FF31" w:rsidR="00345987" w:rsidRDefault="00345987" w:rsidP="00345987">
      <w:r>
        <w:t xml:space="preserve">Primera sesión de la </w:t>
      </w:r>
      <w:r w:rsidR="007063DF">
        <w:t>«</w:t>
      </w:r>
      <w:r>
        <w:t>UD3. Utilización de medios y recursos en línea</w:t>
      </w:r>
      <w:r w:rsidR="007063DF">
        <w:t>»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9"/>
        <w:gridCol w:w="4301"/>
        <w:gridCol w:w="2694"/>
      </w:tblGrid>
      <w:tr w:rsidR="007063DF" w:rsidRPr="007063DF" w14:paraId="13B5CDCE" w14:textId="77777777" w:rsidTr="007063DF">
        <w:trPr>
          <w:trHeight w:val="315"/>
        </w:trPr>
        <w:tc>
          <w:tcPr>
            <w:tcW w:w="88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000000" w:fill="5B9BD5"/>
            <w:noWrap/>
            <w:vAlign w:val="center"/>
            <w:hideMark/>
          </w:tcPr>
          <w:p w14:paraId="1757D300" w14:textId="77777777" w:rsidR="007063DF" w:rsidRPr="007063DF" w:rsidRDefault="007063DF" w:rsidP="007063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ES"/>
                <w14:ligatures w14:val="none"/>
              </w:rPr>
              <w:t>Bloque</w:t>
            </w:r>
          </w:p>
        </w:tc>
        <w:tc>
          <w:tcPr>
            <w:tcW w:w="2532" w:type="pct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5B9BD5"/>
            <w:noWrap/>
            <w:vAlign w:val="center"/>
            <w:hideMark/>
          </w:tcPr>
          <w:p w14:paraId="1F4677DA" w14:textId="77777777" w:rsidR="007063DF" w:rsidRPr="007063DF" w:rsidRDefault="007063DF" w:rsidP="007063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ES"/>
                <w14:ligatures w14:val="none"/>
              </w:rPr>
              <w:t>Descripción</w:t>
            </w:r>
          </w:p>
        </w:tc>
        <w:tc>
          <w:tcPr>
            <w:tcW w:w="1586" w:type="pct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5B9BD5"/>
            <w:noWrap/>
            <w:vAlign w:val="center"/>
            <w:hideMark/>
          </w:tcPr>
          <w:p w14:paraId="6D70994B" w14:textId="77777777" w:rsidR="007063DF" w:rsidRPr="007063DF" w:rsidRDefault="007063DF" w:rsidP="007063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  <w:t>Tiempo asignado</w:t>
            </w:r>
          </w:p>
        </w:tc>
      </w:tr>
      <w:tr w:rsidR="007063DF" w:rsidRPr="007063DF" w14:paraId="17A98AEA" w14:textId="77777777" w:rsidTr="007063DF">
        <w:trPr>
          <w:trHeight w:val="315"/>
        </w:trPr>
        <w:tc>
          <w:tcPr>
            <w:tcW w:w="882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noWrap/>
            <w:vAlign w:val="center"/>
            <w:hideMark/>
          </w:tcPr>
          <w:p w14:paraId="40A51F8B" w14:textId="77777777" w:rsidR="007063DF" w:rsidRPr="007063DF" w:rsidRDefault="007063DF" w:rsidP="007063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ES"/>
                <w14:ligatures w14:val="none"/>
              </w:rPr>
              <w:t>Bloque 1</w:t>
            </w:r>
          </w:p>
        </w:tc>
        <w:tc>
          <w:tcPr>
            <w:tcW w:w="2532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noWrap/>
            <w:vAlign w:val="center"/>
            <w:hideMark/>
          </w:tcPr>
          <w:p w14:paraId="19B7EAD2" w14:textId="77777777" w:rsidR="007063DF" w:rsidRPr="007063DF" w:rsidRDefault="007063DF" w:rsidP="00706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Repaso y presentación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noWrap/>
            <w:vAlign w:val="center"/>
            <w:hideMark/>
          </w:tcPr>
          <w:p w14:paraId="3FB82D2A" w14:textId="77777777" w:rsidR="007063DF" w:rsidRPr="007063DF" w:rsidRDefault="007063DF" w:rsidP="00706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25 minutos</w:t>
            </w:r>
          </w:p>
        </w:tc>
      </w:tr>
      <w:tr w:rsidR="007063DF" w:rsidRPr="007063DF" w14:paraId="38802C35" w14:textId="77777777" w:rsidTr="007063DF">
        <w:trPr>
          <w:trHeight w:val="315"/>
        </w:trPr>
        <w:tc>
          <w:tcPr>
            <w:tcW w:w="882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noWrap/>
            <w:vAlign w:val="center"/>
            <w:hideMark/>
          </w:tcPr>
          <w:p w14:paraId="5E42E0A3" w14:textId="77777777" w:rsidR="007063DF" w:rsidRPr="007063DF" w:rsidRDefault="007063DF" w:rsidP="007063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ES"/>
                <w14:ligatures w14:val="none"/>
              </w:rPr>
              <w:t>Bloque 2</w:t>
            </w:r>
          </w:p>
        </w:tc>
        <w:tc>
          <w:tcPr>
            <w:tcW w:w="2532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noWrap/>
            <w:vAlign w:val="center"/>
            <w:hideMark/>
          </w:tcPr>
          <w:p w14:paraId="46B0BECE" w14:textId="77777777" w:rsidR="007063DF" w:rsidRPr="007063DF" w:rsidRDefault="007063DF" w:rsidP="00706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Contenidos teóricos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noWrap/>
            <w:vAlign w:val="center"/>
            <w:hideMark/>
          </w:tcPr>
          <w:p w14:paraId="0594CCC4" w14:textId="77777777" w:rsidR="007063DF" w:rsidRPr="007063DF" w:rsidRDefault="007063DF" w:rsidP="00706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60 minutos</w:t>
            </w:r>
          </w:p>
        </w:tc>
      </w:tr>
      <w:tr w:rsidR="007063DF" w:rsidRPr="007063DF" w14:paraId="75C6A993" w14:textId="77777777" w:rsidTr="007063DF">
        <w:trPr>
          <w:trHeight w:val="315"/>
        </w:trPr>
        <w:tc>
          <w:tcPr>
            <w:tcW w:w="882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noWrap/>
            <w:vAlign w:val="center"/>
            <w:hideMark/>
          </w:tcPr>
          <w:p w14:paraId="282CBF27" w14:textId="77777777" w:rsidR="007063DF" w:rsidRPr="007063DF" w:rsidRDefault="007063DF" w:rsidP="007063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ES"/>
                <w14:ligatures w14:val="none"/>
              </w:rPr>
              <w:t>Bloque 3</w:t>
            </w:r>
          </w:p>
        </w:tc>
        <w:tc>
          <w:tcPr>
            <w:tcW w:w="2532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noWrap/>
            <w:vAlign w:val="center"/>
            <w:hideMark/>
          </w:tcPr>
          <w:p w14:paraId="57AE0319" w14:textId="77777777" w:rsidR="007063DF" w:rsidRPr="007063DF" w:rsidRDefault="007063DF" w:rsidP="00706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Contenidos procedimentales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noWrap/>
            <w:vAlign w:val="center"/>
            <w:hideMark/>
          </w:tcPr>
          <w:p w14:paraId="49B9BE4F" w14:textId="77777777" w:rsidR="007063DF" w:rsidRPr="007063DF" w:rsidRDefault="007063DF" w:rsidP="00706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50 minutos</w:t>
            </w:r>
          </w:p>
        </w:tc>
      </w:tr>
      <w:tr w:rsidR="007063DF" w:rsidRPr="007063DF" w14:paraId="34D5BA6B" w14:textId="77777777" w:rsidTr="007063DF">
        <w:trPr>
          <w:trHeight w:val="315"/>
        </w:trPr>
        <w:tc>
          <w:tcPr>
            <w:tcW w:w="882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noWrap/>
            <w:vAlign w:val="center"/>
            <w:hideMark/>
          </w:tcPr>
          <w:p w14:paraId="6164542D" w14:textId="77777777" w:rsidR="007063DF" w:rsidRPr="007063DF" w:rsidRDefault="007063DF" w:rsidP="007063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ES"/>
                <w14:ligatures w14:val="none"/>
              </w:rPr>
              <w:t>Bloque 4</w:t>
            </w:r>
          </w:p>
        </w:tc>
        <w:tc>
          <w:tcPr>
            <w:tcW w:w="2532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noWrap/>
            <w:vAlign w:val="center"/>
            <w:hideMark/>
          </w:tcPr>
          <w:p w14:paraId="60FE3237" w14:textId="77777777" w:rsidR="007063DF" w:rsidRPr="007063DF" w:rsidRDefault="007063DF" w:rsidP="00706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Actividad en grupo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noWrap/>
            <w:vAlign w:val="center"/>
            <w:hideMark/>
          </w:tcPr>
          <w:p w14:paraId="12D94917" w14:textId="77777777" w:rsidR="007063DF" w:rsidRPr="007063DF" w:rsidRDefault="007063DF" w:rsidP="00706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75 minutos</w:t>
            </w:r>
          </w:p>
        </w:tc>
      </w:tr>
      <w:tr w:rsidR="007063DF" w:rsidRPr="007063DF" w14:paraId="5A4F7658" w14:textId="77777777" w:rsidTr="007063DF">
        <w:trPr>
          <w:trHeight w:val="315"/>
        </w:trPr>
        <w:tc>
          <w:tcPr>
            <w:tcW w:w="882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noWrap/>
            <w:vAlign w:val="center"/>
            <w:hideMark/>
          </w:tcPr>
          <w:p w14:paraId="065D6428" w14:textId="77777777" w:rsidR="007063DF" w:rsidRPr="007063DF" w:rsidRDefault="007063DF" w:rsidP="007063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ES"/>
                <w14:ligatures w14:val="none"/>
              </w:rPr>
              <w:t>Bloque 5</w:t>
            </w:r>
          </w:p>
        </w:tc>
        <w:tc>
          <w:tcPr>
            <w:tcW w:w="2532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noWrap/>
            <w:vAlign w:val="center"/>
            <w:hideMark/>
          </w:tcPr>
          <w:p w14:paraId="47D7F85F" w14:textId="77777777" w:rsidR="007063DF" w:rsidRPr="007063DF" w:rsidRDefault="007063DF" w:rsidP="00706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Exposición y conclusiones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noWrap/>
            <w:vAlign w:val="center"/>
            <w:hideMark/>
          </w:tcPr>
          <w:p w14:paraId="436023F0" w14:textId="77777777" w:rsidR="007063DF" w:rsidRPr="007063DF" w:rsidRDefault="007063DF" w:rsidP="00706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35 minutos</w:t>
            </w:r>
          </w:p>
        </w:tc>
      </w:tr>
      <w:tr w:rsidR="007063DF" w:rsidRPr="007063DF" w14:paraId="6B16A254" w14:textId="77777777" w:rsidTr="007063DF">
        <w:trPr>
          <w:trHeight w:val="315"/>
        </w:trPr>
        <w:tc>
          <w:tcPr>
            <w:tcW w:w="882" w:type="pct"/>
            <w:tcBorders>
              <w:top w:val="nil"/>
              <w:left w:val="single" w:sz="8" w:space="0" w:color="FFFFFF"/>
              <w:bottom w:val="double" w:sz="6" w:space="0" w:color="5B9BD5"/>
              <w:right w:val="single" w:sz="8" w:space="0" w:color="FFFFFF"/>
            </w:tcBorders>
            <w:shd w:val="clear" w:color="000000" w:fill="5B9BD5"/>
            <w:noWrap/>
            <w:vAlign w:val="center"/>
            <w:hideMark/>
          </w:tcPr>
          <w:p w14:paraId="357BE4BD" w14:textId="77777777" w:rsidR="007063DF" w:rsidRPr="007063DF" w:rsidRDefault="007063DF" w:rsidP="007063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ES"/>
                <w14:ligatures w14:val="none"/>
              </w:rPr>
              <w:t>Bloque 6</w:t>
            </w:r>
          </w:p>
        </w:tc>
        <w:tc>
          <w:tcPr>
            <w:tcW w:w="2532" w:type="pct"/>
            <w:tcBorders>
              <w:top w:val="nil"/>
              <w:left w:val="nil"/>
              <w:bottom w:val="double" w:sz="6" w:space="0" w:color="5B9BD5"/>
              <w:right w:val="single" w:sz="8" w:space="0" w:color="FFFFFF"/>
            </w:tcBorders>
            <w:shd w:val="clear" w:color="000000" w:fill="DEEAF6"/>
            <w:noWrap/>
            <w:vAlign w:val="center"/>
            <w:hideMark/>
          </w:tcPr>
          <w:p w14:paraId="6D02E72C" w14:textId="77777777" w:rsidR="007063DF" w:rsidRPr="007063DF" w:rsidRDefault="007063DF" w:rsidP="00706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Cierre</w:t>
            </w:r>
          </w:p>
        </w:tc>
        <w:tc>
          <w:tcPr>
            <w:tcW w:w="1586" w:type="pct"/>
            <w:tcBorders>
              <w:top w:val="nil"/>
              <w:left w:val="nil"/>
              <w:bottom w:val="double" w:sz="6" w:space="0" w:color="5B9BD5"/>
              <w:right w:val="single" w:sz="8" w:space="0" w:color="FFFFFF"/>
            </w:tcBorders>
            <w:shd w:val="clear" w:color="000000" w:fill="DEEAF6"/>
            <w:noWrap/>
            <w:vAlign w:val="center"/>
            <w:hideMark/>
          </w:tcPr>
          <w:p w14:paraId="236B6BE3" w14:textId="77777777" w:rsidR="007063DF" w:rsidRPr="007063DF" w:rsidRDefault="007063DF" w:rsidP="00706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 minutos</w:t>
            </w:r>
          </w:p>
        </w:tc>
      </w:tr>
      <w:tr w:rsidR="007063DF" w:rsidRPr="007063DF" w14:paraId="5F2D3452" w14:textId="77777777" w:rsidTr="007063DF">
        <w:trPr>
          <w:trHeight w:val="330"/>
        </w:trPr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E5990" w14:textId="77777777" w:rsidR="007063DF" w:rsidRPr="007063DF" w:rsidRDefault="007063DF" w:rsidP="00706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EDCA0" w14:textId="77777777" w:rsidR="007063DF" w:rsidRPr="007063DF" w:rsidRDefault="007063DF" w:rsidP="007063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586" w:type="pct"/>
            <w:tcBorders>
              <w:top w:val="nil"/>
              <w:left w:val="nil"/>
              <w:bottom w:val="single" w:sz="8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3D82D4DF" w14:textId="3AD8DF5B" w:rsidR="007063DF" w:rsidRPr="007063DF" w:rsidRDefault="007063DF" w:rsidP="00706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h </w:t>
            </w:r>
            <w:r w:rsidRPr="007063D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15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’ </w:t>
            </w:r>
            <w:r w:rsidRPr="007063D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00</w:t>
            </w:r>
          </w:p>
        </w:tc>
      </w:tr>
    </w:tbl>
    <w:p w14:paraId="08A4F1B2" w14:textId="77777777" w:rsidR="007063DF" w:rsidRDefault="007063DF" w:rsidP="0053795C"/>
    <w:p w14:paraId="107A3643" w14:textId="3C4629BE" w:rsidR="007063DF" w:rsidRDefault="007063DF" w:rsidP="0053795C">
      <w:r w:rsidRPr="007063DF">
        <w:rPr>
          <w:b/>
          <w:bCs/>
        </w:rPr>
        <w:t xml:space="preserve">NOTA: </w:t>
      </w:r>
      <w:r>
        <w:t>Con este cálculo queda un 15% del tiempo para imprevistos, dudas,…</w:t>
      </w:r>
    </w:p>
    <w:p w14:paraId="222CFA7D" w14:textId="77777777" w:rsidR="007063DF" w:rsidRPr="00345987" w:rsidRDefault="007063DF" w:rsidP="0053795C"/>
    <w:sectPr w:rsidR="007063DF" w:rsidRPr="003459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A29E0FD0"/>
    <w:lvl w:ilvl="0">
      <w:start w:val="1"/>
      <w:numFmt w:val="bullet"/>
      <w:pStyle w:val="Listaconvietas"/>
      <w:lvlText w:val="─"/>
      <w:lvlJc w:val="left"/>
      <w:pPr>
        <w:ind w:left="360" w:hanging="360"/>
      </w:pPr>
      <w:rPr>
        <w:rFonts w:ascii="Century Gothic" w:hAnsi="Century Gothic" w:hint="default"/>
      </w:rPr>
    </w:lvl>
  </w:abstractNum>
  <w:abstractNum w:abstractNumId="1" w15:restartNumberingAfterBreak="0">
    <w:nsid w:val="00835269"/>
    <w:multiLevelType w:val="hybridMultilevel"/>
    <w:tmpl w:val="642C5560"/>
    <w:lvl w:ilvl="0" w:tplc="792AB190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D02AF"/>
    <w:multiLevelType w:val="multilevel"/>
    <w:tmpl w:val="538A601E"/>
    <w:lvl w:ilvl="0">
      <w:start w:val="6"/>
      <w:numFmt w:val="decimal"/>
      <w:lvlText w:val="%1."/>
      <w:lvlJc w:val="left"/>
      <w:pPr>
        <w:tabs>
          <w:tab w:val="num" w:pos="680"/>
        </w:tabs>
        <w:ind w:left="340" w:firstLine="0"/>
      </w:pPr>
      <w:rPr>
        <w:rFonts w:hint="default"/>
      </w:rPr>
    </w:lvl>
    <w:lvl w:ilvl="1">
      <w:start w:val="1"/>
      <w:numFmt w:val="bullet"/>
      <w:lvlText w:val="─"/>
      <w:lvlJc w:val="left"/>
      <w:pPr>
        <w:tabs>
          <w:tab w:val="num" w:pos="1020"/>
        </w:tabs>
        <w:ind w:left="680" w:firstLine="0"/>
      </w:pPr>
      <w:rPr>
        <w:rFonts w:ascii="Century Gothic" w:hAnsi="Century Gothic" w:hint="default"/>
      </w:rPr>
    </w:lvl>
    <w:lvl w:ilvl="2">
      <w:start w:val="1"/>
      <w:numFmt w:val="bullet"/>
      <w:lvlText w:val="─"/>
      <w:lvlJc w:val="left"/>
      <w:pPr>
        <w:tabs>
          <w:tab w:val="num" w:pos="1360"/>
        </w:tabs>
        <w:ind w:left="1020" w:firstLine="0"/>
      </w:pPr>
      <w:rPr>
        <w:rFonts w:ascii="Calibri" w:hAnsi="Calibri" w:hint="default"/>
      </w:rPr>
    </w:lvl>
    <w:lvl w:ilvl="3">
      <w:start w:val="1"/>
      <w:numFmt w:val="decimal"/>
      <w:lvlText w:val="%1.%2.%3.%4."/>
      <w:lvlJc w:val="left"/>
      <w:pPr>
        <w:tabs>
          <w:tab w:val="num" w:pos="1700"/>
        </w:tabs>
        <w:ind w:left="136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040"/>
        </w:tabs>
        <w:ind w:left="170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80"/>
        </w:tabs>
        <w:ind w:left="204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20"/>
        </w:tabs>
        <w:ind w:left="238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0"/>
        </w:tabs>
        <w:ind w:left="272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400"/>
        </w:tabs>
        <w:ind w:left="3060" w:firstLine="0"/>
      </w:pPr>
      <w:rPr>
        <w:rFonts w:hint="default"/>
      </w:rPr>
    </w:lvl>
  </w:abstractNum>
  <w:abstractNum w:abstractNumId="3" w15:restartNumberingAfterBreak="0">
    <w:nsid w:val="1D8D51C9"/>
    <w:multiLevelType w:val="multilevel"/>
    <w:tmpl w:val="A70E53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─"/>
      <w:lvlJc w:val="left"/>
      <w:pPr>
        <w:ind w:left="792" w:hanging="432"/>
      </w:pPr>
      <w:rPr>
        <w:rFonts w:ascii="Century Gothic" w:hAnsi="Century Gothic" w:hint="default"/>
      </w:rPr>
    </w:lvl>
    <w:lvl w:ilvl="2">
      <w:start w:val="1"/>
      <w:numFmt w:val="bullet"/>
      <w:lvlText w:val="─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B841C70"/>
    <w:multiLevelType w:val="multilevel"/>
    <w:tmpl w:val="431E3EBC"/>
    <w:lvl w:ilvl="0">
      <w:start w:val="4"/>
      <w:numFmt w:val="decimal"/>
      <w:lvlText w:val="%1."/>
      <w:lvlJc w:val="left"/>
      <w:pPr>
        <w:tabs>
          <w:tab w:val="num" w:pos="680"/>
        </w:tabs>
        <w:ind w:left="340" w:firstLine="0"/>
      </w:pPr>
      <w:rPr>
        <w:rFonts w:hint="default"/>
      </w:rPr>
    </w:lvl>
    <w:lvl w:ilvl="1">
      <w:start w:val="1"/>
      <w:numFmt w:val="bullet"/>
      <w:lvlText w:val="─"/>
      <w:lvlJc w:val="left"/>
      <w:pPr>
        <w:tabs>
          <w:tab w:val="num" w:pos="1020"/>
        </w:tabs>
        <w:ind w:left="680" w:firstLine="0"/>
      </w:pPr>
      <w:rPr>
        <w:rFonts w:ascii="Century Gothic" w:hAnsi="Century Gothic" w:hint="default"/>
      </w:rPr>
    </w:lvl>
    <w:lvl w:ilvl="2">
      <w:start w:val="1"/>
      <w:numFmt w:val="bullet"/>
      <w:lvlText w:val="─"/>
      <w:lvlJc w:val="left"/>
      <w:pPr>
        <w:tabs>
          <w:tab w:val="num" w:pos="1360"/>
        </w:tabs>
        <w:ind w:left="1020" w:firstLine="0"/>
      </w:pPr>
      <w:rPr>
        <w:rFonts w:ascii="Calibri" w:hAnsi="Calibri" w:hint="default"/>
      </w:rPr>
    </w:lvl>
    <w:lvl w:ilvl="3">
      <w:start w:val="1"/>
      <w:numFmt w:val="decimal"/>
      <w:lvlText w:val="%1.%2.%3.%4."/>
      <w:lvlJc w:val="left"/>
      <w:pPr>
        <w:tabs>
          <w:tab w:val="num" w:pos="1700"/>
        </w:tabs>
        <w:ind w:left="136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040"/>
        </w:tabs>
        <w:ind w:left="170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80"/>
        </w:tabs>
        <w:ind w:left="204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20"/>
        </w:tabs>
        <w:ind w:left="238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0"/>
        </w:tabs>
        <w:ind w:left="272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400"/>
        </w:tabs>
        <w:ind w:left="3060" w:firstLine="0"/>
      </w:pPr>
      <w:rPr>
        <w:rFonts w:hint="default"/>
      </w:rPr>
    </w:lvl>
  </w:abstractNum>
  <w:abstractNum w:abstractNumId="5" w15:restartNumberingAfterBreak="0">
    <w:nsid w:val="2DC46F04"/>
    <w:multiLevelType w:val="multilevel"/>
    <w:tmpl w:val="C658BFF6"/>
    <w:lvl w:ilvl="0">
      <w:start w:val="5"/>
      <w:numFmt w:val="decimal"/>
      <w:lvlText w:val="%1."/>
      <w:lvlJc w:val="left"/>
      <w:pPr>
        <w:tabs>
          <w:tab w:val="num" w:pos="680"/>
        </w:tabs>
        <w:ind w:left="340" w:firstLine="0"/>
      </w:pPr>
      <w:rPr>
        <w:rFonts w:hint="default"/>
      </w:rPr>
    </w:lvl>
    <w:lvl w:ilvl="1">
      <w:start w:val="1"/>
      <w:numFmt w:val="bullet"/>
      <w:lvlText w:val="─"/>
      <w:lvlJc w:val="left"/>
      <w:pPr>
        <w:tabs>
          <w:tab w:val="num" w:pos="1020"/>
        </w:tabs>
        <w:ind w:left="680" w:firstLine="0"/>
      </w:pPr>
      <w:rPr>
        <w:rFonts w:ascii="Century Gothic" w:hAnsi="Century Gothic" w:hint="default"/>
      </w:rPr>
    </w:lvl>
    <w:lvl w:ilvl="2">
      <w:start w:val="1"/>
      <w:numFmt w:val="bullet"/>
      <w:lvlText w:val="─"/>
      <w:lvlJc w:val="left"/>
      <w:pPr>
        <w:tabs>
          <w:tab w:val="num" w:pos="1360"/>
        </w:tabs>
        <w:ind w:left="1020" w:firstLine="0"/>
      </w:pPr>
      <w:rPr>
        <w:rFonts w:ascii="Calibri" w:hAnsi="Calibri" w:hint="default"/>
      </w:rPr>
    </w:lvl>
    <w:lvl w:ilvl="3">
      <w:start w:val="1"/>
      <w:numFmt w:val="decimal"/>
      <w:lvlText w:val="%1.%2.%3.%4."/>
      <w:lvlJc w:val="left"/>
      <w:pPr>
        <w:tabs>
          <w:tab w:val="num" w:pos="1700"/>
        </w:tabs>
        <w:ind w:left="136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040"/>
        </w:tabs>
        <w:ind w:left="170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80"/>
        </w:tabs>
        <w:ind w:left="204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20"/>
        </w:tabs>
        <w:ind w:left="238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0"/>
        </w:tabs>
        <w:ind w:left="272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400"/>
        </w:tabs>
        <w:ind w:left="3060" w:firstLine="0"/>
      </w:pPr>
      <w:rPr>
        <w:rFonts w:hint="default"/>
      </w:rPr>
    </w:lvl>
  </w:abstractNum>
  <w:abstractNum w:abstractNumId="6" w15:restartNumberingAfterBreak="0">
    <w:nsid w:val="30764C3D"/>
    <w:multiLevelType w:val="multilevel"/>
    <w:tmpl w:val="396060D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─"/>
      <w:lvlJc w:val="left"/>
      <w:pPr>
        <w:ind w:left="792" w:hanging="432"/>
      </w:pPr>
      <w:rPr>
        <w:rFonts w:ascii="Century Gothic" w:hAnsi="Century Gothic" w:hint="default"/>
      </w:rPr>
    </w:lvl>
    <w:lvl w:ilvl="2">
      <w:start w:val="1"/>
      <w:numFmt w:val="bullet"/>
      <w:lvlText w:val="─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23C5C63"/>
    <w:multiLevelType w:val="multilevel"/>
    <w:tmpl w:val="D9E844B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─"/>
      <w:lvlJc w:val="left"/>
      <w:pPr>
        <w:ind w:left="792" w:hanging="432"/>
      </w:pPr>
      <w:rPr>
        <w:rFonts w:ascii="Century Gothic" w:hAnsi="Century Gothic" w:hint="default"/>
      </w:rPr>
    </w:lvl>
    <w:lvl w:ilvl="2">
      <w:start w:val="1"/>
      <w:numFmt w:val="bullet"/>
      <w:lvlText w:val="─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70328D4"/>
    <w:multiLevelType w:val="multilevel"/>
    <w:tmpl w:val="396060D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─"/>
      <w:lvlJc w:val="left"/>
      <w:pPr>
        <w:ind w:left="792" w:hanging="432"/>
      </w:pPr>
      <w:rPr>
        <w:rFonts w:ascii="Century Gothic" w:hAnsi="Century Gothic" w:hint="default"/>
      </w:rPr>
    </w:lvl>
    <w:lvl w:ilvl="2">
      <w:start w:val="1"/>
      <w:numFmt w:val="bullet"/>
      <w:lvlText w:val="─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844586E"/>
    <w:multiLevelType w:val="multilevel"/>
    <w:tmpl w:val="A70E53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─"/>
      <w:lvlJc w:val="left"/>
      <w:pPr>
        <w:ind w:left="792" w:hanging="432"/>
      </w:pPr>
      <w:rPr>
        <w:rFonts w:ascii="Century Gothic" w:hAnsi="Century Gothic" w:hint="default"/>
      </w:rPr>
    </w:lvl>
    <w:lvl w:ilvl="2">
      <w:start w:val="1"/>
      <w:numFmt w:val="bullet"/>
      <w:lvlText w:val="─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5B2E8D"/>
    <w:multiLevelType w:val="hybridMultilevel"/>
    <w:tmpl w:val="B9663590"/>
    <w:lvl w:ilvl="0" w:tplc="C2A81910">
      <w:start w:val="3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57155"/>
    <w:multiLevelType w:val="multilevel"/>
    <w:tmpl w:val="0C0A001F"/>
    <w:styleLink w:val="Listaactual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581296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F320749"/>
    <w:multiLevelType w:val="multilevel"/>
    <w:tmpl w:val="FE4C55A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─"/>
      <w:lvlJc w:val="left"/>
      <w:pPr>
        <w:ind w:left="792" w:hanging="432"/>
      </w:pPr>
      <w:rPr>
        <w:rFonts w:ascii="Century Gothic" w:hAnsi="Century Gothic" w:hint="default"/>
      </w:rPr>
    </w:lvl>
    <w:lvl w:ilvl="2">
      <w:start w:val="1"/>
      <w:numFmt w:val="bullet"/>
      <w:lvlText w:val="─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49F52D6"/>
    <w:multiLevelType w:val="multilevel"/>
    <w:tmpl w:val="3126CBA4"/>
    <w:lvl w:ilvl="0">
      <w:start w:val="1"/>
      <w:numFmt w:val="decimal"/>
      <w:lvlText w:val="%1."/>
      <w:lvlJc w:val="left"/>
      <w:pPr>
        <w:tabs>
          <w:tab w:val="num" w:pos="680"/>
        </w:tabs>
        <w:ind w:left="340" w:firstLine="0"/>
      </w:pPr>
      <w:rPr>
        <w:rFonts w:hint="default"/>
      </w:rPr>
    </w:lvl>
    <w:lvl w:ilvl="1">
      <w:start w:val="1"/>
      <w:numFmt w:val="bullet"/>
      <w:lvlText w:val="─"/>
      <w:lvlJc w:val="left"/>
      <w:pPr>
        <w:tabs>
          <w:tab w:val="num" w:pos="1020"/>
        </w:tabs>
        <w:ind w:left="680" w:firstLine="0"/>
      </w:pPr>
      <w:rPr>
        <w:rFonts w:ascii="Century Gothic" w:hAnsi="Century Gothic" w:hint="default"/>
      </w:rPr>
    </w:lvl>
    <w:lvl w:ilvl="2">
      <w:start w:val="1"/>
      <w:numFmt w:val="bullet"/>
      <w:lvlText w:val="─"/>
      <w:lvlJc w:val="left"/>
      <w:pPr>
        <w:tabs>
          <w:tab w:val="num" w:pos="1360"/>
        </w:tabs>
        <w:ind w:left="1020" w:firstLine="0"/>
      </w:pPr>
      <w:rPr>
        <w:rFonts w:ascii="Calibri" w:hAnsi="Calibri" w:hint="default"/>
      </w:rPr>
    </w:lvl>
    <w:lvl w:ilvl="3">
      <w:start w:val="1"/>
      <w:numFmt w:val="decimal"/>
      <w:lvlText w:val="%1.%2.%3.%4."/>
      <w:lvlJc w:val="left"/>
      <w:pPr>
        <w:tabs>
          <w:tab w:val="num" w:pos="1700"/>
        </w:tabs>
        <w:ind w:left="136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040"/>
        </w:tabs>
        <w:ind w:left="170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80"/>
        </w:tabs>
        <w:ind w:left="204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20"/>
        </w:tabs>
        <w:ind w:left="238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0"/>
        </w:tabs>
        <w:ind w:left="272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400"/>
        </w:tabs>
        <w:ind w:left="3060" w:firstLine="0"/>
      </w:pPr>
      <w:rPr>
        <w:rFonts w:hint="default"/>
      </w:rPr>
    </w:lvl>
  </w:abstractNum>
  <w:num w:numId="1" w16cid:durableId="613900814">
    <w:abstractNumId w:val="0"/>
  </w:num>
  <w:num w:numId="2" w16cid:durableId="1417172055">
    <w:abstractNumId w:val="0"/>
  </w:num>
  <w:num w:numId="3" w16cid:durableId="103694021">
    <w:abstractNumId w:val="0"/>
  </w:num>
  <w:num w:numId="4" w16cid:durableId="1349215467">
    <w:abstractNumId w:val="12"/>
  </w:num>
  <w:num w:numId="5" w16cid:durableId="1086415784">
    <w:abstractNumId w:val="14"/>
  </w:num>
  <w:num w:numId="6" w16cid:durableId="444270851">
    <w:abstractNumId w:val="11"/>
  </w:num>
  <w:num w:numId="7" w16cid:durableId="846558666">
    <w:abstractNumId w:val="3"/>
  </w:num>
  <w:num w:numId="8" w16cid:durableId="1154102813">
    <w:abstractNumId w:val="1"/>
  </w:num>
  <w:num w:numId="9" w16cid:durableId="1552840436">
    <w:abstractNumId w:val="8"/>
  </w:num>
  <w:num w:numId="10" w16cid:durableId="1833712744">
    <w:abstractNumId w:val="6"/>
  </w:num>
  <w:num w:numId="11" w16cid:durableId="1145969327">
    <w:abstractNumId w:val="10"/>
  </w:num>
  <w:num w:numId="12" w16cid:durableId="871528707">
    <w:abstractNumId w:val="7"/>
  </w:num>
  <w:num w:numId="13" w16cid:durableId="1653021372">
    <w:abstractNumId w:val="13"/>
  </w:num>
  <w:num w:numId="14" w16cid:durableId="465777142">
    <w:abstractNumId w:val="9"/>
  </w:num>
  <w:num w:numId="15" w16cid:durableId="1516267564">
    <w:abstractNumId w:val="5"/>
  </w:num>
  <w:num w:numId="16" w16cid:durableId="181207867">
    <w:abstractNumId w:val="4"/>
  </w:num>
  <w:num w:numId="17" w16cid:durableId="1984693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1C"/>
    <w:rsid w:val="00171EAB"/>
    <w:rsid w:val="001B77F6"/>
    <w:rsid w:val="00345987"/>
    <w:rsid w:val="003D4126"/>
    <w:rsid w:val="004F55C4"/>
    <w:rsid w:val="0053795C"/>
    <w:rsid w:val="00687A1C"/>
    <w:rsid w:val="007063DF"/>
    <w:rsid w:val="0086575B"/>
    <w:rsid w:val="00A2642F"/>
    <w:rsid w:val="00E9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F86E7"/>
  <w15:chartTrackingRefBased/>
  <w15:docId w15:val="{63147CEF-27E8-43E8-AFEC-97A566E5D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7A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642F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642F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264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87A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264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687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2-nfasis5">
    <w:name w:val="List Table 2 Accent 5"/>
    <w:basedOn w:val="Tablanormal"/>
    <w:uiPriority w:val="47"/>
    <w:rsid w:val="00687A1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A2642F"/>
    <w:pPr>
      <w:spacing w:after="0"/>
      <w:ind w:left="720"/>
    </w:pPr>
  </w:style>
  <w:style w:type="paragraph" w:styleId="Listaconvietas">
    <w:name w:val="List Bullet"/>
    <w:basedOn w:val="Normal"/>
    <w:uiPriority w:val="99"/>
    <w:unhideWhenUsed/>
    <w:rsid w:val="00687A1C"/>
    <w:pPr>
      <w:numPr>
        <w:numId w:val="1"/>
      </w:numPr>
      <w:tabs>
        <w:tab w:val="left" w:pos="680"/>
      </w:tabs>
      <w:contextualSpacing/>
    </w:pPr>
  </w:style>
  <w:style w:type="numbering" w:customStyle="1" w:styleId="Listaactual1">
    <w:name w:val="Lista actual1"/>
    <w:uiPriority w:val="99"/>
    <w:rsid w:val="00687A1C"/>
    <w:pPr>
      <w:numPr>
        <w:numId w:val="6"/>
      </w:numPr>
    </w:pPr>
  </w:style>
  <w:style w:type="table" w:styleId="Tablaconcuadrcula5oscura-nfasis5">
    <w:name w:val="Grid Table 5 Dark Accent 5"/>
    <w:basedOn w:val="Tablanormal"/>
    <w:uiPriority w:val="50"/>
    <w:rsid w:val="005379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5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922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Soto Garcia</dc:creator>
  <cp:keywords/>
  <dc:description/>
  <cp:lastModifiedBy>Jorge Soto Garcia</cp:lastModifiedBy>
  <cp:revision>8</cp:revision>
  <dcterms:created xsi:type="dcterms:W3CDTF">2024-04-04T22:51:00Z</dcterms:created>
  <dcterms:modified xsi:type="dcterms:W3CDTF">2024-04-04T23:56:00Z</dcterms:modified>
</cp:coreProperties>
</file>