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52" w:rsidRPr="00431D87" w:rsidRDefault="009D7C52" w:rsidP="009D7C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324F" w:rsidRPr="00431D87" w:rsidRDefault="009D7C52" w:rsidP="0033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9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33324F"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3324F"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3324F">
        <w:rPr>
          <w:rFonts w:ascii="Consolas" w:hAnsi="Consolas" w:cs="Consolas"/>
          <w:b/>
          <w:sz w:val="24"/>
          <w:szCs w:val="20"/>
        </w:rPr>
        <w:t>11/30/19</w:t>
      </w:r>
    </w:p>
    <w:p w:rsidR="009D7C52" w:rsidRPr="00431D87" w:rsidRDefault="009D7C52" w:rsidP="009D7C52">
      <w:pPr>
        <w:rPr>
          <w:b/>
          <w:sz w:val="28"/>
        </w:rPr>
      </w:pPr>
      <w:bookmarkStart w:id="0" w:name="_GoBack"/>
      <w:bookmarkEnd w:id="0"/>
    </w:p>
    <w:p w:rsidR="009D7C52" w:rsidRDefault="009D7C52" w:rsidP="009D7C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4" w:history="1">
        <w:r>
          <w:rPr>
            <w:rStyle w:val="Hyperlink"/>
          </w:rPr>
          <w:t>https://www.youtube.com/watch?v=WMLS4m43H6Q</w:t>
        </w:r>
      </w:hyperlink>
    </w:p>
    <w:p w:rsidR="009D7C52" w:rsidRDefault="009D7C52" w:rsidP="009D7C52">
      <w:pPr>
        <w:rPr>
          <w:b/>
        </w:rPr>
      </w:pPr>
    </w:p>
    <w:p w:rsidR="009D7C52" w:rsidRDefault="009D7C52" w:rsidP="009D7C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D7C52" w:rsidRDefault="009D7C52" w:rsidP="009D7C5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9D7C52" w:rsidRDefault="009D7C52" w:rsidP="009D7C52">
      <w:pPr>
        <w:jc w:val="both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BIOS Using Mailbox/Queue (SOLUTION)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FYI - Part B solution for Queues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actually shown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working. Part A solution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(Mailbox) is populated below but commented out.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include first, for BIOS types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Mailbox - Part A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//typedef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struct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                   // message value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//}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for Queue - Part B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3F7F5F"/>
          <w:sz w:val="20"/>
          <w:szCs w:val="20"/>
        </w:rPr>
        <w:t>// message value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as pointer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  <w:r>
        <w:rPr>
          <w:rFonts w:ascii="Consolas" w:hAnsi="Consolas" w:cs="Consolas"/>
          <w:color w:val="3F7F5F"/>
          <w:sz w:val="20"/>
          <w:szCs w:val="20"/>
        </w:rPr>
        <w:t>// start BIOS Scheduler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SYSCTL_PERIPH_TIMER2);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TIMER_CFG_PERIODIC);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/2);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TIMER_A, ui32Period);         </w:t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</w:t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TIMER_A);                      </w:t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Task(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- Run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 then unblocked by Timer ISR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Places state of LED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into a mailbox for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to use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used for Mailbox and Queue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msg;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an instance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named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for Queue only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Queues pass POINTERS, so we need a pointer of type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msg;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message pointer to address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initial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(LED state)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^=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toggle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(LED state)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mailbox_queue_Sem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BIOS_WAIT_FOREVER);   </w:t>
      </w:r>
      <w:r>
        <w:rPr>
          <w:rFonts w:ascii="Consolas" w:hAnsi="Consolas" w:cs="Consolas"/>
          <w:color w:val="3F7F5F"/>
          <w:sz w:val="20"/>
          <w:szCs w:val="20"/>
        </w:rPr>
        <w:t>// wait on semaphore from Timer ISR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MAILBOX CODE follows...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LED_Mbx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&amp;msg</w:t>
      </w:r>
      <w:r>
        <w:rPr>
          <w:rFonts w:ascii="Consolas" w:hAnsi="Consolas" w:cs="Consolas"/>
          <w:color w:val="3F7F5F"/>
          <w:sz w:val="20"/>
          <w:szCs w:val="20"/>
        </w:rPr>
        <w:t>, BIOS_WAIT_FOREVER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// post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containing LED state into the MAILBOX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 CODE follows...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pass pointer to Message object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LED_Queue</w:t>
      </w:r>
      <w:proofErr w:type="spellEnd"/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QueSem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unblock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Queue_get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 - called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then unblocked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used for Mailbox and Queue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msg;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struct</w:t>
      </w:r>
      <w:r>
        <w:rPr>
          <w:rFonts w:ascii="Consolas" w:hAnsi="Consolas" w:cs="Consolas"/>
          <w:color w:val="3F7F5F"/>
          <w:sz w:val="20"/>
          <w:szCs w:val="20"/>
        </w:rPr>
        <w:t xml:space="preserve"> created earlier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used for Queue only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 pointer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use with queue put/get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msg;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point to address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 (used for put/get)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MAILBOX CODE follows...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LED_Mbx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&amp;msg</w:t>
      </w:r>
      <w:r>
        <w:rPr>
          <w:rFonts w:ascii="Consolas" w:hAnsi="Consolas" w:cs="Consolas"/>
          <w:color w:val="3F7F5F"/>
          <w:sz w:val="20"/>
          <w:szCs w:val="20"/>
        </w:rPr>
        <w:t xml:space="preserve">, BIOS_WAIT_FOREVER);                             // wait/block until post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 xml:space="preserve">, 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QUEUE CODE follows...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QueSem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BIOS_WAIT_FOREVER);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unblocked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mailbox_queue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 when Queue has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read contents of queue to get value of LED state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LED values - 0=OFF, 2=RED, 4=BLUE, 8=GREEN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                          // MAILBOX "if"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msg.val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contains LED state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QUEUE "if"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mspg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contains LED state for QUEUE's the use pointers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8);     </w:t>
      </w:r>
      <w:r>
        <w:rPr>
          <w:rFonts w:ascii="Consolas" w:hAnsi="Consolas" w:cs="Consolas"/>
          <w:color w:val="3F7F5F"/>
          <w:sz w:val="20"/>
          <w:szCs w:val="20"/>
        </w:rPr>
        <w:t>// turn LED on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   </w:t>
      </w:r>
      <w:r>
        <w:rPr>
          <w:rFonts w:ascii="Consolas" w:hAnsi="Consolas" w:cs="Consolas"/>
          <w:color w:val="3F7F5F"/>
          <w:sz w:val="20"/>
          <w:szCs w:val="20"/>
        </w:rPr>
        <w:t>// turn LED off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16ToggleCount);                         </w:t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Called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when timer hits zero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needed here because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the ISR now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TIMER2_BASE, TIMER_TIMA_TIMEOUT);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mailbox_queue_Sem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post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3F7F5F"/>
          <w:sz w:val="20"/>
          <w:szCs w:val="20"/>
        </w:rPr>
        <w:t xml:space="preserve"> to unblock mailbox-queue-task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7C52" w:rsidRDefault="009D7C52" w:rsidP="009D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7C52" w:rsidRDefault="009D7C52" w:rsidP="009D7C52">
      <w:pPr>
        <w:jc w:val="both"/>
      </w:pPr>
    </w:p>
    <w:p w:rsidR="009D7C52" w:rsidRDefault="009D7C52" w:rsidP="009D7C52">
      <w:pPr>
        <w:jc w:val="both"/>
      </w:pPr>
      <w:r>
        <w:rPr>
          <w:noProof/>
        </w:rPr>
        <w:drawing>
          <wp:inline distT="0" distB="0" distL="0" distR="0" wp14:anchorId="59DFD658" wp14:editId="7B2ECB2D">
            <wp:extent cx="1381125" cy="3276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57C0D" wp14:editId="17E4DE8F">
            <wp:extent cx="3771900" cy="2981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52" w:rsidRDefault="009D7C52" w:rsidP="009D7C52">
      <w:pPr>
        <w:jc w:val="both"/>
      </w:pPr>
      <w:r>
        <w:rPr>
          <w:noProof/>
        </w:rPr>
        <w:lastRenderedPageBreak/>
        <w:drawing>
          <wp:inline distT="0" distB="0" distL="0" distR="0" wp14:anchorId="423AD3A3" wp14:editId="65D5FD30">
            <wp:extent cx="5143500" cy="2333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F06A2" wp14:editId="218E59C8">
            <wp:extent cx="2514600" cy="1209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171AD4" wp14:editId="2A6D3AAB">
            <wp:extent cx="3667125" cy="76866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706B24" wp14:editId="62CB26AF">
            <wp:extent cx="5943600" cy="13290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7E2EA" wp14:editId="2BE8EE98">
            <wp:extent cx="5257800" cy="3619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52" w:rsidRDefault="009D7C52" w:rsidP="009D7C52"/>
    <w:p w:rsidR="00F43544" w:rsidRDefault="0033324F"/>
    <w:sectPr w:rsidR="00F4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52"/>
    <w:rsid w:val="00126BCB"/>
    <w:rsid w:val="0033324F"/>
    <w:rsid w:val="003A5A82"/>
    <w:rsid w:val="00731B32"/>
    <w:rsid w:val="007B59CC"/>
    <w:rsid w:val="00917374"/>
    <w:rsid w:val="00976F00"/>
    <w:rsid w:val="009D7C52"/>
    <w:rsid w:val="00D70ECA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052F5-3BA6-468D-A669-B3392229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C52"/>
    <w:pPr>
      <w:spacing w:line="259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C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youtube.com/watch?v=WMLS4m43H6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2019-11-30T12:06:00Z</dcterms:created>
  <dcterms:modified xsi:type="dcterms:W3CDTF">2019-11-30T12:07:00Z</dcterms:modified>
</cp:coreProperties>
</file>