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73A1BFBF">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Puedes completar esta guía y, posteriormente, cargarla en la sección de reflexión de la Fase 2, para retroalimentación de tu docente.</w:t>
            </w:r>
          </w:p>
        </w:tc>
      </w:tr>
    </w:tbl>
    <w:p w14:paraId="04EDC7B5">
      <w:pPr>
        <w:spacing w:after="0" w:line="360" w:lineRule="auto"/>
        <w:jc w:val="both"/>
        <w:rPr>
          <w:b/>
          <w:bCs/>
          <w:sz w:val="24"/>
          <w:szCs w:val="24"/>
        </w:rPr>
      </w:pPr>
    </w:p>
    <w:p w14:paraId="35B46A22">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CADB6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65586F2B">
            <w:pPr>
              <w:spacing w:after="0" w:line="240" w:lineRule="auto"/>
              <w:rPr>
                <w:rFonts w:eastAsiaTheme="majorEastAsia"/>
                <w:b/>
                <w:bCs/>
                <w:color w:val="767171" w:themeColor="background2" w:themeShade="80"/>
                <w:sz w:val="24"/>
                <w:szCs w:val="24"/>
              </w:rPr>
            </w:pPr>
            <w:r>
              <w:rPr>
                <w:rFonts w:eastAsiaTheme="majorEastAsia"/>
                <w:sz w:val="24"/>
                <w:szCs w:val="24"/>
              </w:rPr>
              <w:t>1. Mira tu carta Gantt y reflexiona sobre los avances de tu Proyecto APT</w:t>
            </w:r>
          </w:p>
        </w:tc>
      </w:tr>
      <w:tr w14:paraId="6ED284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7F313DAB">
            <w:pPr>
              <w:spacing w:after="0" w:line="240" w:lineRule="auto"/>
              <w:jc w:val="both"/>
              <w:rPr>
                <w:rFonts w:eastAsiaTheme="majorEastAsia"/>
                <w:color w:val="767171" w:themeColor="background2" w:themeShade="80"/>
                <w:sz w:val="24"/>
                <w:szCs w:val="24"/>
              </w:rPr>
            </w:pPr>
            <w:r>
              <w:rPr>
                <w:rFonts w:eastAsiaTheme="majorEastAsia"/>
                <w:sz w:val="24"/>
                <w:szCs w:val="24"/>
              </w:rPr>
              <w:t>¿Has podido cumplir todas las actividades en los tiempos definidos? ¿Qué factores han facilitado o dificultado el desarrollo de las actividades de tu plan de trabajo?</w:t>
            </w:r>
          </w:p>
          <w:p w14:paraId="672D74B8">
            <w:pPr>
              <w:spacing w:after="0" w:line="240" w:lineRule="auto"/>
              <w:jc w:val="both"/>
              <w:rPr>
                <w:rFonts w:eastAsiaTheme="majorEastAsia"/>
                <w:color w:val="767171" w:themeColor="background2" w:themeShade="80"/>
                <w:sz w:val="24"/>
                <w:szCs w:val="24"/>
              </w:rPr>
            </w:pPr>
          </w:p>
          <w:p w14:paraId="1C2A63F0">
            <w:pPr>
              <w:spacing w:after="0" w:line="240" w:lineRule="auto"/>
              <w:jc w:val="both"/>
              <w:rPr>
                <w:rFonts w:hint="default" w:ascii="Calibri" w:hAnsi="Calibri"/>
                <w:b w:val="0"/>
                <w:bCs w:val="0"/>
                <w:color w:val="auto"/>
              </w:rPr>
            </w:pPr>
            <w:r>
              <w:rPr>
                <w:rFonts w:hint="default" w:ascii="Calibri" w:hAnsi="Calibri"/>
                <w:b w:val="0"/>
                <w:bCs w:val="0"/>
                <w:color w:val="auto"/>
              </w:rPr>
              <w:t>Con mi equipo hemos logrado cumplir todas las actividades dentro de los tiempos establecidos. Uno de los principales facilitadores fue el uso de React para el frontend y Django para el backend, ya que ambos se complementaron muy bien y la integración entre ellos resultó fluida.</w:t>
            </w:r>
          </w:p>
          <w:p w14:paraId="6F4E483C">
            <w:pPr>
              <w:spacing w:after="0" w:line="240" w:lineRule="auto"/>
              <w:jc w:val="both"/>
              <w:rPr>
                <w:rFonts w:hint="default" w:ascii="Calibri" w:hAnsi="Calibri"/>
                <w:b w:val="0"/>
                <w:bCs w:val="0"/>
                <w:color w:val="auto"/>
              </w:rPr>
            </w:pPr>
          </w:p>
          <w:p w14:paraId="1B0663A3">
            <w:pPr>
              <w:spacing w:after="0" w:line="240" w:lineRule="auto"/>
              <w:jc w:val="both"/>
              <w:rPr>
                <w:rFonts w:ascii="Calibri" w:hAnsi="Calibri"/>
                <w:b w:val="0"/>
                <w:bCs w:val="0"/>
                <w:color w:val="auto"/>
              </w:rPr>
            </w:pPr>
            <w:r>
              <w:rPr>
                <w:rFonts w:hint="default" w:ascii="Calibri" w:hAnsi="Calibri"/>
                <w:b w:val="0"/>
                <w:bCs w:val="0"/>
                <w:color w:val="auto"/>
              </w:rPr>
              <w:t>Eso sí, uno de los mayores desafíos fue trabajar con el código QR. Nos costó bastante implementarlo en el backend y luego mostrarlo correctamente en el frontend. Además, teníamos que asegurarnos de que el sistema fuera seguro y no vulnerable al escaneo indebido. Aunque fue complicado, logramos resolverlo y el resultado final fue muy bueno.</w:t>
            </w:r>
          </w:p>
          <w:p w14:paraId="4B137E35">
            <w:pPr>
              <w:spacing w:after="0" w:line="240" w:lineRule="auto"/>
              <w:jc w:val="both"/>
              <w:rPr>
                <w:rFonts w:ascii="Calibri" w:hAnsi="Calibri"/>
                <w:b/>
                <w:bCs/>
                <w:color w:val="1F4E79" w:themeColor="accent1" w:themeShade="80"/>
              </w:rPr>
            </w:pPr>
          </w:p>
          <w:p w14:paraId="1F17CAF9">
            <w:pPr>
              <w:spacing w:after="0" w:line="240" w:lineRule="auto"/>
              <w:jc w:val="both"/>
              <w:rPr>
                <w:rFonts w:ascii="Calibri" w:hAnsi="Calibri"/>
                <w:b/>
                <w:bCs/>
                <w:color w:val="1F4E79" w:themeColor="accent1" w:themeShade="80"/>
              </w:rPr>
            </w:pPr>
          </w:p>
        </w:tc>
      </w:tr>
    </w:tbl>
    <w:p w14:paraId="1D20DF8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470EE2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5BEE2C8">
            <w:pPr>
              <w:spacing w:after="0" w:line="240" w:lineRule="auto"/>
              <w:rPr>
                <w:rFonts w:eastAsiaTheme="majorEastAsia"/>
                <w:b/>
                <w:bCs/>
                <w:color w:val="767171" w:themeColor="background2" w:themeShade="80"/>
                <w:sz w:val="24"/>
                <w:szCs w:val="24"/>
              </w:rPr>
            </w:pPr>
            <w:r>
              <w:rPr>
                <w:rFonts w:eastAsiaTheme="majorEastAsia"/>
                <w:sz w:val="24"/>
                <w:szCs w:val="24"/>
              </w:rPr>
              <w:t xml:space="preserve">2. </w:t>
            </w:r>
          </w:p>
        </w:tc>
      </w:tr>
      <w:tr w14:paraId="495662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2106E7A8">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¿De qué manera has enfrentado y/o planeas enfrentar las dificultades que han afectado el desarrollo de tu Proyecto APT? </w:t>
            </w:r>
          </w:p>
          <w:p w14:paraId="20F1EAAE">
            <w:pPr>
              <w:spacing w:after="0" w:line="240" w:lineRule="auto"/>
              <w:jc w:val="both"/>
              <w:rPr>
                <w:rFonts w:ascii="Calibri" w:hAnsi="Calibri"/>
                <w:b w:val="0"/>
                <w:bCs w:val="0"/>
                <w:color w:val="auto"/>
              </w:rPr>
            </w:pPr>
          </w:p>
          <w:p w14:paraId="348C2F04">
            <w:pPr>
              <w:spacing w:after="0" w:line="240" w:lineRule="auto"/>
              <w:jc w:val="both"/>
              <w:rPr>
                <w:rFonts w:ascii="Calibri" w:hAnsi="Calibri"/>
                <w:b w:val="0"/>
                <w:bCs w:val="0"/>
                <w:color w:val="auto"/>
              </w:rPr>
            </w:pPr>
            <w:r>
              <w:rPr>
                <w:rFonts w:hint="default" w:ascii="Calibri" w:hAnsi="Calibri"/>
                <w:b w:val="0"/>
                <w:bCs w:val="0"/>
                <w:color w:val="auto"/>
              </w:rPr>
              <w:t>La principal dificultad que enfrentamos fue la implementación del código QR, especialmente garantizar su seguridad y correcta funcionalidad tanto en el backend como en el frontend. Para superar este desafío, nos dedicamos a investigar a fondo, explorando foros, apoyándonos en la documentación oficial de Django y realizando numerosas pruebas. Gracias a este enfoque, logramos implementar una solución que cumplió con nuestras expectativas y requisitos de seguridad.</w:t>
            </w:r>
          </w:p>
          <w:p w14:paraId="3BBA6BFE">
            <w:pPr>
              <w:spacing w:after="0" w:line="240" w:lineRule="auto"/>
              <w:jc w:val="both"/>
              <w:rPr>
                <w:rFonts w:ascii="Calibri" w:hAnsi="Calibri"/>
                <w:b/>
                <w:bCs/>
                <w:color w:val="1F4E79" w:themeColor="accent1" w:themeShade="80"/>
              </w:rPr>
            </w:pPr>
          </w:p>
          <w:p w14:paraId="7BC4D618">
            <w:pPr>
              <w:spacing w:after="0" w:line="240" w:lineRule="auto"/>
              <w:jc w:val="both"/>
              <w:rPr>
                <w:rFonts w:ascii="Calibri" w:hAnsi="Calibri"/>
                <w:b/>
                <w:bCs/>
                <w:color w:val="1F4E79" w:themeColor="accent1" w:themeShade="80"/>
              </w:rPr>
            </w:pPr>
          </w:p>
        </w:tc>
      </w:tr>
    </w:tbl>
    <w:p w14:paraId="120C1991">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753D9B33">
      <w:pPr>
        <w:spacing w:after="0" w:line="360" w:lineRule="auto"/>
        <w:jc w:val="both"/>
        <w:rPr>
          <w:b/>
          <w:bCs/>
          <w:sz w:val="24"/>
          <w:szCs w:val="24"/>
        </w:rPr>
      </w:pPr>
    </w:p>
    <w:p w14:paraId="2EEEB842">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305818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5777F753">
            <w:pPr>
              <w:spacing w:after="0" w:line="240" w:lineRule="auto"/>
              <w:rPr>
                <w:rFonts w:eastAsiaTheme="majorEastAsia"/>
                <w:b/>
                <w:bCs/>
                <w:color w:val="767171" w:themeColor="background2" w:themeShade="80"/>
                <w:sz w:val="24"/>
                <w:szCs w:val="24"/>
              </w:rPr>
            </w:pPr>
            <w:r>
              <w:rPr>
                <w:rFonts w:eastAsiaTheme="majorEastAsia"/>
                <w:sz w:val="24"/>
                <w:szCs w:val="24"/>
              </w:rPr>
              <w:t>3. Hasta el momento:</w:t>
            </w:r>
          </w:p>
        </w:tc>
      </w:tr>
      <w:tr w14:paraId="6AA739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24" w:hRule="atLeast"/>
        </w:trPr>
        <w:tc>
          <w:tcPr>
            <w:tcW w:w="10076" w:type="dxa"/>
            <w:shd w:val="clear" w:color="auto" w:fill="DEEAF6" w:themeFill="accent1" w:themeFillTint="33"/>
            <w:vAlign w:val="center"/>
          </w:tcPr>
          <w:p w14:paraId="3EAFB452">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¿Cómo evalúas tu trabajo? ¿Qué destacas y qué podrías hacer para mejorar tu trabajo? </w:t>
            </w:r>
          </w:p>
          <w:p w14:paraId="291A568E">
            <w:pPr>
              <w:spacing w:after="0" w:line="240" w:lineRule="auto"/>
              <w:jc w:val="both"/>
              <w:rPr>
                <w:rFonts w:ascii="Calibri" w:hAnsi="Calibri"/>
                <w:b w:val="0"/>
                <w:bCs w:val="0"/>
                <w:color w:val="auto"/>
              </w:rPr>
            </w:pPr>
          </w:p>
          <w:p w14:paraId="557E8D69">
            <w:pPr>
              <w:spacing w:after="0" w:line="240" w:lineRule="auto"/>
              <w:jc w:val="both"/>
              <w:rPr>
                <w:rFonts w:hint="default" w:ascii="Calibri" w:hAnsi="Calibri"/>
                <w:b w:val="0"/>
                <w:bCs w:val="0"/>
                <w:color w:val="auto"/>
              </w:rPr>
            </w:pPr>
            <w:r>
              <w:rPr>
                <w:rFonts w:hint="default" w:ascii="Calibri" w:hAnsi="Calibri"/>
                <w:b w:val="0"/>
                <w:bCs w:val="0"/>
                <w:color w:val="auto"/>
              </w:rPr>
              <w:t>Mi trabajo, siendo sincero, lo evalúo muy bien. A pesar de nunca haber desarrollado tanto en un backend para un sistema tan grande, el resultado fue positivo y aprendí muchísimo durante el proceso, especialmente gracias a la investigación que realicé.</w:t>
            </w:r>
          </w:p>
          <w:p w14:paraId="35D4B6AC">
            <w:pPr>
              <w:spacing w:after="0" w:line="240" w:lineRule="auto"/>
              <w:jc w:val="both"/>
              <w:rPr>
                <w:rFonts w:hint="default" w:ascii="Calibri" w:hAnsi="Calibri"/>
                <w:b w:val="0"/>
                <w:bCs w:val="0"/>
                <w:color w:val="auto"/>
              </w:rPr>
            </w:pPr>
          </w:p>
          <w:p w14:paraId="3BE9AC1F">
            <w:pPr>
              <w:spacing w:after="0" w:line="240" w:lineRule="auto"/>
              <w:jc w:val="both"/>
              <w:rPr>
                <w:rFonts w:ascii="Calibri" w:hAnsi="Calibri"/>
                <w:b w:val="0"/>
                <w:bCs w:val="0"/>
                <w:color w:val="auto"/>
              </w:rPr>
            </w:pPr>
            <w:r>
              <w:rPr>
                <w:rFonts w:hint="default" w:ascii="Calibri" w:hAnsi="Calibri"/>
                <w:b w:val="0"/>
                <w:bCs w:val="0"/>
                <w:color w:val="auto"/>
              </w:rPr>
              <w:t>Sin embargo, para mejorar mi trabajo creo que necesitaría contar con más tiempo. Como estudio de forma vespertina y tengo compromisos laborales durante la semana, mi rutina consistía en terminar de trabajar, ir a casa y programar. Aunque logré avanzar, con más tiempo podría haberme enfocado al 100% en el proyecto e investigado aún más sobre temas relacionados con Django.</w:t>
            </w:r>
          </w:p>
          <w:p w14:paraId="5D99CA8E">
            <w:pPr>
              <w:spacing w:after="0" w:line="240" w:lineRule="auto"/>
              <w:jc w:val="both"/>
              <w:rPr>
                <w:rFonts w:ascii="Calibri" w:hAnsi="Calibri"/>
                <w:b/>
                <w:bCs/>
                <w:color w:val="1F4E79" w:themeColor="accent1" w:themeShade="80"/>
              </w:rPr>
            </w:pPr>
          </w:p>
          <w:p w14:paraId="75A589DF">
            <w:pPr>
              <w:spacing w:after="0" w:line="240" w:lineRule="auto"/>
              <w:jc w:val="both"/>
              <w:rPr>
                <w:rFonts w:ascii="Calibri" w:hAnsi="Calibri"/>
                <w:b/>
                <w:bCs/>
                <w:color w:val="1F4E79" w:themeColor="accent1" w:themeShade="80"/>
              </w:rPr>
            </w:pPr>
          </w:p>
        </w:tc>
      </w:tr>
    </w:tbl>
    <w:p w14:paraId="2C4D5001">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639E983F"/>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7AB540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56439B9A">
            <w:pPr>
              <w:spacing w:after="0" w:line="240" w:lineRule="auto"/>
              <w:rPr>
                <w:rFonts w:eastAsiaTheme="majorEastAsia"/>
                <w:b/>
                <w:bCs/>
                <w:color w:val="767171" w:themeColor="background2" w:themeShade="80"/>
                <w:sz w:val="24"/>
                <w:szCs w:val="24"/>
              </w:rPr>
            </w:pPr>
            <w:r>
              <w:rPr>
                <w:rFonts w:eastAsiaTheme="majorEastAsia"/>
                <w:sz w:val="24"/>
                <w:szCs w:val="24"/>
              </w:rPr>
              <w:t>4. Después de reflexionar sobre el avance de tu Proyecto APT</w:t>
            </w:r>
          </w:p>
        </w:tc>
      </w:tr>
      <w:tr w14:paraId="73E50C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1670D69E">
            <w:pPr>
              <w:spacing w:after="0" w:line="240" w:lineRule="auto"/>
              <w:jc w:val="both"/>
              <w:rPr>
                <w:rFonts w:eastAsiaTheme="majorEastAsia"/>
                <w:sz w:val="24"/>
                <w:szCs w:val="24"/>
              </w:rPr>
            </w:pPr>
            <w:r>
              <w:rPr>
                <w:rFonts w:eastAsiaTheme="majorEastAsia"/>
                <w:sz w:val="24"/>
                <w:szCs w:val="24"/>
              </w:rPr>
              <w:t>¿Qué inquietudes te quedan sobre cómo proceder? ¿Qué pregunta te gustaría hacerle a tu docente o a tus pares?</w:t>
            </w:r>
          </w:p>
          <w:p w14:paraId="4DB6B4FC">
            <w:pPr>
              <w:spacing w:after="0" w:line="240" w:lineRule="auto"/>
              <w:jc w:val="both"/>
              <w:rPr>
                <w:rFonts w:eastAsiaTheme="majorEastAsia"/>
                <w:sz w:val="24"/>
                <w:szCs w:val="24"/>
              </w:rPr>
            </w:pPr>
          </w:p>
          <w:p w14:paraId="60BB41B1">
            <w:pPr>
              <w:spacing w:after="0" w:line="240" w:lineRule="auto"/>
              <w:jc w:val="both"/>
              <w:rPr>
                <w:rFonts w:ascii="Calibri" w:hAnsi="Calibri"/>
                <w:b w:val="0"/>
                <w:bCs w:val="0"/>
                <w:color w:val="auto"/>
              </w:rPr>
            </w:pPr>
            <w:r>
              <w:rPr>
                <w:rFonts w:hint="default" w:ascii="Calibri" w:hAnsi="Calibri"/>
                <w:b w:val="0"/>
                <w:bCs w:val="0"/>
                <w:color w:val="auto"/>
              </w:rPr>
              <w:t>Una de las principales inquietudes que tenemos es cómo optimizar el proceso de asignación dinámica de conductores y colaboradores, especialmente en viajes largos. Nos gustaría saber cómo mejorar esta funcionalidad para que sea más eficiente, pero al mismo tiempo mantenerla simple y clara para los usuarios finales.</w:t>
            </w:r>
          </w:p>
          <w:p w14:paraId="01E61CA1">
            <w:pPr>
              <w:spacing w:after="0" w:line="240" w:lineRule="auto"/>
              <w:jc w:val="both"/>
              <w:rPr>
                <w:rFonts w:ascii="Calibri" w:hAnsi="Calibri"/>
                <w:b/>
                <w:bCs/>
                <w:color w:val="1F4E79" w:themeColor="accent1" w:themeShade="80"/>
              </w:rPr>
            </w:pPr>
          </w:p>
        </w:tc>
      </w:tr>
    </w:tbl>
    <w:p w14:paraId="352DC208">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377986E5">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3CC82F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C38DECD">
            <w:pPr>
              <w:spacing w:after="0" w:line="240" w:lineRule="auto"/>
              <w:rPr>
                <w:rFonts w:eastAsiaTheme="majorEastAsia"/>
                <w:b/>
                <w:bCs/>
                <w:color w:val="767171" w:themeColor="background2" w:themeShade="80"/>
                <w:sz w:val="24"/>
                <w:szCs w:val="24"/>
              </w:rPr>
            </w:pPr>
            <w:r>
              <w:rPr>
                <w:rFonts w:eastAsiaTheme="majorEastAsia"/>
                <w:sz w:val="24"/>
                <w:szCs w:val="24"/>
              </w:rPr>
              <w:t>5. A partir de esta instancia de monitoreo de su Proyecto APT</w:t>
            </w:r>
          </w:p>
        </w:tc>
      </w:tr>
      <w:tr w14:paraId="7C63D8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B25577F">
            <w:pPr>
              <w:spacing w:after="0" w:line="240" w:lineRule="auto"/>
              <w:jc w:val="both"/>
              <w:rPr>
                <w:rFonts w:eastAsiaTheme="majorEastAsia"/>
                <w:color w:val="767171" w:themeColor="background2" w:themeShade="80"/>
                <w:sz w:val="24"/>
                <w:szCs w:val="24"/>
              </w:rPr>
            </w:pPr>
            <w:r>
              <w:rPr>
                <w:rFonts w:eastAsiaTheme="majorEastAsia"/>
                <w:sz w:val="24"/>
                <w:szCs w:val="24"/>
              </w:rPr>
              <w:t>¿Consideran que las actividades deben ser redistribuidas entre los miembros del grupo? ¿Hay nuevas actividades que deban ser asignadas a algún miembro del grupo?</w:t>
            </w:r>
          </w:p>
          <w:p w14:paraId="29C5EEFE">
            <w:pPr>
              <w:spacing w:after="0" w:line="240" w:lineRule="auto"/>
              <w:jc w:val="both"/>
              <w:rPr>
                <w:rFonts w:eastAsiaTheme="majorEastAsia"/>
                <w:color w:val="767171" w:themeColor="background2" w:themeShade="80"/>
                <w:sz w:val="24"/>
                <w:szCs w:val="24"/>
              </w:rPr>
            </w:pPr>
          </w:p>
          <w:p w14:paraId="0C5F9ED3">
            <w:pPr>
              <w:spacing w:after="0" w:line="240" w:lineRule="auto"/>
              <w:jc w:val="both"/>
              <w:rPr>
                <w:rFonts w:eastAsiaTheme="majorEastAsia"/>
                <w:b w:val="0"/>
                <w:bCs w:val="0"/>
                <w:color w:val="auto"/>
                <w:sz w:val="24"/>
                <w:szCs w:val="24"/>
              </w:rPr>
            </w:pPr>
            <w:r>
              <w:rPr>
                <w:rFonts w:hint="default" w:eastAsiaTheme="majorEastAsia"/>
                <w:b w:val="0"/>
                <w:bCs w:val="0"/>
                <w:color w:val="auto"/>
                <w:sz w:val="24"/>
                <w:szCs w:val="24"/>
              </w:rPr>
              <w:t>Hasta ahora no consideramos necesario redistribuir actividades ni asignar nuevas tareas, ya que todos hemos mantenido nuestras responsabilidades al día. Sin embargo, más adelante, si decidimos implementar funcionalidades adicionales como las notificaciones, evaluaremos la asignación de esas nuevas tareas entre los miembros del equipo.</w:t>
            </w:r>
          </w:p>
          <w:p w14:paraId="3C35FF15">
            <w:pPr>
              <w:spacing w:after="0" w:line="240" w:lineRule="auto"/>
              <w:jc w:val="both"/>
              <w:rPr>
                <w:rFonts w:eastAsiaTheme="majorEastAsia"/>
                <w:color w:val="767171" w:themeColor="background2" w:themeShade="80"/>
                <w:sz w:val="24"/>
                <w:szCs w:val="24"/>
              </w:rPr>
            </w:pPr>
          </w:p>
          <w:p w14:paraId="66D7B5BC">
            <w:pPr>
              <w:spacing w:after="0" w:line="240" w:lineRule="auto"/>
              <w:jc w:val="both"/>
              <w:rPr>
                <w:rFonts w:ascii="Calibri" w:hAnsi="Calibri"/>
                <w:b/>
                <w:bCs/>
                <w:color w:val="1F4E79" w:themeColor="accent1" w:themeShade="80"/>
              </w:rPr>
            </w:pPr>
          </w:p>
        </w:tc>
      </w:tr>
    </w:tbl>
    <w:p w14:paraId="1D707DA5">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7F90E134">
      <w:pPr>
        <w:spacing w:after="0" w:line="360" w:lineRule="auto"/>
        <w:jc w:val="both"/>
        <w:rPr>
          <w:b/>
          <w:bCs/>
          <w:sz w:val="24"/>
          <w:szCs w:val="24"/>
        </w:rPr>
      </w:pPr>
    </w:p>
    <w:p w14:paraId="49EEF7A2">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54A76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741C85EB">
            <w:pPr>
              <w:spacing w:after="0" w:line="240" w:lineRule="auto"/>
              <w:rPr>
                <w:rFonts w:eastAsiaTheme="majorEastAsia"/>
                <w:b/>
                <w:bCs/>
                <w:color w:val="767171" w:themeColor="background2" w:themeShade="80"/>
                <w:sz w:val="24"/>
                <w:szCs w:val="24"/>
              </w:rPr>
            </w:pPr>
            <w:r>
              <w:rPr>
                <w:rFonts w:eastAsiaTheme="majorEastAsia"/>
                <w:sz w:val="24"/>
                <w:szCs w:val="24"/>
              </w:rPr>
              <w:t>6. APT  grupal</w:t>
            </w:r>
          </w:p>
        </w:tc>
      </w:tr>
      <w:tr w14:paraId="2DC141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F1699EE">
            <w:pPr>
              <w:spacing w:after="0" w:line="240" w:lineRule="auto"/>
              <w:jc w:val="both"/>
              <w:rPr>
                <w:rFonts w:eastAsiaTheme="majorEastAsia"/>
                <w:color w:val="767171" w:themeColor="background2" w:themeShade="80"/>
                <w:sz w:val="24"/>
                <w:szCs w:val="24"/>
              </w:rPr>
            </w:pPr>
            <w:r>
              <w:rPr>
                <w:rFonts w:eastAsiaTheme="majorEastAsia"/>
                <w:sz w:val="24"/>
                <w:szCs w:val="24"/>
              </w:rPr>
              <w:t>¿Cómo evalúan el trabajo en grupo? ¿Qué aspectos positivos destacan? ¿Qué aspectos podrían mejorar?</w:t>
            </w:r>
          </w:p>
          <w:p w14:paraId="7D4356BF">
            <w:pPr>
              <w:spacing w:after="0" w:line="240" w:lineRule="auto"/>
              <w:jc w:val="both"/>
              <w:rPr>
                <w:rFonts w:eastAsiaTheme="majorEastAsia"/>
                <w:color w:val="767171" w:themeColor="background2" w:themeShade="80"/>
                <w:sz w:val="24"/>
                <w:szCs w:val="24"/>
              </w:rPr>
            </w:pPr>
          </w:p>
          <w:p w14:paraId="25043139">
            <w:pPr>
              <w:spacing w:after="0" w:line="240" w:lineRule="auto"/>
              <w:jc w:val="both"/>
              <w:rPr>
                <w:rFonts w:hint="default" w:eastAsiaTheme="majorEastAsia"/>
                <w:color w:val="auto"/>
                <w:sz w:val="24"/>
                <w:szCs w:val="24"/>
              </w:rPr>
            </w:pPr>
            <w:r>
              <w:rPr>
                <w:rFonts w:hint="default" w:eastAsiaTheme="majorEastAsia"/>
                <w:color w:val="auto"/>
                <w:sz w:val="24"/>
                <w:szCs w:val="24"/>
              </w:rPr>
              <w:t>El trabajo en grupo, a m</w:t>
            </w:r>
            <w:bookmarkStart w:id="0" w:name="_GoBack"/>
            <w:bookmarkEnd w:id="0"/>
            <w:r>
              <w:rPr>
                <w:rFonts w:hint="default" w:eastAsiaTheme="majorEastAsia"/>
                <w:color w:val="auto"/>
                <w:sz w:val="24"/>
                <w:szCs w:val="24"/>
              </w:rPr>
              <w:t>i parecer, ha sido muy eficiente. Con mi grupo nos conocemos desde el principio de la carrera, y eso ha creado una dinámica de trabajo en equipo muy sólida.</w:t>
            </w:r>
          </w:p>
          <w:p w14:paraId="10C0264A">
            <w:pPr>
              <w:spacing w:after="0" w:line="240" w:lineRule="auto"/>
              <w:jc w:val="both"/>
              <w:rPr>
                <w:rFonts w:hint="default" w:eastAsiaTheme="majorEastAsia"/>
                <w:color w:val="auto"/>
                <w:sz w:val="24"/>
                <w:szCs w:val="24"/>
              </w:rPr>
            </w:pPr>
          </w:p>
          <w:p w14:paraId="208EB005">
            <w:pPr>
              <w:spacing w:after="0" w:line="240" w:lineRule="auto"/>
              <w:jc w:val="both"/>
              <w:rPr>
                <w:rFonts w:hint="default" w:eastAsiaTheme="majorEastAsia"/>
                <w:color w:val="auto"/>
                <w:sz w:val="24"/>
                <w:szCs w:val="24"/>
              </w:rPr>
            </w:pPr>
            <w:r>
              <w:rPr>
                <w:rFonts w:hint="default" w:eastAsiaTheme="majorEastAsia"/>
                <w:color w:val="auto"/>
                <w:sz w:val="24"/>
                <w:szCs w:val="24"/>
              </w:rPr>
              <w:t>Entre los aspectos positivos, destaco la excelente comunicación que tuvimos. Siempre que surgía algo que involucraba a otro miembro o que requería una solución en conjunto, estábamos disponibles para resolverlo y asegurarnos de estar al día.</w:t>
            </w:r>
          </w:p>
          <w:p w14:paraId="3D7E15D2">
            <w:pPr>
              <w:spacing w:after="0" w:line="240" w:lineRule="auto"/>
              <w:jc w:val="both"/>
              <w:rPr>
                <w:rFonts w:hint="default" w:eastAsiaTheme="majorEastAsia"/>
                <w:color w:val="auto"/>
                <w:sz w:val="24"/>
                <w:szCs w:val="24"/>
              </w:rPr>
            </w:pPr>
          </w:p>
          <w:p w14:paraId="0B6599EC">
            <w:pPr>
              <w:spacing w:after="0" w:line="240" w:lineRule="auto"/>
              <w:jc w:val="both"/>
              <w:rPr>
                <w:rFonts w:eastAsiaTheme="majorEastAsia"/>
                <w:color w:val="auto"/>
                <w:sz w:val="24"/>
                <w:szCs w:val="24"/>
              </w:rPr>
            </w:pPr>
            <w:r>
              <w:rPr>
                <w:rFonts w:hint="default" w:eastAsiaTheme="majorEastAsia"/>
                <w:color w:val="auto"/>
                <w:sz w:val="24"/>
                <w:szCs w:val="24"/>
              </w:rPr>
              <w:t>En cuanto a aspectos que podríamos mejorar, aunque cumplimos con todas las actividades en los tiempos establecidos, quizás podríamos haber dedicado más tiempo al proyecto si no hubiéramos estado tan limitados por nuestras responsabilidades laborales. Llegar a casa después del trabajo, conectarse al proyecto y seguir avanzando a pesar del cansancio no siempre nos permitía dar el 100%. Sin embargo, logramos cumplir con todo en las fechas asignadas, lo que demuestra nuestro compromiso.</w:t>
            </w:r>
          </w:p>
          <w:p w14:paraId="5CFD58DE">
            <w:pPr>
              <w:spacing w:after="0" w:line="240" w:lineRule="auto"/>
              <w:jc w:val="both"/>
              <w:rPr>
                <w:rFonts w:eastAsiaTheme="majorEastAsia"/>
                <w:color w:val="767171" w:themeColor="background2" w:themeShade="80"/>
                <w:sz w:val="24"/>
                <w:szCs w:val="24"/>
              </w:rPr>
            </w:pPr>
          </w:p>
          <w:p w14:paraId="739A6F94">
            <w:pPr>
              <w:spacing w:after="0" w:line="240" w:lineRule="auto"/>
              <w:jc w:val="both"/>
              <w:rPr>
                <w:rFonts w:eastAsiaTheme="majorEastAsia"/>
                <w:color w:val="767171" w:themeColor="background2" w:themeShade="80"/>
                <w:sz w:val="24"/>
                <w:szCs w:val="24"/>
              </w:rPr>
            </w:pPr>
          </w:p>
          <w:p w14:paraId="14A8E0B5">
            <w:pPr>
              <w:spacing w:after="0" w:line="240" w:lineRule="auto"/>
              <w:jc w:val="both"/>
              <w:rPr>
                <w:rFonts w:ascii="Calibri" w:hAnsi="Calibri"/>
                <w:b/>
                <w:bCs/>
                <w:color w:val="1F4E79" w:themeColor="accent1" w:themeShade="80"/>
              </w:rPr>
            </w:pPr>
          </w:p>
        </w:tc>
      </w:tr>
    </w:tbl>
    <w:p w14:paraId="6A07B6E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14D172B">
      <w:pPr>
        <w:spacing w:after="0" w:line="360" w:lineRule="auto"/>
        <w:jc w:val="both"/>
        <w:rPr>
          <w:b/>
          <w:bCs/>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68D1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6DA15F41">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62D03114">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2</w:t>
          </w:r>
        </w:p>
        <w:p w14:paraId="67F7BED4">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2660C0CE">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5" name="Imagen 5"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5918"/>
      <w:gridCol w:w="3382"/>
    </w:tblGrid>
    <w:tr w14:paraId="284D0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3B340650">
          <w:pPr>
            <w:spacing w:after="0" w:line="240" w:lineRule="auto"/>
            <w:rPr>
              <w:rFonts w:ascii="Century Gothic" w:hAnsi="Century Gothic" w:eastAsiaTheme="minorEastAsia"/>
              <w:b/>
              <w:sz w:val="30"/>
              <w:szCs w:val="30"/>
              <w:lang w:eastAsia="es-ES"/>
            </w:rPr>
          </w:pPr>
          <w:r>
            <w:rPr>
              <w:rFonts w:ascii="Century Gothic" w:hAnsi="Century Gothic"/>
              <w:b/>
              <w:sz w:val="30"/>
              <w:szCs w:val="30"/>
              <w:lang w:eastAsia="es-CL"/>
            </w:rPr>
            <w:drawing>
              <wp:inline distT="0" distB="0" distL="0" distR="0">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14:paraId="006B2D2A">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14:paraId="2AB05556">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14:paraId="49C69D1C">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63860A7B">
          <w:pPr>
            <w:spacing w:after="0" w:line="240" w:lineRule="auto"/>
            <w:jc w:val="right"/>
            <w:rPr>
              <w:rFonts w:ascii="Century Gothic" w:hAnsi="Century Gothic" w:eastAsiaTheme="minorEastAsia"/>
              <w:b/>
              <w:sz w:val="30"/>
              <w:szCs w:val="30"/>
              <w:lang w:eastAsia="es-ES"/>
            </w:rPr>
          </w:pPr>
          <w:r>
            <w:rPr>
              <w:rFonts w:ascii="Century Gothic" w:hAnsi="Century Gothic"/>
              <w:b/>
              <w:sz w:val="30"/>
              <w:szCs w:val="30"/>
              <w:lang w:eastAsia="es-CL"/>
            </w:rPr>
            <w:drawing>
              <wp:inline distT="0" distB="0" distL="0" distR="0">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895475" cy="466725"/>
                        </a:xfrm>
                        <a:prstGeom prst="rect">
                          <a:avLst/>
                        </a:prstGeom>
                        <a:noFill/>
                        <a:ln>
                          <a:noFill/>
                        </a:ln>
                      </pic:spPr>
                    </pic:pic>
                  </a:graphicData>
                </a:graphic>
              </wp:inline>
            </w:drawing>
          </w:r>
        </w:p>
      </w:tc>
    </w:tr>
  </w:tbl>
  <w:p w14:paraId="2B01E3E8">
    <w:pPr>
      <w:pStyle w:val="19"/>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2E71E6C"/>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annotation reference"/>
    <w:basedOn w:val="5"/>
    <w:semiHidden/>
    <w:unhideWhenUsed/>
    <w:uiPriority w:val="99"/>
    <w:rPr>
      <w:sz w:val="16"/>
      <w:szCs w:val="16"/>
    </w:rPr>
  </w:style>
  <w:style w:type="character" w:styleId="8">
    <w:name w:val="footnote reference"/>
    <w:basedOn w:val="5"/>
    <w:unhideWhenUsed/>
    <w:uiPriority w:val="0"/>
    <w:rPr>
      <w:vertAlign w:val="superscript"/>
    </w:rPr>
  </w:style>
  <w:style w:type="character" w:styleId="9">
    <w:name w:val="Hyperlink"/>
    <w:basedOn w:val="5"/>
    <w:unhideWhenUsed/>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uiPriority w:val="39"/>
    <w:pPr>
      <w:spacing w:after="100"/>
      <w:ind w:left="440"/>
    </w:pPr>
  </w:style>
  <w:style w:type="paragraph" w:styleId="12">
    <w:name w:val="footnote text"/>
    <w:basedOn w:val="1"/>
    <w:link w:val="49"/>
    <w:semiHidden/>
    <w:unhideWhenUsed/>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uiPriority w:val="39"/>
    <w:pPr>
      <w:spacing w:after="100"/>
    </w:pPr>
  </w:style>
  <w:style w:type="paragraph" w:styleId="15">
    <w:name w:val="toc 2"/>
    <w:basedOn w:val="1"/>
    <w:next w:val="1"/>
    <w:autoRedefine/>
    <w:unhideWhenUsed/>
    <w:uiPriority w:val="39"/>
    <w:pPr>
      <w:spacing w:after="100"/>
      <w:ind w:left="220"/>
    </w:pPr>
  </w:style>
  <w:style w:type="paragraph" w:styleId="16">
    <w:name w:val="annotation subject"/>
    <w:basedOn w:val="17"/>
    <w:next w:val="17"/>
    <w:link w:val="37"/>
    <w:semiHidden/>
    <w:unhideWhenUsed/>
    <w:uiPriority w:val="99"/>
    <w:rPr>
      <w:b/>
      <w:bCs/>
    </w:rPr>
  </w:style>
  <w:style w:type="paragraph" w:styleId="17">
    <w:name w:val="annotation text"/>
    <w:basedOn w:val="1"/>
    <w:link w:val="36"/>
    <w:unhideWhenUsed/>
    <w:uiPriority w:val="99"/>
    <w:pPr>
      <w:spacing w:line="240" w:lineRule="auto"/>
    </w:pPr>
    <w:rPr>
      <w:sz w:val="20"/>
      <w:szCs w:val="20"/>
    </w:rPr>
  </w:style>
  <w:style w:type="paragraph" w:styleId="18">
    <w:name w:val="Balloon Text"/>
    <w:basedOn w:val="1"/>
    <w:link w:val="32"/>
    <w:semiHidden/>
    <w:unhideWhenUsed/>
    <w:uiPriority w:val="99"/>
    <w:pPr>
      <w:spacing w:after="0" w:line="240" w:lineRule="auto"/>
    </w:pPr>
    <w:rPr>
      <w:rFonts w:ascii="Segoe UI" w:hAnsi="Segoe UI" w:cs="Segoe UI"/>
      <w:sz w:val="18"/>
      <w:szCs w:val="18"/>
    </w:rPr>
  </w:style>
  <w:style w:type="paragraph" w:styleId="19">
    <w:name w:val="header"/>
    <w:basedOn w:val="1"/>
    <w:link w:val="28"/>
    <w:unhideWhenUsed/>
    <w:uiPriority w:val="0"/>
    <w:pPr>
      <w:tabs>
        <w:tab w:val="center" w:pos="4419"/>
        <w:tab w:val="right" w:pos="8838"/>
      </w:tabs>
      <w:spacing w:after="0" w:line="240" w:lineRule="auto"/>
    </w:pPr>
  </w:style>
  <w:style w:type="paragraph" w:styleId="2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uiPriority w:val="1"/>
    <w:rPr>
      <w:rFonts w:eastAsiaTheme="minorEastAsia"/>
      <w:lang w:eastAsia="es-CL"/>
    </w:rPr>
  </w:style>
  <w:style w:type="character" w:customStyle="1" w:styleId="27">
    <w:name w:val="Título Car"/>
    <w:basedOn w:val="5"/>
    <w:link w:val="23"/>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qFormat/>
    <w:uiPriority w:val="0"/>
  </w:style>
  <w:style w:type="character" w:customStyle="1" w:styleId="29">
    <w:name w:val="Pie de página Car"/>
    <w:basedOn w:val="5"/>
    <w:link w:val="21"/>
    <w:qFormat/>
    <w:uiPriority w:val="99"/>
  </w:style>
  <w:style w:type="table" w:customStyle="1" w:styleId="30">
    <w:name w:val="Tabla normal 11"/>
    <w:basedOn w:val="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uiPriority w:val="99"/>
    <w:rPr>
      <w:rFonts w:ascii="Segoe UI" w:hAnsi="Segoe UI" w:cs="Segoe UI"/>
      <w:sz w:val="18"/>
      <w:szCs w:val="18"/>
    </w:rPr>
  </w:style>
  <w:style w:type="character" w:customStyle="1" w:styleId="33">
    <w:name w:val="Título 1 C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uiPriority w:val="99"/>
    <w:rPr>
      <w:sz w:val="20"/>
      <w:szCs w:val="20"/>
    </w:rPr>
  </w:style>
  <w:style w:type="character" w:customStyle="1" w:styleId="37">
    <w:name w:val="Asunto del comentario Car"/>
    <w:basedOn w:val="36"/>
    <w:link w:val="16"/>
    <w:semiHidden/>
    <w:uiPriority w:val="99"/>
    <w:rPr>
      <w:b/>
      <w:bCs/>
      <w:sz w:val="20"/>
      <w:szCs w:val="20"/>
    </w:rPr>
  </w:style>
  <w:style w:type="table" w:customStyle="1" w:styleId="38">
    <w:name w:val="Tabla con cuadrícula 1 clara - Énfasis 11"/>
    <w:basedOn w:val="6"/>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uiPriority w:val="99"/>
    <w:rPr>
      <w:color w:val="605E5C"/>
      <w:shd w:val="clear" w:color="auto" w:fill="E1DFDD"/>
    </w:rPr>
  </w:style>
  <w:style w:type="character" w:customStyle="1" w:styleId="40">
    <w:name w:val="Subtítulo Car"/>
    <w:basedOn w:val="5"/>
    <w:link w:val="22"/>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uiPriority w:val="99"/>
    <w:rPr>
      <w:sz w:val="20"/>
      <w:szCs w:val="20"/>
      <w:lang w:val="es-ES"/>
    </w:rPr>
  </w:style>
  <w:style w:type="character" w:customStyle="1" w:styleId="50">
    <w:name w:val="normaltextrun"/>
    <w:basedOn w:val="5"/>
    <w:uiPriority w:val="0"/>
  </w:style>
  <w:style w:type="paragraph" w:customStyle="1" w:styleId="51">
    <w:name w:val="Defaul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5.xml"/><Relationship Id="rId13" Type="http://schemas.openxmlformats.org/officeDocument/2006/relationships/customXml" Target="../customXml/item4.xml"/><Relationship Id="rId12" Type="http://schemas.openxmlformats.org/officeDocument/2006/relationships/customXml" Target="../customXml/item3.xml"/><Relationship Id="rId11" Type="http://schemas.openxmlformats.org/officeDocument/2006/relationships/customXml" Target="../customXml/item2.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D61725-A60E-40F3-AB5D-0E7F797DD77D}">
  <ds:schemaRefs/>
</ds:datastoreItem>
</file>

<file path=customXml/itemProps3.xml><?xml version="1.0" encoding="utf-8"?>
<ds:datastoreItem xmlns:ds="http://schemas.openxmlformats.org/officeDocument/2006/customXml" ds:itemID="{DABAA964-10BA-4DBC-ABF2-CDEAC0FAF7AA}">
  <ds:schemaRefs/>
</ds:datastoreItem>
</file>

<file path=customXml/itemProps4.xml><?xml version="1.0" encoding="utf-8"?>
<ds:datastoreItem xmlns:ds="http://schemas.openxmlformats.org/officeDocument/2006/customXml" ds:itemID="{5F1783E3-BA1C-4CA3-8E32-C9B378BBED03}">
  <ds:schemaRefs/>
</ds:datastoreItem>
</file>

<file path=customXml/itemProps5.xml><?xml version="1.0" encoding="utf-8"?>
<ds:datastoreItem xmlns:ds="http://schemas.openxmlformats.org/officeDocument/2006/customXml" ds:itemID="{DF0582E6-0C2C-40A6-8E3D-E410E41021C1}">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3</Pages>
  <Words>237</Words>
  <Characters>1304</Characters>
  <Lines>10</Lines>
  <Paragraphs>3</Paragraphs>
  <TotalTime>46</TotalTime>
  <ScaleCrop>false</ScaleCrop>
  <LinksUpToDate>false</LinksUpToDate>
  <CharactersWithSpaces>1538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Constanza</cp:lastModifiedBy>
  <cp:lastPrinted>2019-12-16T20:10:00Z</cp:lastPrinted>
  <dcterms:modified xsi:type="dcterms:W3CDTF">2024-11-23T00:32:22Z</dcterms:modified>
  <dc:title>AsignaturaPortafolioTitulo_APT2.0</dc:title>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2058-12.2.0.18607</vt:lpwstr>
  </property>
  <property fmtid="{D5CDD505-2E9C-101B-9397-08002B2CF9AE}" pid="5" name="ICV">
    <vt:lpwstr>E886A98A3E954F23BE3B359341790BED_12</vt:lpwstr>
  </property>
</Properties>
</file>