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EF" w:rsidRPr="007353C3" w:rsidRDefault="007429EF" w:rsidP="007429EF">
      <w:pPr>
        <w:ind w:right="-1368"/>
        <w:rPr>
          <w:rFonts w:ascii="Arial" w:hAnsi="Arial" w:cs="Arial"/>
          <w:sz w:val="24"/>
          <w:szCs w:val="24"/>
        </w:rPr>
      </w:pPr>
      <w:r w:rsidRPr="007353C3">
        <w:rPr>
          <w:rFonts w:ascii="Arial" w:hAnsi="Arial" w:cs="Arial"/>
          <w:sz w:val="24"/>
          <w:szCs w:val="24"/>
        </w:rPr>
        <w:t>Unidad de Aprendizaje:</w:t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operativos en tiempo real</w:t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Propósito:</w:t>
      </w:r>
    </w:p>
    <w:p w:rsidR="007429EF" w:rsidRDefault="007429EF" w:rsidP="007429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485120A" wp14:editId="4011D5EA">
            <wp:extent cx="5381625" cy="238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Unidades temáticas y sus contenidos:</w:t>
      </w:r>
    </w:p>
    <w:p w:rsidR="007429EF" w:rsidRDefault="007429EF" w:rsidP="007429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748390B" wp14:editId="78C115F6">
            <wp:extent cx="430530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EF" w:rsidRDefault="007429EF" w:rsidP="007429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U.T. 1 Introducción a los sistemas operativos en tiempo real</w:t>
      </w:r>
    </w:p>
    <w:p w:rsidR="007429EF" w:rsidRDefault="007429EF" w:rsidP="007429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2747CB3" wp14:editId="69E09C17">
            <wp:extent cx="4286250" cy="226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EF" w:rsidRDefault="007429EF" w:rsidP="007429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U.T. 2 Programación concurrente</w:t>
      </w:r>
    </w:p>
    <w:p w:rsidR="007429EF" w:rsidRDefault="007429EF" w:rsidP="007429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8D11FFB" wp14:editId="39C4C32A">
            <wp:extent cx="426720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U.T. 3 Las tareas, interrupciones, y el reloj en tiempo real</w:t>
      </w:r>
    </w:p>
    <w:p w:rsidR="007429EF" w:rsidRDefault="007429EF" w:rsidP="007429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C7FFA13" wp14:editId="64A9803E">
            <wp:extent cx="4276725" cy="2476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U.T. 4 Planificación de procesos</w:t>
      </w:r>
    </w:p>
    <w:p w:rsidR="007429EF" w:rsidRDefault="007429EF" w:rsidP="007429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5A9C674" wp14:editId="6D2F3A9C">
            <wp:extent cx="423862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</w:t>
      </w:r>
    </w:p>
    <w:p w:rsidR="007429EF" w:rsidRPr="00B22DE9" w:rsidRDefault="007429EF" w:rsidP="007429EF">
      <w:pPr>
        <w:rPr>
          <w:rFonts w:ascii="Arial" w:hAnsi="Arial" w:cs="Arial"/>
          <w:sz w:val="24"/>
          <w:szCs w:val="24"/>
        </w:rPr>
      </w:pPr>
      <w:r w:rsidRPr="00B22DE9">
        <w:rPr>
          <w:rFonts w:ascii="Arial" w:hAnsi="Arial" w:cs="Arial"/>
          <w:sz w:val="24"/>
          <w:szCs w:val="24"/>
        </w:rPr>
        <w:t>K. C. Wang (</w:t>
      </w:r>
      <w:proofErr w:type="spellStart"/>
      <w:r w:rsidRPr="00B22DE9">
        <w:rPr>
          <w:rFonts w:ascii="Arial" w:hAnsi="Arial" w:cs="Arial"/>
          <w:sz w:val="24"/>
          <w:szCs w:val="24"/>
        </w:rPr>
        <w:t>auth</w:t>
      </w:r>
      <w:proofErr w:type="spellEnd"/>
      <w:r w:rsidRPr="00B22DE9">
        <w:rPr>
          <w:rFonts w:ascii="Arial" w:hAnsi="Arial" w:cs="Arial"/>
          <w:sz w:val="24"/>
          <w:szCs w:val="24"/>
        </w:rPr>
        <w:t xml:space="preserve">.) - </w:t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proofErr w:type="spellStart"/>
      <w:r w:rsidRPr="00B22DE9">
        <w:rPr>
          <w:rFonts w:ascii="Arial" w:hAnsi="Arial" w:cs="Arial"/>
          <w:sz w:val="24"/>
          <w:szCs w:val="24"/>
        </w:rPr>
        <w:t>Design</w:t>
      </w:r>
      <w:proofErr w:type="spellEnd"/>
      <w:r w:rsidRPr="00B22DE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22DE9">
        <w:rPr>
          <w:rFonts w:ascii="Arial" w:hAnsi="Arial" w:cs="Arial"/>
          <w:sz w:val="24"/>
          <w:szCs w:val="24"/>
        </w:rPr>
        <w:t>Implementation</w:t>
      </w:r>
      <w:proofErr w:type="spellEnd"/>
      <w:r w:rsidRPr="00B22DE9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B22DE9">
        <w:rPr>
          <w:rFonts w:ascii="Arial" w:hAnsi="Arial" w:cs="Arial"/>
          <w:sz w:val="24"/>
          <w:szCs w:val="24"/>
        </w:rPr>
        <w:t>the</w:t>
      </w:r>
      <w:proofErr w:type="spellEnd"/>
      <w:r w:rsidRPr="00B22DE9">
        <w:rPr>
          <w:rFonts w:ascii="Arial" w:hAnsi="Arial" w:cs="Arial"/>
          <w:sz w:val="24"/>
          <w:szCs w:val="24"/>
        </w:rPr>
        <w:t xml:space="preserve"> MTX </w:t>
      </w:r>
      <w:proofErr w:type="spellStart"/>
      <w:r w:rsidRPr="00B22DE9">
        <w:rPr>
          <w:rFonts w:ascii="Arial" w:hAnsi="Arial" w:cs="Arial"/>
          <w:sz w:val="24"/>
          <w:szCs w:val="24"/>
        </w:rPr>
        <w:t>Operating</w:t>
      </w:r>
      <w:proofErr w:type="spellEnd"/>
      <w:r w:rsidRPr="00B22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2DE9"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Springer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22DE9">
        <w:rPr>
          <w:rFonts w:ascii="Arial" w:hAnsi="Arial" w:cs="Arial"/>
          <w:sz w:val="24"/>
          <w:szCs w:val="24"/>
        </w:rPr>
        <w:t>International Publishing (2015)</w:t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r w:rsidRPr="00650E11">
        <w:rPr>
          <w:rFonts w:ascii="Arial" w:hAnsi="Arial" w:cs="Arial"/>
          <w:sz w:val="24"/>
          <w:szCs w:val="24"/>
        </w:rPr>
        <w:t xml:space="preserve">Miro </w:t>
      </w:r>
      <w:proofErr w:type="spellStart"/>
      <w:r w:rsidRPr="00650E11">
        <w:rPr>
          <w:rFonts w:ascii="Arial" w:hAnsi="Arial" w:cs="Arial"/>
          <w:sz w:val="24"/>
          <w:szCs w:val="24"/>
        </w:rPr>
        <w:t>Samek</w:t>
      </w:r>
      <w:proofErr w:type="spellEnd"/>
      <w:r w:rsidRPr="00650E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50E11">
        <w:rPr>
          <w:rFonts w:ascii="Arial" w:hAnsi="Arial" w:cs="Arial"/>
          <w:sz w:val="24"/>
          <w:szCs w:val="24"/>
        </w:rPr>
        <w:t xml:space="preserve"> </w:t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proofErr w:type="spellStart"/>
      <w:r w:rsidRPr="00650E11">
        <w:rPr>
          <w:rFonts w:ascii="Arial" w:hAnsi="Arial" w:cs="Arial"/>
          <w:sz w:val="24"/>
          <w:szCs w:val="24"/>
        </w:rPr>
        <w:t>Practical</w:t>
      </w:r>
      <w:proofErr w:type="spellEnd"/>
      <w:r w:rsidRPr="00650E11">
        <w:rPr>
          <w:rFonts w:ascii="Arial" w:hAnsi="Arial" w:cs="Arial"/>
          <w:sz w:val="24"/>
          <w:szCs w:val="24"/>
        </w:rPr>
        <w:t xml:space="preserve"> UML </w:t>
      </w:r>
      <w:proofErr w:type="spellStart"/>
      <w:r w:rsidRPr="00650E11">
        <w:rPr>
          <w:rFonts w:ascii="Arial" w:hAnsi="Arial" w:cs="Arial"/>
          <w:sz w:val="24"/>
          <w:szCs w:val="24"/>
        </w:rPr>
        <w:t>statecharts</w:t>
      </w:r>
      <w:proofErr w:type="spellEnd"/>
      <w:r w:rsidRPr="00650E11">
        <w:rPr>
          <w:rFonts w:ascii="Arial" w:hAnsi="Arial" w:cs="Arial"/>
          <w:sz w:val="24"/>
          <w:szCs w:val="24"/>
        </w:rPr>
        <w:t xml:space="preserve"> in C_C++_ </w:t>
      </w:r>
      <w:proofErr w:type="spellStart"/>
      <w:r w:rsidRPr="00650E11">
        <w:rPr>
          <w:rFonts w:ascii="Arial" w:hAnsi="Arial" w:cs="Arial"/>
          <w:sz w:val="24"/>
          <w:szCs w:val="24"/>
        </w:rPr>
        <w:t>event-driven</w:t>
      </w:r>
      <w:proofErr w:type="spellEnd"/>
      <w:r w:rsidRPr="00650E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E11">
        <w:rPr>
          <w:rFonts w:ascii="Arial" w:hAnsi="Arial" w:cs="Arial"/>
          <w:sz w:val="24"/>
          <w:szCs w:val="24"/>
        </w:rPr>
        <w:t>programming</w:t>
      </w:r>
      <w:proofErr w:type="spellEnd"/>
      <w:r w:rsidRPr="00650E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E11">
        <w:rPr>
          <w:rFonts w:ascii="Arial" w:hAnsi="Arial" w:cs="Arial"/>
          <w:sz w:val="24"/>
          <w:szCs w:val="24"/>
        </w:rPr>
        <w:t>for</w:t>
      </w:r>
      <w:proofErr w:type="spellEnd"/>
      <w:r w:rsidRPr="00650E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E11">
        <w:rPr>
          <w:rFonts w:ascii="Arial" w:hAnsi="Arial" w:cs="Arial"/>
          <w:sz w:val="24"/>
          <w:szCs w:val="24"/>
        </w:rPr>
        <w:t>embedded</w:t>
      </w:r>
      <w:proofErr w:type="spellEnd"/>
      <w:r w:rsidRPr="00650E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E11">
        <w:rPr>
          <w:rFonts w:ascii="Arial" w:hAnsi="Arial" w:cs="Arial"/>
          <w:sz w:val="24"/>
          <w:szCs w:val="24"/>
        </w:rPr>
        <w:t>systems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proofErr w:type="spellStart"/>
      <w:r w:rsidRPr="00650E11">
        <w:rPr>
          <w:rFonts w:ascii="Arial" w:hAnsi="Arial" w:cs="Arial"/>
          <w:sz w:val="24"/>
          <w:szCs w:val="24"/>
        </w:rPr>
        <w:t>Newnes_Elsevier</w:t>
      </w:r>
      <w:proofErr w:type="spellEnd"/>
      <w:r w:rsidRPr="00650E11">
        <w:rPr>
          <w:rFonts w:ascii="Arial" w:hAnsi="Arial" w:cs="Arial"/>
          <w:sz w:val="24"/>
          <w:szCs w:val="24"/>
        </w:rPr>
        <w:t xml:space="preserve"> (2004)</w:t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2145588" wp14:editId="01F23A67">
            <wp:extent cx="5612130" cy="31413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429EF" w:rsidRDefault="007429EF" w:rsidP="007429EF">
      <w:pPr>
        <w:rPr>
          <w:rFonts w:ascii="Arial" w:hAnsi="Arial" w:cs="Arial"/>
          <w:sz w:val="24"/>
          <w:szCs w:val="24"/>
        </w:rPr>
      </w:pPr>
    </w:p>
    <w:p w:rsidR="009A5FE0" w:rsidRDefault="007429EF"/>
    <w:sectPr w:rsidR="009A5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EE"/>
    <w:rsid w:val="0026419A"/>
    <w:rsid w:val="004B7CF4"/>
    <w:rsid w:val="007429EF"/>
    <w:rsid w:val="009530EE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7725"/>
  <w15:chartTrackingRefBased/>
  <w15:docId w15:val="{BE39BD62-EF6D-44C6-BE98-2EE6FDB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9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2020-09-29T01:51:00Z</dcterms:created>
  <dcterms:modified xsi:type="dcterms:W3CDTF">2020-09-29T02:26:00Z</dcterms:modified>
</cp:coreProperties>
</file>