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5610000757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06/07/12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23,391.00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17,36,782.00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5610000757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06/07/12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23,391.00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17,36,782.00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