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BB69C"/>
    <w:p w14:paraId="3281012B"/>
    <w:p w14:paraId="3B7BF932"/>
    <w:p w14:paraId="06AF3899"/>
    <w:p w14:paraId="2F13BFC4"/>
    <w:p w14:paraId="1D1FEA5E">
      <w:pPr>
        <w:jc w:val="center"/>
      </w:pPr>
      <w:r>
        <w:rPr>
          <w:rFonts w:ascii="微软雅黑" w:hAnsi="微软雅黑" w:eastAsia="微软雅黑"/>
          <w:b/>
          <w:color w:val="1E2761"/>
          <w:sz w:val="52"/>
        </w:rPr>
        <w:t>基于数智化转型的</w:t>
      </w:r>
      <w:r>
        <w:rPr>
          <w:rFonts w:ascii="微软雅黑" w:hAnsi="微软雅黑" w:eastAsia="微软雅黑"/>
          <w:b/>
          <w:color w:val="1E2761"/>
          <w:sz w:val="52"/>
        </w:rPr>
        <w:br w:type="textWrapping"/>
      </w:r>
      <w:r>
        <w:rPr>
          <w:rFonts w:ascii="微软雅黑" w:hAnsi="微软雅黑" w:eastAsia="微软雅黑"/>
          <w:b/>
          <w:color w:val="1E2761"/>
          <w:sz w:val="52"/>
        </w:rPr>
        <w:t>校园外卖两段式配送数据库系统</w:t>
      </w:r>
    </w:p>
    <w:p w14:paraId="18AA019D"/>
    <w:p w14:paraId="09231A4D">
      <w:pPr>
        <w:jc w:val="center"/>
      </w:pPr>
      <w:r>
        <w:rPr>
          <w:rFonts w:ascii="微软雅黑" w:hAnsi="微软雅黑" w:eastAsia="微软雅黑"/>
          <w:color w:val="999999"/>
          <w:sz w:val="28"/>
        </w:rPr>
        <w:t>—— 数据库系统课程项目实践报告 ——</w:t>
      </w:r>
    </w:p>
    <w:p w14:paraId="2A3F8055"/>
    <w:p w14:paraId="3E0537A7"/>
    <w:p w14:paraId="4EE32D14"/>
    <w:p w14:paraId="716A2EAA"/>
    <w:p w14:paraId="422B7603"/>
    <w:p w14:paraId="246FD72B"/>
    <w:p w14:paraId="76A63687"/>
    <w:p w14:paraId="5BBEBDCC"/>
    <w:p w14:paraId="07562F4B">
      <w:pPr>
        <w:jc w:val="center"/>
      </w:pPr>
      <w:r>
        <w:rPr>
          <w:rFonts w:ascii="宋体" w:hAnsi="宋体" w:eastAsia="宋体"/>
          <w:color w:val="333333"/>
          <w:sz w:val="28"/>
        </w:rPr>
        <w:t>课程名称：计算机与数据库系统</w:t>
      </w:r>
    </w:p>
    <w:p w14:paraId="5F62C748">
      <w:pPr>
        <w:jc w:val="center"/>
      </w:pPr>
      <w:r>
        <w:rPr>
          <w:rFonts w:ascii="宋体" w:hAnsi="宋体" w:eastAsia="宋体"/>
          <w:color w:val="333333"/>
          <w:sz w:val="28"/>
        </w:rPr>
        <w:t>小组成员：[请填写成员姓名与学号]</w:t>
      </w:r>
    </w:p>
    <w:p w14:paraId="36D4AA0A">
      <w:pPr>
        <w:jc w:val="center"/>
      </w:pPr>
      <w:r>
        <w:rPr>
          <w:rFonts w:ascii="宋体" w:hAnsi="宋体" w:eastAsia="宋体"/>
          <w:color w:val="333333"/>
          <w:sz w:val="28"/>
        </w:rPr>
        <w:t>指导教师：[请填写指导教师]</w:t>
      </w:r>
    </w:p>
    <w:p w14:paraId="18FCE8F7">
      <w:pPr>
        <w:jc w:val="center"/>
      </w:pPr>
      <w:r>
        <w:rPr>
          <w:rFonts w:ascii="宋体" w:hAnsi="宋体" w:eastAsia="宋体"/>
          <w:color w:val="333333"/>
          <w:sz w:val="28"/>
        </w:rPr>
        <w:t>提交日期：2026年5月</w:t>
      </w:r>
    </w:p>
    <w:p w14:paraId="5D02B2DD">
      <w:r>
        <w:br w:type="page"/>
      </w:r>
    </w:p>
    <w:p w14:paraId="3BB0383B">
      <w:pPr>
        <w:pStyle w:val="3"/>
      </w:pPr>
      <w:bookmarkStart w:id="0" w:name="_Toc659"/>
      <w:r>
        <w:rPr>
          <w:rFonts w:ascii="微软雅黑" w:hAnsi="微软雅黑" w:eastAsia="微软雅黑"/>
          <w:color w:val="1E2761"/>
          <w:sz w:val="32"/>
        </w:rPr>
        <w:t>目  录</w:t>
      </w:r>
      <w:bookmarkEnd w:id="0"/>
    </w:p>
    <w:p w14:paraId="5FCA137E">
      <w:pPr>
        <w:pStyle w:val="27"/>
        <w:tabs>
          <w:tab w:val="right" w:leader="dot" w:pos="8732"/>
        </w:tabs>
      </w:pPr>
      <w:r>
        <w:fldChar w:fldCharType="begin"/>
      </w:r>
      <w:r>
        <w:instrText xml:space="preserve"> TOC \o "1-3" \h \z </w:instrText>
      </w:r>
      <w:r>
        <w:fldChar w:fldCharType="separate"/>
      </w:r>
      <w:r>
        <w:fldChar w:fldCharType="begin"/>
      </w:r>
      <w:r>
        <w:instrText xml:space="preserve"> HYPERLINK \l _Toc659 </w:instrText>
      </w:r>
      <w:r>
        <w:fldChar w:fldCharType="separate"/>
      </w:r>
      <w:r>
        <w:rPr>
          <w:rFonts w:ascii="微软雅黑" w:hAnsi="微软雅黑" w:eastAsia="微软雅黑"/>
        </w:rPr>
        <w:t>目  录</w:t>
      </w:r>
      <w:r>
        <w:tab/>
      </w:r>
      <w:r>
        <w:fldChar w:fldCharType="begin"/>
      </w:r>
      <w:r>
        <w:instrText xml:space="preserve"> PAGEREF _Toc659 \h </w:instrText>
      </w:r>
      <w:r>
        <w:fldChar w:fldCharType="separate"/>
      </w:r>
      <w:r>
        <w:t>3</w:t>
      </w:r>
      <w:r>
        <w:fldChar w:fldCharType="end"/>
      </w:r>
      <w:r>
        <w:fldChar w:fldCharType="end"/>
      </w:r>
    </w:p>
    <w:p w14:paraId="5A4970E5">
      <w:pPr>
        <w:pStyle w:val="27"/>
        <w:tabs>
          <w:tab w:val="right" w:leader="dot" w:pos="8732"/>
        </w:tabs>
      </w:pPr>
      <w:r>
        <w:fldChar w:fldCharType="begin"/>
      </w:r>
      <w:r>
        <w:instrText xml:space="preserve"> HYPERLINK \l _Toc1875 </w:instrText>
      </w:r>
      <w:r>
        <w:fldChar w:fldCharType="separate"/>
      </w:r>
      <w:r>
        <w:rPr>
          <w:rFonts w:ascii="微软雅黑" w:hAnsi="微软雅黑" w:eastAsia="微软雅黑"/>
        </w:rPr>
        <w:t>一、需求分析</w:t>
      </w:r>
      <w:r>
        <w:tab/>
      </w:r>
      <w:r>
        <w:fldChar w:fldCharType="begin"/>
      </w:r>
      <w:r>
        <w:instrText xml:space="preserve"> PAGEREF _Toc1875 \h </w:instrText>
      </w:r>
      <w:r>
        <w:fldChar w:fldCharType="separate"/>
      </w:r>
      <w:r>
        <w:t>6</w:t>
      </w:r>
      <w:r>
        <w:fldChar w:fldCharType="end"/>
      </w:r>
      <w:r>
        <w:fldChar w:fldCharType="end"/>
      </w:r>
    </w:p>
    <w:p w14:paraId="41CBEC96">
      <w:pPr>
        <w:pStyle w:val="30"/>
        <w:tabs>
          <w:tab w:val="right" w:leader="dot" w:pos="8732"/>
        </w:tabs>
      </w:pPr>
      <w:r>
        <w:fldChar w:fldCharType="begin"/>
      </w:r>
      <w:r>
        <w:instrText xml:space="preserve"> HYPERLINK \l _Toc8298 </w:instrText>
      </w:r>
      <w:r>
        <w:fldChar w:fldCharType="separate"/>
      </w:r>
      <w:r>
        <w:rPr>
          <w:rFonts w:ascii="微软雅黑" w:hAnsi="微软雅黑" w:eastAsia="微软雅黑"/>
        </w:rPr>
        <w:t>1.1 业务需求功能分析</w:t>
      </w:r>
      <w:r>
        <w:tab/>
      </w:r>
      <w:r>
        <w:fldChar w:fldCharType="begin"/>
      </w:r>
      <w:r>
        <w:instrText xml:space="preserve"> PAGEREF _Toc8298 \h </w:instrText>
      </w:r>
      <w:r>
        <w:fldChar w:fldCharType="separate"/>
      </w:r>
      <w:r>
        <w:t>6</w:t>
      </w:r>
      <w:r>
        <w:fldChar w:fldCharType="end"/>
      </w:r>
      <w:r>
        <w:fldChar w:fldCharType="end"/>
      </w:r>
    </w:p>
    <w:p w14:paraId="096A4F5A">
      <w:pPr>
        <w:pStyle w:val="30"/>
        <w:tabs>
          <w:tab w:val="right" w:leader="dot" w:pos="8732"/>
        </w:tabs>
      </w:pPr>
      <w:r>
        <w:fldChar w:fldCharType="begin"/>
      </w:r>
      <w:r>
        <w:instrText xml:space="preserve"> HYPERLINK \l _Toc14157 </w:instrText>
      </w:r>
      <w:r>
        <w:fldChar w:fldCharType="separate"/>
      </w:r>
      <w:r>
        <w:rPr>
          <w:rFonts w:ascii="微软雅黑" w:hAnsi="微软雅黑" w:eastAsia="微软雅黑"/>
        </w:rPr>
        <w:t>1.2 数据字典</w:t>
      </w:r>
      <w:r>
        <w:tab/>
      </w:r>
      <w:r>
        <w:fldChar w:fldCharType="begin"/>
      </w:r>
      <w:r>
        <w:instrText xml:space="preserve"> PAGEREF _Toc14157 \h </w:instrText>
      </w:r>
      <w:r>
        <w:fldChar w:fldCharType="separate"/>
      </w:r>
      <w:r>
        <w:t>7</w:t>
      </w:r>
      <w:r>
        <w:fldChar w:fldCharType="end"/>
      </w:r>
      <w:r>
        <w:fldChar w:fldCharType="end"/>
      </w:r>
    </w:p>
    <w:p w14:paraId="60ACFD8A">
      <w:pPr>
        <w:pStyle w:val="27"/>
        <w:tabs>
          <w:tab w:val="right" w:leader="dot" w:pos="8732"/>
        </w:tabs>
      </w:pPr>
      <w:r>
        <w:fldChar w:fldCharType="begin"/>
      </w:r>
      <w:r>
        <w:instrText xml:space="preserve"> HYPERLINK \l _Toc927 </w:instrText>
      </w:r>
      <w:r>
        <w:fldChar w:fldCharType="separate"/>
      </w:r>
      <w:r>
        <w:rPr>
          <w:rFonts w:ascii="微软雅黑" w:hAnsi="微软雅黑" w:eastAsia="微软雅黑"/>
        </w:rPr>
        <w:t>二、概念结构设计</w:t>
      </w:r>
      <w:r>
        <w:tab/>
      </w:r>
      <w:r>
        <w:fldChar w:fldCharType="begin"/>
      </w:r>
      <w:r>
        <w:instrText xml:space="preserve"> PAGEREF _Toc927 \h </w:instrText>
      </w:r>
      <w:r>
        <w:fldChar w:fldCharType="separate"/>
      </w:r>
      <w:r>
        <w:t>7</w:t>
      </w:r>
      <w:r>
        <w:fldChar w:fldCharType="end"/>
      </w:r>
      <w:r>
        <w:fldChar w:fldCharType="end"/>
      </w:r>
    </w:p>
    <w:p w14:paraId="128B4F98">
      <w:pPr>
        <w:pStyle w:val="30"/>
        <w:tabs>
          <w:tab w:val="right" w:leader="dot" w:pos="8732"/>
        </w:tabs>
      </w:pPr>
      <w:r>
        <w:fldChar w:fldCharType="begin"/>
      </w:r>
      <w:r>
        <w:instrText xml:space="preserve"> HYPERLINK \l _Toc1384 </w:instrText>
      </w:r>
      <w:r>
        <w:fldChar w:fldCharType="separate"/>
      </w:r>
      <w:r>
        <w:rPr>
          <w:rFonts w:ascii="微软雅黑" w:hAnsi="微软雅黑" w:eastAsia="微软雅黑"/>
        </w:rPr>
        <w:t>2.1 实体</w:t>
      </w:r>
      <w:r>
        <w:tab/>
      </w:r>
      <w:r>
        <w:fldChar w:fldCharType="begin"/>
      </w:r>
      <w:r>
        <w:instrText xml:space="preserve"> PAGEREF _Toc1384 \h </w:instrText>
      </w:r>
      <w:r>
        <w:fldChar w:fldCharType="separate"/>
      </w:r>
      <w:r>
        <w:t>7</w:t>
      </w:r>
      <w:r>
        <w:fldChar w:fldCharType="end"/>
      </w:r>
      <w:r>
        <w:fldChar w:fldCharType="end"/>
      </w:r>
    </w:p>
    <w:p w14:paraId="79C0DB14">
      <w:pPr>
        <w:pStyle w:val="30"/>
        <w:tabs>
          <w:tab w:val="right" w:leader="dot" w:pos="8732"/>
        </w:tabs>
      </w:pPr>
      <w:r>
        <w:fldChar w:fldCharType="begin"/>
      </w:r>
      <w:r>
        <w:instrText xml:space="preserve"> HYPERLINK \l _Toc16061 </w:instrText>
      </w:r>
      <w:r>
        <w:fldChar w:fldCharType="separate"/>
      </w:r>
      <w:r>
        <w:rPr>
          <w:rFonts w:ascii="微软雅黑" w:hAnsi="微软雅黑" w:eastAsia="微软雅黑"/>
        </w:rPr>
        <w:t>2.2 实体之间的联系</w:t>
      </w:r>
      <w:r>
        <w:tab/>
      </w:r>
      <w:r>
        <w:fldChar w:fldCharType="begin"/>
      </w:r>
      <w:r>
        <w:instrText xml:space="preserve"> PAGEREF _Toc16061 \h </w:instrText>
      </w:r>
      <w:r>
        <w:fldChar w:fldCharType="separate"/>
      </w:r>
      <w:r>
        <w:t>8</w:t>
      </w:r>
      <w:r>
        <w:fldChar w:fldCharType="end"/>
      </w:r>
      <w:r>
        <w:fldChar w:fldCharType="end"/>
      </w:r>
    </w:p>
    <w:p w14:paraId="367AA4DE">
      <w:pPr>
        <w:pStyle w:val="30"/>
        <w:tabs>
          <w:tab w:val="right" w:leader="dot" w:pos="8732"/>
        </w:tabs>
      </w:pPr>
      <w:r>
        <w:fldChar w:fldCharType="begin"/>
      </w:r>
      <w:r>
        <w:instrText xml:space="preserve"> HYPERLINK \l _Toc15838 </w:instrText>
      </w:r>
      <w:r>
        <w:fldChar w:fldCharType="separate"/>
      </w:r>
      <w:r>
        <w:rPr>
          <w:rFonts w:ascii="微软雅黑" w:hAnsi="微软雅黑" w:eastAsia="微软雅黑"/>
        </w:rPr>
        <w:t>2.3 实体以及实体之间联系的 E-R 模型</w:t>
      </w:r>
      <w:r>
        <w:tab/>
      </w:r>
      <w:r>
        <w:fldChar w:fldCharType="begin"/>
      </w:r>
      <w:r>
        <w:instrText xml:space="preserve"> PAGEREF _Toc15838 \h </w:instrText>
      </w:r>
      <w:r>
        <w:fldChar w:fldCharType="separate"/>
      </w:r>
      <w:r>
        <w:t>8</w:t>
      </w:r>
      <w:r>
        <w:fldChar w:fldCharType="end"/>
      </w:r>
      <w:r>
        <w:fldChar w:fldCharType="end"/>
      </w:r>
    </w:p>
    <w:p w14:paraId="577484F7">
      <w:pPr>
        <w:pStyle w:val="27"/>
        <w:tabs>
          <w:tab w:val="right" w:leader="dot" w:pos="8732"/>
        </w:tabs>
      </w:pPr>
      <w:r>
        <w:fldChar w:fldCharType="begin"/>
      </w:r>
      <w:r>
        <w:instrText xml:space="preserve"> HYPERLINK \l _Toc18829 </w:instrText>
      </w:r>
      <w:r>
        <w:fldChar w:fldCharType="separate"/>
      </w:r>
      <w:r>
        <w:rPr>
          <w:rFonts w:ascii="微软雅黑" w:hAnsi="微软雅黑" w:eastAsia="微软雅黑"/>
        </w:rPr>
        <w:t>三、逻辑结构设计</w:t>
      </w:r>
      <w:r>
        <w:tab/>
      </w:r>
      <w:r>
        <w:fldChar w:fldCharType="begin"/>
      </w:r>
      <w:r>
        <w:instrText xml:space="preserve"> PAGEREF _Toc18829 \h </w:instrText>
      </w:r>
      <w:r>
        <w:fldChar w:fldCharType="separate"/>
      </w:r>
      <w:r>
        <w:t>10</w:t>
      </w:r>
      <w:r>
        <w:fldChar w:fldCharType="end"/>
      </w:r>
      <w:r>
        <w:fldChar w:fldCharType="end"/>
      </w:r>
    </w:p>
    <w:p w14:paraId="7C5019E2">
      <w:pPr>
        <w:pStyle w:val="30"/>
        <w:tabs>
          <w:tab w:val="right" w:leader="dot" w:pos="8732"/>
        </w:tabs>
      </w:pPr>
      <w:r>
        <w:fldChar w:fldCharType="begin"/>
      </w:r>
      <w:r>
        <w:instrText xml:space="preserve"> HYPERLINK \l _Toc11261 </w:instrText>
      </w:r>
      <w:r>
        <w:fldChar w:fldCharType="separate"/>
      </w:r>
      <w:r>
        <w:rPr>
          <w:rFonts w:ascii="微软雅黑" w:hAnsi="微软雅黑" w:eastAsia="微软雅黑"/>
        </w:rPr>
        <w:t>3.1 E-R 图向关系模式的转换</w:t>
      </w:r>
      <w:r>
        <w:tab/>
      </w:r>
      <w:r>
        <w:fldChar w:fldCharType="begin"/>
      </w:r>
      <w:r>
        <w:instrText xml:space="preserve"> PAGEREF _Toc11261 \h </w:instrText>
      </w:r>
      <w:r>
        <w:fldChar w:fldCharType="separate"/>
      </w:r>
      <w:r>
        <w:t>10</w:t>
      </w:r>
      <w:r>
        <w:fldChar w:fldCharType="end"/>
      </w:r>
      <w:r>
        <w:fldChar w:fldCharType="end"/>
      </w:r>
    </w:p>
    <w:p w14:paraId="2A279061">
      <w:pPr>
        <w:pStyle w:val="24"/>
        <w:tabs>
          <w:tab w:val="right" w:leader="dot" w:pos="8732"/>
        </w:tabs>
      </w:pPr>
      <w:r>
        <w:fldChar w:fldCharType="begin"/>
      </w:r>
      <w:r>
        <w:instrText xml:space="preserve"> HYPERLINK \l _Toc21024 </w:instrText>
      </w:r>
      <w:r>
        <w:fldChar w:fldCharType="separate"/>
      </w:r>
      <w:r>
        <w:rPr>
          <w:rFonts w:ascii="微软雅黑" w:hAnsi="微软雅黑" w:eastAsia="微软雅黑"/>
        </w:rPr>
        <w:t>3.1.1 实体的转化</w:t>
      </w:r>
      <w:r>
        <w:tab/>
      </w:r>
      <w:r>
        <w:fldChar w:fldCharType="begin"/>
      </w:r>
      <w:r>
        <w:instrText xml:space="preserve"> PAGEREF _Toc21024 \h </w:instrText>
      </w:r>
      <w:r>
        <w:fldChar w:fldCharType="separate"/>
      </w:r>
      <w:r>
        <w:t>10</w:t>
      </w:r>
      <w:r>
        <w:fldChar w:fldCharType="end"/>
      </w:r>
      <w:r>
        <w:fldChar w:fldCharType="end"/>
      </w:r>
    </w:p>
    <w:p w14:paraId="0B95C030">
      <w:pPr>
        <w:pStyle w:val="24"/>
        <w:tabs>
          <w:tab w:val="right" w:leader="dot" w:pos="8732"/>
        </w:tabs>
      </w:pPr>
      <w:r>
        <w:fldChar w:fldCharType="begin"/>
      </w:r>
      <w:r>
        <w:instrText xml:space="preserve"> HYPERLINK \l _Toc7564 </w:instrText>
      </w:r>
      <w:r>
        <w:fldChar w:fldCharType="separate"/>
      </w:r>
      <w:r>
        <w:rPr>
          <w:rFonts w:ascii="微软雅黑" w:hAnsi="微软雅黑" w:eastAsia="微软雅黑"/>
        </w:rPr>
        <w:t>3.1.2 实体之间的联系的转化</w:t>
      </w:r>
      <w:r>
        <w:tab/>
      </w:r>
      <w:r>
        <w:fldChar w:fldCharType="begin"/>
      </w:r>
      <w:r>
        <w:instrText xml:space="preserve"> PAGEREF _Toc7564 \h </w:instrText>
      </w:r>
      <w:r>
        <w:fldChar w:fldCharType="separate"/>
      </w:r>
      <w:r>
        <w:t>10</w:t>
      </w:r>
      <w:r>
        <w:fldChar w:fldCharType="end"/>
      </w:r>
      <w:r>
        <w:fldChar w:fldCharType="end"/>
      </w:r>
    </w:p>
    <w:p w14:paraId="02DFD362">
      <w:pPr>
        <w:pStyle w:val="24"/>
        <w:tabs>
          <w:tab w:val="right" w:leader="dot" w:pos="8732"/>
        </w:tabs>
      </w:pPr>
      <w:r>
        <w:fldChar w:fldCharType="begin"/>
      </w:r>
      <w:r>
        <w:instrText xml:space="preserve"> HYPERLINK \l _Toc20282 </w:instrText>
      </w:r>
      <w:r>
        <w:fldChar w:fldCharType="separate"/>
      </w:r>
      <w:r>
        <w:rPr>
          <w:rFonts w:ascii="微软雅黑" w:hAnsi="微软雅黑" w:eastAsia="微软雅黑"/>
        </w:rPr>
        <w:t>3.1.3 整理合并</w:t>
      </w:r>
      <w:r>
        <w:tab/>
      </w:r>
      <w:r>
        <w:fldChar w:fldCharType="begin"/>
      </w:r>
      <w:r>
        <w:instrText xml:space="preserve"> PAGEREF _Toc20282 \h </w:instrText>
      </w:r>
      <w:r>
        <w:fldChar w:fldCharType="separate"/>
      </w:r>
      <w:r>
        <w:t>11</w:t>
      </w:r>
      <w:r>
        <w:fldChar w:fldCharType="end"/>
      </w:r>
      <w:r>
        <w:fldChar w:fldCharType="end"/>
      </w:r>
    </w:p>
    <w:p w14:paraId="7D093578">
      <w:pPr>
        <w:pStyle w:val="30"/>
        <w:tabs>
          <w:tab w:val="right" w:leader="dot" w:pos="8732"/>
        </w:tabs>
      </w:pPr>
      <w:r>
        <w:fldChar w:fldCharType="begin"/>
      </w:r>
      <w:r>
        <w:instrText xml:space="preserve"> HYPERLINK \l _Toc22026 </w:instrText>
      </w:r>
      <w:r>
        <w:fldChar w:fldCharType="separate"/>
      </w:r>
      <w:r>
        <w:rPr>
          <w:rFonts w:ascii="微软雅黑" w:hAnsi="微软雅黑" w:eastAsia="微软雅黑"/>
        </w:rPr>
        <w:t>3.2 范式分析</w:t>
      </w:r>
      <w:r>
        <w:tab/>
      </w:r>
      <w:r>
        <w:fldChar w:fldCharType="begin"/>
      </w:r>
      <w:r>
        <w:instrText xml:space="preserve"> PAGEREF _Toc22026 \h </w:instrText>
      </w:r>
      <w:r>
        <w:fldChar w:fldCharType="separate"/>
      </w:r>
      <w:r>
        <w:t>11</w:t>
      </w:r>
      <w:r>
        <w:fldChar w:fldCharType="end"/>
      </w:r>
      <w:r>
        <w:fldChar w:fldCharType="end"/>
      </w:r>
    </w:p>
    <w:p w14:paraId="5CFE1F96">
      <w:pPr>
        <w:pStyle w:val="27"/>
        <w:tabs>
          <w:tab w:val="right" w:leader="dot" w:pos="8732"/>
        </w:tabs>
      </w:pPr>
      <w:r>
        <w:fldChar w:fldCharType="begin"/>
      </w:r>
      <w:r>
        <w:instrText xml:space="preserve"> HYPERLINK \l _Toc9982 </w:instrText>
      </w:r>
      <w:r>
        <w:fldChar w:fldCharType="separate"/>
      </w:r>
      <w:r>
        <w:rPr>
          <w:rFonts w:ascii="微软雅黑" w:hAnsi="微软雅黑" w:eastAsia="微软雅黑"/>
        </w:rPr>
        <w:t>四、数据模型说明</w:t>
      </w:r>
      <w:r>
        <w:tab/>
      </w:r>
      <w:r>
        <w:fldChar w:fldCharType="begin"/>
      </w:r>
      <w:r>
        <w:instrText xml:space="preserve"> PAGEREF _Toc9982 \h </w:instrText>
      </w:r>
      <w:r>
        <w:fldChar w:fldCharType="separate"/>
      </w:r>
      <w:r>
        <w:t>12</w:t>
      </w:r>
      <w:r>
        <w:fldChar w:fldCharType="end"/>
      </w:r>
      <w:r>
        <w:fldChar w:fldCharType="end"/>
      </w:r>
    </w:p>
    <w:p w14:paraId="05A51D35">
      <w:pPr>
        <w:pStyle w:val="30"/>
        <w:tabs>
          <w:tab w:val="right" w:leader="dot" w:pos="8732"/>
        </w:tabs>
      </w:pPr>
      <w:r>
        <w:fldChar w:fldCharType="begin"/>
      </w:r>
      <w:r>
        <w:instrText xml:space="preserve"> HYPERLINK \l _Toc6441 </w:instrText>
      </w:r>
      <w:r>
        <w:fldChar w:fldCharType="separate"/>
      </w:r>
      <w:r>
        <w:rPr>
          <w:rFonts w:ascii="微软雅黑" w:hAnsi="微软雅黑" w:eastAsia="微软雅黑"/>
        </w:rPr>
        <w:t>4.1 性能对比：传统模式 vs 两段式模型</w:t>
      </w:r>
      <w:r>
        <w:tab/>
      </w:r>
      <w:r>
        <w:fldChar w:fldCharType="begin"/>
      </w:r>
      <w:r>
        <w:instrText xml:space="preserve"> PAGEREF _Toc6441 \h </w:instrText>
      </w:r>
      <w:r>
        <w:fldChar w:fldCharType="separate"/>
      </w:r>
      <w:r>
        <w:t>12</w:t>
      </w:r>
      <w:r>
        <w:fldChar w:fldCharType="end"/>
      </w:r>
      <w:r>
        <w:fldChar w:fldCharType="end"/>
      </w:r>
    </w:p>
    <w:p w14:paraId="68E6385A">
      <w:pPr>
        <w:pStyle w:val="27"/>
        <w:tabs>
          <w:tab w:val="right" w:leader="dot" w:pos="8732"/>
        </w:tabs>
      </w:pPr>
      <w:r>
        <w:fldChar w:fldCharType="begin"/>
      </w:r>
      <w:r>
        <w:instrText xml:space="preserve"> HYPERLINK \l _Toc5127 </w:instrText>
      </w:r>
      <w:r>
        <w:fldChar w:fldCharType="separate"/>
      </w:r>
      <w:r>
        <w:rPr>
          <w:rFonts w:ascii="微软雅黑" w:hAnsi="微软雅黑" w:eastAsia="微软雅黑"/>
        </w:rPr>
        <w:t>五、数据库的创建</w:t>
      </w:r>
      <w:r>
        <w:tab/>
      </w:r>
      <w:r>
        <w:fldChar w:fldCharType="begin"/>
      </w:r>
      <w:r>
        <w:instrText xml:space="preserve"> PAGEREF _Toc5127 \h </w:instrText>
      </w:r>
      <w:r>
        <w:fldChar w:fldCharType="separate"/>
      </w:r>
      <w:r>
        <w:t>14</w:t>
      </w:r>
      <w:r>
        <w:fldChar w:fldCharType="end"/>
      </w:r>
      <w:r>
        <w:fldChar w:fldCharType="end"/>
      </w:r>
    </w:p>
    <w:p w14:paraId="21D50A3C">
      <w:pPr>
        <w:pStyle w:val="30"/>
        <w:tabs>
          <w:tab w:val="right" w:leader="dot" w:pos="8732"/>
        </w:tabs>
      </w:pPr>
      <w:r>
        <w:fldChar w:fldCharType="begin"/>
      </w:r>
      <w:r>
        <w:instrText xml:space="preserve"> HYPERLINK \l _Toc28156 </w:instrText>
      </w:r>
      <w:r>
        <w:fldChar w:fldCharType="separate"/>
      </w:r>
      <w:r>
        <w:rPr>
          <w:rFonts w:ascii="微软雅黑" w:hAnsi="微软雅黑" w:eastAsia="微软雅黑"/>
        </w:rPr>
        <w:t>5.1 创建基本表</w:t>
      </w:r>
      <w:r>
        <w:tab/>
      </w:r>
      <w:r>
        <w:fldChar w:fldCharType="begin"/>
      </w:r>
      <w:r>
        <w:instrText xml:space="preserve"> PAGEREF _Toc28156 \h </w:instrText>
      </w:r>
      <w:r>
        <w:fldChar w:fldCharType="separate"/>
      </w:r>
      <w:r>
        <w:t>14</w:t>
      </w:r>
      <w:r>
        <w:fldChar w:fldCharType="end"/>
      </w:r>
      <w:r>
        <w:fldChar w:fldCharType="end"/>
      </w:r>
    </w:p>
    <w:p w14:paraId="0AED4336">
      <w:pPr>
        <w:pStyle w:val="30"/>
        <w:tabs>
          <w:tab w:val="right" w:leader="dot" w:pos="8732"/>
        </w:tabs>
      </w:pPr>
      <w:r>
        <w:fldChar w:fldCharType="begin"/>
      </w:r>
      <w:r>
        <w:instrText xml:space="preserve"> HYPERLINK \l _Toc1118 </w:instrText>
      </w:r>
      <w:r>
        <w:fldChar w:fldCharType="separate"/>
      </w:r>
      <w:r>
        <w:rPr>
          <w:rFonts w:ascii="微软雅黑" w:hAnsi="微软雅黑" w:eastAsia="微软雅黑"/>
        </w:rPr>
        <w:t>5.2 插入示例数据</w:t>
      </w:r>
      <w:r>
        <w:tab/>
      </w:r>
      <w:r>
        <w:fldChar w:fldCharType="begin"/>
      </w:r>
      <w:r>
        <w:instrText xml:space="preserve"> PAGEREF _Toc1118 \h </w:instrText>
      </w:r>
      <w:r>
        <w:fldChar w:fldCharType="separate"/>
      </w:r>
      <w:r>
        <w:t>15</w:t>
      </w:r>
      <w:r>
        <w:fldChar w:fldCharType="end"/>
      </w:r>
      <w:r>
        <w:fldChar w:fldCharType="end"/>
      </w:r>
    </w:p>
    <w:p w14:paraId="261C0EE5">
      <w:pPr>
        <w:pStyle w:val="27"/>
        <w:tabs>
          <w:tab w:val="right" w:leader="dot" w:pos="8732"/>
        </w:tabs>
      </w:pPr>
      <w:r>
        <w:fldChar w:fldCharType="begin"/>
      </w:r>
      <w:r>
        <w:instrText xml:space="preserve"> HYPERLINK \l _Toc2219 </w:instrText>
      </w:r>
      <w:r>
        <w:fldChar w:fldCharType="separate"/>
      </w:r>
      <w:r>
        <w:rPr>
          <w:rFonts w:ascii="微软雅黑" w:hAnsi="微软雅黑" w:eastAsia="微软雅黑"/>
        </w:rPr>
        <w:t>六、物理结构设计——创建索引</w:t>
      </w:r>
      <w:r>
        <w:tab/>
      </w:r>
      <w:r>
        <w:fldChar w:fldCharType="begin"/>
      </w:r>
      <w:r>
        <w:instrText xml:space="preserve"> PAGEREF _Toc2219 \h </w:instrText>
      </w:r>
      <w:r>
        <w:fldChar w:fldCharType="separate"/>
      </w:r>
      <w:r>
        <w:t>16</w:t>
      </w:r>
      <w:r>
        <w:fldChar w:fldCharType="end"/>
      </w:r>
      <w:r>
        <w:fldChar w:fldCharType="end"/>
      </w:r>
    </w:p>
    <w:p w14:paraId="54288314">
      <w:pPr>
        <w:pStyle w:val="27"/>
        <w:tabs>
          <w:tab w:val="right" w:leader="dot" w:pos="8732"/>
        </w:tabs>
      </w:pPr>
      <w:r>
        <w:fldChar w:fldCharType="begin"/>
      </w:r>
      <w:r>
        <w:instrText xml:space="preserve"> HYPERLINK \l _Toc18653 </w:instrText>
      </w:r>
      <w:r>
        <w:fldChar w:fldCharType="separate"/>
      </w:r>
      <w:r>
        <w:rPr>
          <w:rFonts w:ascii="微软雅黑" w:hAnsi="微软雅黑" w:eastAsia="微软雅黑"/>
        </w:rPr>
        <w:t>七、数据库完整性与安全性</w:t>
      </w:r>
      <w:r>
        <w:tab/>
      </w:r>
      <w:r>
        <w:fldChar w:fldCharType="begin"/>
      </w:r>
      <w:r>
        <w:instrText xml:space="preserve"> PAGEREF _Toc18653 \h </w:instrText>
      </w:r>
      <w:r>
        <w:fldChar w:fldCharType="separate"/>
      </w:r>
      <w:r>
        <w:t>17</w:t>
      </w:r>
      <w:r>
        <w:fldChar w:fldCharType="end"/>
      </w:r>
      <w:r>
        <w:fldChar w:fldCharType="end"/>
      </w:r>
    </w:p>
    <w:p w14:paraId="51AE5344">
      <w:pPr>
        <w:pStyle w:val="30"/>
        <w:tabs>
          <w:tab w:val="right" w:leader="dot" w:pos="8732"/>
        </w:tabs>
      </w:pPr>
      <w:r>
        <w:fldChar w:fldCharType="begin"/>
      </w:r>
      <w:r>
        <w:instrText xml:space="preserve"> HYPERLINK \l _Toc30378 </w:instrText>
      </w:r>
      <w:r>
        <w:fldChar w:fldCharType="separate"/>
      </w:r>
      <w:r>
        <w:rPr>
          <w:rFonts w:ascii="微软雅黑" w:hAnsi="微软雅黑" w:eastAsia="微软雅黑"/>
        </w:rPr>
        <w:t>7.1 触发器</w:t>
      </w:r>
      <w:r>
        <w:tab/>
      </w:r>
      <w:r>
        <w:fldChar w:fldCharType="begin"/>
      </w:r>
      <w:r>
        <w:instrText xml:space="preserve"> PAGEREF _Toc30378 \h </w:instrText>
      </w:r>
      <w:r>
        <w:fldChar w:fldCharType="separate"/>
      </w:r>
      <w:r>
        <w:t>17</w:t>
      </w:r>
      <w:r>
        <w:fldChar w:fldCharType="end"/>
      </w:r>
      <w:r>
        <w:fldChar w:fldCharType="end"/>
      </w:r>
    </w:p>
    <w:p w14:paraId="6985EB79">
      <w:pPr>
        <w:pStyle w:val="30"/>
        <w:tabs>
          <w:tab w:val="right" w:leader="dot" w:pos="8732"/>
        </w:tabs>
      </w:pPr>
      <w:r>
        <w:fldChar w:fldCharType="begin"/>
      </w:r>
      <w:r>
        <w:instrText xml:space="preserve"> HYPERLINK \l _Toc24841 </w:instrText>
      </w:r>
      <w:r>
        <w:fldChar w:fldCharType="separate"/>
      </w:r>
      <w:r>
        <w:rPr>
          <w:rFonts w:ascii="微软雅黑" w:hAnsi="微软雅黑" w:eastAsia="微软雅黑"/>
        </w:rPr>
        <w:t>7.2 视图</w:t>
      </w:r>
      <w:r>
        <w:tab/>
      </w:r>
      <w:r>
        <w:fldChar w:fldCharType="begin"/>
      </w:r>
      <w:r>
        <w:instrText xml:space="preserve"> PAGEREF _Toc24841 \h </w:instrText>
      </w:r>
      <w:r>
        <w:fldChar w:fldCharType="separate"/>
      </w:r>
      <w:r>
        <w:t>18</w:t>
      </w:r>
      <w:r>
        <w:fldChar w:fldCharType="end"/>
      </w:r>
      <w:r>
        <w:fldChar w:fldCharType="end"/>
      </w:r>
    </w:p>
    <w:p w14:paraId="3EB78B4C">
      <w:pPr>
        <w:pStyle w:val="30"/>
        <w:tabs>
          <w:tab w:val="right" w:leader="dot" w:pos="8732"/>
        </w:tabs>
      </w:pPr>
      <w:r>
        <w:fldChar w:fldCharType="begin"/>
      </w:r>
      <w:r>
        <w:instrText xml:space="preserve"> HYPERLINK \l _Toc18887 </w:instrText>
      </w:r>
      <w:r>
        <w:fldChar w:fldCharType="separate"/>
      </w:r>
      <w:r>
        <w:rPr>
          <w:rFonts w:ascii="微软雅黑" w:hAnsi="微软雅黑" w:eastAsia="微软雅黑"/>
        </w:rPr>
        <w:t>7.3 存储过程与事务</w:t>
      </w:r>
      <w:r>
        <w:tab/>
      </w:r>
      <w:r>
        <w:fldChar w:fldCharType="begin"/>
      </w:r>
      <w:r>
        <w:instrText xml:space="preserve"> PAGEREF _Toc18887 \h </w:instrText>
      </w:r>
      <w:r>
        <w:fldChar w:fldCharType="separate"/>
      </w:r>
      <w:r>
        <w:t>18</w:t>
      </w:r>
      <w:r>
        <w:fldChar w:fldCharType="end"/>
      </w:r>
      <w:r>
        <w:fldChar w:fldCharType="end"/>
      </w:r>
    </w:p>
    <w:p w14:paraId="39FD0C7E">
      <w:pPr>
        <w:pStyle w:val="30"/>
        <w:tabs>
          <w:tab w:val="right" w:leader="dot" w:pos="8732"/>
        </w:tabs>
      </w:pPr>
      <w:r>
        <w:fldChar w:fldCharType="begin"/>
      </w:r>
      <w:r>
        <w:instrText xml:space="preserve"> HYPERLINK \l _Toc20078 </w:instrText>
      </w:r>
      <w:r>
        <w:fldChar w:fldCharType="separate"/>
      </w:r>
      <w:r>
        <w:rPr>
          <w:rFonts w:ascii="微软雅黑" w:hAnsi="微软雅黑" w:eastAsia="微软雅黑"/>
        </w:rPr>
        <w:t>7.4 安全性设计</w:t>
      </w:r>
      <w:r>
        <w:tab/>
      </w:r>
      <w:r>
        <w:fldChar w:fldCharType="begin"/>
      </w:r>
      <w:r>
        <w:instrText xml:space="preserve"> PAGEREF _Toc20078 \h </w:instrText>
      </w:r>
      <w:r>
        <w:fldChar w:fldCharType="separate"/>
      </w:r>
      <w:r>
        <w:t>19</w:t>
      </w:r>
      <w:r>
        <w:fldChar w:fldCharType="end"/>
      </w:r>
      <w:r>
        <w:fldChar w:fldCharType="end"/>
      </w:r>
    </w:p>
    <w:p w14:paraId="68CE28D0">
      <w:pPr>
        <w:pStyle w:val="27"/>
        <w:tabs>
          <w:tab w:val="right" w:leader="dot" w:pos="8732"/>
        </w:tabs>
      </w:pPr>
      <w:r>
        <w:fldChar w:fldCharType="begin"/>
      </w:r>
      <w:r>
        <w:instrText xml:space="preserve"> HYPERLINK \l _Toc8330 </w:instrText>
      </w:r>
      <w:r>
        <w:fldChar w:fldCharType="separate"/>
      </w:r>
      <w:r>
        <w:rPr>
          <w:rFonts w:ascii="微软雅黑" w:hAnsi="微软雅黑" w:eastAsia="微软雅黑"/>
        </w:rPr>
        <w:t>八、业务需求分析</w:t>
      </w:r>
      <w:r>
        <w:tab/>
      </w:r>
      <w:r>
        <w:fldChar w:fldCharType="begin"/>
      </w:r>
      <w:r>
        <w:instrText xml:space="preserve"> PAGEREF _Toc8330 \h </w:instrText>
      </w:r>
      <w:r>
        <w:fldChar w:fldCharType="separate"/>
      </w:r>
      <w:r>
        <w:t>21</w:t>
      </w:r>
      <w:r>
        <w:fldChar w:fldCharType="end"/>
      </w:r>
      <w:r>
        <w:fldChar w:fldCharType="end"/>
      </w:r>
    </w:p>
    <w:p w14:paraId="6A2A2C20">
      <w:pPr>
        <w:pStyle w:val="30"/>
        <w:tabs>
          <w:tab w:val="right" w:leader="dot" w:pos="8732"/>
        </w:tabs>
      </w:pPr>
      <w:r>
        <w:fldChar w:fldCharType="begin"/>
      </w:r>
      <w:r>
        <w:instrText xml:space="preserve"> HYPERLINK \l _Toc29679 </w:instrText>
      </w:r>
      <w:r>
        <w:fldChar w:fldCharType="separate"/>
      </w:r>
      <w:r>
        <w:rPr>
          <w:rFonts w:ascii="微软雅黑" w:hAnsi="微软雅黑" w:eastAsia="微软雅黑"/>
        </w:rPr>
        <w:t>8.1 业务查询</w:t>
      </w:r>
      <w:r>
        <w:tab/>
      </w:r>
      <w:r>
        <w:fldChar w:fldCharType="begin"/>
      </w:r>
      <w:r>
        <w:instrText xml:space="preserve"> PAGEREF _Toc29679 \h </w:instrText>
      </w:r>
      <w:r>
        <w:fldChar w:fldCharType="separate"/>
      </w:r>
      <w:r>
        <w:t>21</w:t>
      </w:r>
      <w:r>
        <w:fldChar w:fldCharType="end"/>
      </w:r>
      <w:r>
        <w:fldChar w:fldCharType="end"/>
      </w:r>
    </w:p>
    <w:p w14:paraId="7B2D5739">
      <w:pPr>
        <w:pStyle w:val="30"/>
        <w:tabs>
          <w:tab w:val="right" w:leader="dot" w:pos="8732"/>
        </w:tabs>
      </w:pPr>
      <w:r>
        <w:fldChar w:fldCharType="begin"/>
      </w:r>
      <w:r>
        <w:instrText xml:space="preserve"> HYPERLINK \l _Toc7873 </w:instrText>
      </w:r>
      <w:r>
        <w:fldChar w:fldCharType="separate"/>
      </w:r>
      <w:r>
        <w:rPr>
          <w:rFonts w:ascii="微软雅黑" w:hAnsi="微软雅黑" w:eastAsia="微软雅黑"/>
        </w:rPr>
        <w:t>8.2 数据更新</w:t>
      </w:r>
      <w:r>
        <w:tab/>
      </w:r>
      <w:r>
        <w:fldChar w:fldCharType="begin"/>
      </w:r>
      <w:r>
        <w:instrText xml:space="preserve"> PAGEREF _Toc7873 \h </w:instrText>
      </w:r>
      <w:r>
        <w:fldChar w:fldCharType="separate"/>
      </w:r>
      <w:r>
        <w:t>22</w:t>
      </w:r>
      <w:r>
        <w:fldChar w:fldCharType="end"/>
      </w:r>
      <w:r>
        <w:fldChar w:fldCharType="end"/>
      </w:r>
    </w:p>
    <w:p w14:paraId="3B9FF286">
      <w:pPr>
        <w:pStyle w:val="30"/>
        <w:tabs>
          <w:tab w:val="right" w:leader="dot" w:pos="8732"/>
        </w:tabs>
      </w:pPr>
      <w:r>
        <w:fldChar w:fldCharType="begin"/>
      </w:r>
      <w:r>
        <w:instrText xml:space="preserve"> HYPERLINK \l _Toc26813 </w:instrText>
      </w:r>
      <w:r>
        <w:fldChar w:fldCharType="separate"/>
      </w:r>
      <w:r>
        <w:rPr>
          <w:rFonts w:ascii="微软雅黑" w:hAnsi="微软雅黑" w:eastAsia="微软雅黑"/>
        </w:rPr>
        <w:t>8.3 系统功能模块展示</w:t>
      </w:r>
      <w:r>
        <w:tab/>
      </w:r>
      <w:r>
        <w:fldChar w:fldCharType="begin"/>
      </w:r>
      <w:r>
        <w:instrText xml:space="preserve"> PAGEREF _Toc26813 \h </w:instrText>
      </w:r>
      <w:r>
        <w:fldChar w:fldCharType="separate"/>
      </w:r>
      <w:r>
        <w:t>23</w:t>
      </w:r>
      <w:r>
        <w:fldChar w:fldCharType="end"/>
      </w:r>
      <w:r>
        <w:fldChar w:fldCharType="end"/>
      </w:r>
    </w:p>
    <w:p w14:paraId="1B2E987B">
      <w:pPr>
        <w:pStyle w:val="27"/>
        <w:tabs>
          <w:tab w:val="right" w:leader="dot" w:pos="8732"/>
        </w:tabs>
      </w:pPr>
      <w:r>
        <w:fldChar w:fldCharType="begin"/>
      </w:r>
      <w:r>
        <w:instrText xml:space="preserve"> HYPERLINK \l _Toc16165 </w:instrText>
      </w:r>
      <w:r>
        <w:fldChar w:fldCharType="separate"/>
      </w:r>
      <w:r>
        <w:rPr>
          <w:rFonts w:ascii="微软雅黑" w:hAnsi="微软雅黑" w:eastAsia="微软雅黑"/>
        </w:rPr>
        <w:t>九、Python 交互与数智化集成</w:t>
      </w:r>
      <w:r>
        <w:tab/>
      </w:r>
      <w:r>
        <w:fldChar w:fldCharType="begin"/>
      </w:r>
      <w:r>
        <w:instrText xml:space="preserve"> PAGEREF _Toc16165 \h </w:instrText>
      </w:r>
      <w:r>
        <w:fldChar w:fldCharType="separate"/>
      </w:r>
      <w:r>
        <w:t>25</w:t>
      </w:r>
      <w:r>
        <w:fldChar w:fldCharType="end"/>
      </w:r>
      <w:r>
        <w:fldChar w:fldCharType="end"/>
      </w:r>
    </w:p>
    <w:p w14:paraId="5DF51F1A">
      <w:pPr>
        <w:pStyle w:val="30"/>
        <w:tabs>
          <w:tab w:val="right" w:leader="dot" w:pos="8732"/>
        </w:tabs>
      </w:pPr>
      <w:r>
        <w:fldChar w:fldCharType="begin"/>
      </w:r>
      <w:r>
        <w:instrText xml:space="preserve"> HYPERLINK \l _Toc9159 </w:instrText>
      </w:r>
      <w:r>
        <w:fldChar w:fldCharType="separate"/>
      </w:r>
      <w:r>
        <w:rPr>
          <w:rFonts w:ascii="微软雅黑" w:hAnsi="微软雅黑" w:eastAsia="微软雅黑"/>
        </w:rPr>
        <w:t>9.1 Flask Web 服务层架构</w:t>
      </w:r>
      <w:r>
        <w:tab/>
      </w:r>
      <w:r>
        <w:fldChar w:fldCharType="begin"/>
      </w:r>
      <w:r>
        <w:instrText xml:space="preserve"> PAGEREF _Toc9159 \h </w:instrText>
      </w:r>
      <w:r>
        <w:fldChar w:fldCharType="separate"/>
      </w:r>
      <w:r>
        <w:t>25</w:t>
      </w:r>
      <w:r>
        <w:fldChar w:fldCharType="end"/>
      </w:r>
      <w:r>
        <w:fldChar w:fldCharType="end"/>
      </w:r>
    </w:p>
    <w:p w14:paraId="709512DD">
      <w:pPr>
        <w:pStyle w:val="30"/>
        <w:tabs>
          <w:tab w:val="right" w:leader="dot" w:pos="8732"/>
        </w:tabs>
      </w:pPr>
      <w:r>
        <w:fldChar w:fldCharType="begin"/>
      </w:r>
      <w:r>
        <w:instrText xml:space="preserve"> HYPERLINK \l _Toc28546 </w:instrText>
      </w:r>
      <w:r>
        <w:fldChar w:fldCharType="separate"/>
      </w:r>
      <w:r>
        <w:rPr>
          <w:rFonts w:ascii="微软雅黑" w:hAnsi="微软雅黑" w:eastAsia="微软雅黑"/>
        </w:rPr>
        <w:t>9.2 AI Text-to-SQL 智能查询实现</w:t>
      </w:r>
      <w:r>
        <w:tab/>
      </w:r>
      <w:r>
        <w:fldChar w:fldCharType="begin"/>
      </w:r>
      <w:r>
        <w:instrText xml:space="preserve"> PAGEREF _Toc28546 \h </w:instrText>
      </w:r>
      <w:r>
        <w:fldChar w:fldCharType="separate"/>
      </w:r>
      <w:r>
        <w:t>25</w:t>
      </w:r>
      <w:r>
        <w:fldChar w:fldCharType="end"/>
      </w:r>
      <w:r>
        <w:fldChar w:fldCharType="end"/>
      </w:r>
    </w:p>
    <w:p w14:paraId="1B3EDD38">
      <w:pPr>
        <w:pStyle w:val="30"/>
        <w:tabs>
          <w:tab w:val="right" w:leader="dot" w:pos="8732"/>
        </w:tabs>
      </w:pPr>
      <w:bookmarkStart w:id="38" w:name="_GoBack"/>
      <w:bookmarkEnd w:id="38"/>
      <w:r>
        <w:fldChar w:fldCharType="begin"/>
      </w:r>
      <w:r>
        <w:instrText xml:space="preserve"> HYPERLINK \l _Toc19424 </w:instrText>
      </w:r>
      <w:r>
        <w:fldChar w:fldCharType="separate"/>
      </w:r>
      <w:r>
        <w:rPr>
          <w:rFonts w:ascii="微软雅黑" w:hAnsi="微软雅黑" w:eastAsia="微软雅黑"/>
        </w:rPr>
        <w:t>9.3 实时数据大屏的数据库-应用协作</w:t>
      </w:r>
      <w:r>
        <w:tab/>
      </w:r>
      <w:r>
        <w:fldChar w:fldCharType="begin"/>
      </w:r>
      <w:r>
        <w:instrText xml:space="preserve"> PAGEREF _Toc19424 \h </w:instrText>
      </w:r>
      <w:r>
        <w:fldChar w:fldCharType="separate"/>
      </w:r>
      <w:r>
        <w:t>27</w:t>
      </w:r>
      <w:r>
        <w:fldChar w:fldCharType="end"/>
      </w:r>
      <w:r>
        <w:fldChar w:fldCharType="end"/>
      </w:r>
    </w:p>
    <w:p w14:paraId="24CF7667">
      <w:pPr>
        <w:pStyle w:val="27"/>
        <w:tabs>
          <w:tab w:val="right" w:leader="dot" w:pos="8732"/>
        </w:tabs>
      </w:pPr>
      <w:r>
        <w:fldChar w:fldCharType="begin"/>
      </w:r>
      <w:r>
        <w:instrText xml:space="preserve"> HYPERLINK \l _Toc13000 </w:instrText>
      </w:r>
      <w:r>
        <w:fldChar w:fldCharType="separate"/>
      </w:r>
      <w:r>
        <w:rPr>
          <w:rFonts w:ascii="微软雅黑" w:hAnsi="微软雅黑" w:eastAsia="微软雅黑"/>
        </w:rPr>
        <w:t>十、系统核心亮点总结与展望</w:t>
      </w:r>
      <w:r>
        <w:tab/>
      </w:r>
      <w:r>
        <w:fldChar w:fldCharType="begin"/>
      </w:r>
      <w:r>
        <w:instrText xml:space="preserve"> PAGEREF _Toc13000 \h </w:instrText>
      </w:r>
      <w:r>
        <w:fldChar w:fldCharType="separate"/>
      </w:r>
      <w:r>
        <w:t>29</w:t>
      </w:r>
      <w:r>
        <w:fldChar w:fldCharType="end"/>
      </w:r>
      <w:r>
        <w:fldChar w:fldCharType="end"/>
      </w:r>
    </w:p>
    <w:p w14:paraId="0462AC0A">
      <w:pPr>
        <w:pStyle w:val="30"/>
        <w:tabs>
          <w:tab w:val="right" w:leader="dot" w:pos="8732"/>
        </w:tabs>
      </w:pPr>
      <w:r>
        <w:fldChar w:fldCharType="begin"/>
      </w:r>
      <w:r>
        <w:instrText xml:space="preserve"> HYPERLINK \l _Toc6646 </w:instrText>
      </w:r>
      <w:r>
        <w:fldChar w:fldCharType="separate"/>
      </w:r>
      <w:r>
        <w:rPr>
          <w:rFonts w:ascii="微软雅黑" w:hAnsi="微软雅黑" w:eastAsia="微软雅黑"/>
        </w:rPr>
        <w:t>10.1 五大核心亮点</w:t>
      </w:r>
      <w:r>
        <w:tab/>
      </w:r>
      <w:r>
        <w:fldChar w:fldCharType="begin"/>
      </w:r>
      <w:r>
        <w:instrText xml:space="preserve"> PAGEREF _Toc6646 \h </w:instrText>
      </w:r>
      <w:r>
        <w:fldChar w:fldCharType="separate"/>
      </w:r>
      <w:r>
        <w:t>29</w:t>
      </w:r>
      <w:r>
        <w:fldChar w:fldCharType="end"/>
      </w:r>
      <w:r>
        <w:fldChar w:fldCharType="end"/>
      </w:r>
    </w:p>
    <w:p w14:paraId="24CC04FA">
      <w:pPr>
        <w:pStyle w:val="30"/>
        <w:tabs>
          <w:tab w:val="right" w:leader="dot" w:pos="8732"/>
        </w:tabs>
      </w:pPr>
      <w:r>
        <w:fldChar w:fldCharType="begin"/>
      </w:r>
      <w:r>
        <w:instrText xml:space="preserve"> HYPERLINK \l _Toc8427 </w:instrText>
      </w:r>
      <w:r>
        <w:fldChar w:fldCharType="separate"/>
      </w:r>
      <w:r>
        <w:rPr>
          <w:rFonts w:ascii="微软雅黑" w:hAnsi="微软雅黑" w:eastAsia="微软雅黑"/>
        </w:rPr>
        <w:t>10.2 技术要点总结</w:t>
      </w:r>
      <w:r>
        <w:tab/>
      </w:r>
      <w:r>
        <w:fldChar w:fldCharType="begin"/>
      </w:r>
      <w:r>
        <w:instrText xml:space="preserve"> PAGEREF _Toc8427 \h </w:instrText>
      </w:r>
      <w:r>
        <w:fldChar w:fldCharType="separate"/>
      </w:r>
      <w:r>
        <w:t>30</w:t>
      </w:r>
      <w:r>
        <w:fldChar w:fldCharType="end"/>
      </w:r>
      <w:r>
        <w:fldChar w:fldCharType="end"/>
      </w:r>
    </w:p>
    <w:p w14:paraId="27203571">
      <w:pPr>
        <w:pStyle w:val="30"/>
        <w:tabs>
          <w:tab w:val="right" w:leader="dot" w:pos="8732"/>
        </w:tabs>
      </w:pPr>
      <w:r>
        <w:fldChar w:fldCharType="begin"/>
      </w:r>
      <w:r>
        <w:instrText xml:space="preserve"> HYPERLINK \l _Toc26116 </w:instrText>
      </w:r>
      <w:r>
        <w:fldChar w:fldCharType="separate"/>
      </w:r>
      <w:r>
        <w:rPr>
          <w:rFonts w:ascii="微软雅黑" w:hAnsi="微软雅黑" w:eastAsia="微软雅黑"/>
        </w:rPr>
        <w:t>10.3 系统设计的不足与改进方向</w:t>
      </w:r>
      <w:r>
        <w:tab/>
      </w:r>
      <w:r>
        <w:fldChar w:fldCharType="begin"/>
      </w:r>
      <w:r>
        <w:instrText xml:space="preserve"> PAGEREF _Toc26116 \h </w:instrText>
      </w:r>
      <w:r>
        <w:fldChar w:fldCharType="separate"/>
      </w:r>
      <w:r>
        <w:t>30</w:t>
      </w:r>
      <w:r>
        <w:fldChar w:fldCharType="end"/>
      </w:r>
      <w:r>
        <w:fldChar w:fldCharType="end"/>
      </w:r>
    </w:p>
    <w:p w14:paraId="57AE48AA">
      <w:pPr>
        <w:pStyle w:val="27"/>
        <w:tabs>
          <w:tab w:val="right" w:leader="dot" w:pos="8732"/>
        </w:tabs>
      </w:pPr>
      <w:r>
        <w:fldChar w:fldCharType="begin"/>
      </w:r>
      <w:r>
        <w:instrText xml:space="preserve"> HYPERLINK \l _Toc6781 </w:instrText>
      </w:r>
      <w:r>
        <w:fldChar w:fldCharType="separate"/>
      </w:r>
      <w:r>
        <w:rPr>
          <w:rFonts w:ascii="微软雅黑" w:hAnsi="微软雅黑" w:eastAsia="微软雅黑"/>
        </w:rPr>
        <w:t>附录  小组成员分工</w:t>
      </w:r>
      <w:r>
        <w:tab/>
      </w:r>
      <w:r>
        <w:fldChar w:fldCharType="begin"/>
      </w:r>
      <w:r>
        <w:instrText xml:space="preserve"> PAGEREF _Toc6781 \h </w:instrText>
      </w:r>
      <w:r>
        <w:fldChar w:fldCharType="separate"/>
      </w:r>
      <w:r>
        <w:t>32</w:t>
      </w:r>
      <w:r>
        <w:fldChar w:fldCharType="end"/>
      </w:r>
      <w:r>
        <w:fldChar w:fldCharType="end"/>
      </w:r>
    </w:p>
    <w:p w14:paraId="02478459">
      <w:r>
        <w:fldChar w:fldCharType="end"/>
      </w:r>
    </w:p>
    <w:p w14:paraId="6F641FF4">
      <w:r>
        <w:br w:type="page"/>
      </w:r>
    </w:p>
    <w:p w14:paraId="22C0F1CE">
      <w:pPr>
        <w:pStyle w:val="3"/>
      </w:pPr>
      <w:bookmarkStart w:id="1" w:name="_Toc1875"/>
      <w:r>
        <w:rPr>
          <w:rFonts w:ascii="微软雅黑" w:hAnsi="微软雅黑" w:eastAsia="微软雅黑"/>
          <w:color w:val="1E2761"/>
          <w:sz w:val="32"/>
        </w:rPr>
        <w:t>一、需求分析</w:t>
      </w:r>
      <w:bookmarkEnd w:id="1"/>
    </w:p>
    <w:p w14:paraId="4EE71321">
      <w:pPr>
        <w:pStyle w:val="4"/>
      </w:pPr>
      <w:bookmarkStart w:id="2" w:name="_Toc8298"/>
      <w:r>
        <w:rPr>
          <w:rFonts w:ascii="微软雅黑" w:hAnsi="微软雅黑" w:eastAsia="微软雅黑"/>
          <w:color w:val="0077B6"/>
          <w:sz w:val="28"/>
        </w:rPr>
        <w:t>1.1 业务需求功能分析</w:t>
      </w:r>
      <w:bookmarkEnd w:id="2"/>
    </w:p>
    <w:p w14:paraId="4FB66B9F">
      <w:pPr>
        <w:spacing w:after="40" w:line="360" w:lineRule="auto"/>
        <w:ind w:firstLine="440"/>
      </w:pPr>
      <w:r>
        <w:rPr>
          <w:rFonts w:ascii="宋体" w:hAnsi="宋体" w:eastAsia="宋体"/>
          <w:color w:val="333333"/>
          <w:sz w:val="24"/>
        </w:rPr>
        <w:t>随着移动互联网技术的快速迭代与后疫情时代生活方式的重塑，校园外卖已成为中国高校学生日常饮食消费的核心渠道。然而，传统外卖配送模式在封闭式或半封闭式校园环境中面临显著的适应性瓶颈：（1）以宿舍楼栋为代表的学生生活区域，因其安保管理制度的特殊性，普遍禁止校外骑手进入楼栋内部，导致"最后一百米"交付断裂；（2）在用餐高峰期（11:30-12:30、17:30-18:30），大量订单瞬时涌入，校外骑手聚集于各宿舍楼门口，造成人流拥堵和安全隐患；（3）由于缺乏有效的库存同步机制，热销菜品在瞬时抢购场景下极易出现"超卖"现象，严重损害用户体验与商家信誉；（4）传统订单状态追踪粒度不足（仅"待配送/配送中/已完成"），无法精确定位配送瓶颈环节。</w:t>
      </w:r>
    </w:p>
    <w:p w14:paraId="7C6DDF06">
      <w:pPr>
        <w:spacing w:after="40" w:line="360" w:lineRule="auto"/>
        <w:ind w:firstLine="440"/>
      </w:pPr>
      <w:r>
        <w:rPr>
          <w:rFonts w:ascii="宋体" w:hAnsi="宋体" w:eastAsia="宋体"/>
          <w:color w:val="333333"/>
          <w:sz w:val="24"/>
        </w:rPr>
        <w:t>针对上述痛点，本系统旨在实现以下核心业务功能：</w:t>
      </w:r>
    </w:p>
    <w:p w14:paraId="3FEC2320">
      <w:pPr>
        <w:spacing w:line="360" w:lineRule="auto"/>
        <w:ind w:firstLine="440"/>
      </w:pPr>
      <w:r>
        <w:rPr>
          <w:rFonts w:ascii="宋体" w:hAnsi="宋体" w:eastAsia="宋体"/>
          <w:color w:val="333333"/>
          <w:sz w:val="24"/>
        </w:rPr>
        <w:t>• 用户管理模块：学生注册登录、校园卡钱包余额管理、充值扣款记录追踪；</w:t>
      </w:r>
    </w:p>
    <w:p w14:paraId="4497467A">
      <w:pPr>
        <w:spacing w:line="360" w:lineRule="auto"/>
        <w:ind w:firstLine="440"/>
      </w:pPr>
      <w:r>
        <w:rPr>
          <w:rFonts w:ascii="宋体" w:hAnsi="宋体" w:eastAsia="宋体"/>
          <w:color w:val="333333"/>
          <w:sz w:val="24"/>
        </w:rPr>
        <w:t>• 商家与菜品管理模块：商家入驻审核、菜品上架/下架、菜品价格调整、实时库存同步；</w:t>
      </w:r>
    </w:p>
    <w:p w14:paraId="1957A564">
      <w:pPr>
        <w:spacing w:line="360" w:lineRule="auto"/>
        <w:ind w:firstLine="440"/>
      </w:pPr>
      <w:r>
        <w:rPr>
          <w:rFonts w:ascii="宋体" w:hAnsi="宋体" w:eastAsia="宋体"/>
          <w:color w:val="333333"/>
          <w:sz w:val="24"/>
        </w:rPr>
        <w:t>• 两段式订单管理模块：订单严格按照 Paid→Stage1_Assigned→Arrived_At_Point→Stage2_Assigned→Completed 六态流转，每状态变更联动骑手状态与寄存柜包裹计数；</w:t>
      </w:r>
    </w:p>
    <w:p w14:paraId="4F703D6D">
      <w:pPr>
        <w:spacing w:line="360" w:lineRule="auto"/>
        <w:ind w:firstLine="440"/>
      </w:pPr>
      <w:r>
        <w:rPr>
          <w:rFonts w:ascii="宋体" w:hAnsi="宋体" w:eastAsia="宋体"/>
          <w:color w:val="333333"/>
          <w:sz w:val="24"/>
        </w:rPr>
        <w:t>• 高并发防超卖机制：数据库引擎层通过 SELECT...FOR UPDATE 行级排他锁确保库存扣减的原子性，库存不足时 SIGNAL 抛异常阻断；</w:t>
      </w:r>
    </w:p>
    <w:p w14:paraId="5B0FACE7">
      <w:pPr>
        <w:spacing w:line="360" w:lineRule="auto"/>
        <w:ind w:firstLine="440"/>
      </w:pPr>
      <w:r>
        <w:rPr>
          <w:rFonts w:ascii="宋体" w:hAnsi="宋体" w:eastAsia="宋体"/>
          <w:color w:val="333333"/>
          <w:sz w:val="24"/>
        </w:rPr>
        <w:t>• 事务回滚保护：存储过程采用显式事务+DECLARE EXIT HANDLER+ROLLBACK 框架，确保扣费、扣库存、下单三步操作的 ACID 原子性；</w:t>
      </w:r>
    </w:p>
    <w:p w14:paraId="00962D11">
      <w:pPr>
        <w:spacing w:line="360" w:lineRule="auto"/>
        <w:ind w:firstLine="440"/>
      </w:pPr>
      <w:r>
        <w:rPr>
          <w:rFonts w:ascii="宋体" w:hAnsi="宋体" w:eastAsia="宋体"/>
          <w:color w:val="333333"/>
          <w:sz w:val="24"/>
        </w:rPr>
        <w:t>• 数据可视化大屏：Flask REST API 直读 MySQL 分析视图，前端 ECharts 实时渲染订单分布饼图、商家排行柱状图、寄存柜饱和度仪表盘；</w:t>
      </w:r>
    </w:p>
    <w:p w14:paraId="4D2F3857">
      <w:pPr>
        <w:spacing w:line="360" w:lineRule="auto"/>
        <w:ind w:firstLine="440"/>
      </w:pPr>
      <w:r>
        <w:rPr>
          <w:rFonts w:ascii="宋体" w:hAnsi="宋体" w:eastAsia="宋体"/>
          <w:color w:val="333333"/>
          <w:sz w:val="24"/>
        </w:rPr>
        <w:t>• AI 自然语言查询：接入 DeepSeek 大模型实现 Text-to-SQL，后端强校验 SELECT 安全防线，拦截 DROP/DELETE 等危险操作。</w:t>
      </w:r>
    </w:p>
    <w:p w14:paraId="183031A8">
      <w:pPr>
        <w:pStyle w:val="4"/>
      </w:pPr>
      <w:bookmarkStart w:id="3" w:name="_Toc14157"/>
      <w:r>
        <w:rPr>
          <w:rFonts w:ascii="微软雅黑" w:hAnsi="微软雅黑" w:eastAsia="微软雅黑"/>
          <w:color w:val="0077B6"/>
          <w:sz w:val="28"/>
        </w:rPr>
        <w:t>1.2 数据字典</w:t>
      </w:r>
      <w:bookmarkEnd w:id="3"/>
    </w:p>
    <w:p w14:paraId="41A255D6">
      <w:pPr>
        <w:jc w:val="center"/>
        <w:rPr>
          <w:rFonts w:hint="eastAsia" w:ascii="宋体" w:hAnsi="宋体" w:eastAsia="宋体"/>
          <w:color w:val="333333"/>
          <w:sz w:val="24"/>
          <w:lang w:eastAsia="zh-CN"/>
        </w:rPr>
      </w:pPr>
      <w:r>
        <w:rPr>
          <w:rFonts w:ascii="宋体" w:hAnsi="宋体" w:eastAsia="宋体"/>
          <w:color w:val="333333"/>
          <w:sz w:val="24"/>
        </w:rPr>
        <w:t>以下数据字典涵盖本系统最核心的字段定义与约束说明，是理解两段式配送数据模型的关键入口。</w:t>
      </w:r>
    </w:p>
    <w:tbl>
      <w:tblPr>
        <w:tblStyle w:val="3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54"/>
        <w:gridCol w:w="1719"/>
        <w:gridCol w:w="1501"/>
        <w:gridCol w:w="1968"/>
        <w:gridCol w:w="2506"/>
      </w:tblGrid>
      <w:tr w14:paraId="44B3B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587" w:type="dxa"/>
            <w:shd w:val="clear" w:color="auto" w:fill="D9E2F3"/>
          </w:tcPr>
          <w:p w14:paraId="37A8D22B">
            <w:pPr>
              <w:jc w:val="center"/>
            </w:pPr>
            <w:r>
              <w:rPr>
                <w:rFonts w:ascii="微软雅黑" w:hAnsi="微软雅黑" w:eastAsia="微软雅黑"/>
                <w:b/>
                <w:sz w:val="18"/>
              </w:rPr>
              <w:t>数据项名称</w:t>
            </w:r>
          </w:p>
        </w:tc>
        <w:tc>
          <w:tcPr>
            <w:tcW w:w="1417" w:type="dxa"/>
            <w:shd w:val="clear" w:color="auto" w:fill="D9E2F3"/>
          </w:tcPr>
          <w:p w14:paraId="26BB40C7">
            <w:pPr>
              <w:jc w:val="center"/>
            </w:pPr>
            <w:r>
              <w:rPr>
                <w:rFonts w:ascii="微软雅黑" w:hAnsi="微软雅黑" w:eastAsia="微软雅黑"/>
                <w:b/>
                <w:sz w:val="18"/>
              </w:rPr>
              <w:t>对应字段名</w:t>
            </w:r>
          </w:p>
        </w:tc>
        <w:tc>
          <w:tcPr>
            <w:tcW w:w="1417" w:type="dxa"/>
            <w:shd w:val="clear" w:color="auto" w:fill="D9E2F3"/>
          </w:tcPr>
          <w:p w14:paraId="15A350FB">
            <w:pPr>
              <w:jc w:val="center"/>
            </w:pPr>
            <w:r>
              <w:rPr>
                <w:rFonts w:ascii="微软雅黑" w:hAnsi="微软雅黑" w:eastAsia="微软雅黑"/>
                <w:b/>
                <w:sz w:val="18"/>
              </w:rPr>
              <w:t>数据类型</w:t>
            </w:r>
          </w:p>
        </w:tc>
        <w:tc>
          <w:tcPr>
            <w:tcW w:w="1701" w:type="dxa"/>
            <w:shd w:val="clear" w:color="auto" w:fill="D9E2F3"/>
          </w:tcPr>
          <w:p w14:paraId="4B2AE048">
            <w:pPr>
              <w:jc w:val="center"/>
            </w:pPr>
            <w:r>
              <w:rPr>
                <w:rFonts w:ascii="微软雅黑" w:hAnsi="微软雅黑" w:eastAsia="微软雅黑"/>
                <w:b/>
                <w:sz w:val="18"/>
              </w:rPr>
              <w:t>约束条件</w:t>
            </w:r>
          </w:p>
        </w:tc>
        <w:tc>
          <w:tcPr>
            <w:tcW w:w="3118" w:type="dxa"/>
            <w:shd w:val="clear" w:color="auto" w:fill="D9E2F3"/>
          </w:tcPr>
          <w:p w14:paraId="5689B495">
            <w:pPr>
              <w:jc w:val="center"/>
            </w:pPr>
            <w:r>
              <w:rPr>
                <w:rFonts w:ascii="微软雅黑" w:hAnsi="微软雅黑" w:eastAsia="微软雅黑"/>
                <w:b/>
                <w:sz w:val="18"/>
              </w:rPr>
              <w:t>业务逻辑说明</w:t>
            </w:r>
          </w:p>
        </w:tc>
      </w:tr>
      <w:tr w14:paraId="2CDBD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4DCB9F0F">
            <w:pPr>
              <w:jc w:val="left"/>
            </w:pPr>
            <w:r>
              <w:rPr>
                <w:rFonts w:ascii="微软雅黑" w:hAnsi="微软雅黑" w:eastAsia="微软雅黑"/>
                <w:sz w:val="18"/>
              </w:rPr>
              <w:t>校园卡余额</w:t>
            </w:r>
          </w:p>
        </w:tc>
        <w:tc>
          <w:tcPr>
            <w:tcW w:w="1417" w:type="dxa"/>
          </w:tcPr>
          <w:p w14:paraId="4D5E349D">
            <w:pPr>
              <w:jc w:val="left"/>
            </w:pPr>
            <w:r>
              <w:rPr>
                <w:rFonts w:ascii="微软雅黑" w:hAnsi="微软雅黑" w:eastAsia="微软雅黑"/>
                <w:sz w:val="18"/>
              </w:rPr>
              <w:t>balance</w:t>
            </w:r>
          </w:p>
        </w:tc>
        <w:tc>
          <w:tcPr>
            <w:tcW w:w="1417" w:type="dxa"/>
          </w:tcPr>
          <w:p w14:paraId="5ECE90C0">
            <w:pPr>
              <w:jc w:val="left"/>
            </w:pPr>
            <w:r>
              <w:rPr>
                <w:rFonts w:ascii="微软雅黑" w:hAnsi="微软雅黑" w:eastAsia="微软雅黑"/>
                <w:sz w:val="18"/>
              </w:rPr>
              <w:t>DECIMAL(10,2)</w:t>
            </w:r>
          </w:p>
        </w:tc>
        <w:tc>
          <w:tcPr>
            <w:tcW w:w="1701" w:type="dxa"/>
          </w:tcPr>
          <w:p w14:paraId="6E873E11">
            <w:pPr>
              <w:jc w:val="left"/>
            </w:pPr>
            <w:r>
              <w:rPr>
                <w:rFonts w:ascii="微软雅黑" w:hAnsi="微软雅黑" w:eastAsia="微软雅黑"/>
                <w:sz w:val="18"/>
              </w:rPr>
              <w:t>CHECK(balance&gt;=0)</w:t>
            </w:r>
          </w:p>
        </w:tc>
        <w:tc>
          <w:tcPr>
            <w:tcW w:w="3118" w:type="dxa"/>
          </w:tcPr>
          <w:p w14:paraId="56C859D0">
            <w:pPr>
              <w:jc w:val="left"/>
            </w:pPr>
            <w:r>
              <w:rPr>
                <w:rFonts w:ascii="微软雅黑" w:hAnsi="微软雅黑" w:eastAsia="微软雅黑"/>
                <w:sz w:val="18"/>
              </w:rPr>
              <w:t>严格防透支，下单时事务原子扣减</w:t>
            </w:r>
          </w:p>
        </w:tc>
      </w:tr>
      <w:tr w14:paraId="4BB61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77DBF86E">
            <w:pPr>
              <w:jc w:val="left"/>
            </w:pPr>
            <w:r>
              <w:rPr>
                <w:rFonts w:ascii="微软雅黑" w:hAnsi="微软雅黑" w:eastAsia="微软雅黑"/>
                <w:sz w:val="18"/>
              </w:rPr>
              <w:t>菜品实时库存</w:t>
            </w:r>
          </w:p>
        </w:tc>
        <w:tc>
          <w:tcPr>
            <w:tcW w:w="1417" w:type="dxa"/>
          </w:tcPr>
          <w:p w14:paraId="6970CE08">
            <w:pPr>
              <w:jc w:val="left"/>
            </w:pPr>
            <w:r>
              <w:rPr>
                <w:rFonts w:ascii="微软雅黑" w:hAnsi="微软雅黑" w:eastAsia="微软雅黑"/>
                <w:sz w:val="18"/>
              </w:rPr>
              <w:t>stock</w:t>
            </w:r>
          </w:p>
        </w:tc>
        <w:tc>
          <w:tcPr>
            <w:tcW w:w="1417" w:type="dxa"/>
          </w:tcPr>
          <w:p w14:paraId="030A47B4">
            <w:pPr>
              <w:jc w:val="left"/>
            </w:pPr>
            <w:r>
              <w:rPr>
                <w:rFonts w:ascii="微软雅黑" w:hAnsi="微软雅黑" w:eastAsia="微软雅黑"/>
                <w:sz w:val="18"/>
              </w:rPr>
              <w:t>INT</w:t>
            </w:r>
          </w:p>
        </w:tc>
        <w:tc>
          <w:tcPr>
            <w:tcW w:w="1701" w:type="dxa"/>
          </w:tcPr>
          <w:p w14:paraId="3E1D58FF">
            <w:pPr>
              <w:jc w:val="left"/>
            </w:pPr>
            <w:r>
              <w:rPr>
                <w:rFonts w:ascii="微软雅黑" w:hAnsi="微软雅黑" w:eastAsia="微软雅黑"/>
                <w:sz w:val="18"/>
              </w:rPr>
              <w:t>CHECK(stock&gt;=0)</w:t>
            </w:r>
          </w:p>
        </w:tc>
        <w:tc>
          <w:tcPr>
            <w:tcW w:w="3118" w:type="dxa"/>
          </w:tcPr>
          <w:p w14:paraId="0DB07232">
            <w:pPr>
              <w:jc w:val="left"/>
            </w:pPr>
            <w:r>
              <w:rPr>
                <w:rFonts w:ascii="微软雅黑" w:hAnsi="微软雅黑" w:eastAsia="微软雅黑"/>
                <w:sz w:val="18"/>
              </w:rPr>
              <w:t>结合行级排他锁 FOR UPDATE 防超卖</w:t>
            </w:r>
          </w:p>
        </w:tc>
      </w:tr>
      <w:tr w14:paraId="4CA03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3F3224E4">
            <w:pPr>
              <w:jc w:val="left"/>
            </w:pPr>
            <w:r>
              <w:rPr>
                <w:rFonts w:ascii="微软雅黑" w:hAnsi="微软雅黑" w:eastAsia="微软雅黑"/>
                <w:sz w:val="18"/>
              </w:rPr>
              <w:t>复合状态机</w:t>
            </w:r>
          </w:p>
        </w:tc>
        <w:tc>
          <w:tcPr>
            <w:tcW w:w="1417" w:type="dxa"/>
          </w:tcPr>
          <w:p w14:paraId="23DDAC68">
            <w:pPr>
              <w:jc w:val="left"/>
            </w:pPr>
            <w:r>
              <w:rPr>
                <w:rFonts w:ascii="微软雅黑" w:hAnsi="微软雅黑" w:eastAsia="微软雅黑"/>
                <w:sz w:val="18"/>
              </w:rPr>
              <w:t>order_status</w:t>
            </w:r>
          </w:p>
        </w:tc>
        <w:tc>
          <w:tcPr>
            <w:tcW w:w="1417" w:type="dxa"/>
          </w:tcPr>
          <w:p w14:paraId="05A6E47D">
            <w:pPr>
              <w:jc w:val="left"/>
            </w:pPr>
            <w:r>
              <w:rPr>
                <w:rFonts w:ascii="微软雅黑" w:hAnsi="微软雅黑" w:eastAsia="微软雅黑"/>
                <w:sz w:val="18"/>
              </w:rPr>
              <w:t>ENUM</w:t>
            </w:r>
          </w:p>
        </w:tc>
        <w:tc>
          <w:tcPr>
            <w:tcW w:w="1701" w:type="dxa"/>
          </w:tcPr>
          <w:p w14:paraId="1E3419DA">
            <w:pPr>
              <w:jc w:val="left"/>
            </w:pPr>
            <w:r>
              <w:rPr>
                <w:rFonts w:ascii="微软雅黑" w:hAnsi="微软雅黑" w:eastAsia="微软雅黑"/>
                <w:sz w:val="18"/>
              </w:rPr>
              <w:t>Paid等6态</w:t>
            </w:r>
          </w:p>
        </w:tc>
        <w:tc>
          <w:tcPr>
            <w:tcW w:w="3118" w:type="dxa"/>
          </w:tcPr>
          <w:p w14:paraId="73AC4F3B">
            <w:pPr>
              <w:jc w:val="left"/>
            </w:pPr>
            <w:r>
              <w:rPr>
                <w:rFonts w:ascii="微软雅黑" w:hAnsi="微软雅黑" w:eastAsia="微软雅黑"/>
                <w:sz w:val="18"/>
              </w:rPr>
              <w:t>驱动两段式配送流转的核心引擎</w:t>
            </w:r>
          </w:p>
        </w:tc>
      </w:tr>
      <w:tr w14:paraId="48B3B3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0DD1E0E7">
            <w:pPr>
              <w:jc w:val="left"/>
            </w:pPr>
            <w:r>
              <w:rPr>
                <w:rFonts w:ascii="微软雅黑" w:hAnsi="微软雅黑" w:eastAsia="微软雅黑"/>
                <w:sz w:val="18"/>
              </w:rPr>
              <w:t>包裹饱和度</w:t>
            </w:r>
          </w:p>
        </w:tc>
        <w:tc>
          <w:tcPr>
            <w:tcW w:w="1417" w:type="dxa"/>
          </w:tcPr>
          <w:p w14:paraId="50A83EE3">
            <w:pPr>
              <w:jc w:val="left"/>
            </w:pPr>
            <w:r>
              <w:rPr>
                <w:rFonts w:ascii="微软雅黑" w:hAnsi="微软雅黑" w:eastAsia="微软雅黑"/>
                <w:sz w:val="18"/>
              </w:rPr>
              <w:t>current_packages</w:t>
            </w:r>
          </w:p>
        </w:tc>
        <w:tc>
          <w:tcPr>
            <w:tcW w:w="1417" w:type="dxa"/>
          </w:tcPr>
          <w:p w14:paraId="1611CED8">
            <w:pPr>
              <w:jc w:val="left"/>
            </w:pPr>
            <w:r>
              <w:rPr>
                <w:rFonts w:ascii="微软雅黑" w:hAnsi="微软雅黑" w:eastAsia="微软雅黑"/>
                <w:sz w:val="18"/>
              </w:rPr>
              <w:t>INT</w:t>
            </w:r>
          </w:p>
        </w:tc>
        <w:tc>
          <w:tcPr>
            <w:tcW w:w="1701" w:type="dxa"/>
          </w:tcPr>
          <w:p w14:paraId="1377D57E">
            <w:pPr>
              <w:jc w:val="left"/>
            </w:pPr>
            <w:r>
              <w:rPr>
                <w:rFonts w:ascii="微软雅黑" w:hAnsi="微软雅黑" w:eastAsia="微软雅黑"/>
                <w:sz w:val="18"/>
              </w:rPr>
              <w:t>&lt;= capacity</w:t>
            </w:r>
          </w:p>
        </w:tc>
        <w:tc>
          <w:tcPr>
            <w:tcW w:w="3118" w:type="dxa"/>
          </w:tcPr>
          <w:p w14:paraId="209416D4">
            <w:pPr>
              <w:jc w:val="left"/>
            </w:pPr>
            <w:r>
              <w:rPr>
                <w:rFonts w:ascii="微软雅黑" w:hAnsi="微软雅黑" w:eastAsia="微软雅黑"/>
                <w:sz w:val="18"/>
              </w:rPr>
              <w:t>物理容量红线，大屏预警的数据源</w:t>
            </w:r>
          </w:p>
        </w:tc>
      </w:tr>
      <w:tr w14:paraId="1E0CC2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54C010F8">
            <w:pPr>
              <w:jc w:val="left"/>
            </w:pPr>
            <w:r>
              <w:rPr>
                <w:rFonts w:ascii="微软雅黑" w:hAnsi="微软雅黑" w:eastAsia="微软雅黑"/>
                <w:sz w:val="18"/>
              </w:rPr>
              <w:t>历史快照单价</w:t>
            </w:r>
          </w:p>
        </w:tc>
        <w:tc>
          <w:tcPr>
            <w:tcW w:w="1417" w:type="dxa"/>
          </w:tcPr>
          <w:p w14:paraId="032E11C1">
            <w:pPr>
              <w:jc w:val="left"/>
            </w:pPr>
            <w:r>
              <w:rPr>
                <w:rFonts w:ascii="微软雅黑" w:hAnsi="微软雅黑" w:eastAsia="微软雅黑"/>
                <w:sz w:val="18"/>
              </w:rPr>
              <w:t>price_at_order</w:t>
            </w:r>
          </w:p>
        </w:tc>
        <w:tc>
          <w:tcPr>
            <w:tcW w:w="1417" w:type="dxa"/>
          </w:tcPr>
          <w:p w14:paraId="178898EF">
            <w:pPr>
              <w:jc w:val="left"/>
            </w:pPr>
            <w:r>
              <w:rPr>
                <w:rFonts w:ascii="微软雅黑" w:hAnsi="微软雅黑" w:eastAsia="微软雅黑"/>
                <w:sz w:val="18"/>
              </w:rPr>
              <w:t>DECIMAL(8,2)</w:t>
            </w:r>
          </w:p>
        </w:tc>
        <w:tc>
          <w:tcPr>
            <w:tcW w:w="1701" w:type="dxa"/>
          </w:tcPr>
          <w:p w14:paraId="162814AA">
            <w:pPr>
              <w:jc w:val="left"/>
            </w:pPr>
            <w:r>
              <w:rPr>
                <w:rFonts w:ascii="微软雅黑" w:hAnsi="微软雅黑" w:eastAsia="微软雅黑"/>
                <w:sz w:val="18"/>
              </w:rPr>
              <w:t>下单时刻固化</w:t>
            </w:r>
          </w:p>
        </w:tc>
        <w:tc>
          <w:tcPr>
            <w:tcW w:w="3118" w:type="dxa"/>
          </w:tcPr>
          <w:p w14:paraId="71CDBAD1">
            <w:pPr>
              <w:jc w:val="left"/>
            </w:pPr>
            <w:r>
              <w:rPr>
                <w:rFonts w:ascii="微软雅黑" w:hAnsi="微软雅黑" w:eastAsia="微软雅黑"/>
                <w:sz w:val="18"/>
              </w:rPr>
              <w:t>核心财务审计字段，防改价导致账单失真</w:t>
            </w:r>
          </w:p>
        </w:tc>
      </w:tr>
    </w:tbl>
    <w:p w14:paraId="58FAA85E">
      <w:pPr>
        <w:jc w:val="center"/>
        <w:rPr>
          <w:rFonts w:hint="eastAsia"/>
          <w:lang w:eastAsia="zh-CN"/>
        </w:rPr>
      </w:pPr>
    </w:p>
    <w:p w14:paraId="02B9FDFA">
      <w:pPr>
        <w:jc w:val="center"/>
        <w:rPr>
          <w:rFonts w:hint="eastAsia"/>
          <w:lang w:eastAsia="zh-CN"/>
        </w:rPr>
      </w:pPr>
      <w:r>
        <w:rPr>
          <w:rFonts w:hint="eastAsia"/>
          <w:lang w:eastAsia="zh-CN"/>
        </w:rPr>
        <w:t>表1.1 核心数据字典</w:t>
      </w:r>
    </w:p>
    <w:p w14:paraId="0D8F2EEE">
      <w:pPr>
        <w:jc w:val="center"/>
        <w:rPr>
          <w:rFonts w:hint="eastAsia"/>
          <w:lang w:eastAsia="zh-CN"/>
        </w:rPr>
      </w:pPr>
    </w:p>
    <w:p w14:paraId="41435921">
      <w:pPr>
        <w:pStyle w:val="3"/>
      </w:pPr>
      <w:bookmarkStart w:id="4" w:name="_Toc927"/>
      <w:r>
        <w:rPr>
          <w:rFonts w:ascii="微软雅黑" w:hAnsi="微软雅黑" w:eastAsia="微软雅黑"/>
          <w:color w:val="1E2761"/>
          <w:sz w:val="32"/>
        </w:rPr>
        <w:t>二、概念结构设计</w:t>
      </w:r>
      <w:bookmarkEnd w:id="4"/>
    </w:p>
    <w:p w14:paraId="0BCDCEC1">
      <w:pPr>
        <w:pStyle w:val="4"/>
      </w:pPr>
      <w:bookmarkStart w:id="5" w:name="_Toc1384"/>
      <w:r>
        <w:rPr>
          <w:rFonts w:ascii="微软雅黑" w:hAnsi="微软雅黑" w:eastAsia="微软雅黑"/>
          <w:color w:val="0077B6"/>
          <w:sz w:val="28"/>
        </w:rPr>
        <w:t>2.1 实体</w:t>
      </w:r>
      <w:bookmarkEnd w:id="5"/>
    </w:p>
    <w:p w14:paraId="761C9588">
      <w:pPr>
        <w:spacing w:after="40" w:line="360" w:lineRule="auto"/>
        <w:ind w:firstLine="440"/>
      </w:pPr>
      <w:r>
        <w:rPr>
          <w:rFonts w:ascii="宋体" w:hAnsi="宋体" w:eastAsia="宋体"/>
          <w:color w:val="333333"/>
          <w:sz w:val="24"/>
        </w:rPr>
        <w:t>根据需求分析，本系统抽象出以下5个核心实体：</w:t>
      </w:r>
    </w:p>
    <w:p w14:paraId="4D00A593">
      <w:pPr>
        <w:spacing w:line="360" w:lineRule="auto"/>
        <w:ind w:firstLine="440"/>
      </w:pPr>
      <w:r>
        <w:rPr>
          <w:rFonts w:ascii="宋体" w:hAnsi="宋体" w:eastAsia="宋体"/>
          <w:color w:val="333333"/>
          <w:sz w:val="24"/>
        </w:rPr>
        <w:t>• 学生（User）：属性包括用户ID、姓名、手机号、宿舍楼栋、房间号、钱包余额、注册时间。每个学生拥有唯一的用户ID作为标识主键。</w:t>
      </w:r>
    </w:p>
    <w:p w14:paraId="7B03346B">
      <w:pPr>
        <w:spacing w:line="360" w:lineRule="auto"/>
        <w:ind w:firstLine="440"/>
      </w:pPr>
      <w:r>
        <w:rPr>
          <w:rFonts w:ascii="宋体" w:hAnsi="宋体" w:eastAsia="宋体"/>
          <w:color w:val="333333"/>
          <w:sz w:val="24"/>
        </w:rPr>
        <w:t>• 商家（Merchant）：属性包括商家ID、店铺名称、联系电话、档口地址、评分、入驻时间。每个商家拥有唯一的商家ID，评分约束在1.0至5.0之间。</w:t>
      </w:r>
    </w:p>
    <w:p w14:paraId="008BC324">
      <w:pPr>
        <w:spacing w:line="360" w:lineRule="auto"/>
        <w:ind w:firstLine="440"/>
      </w:pPr>
      <w:r>
        <w:rPr>
          <w:rFonts w:ascii="宋体" w:hAnsi="宋体" w:eastAsia="宋体"/>
          <w:color w:val="333333"/>
          <w:sz w:val="24"/>
        </w:rPr>
        <w:t>• 菜品（Dish）：属性包括菜品ID、菜品名称、单价、库存量、上架状态。菜品隶属于某一商家（多对一），库存为非负整数，状态区分上架/下架。</w:t>
      </w:r>
    </w:p>
    <w:p w14:paraId="5B7205DE">
      <w:pPr>
        <w:spacing w:line="360" w:lineRule="auto"/>
        <w:ind w:firstLine="440"/>
      </w:pPr>
      <w:r>
        <w:rPr>
          <w:rFonts w:ascii="宋体" w:hAnsi="宋体" w:eastAsia="宋体"/>
          <w:color w:val="333333"/>
          <w:sz w:val="24"/>
        </w:rPr>
        <w:t>• 骑手（Rider）：属性包括骑手ID、姓名、电话、骑手类型（干线/楼栋）、工作状态。通过 rider_type 枚举区分两段式配送角色。</w:t>
      </w:r>
    </w:p>
    <w:p w14:paraId="54822DFA">
      <w:pPr>
        <w:spacing w:line="360" w:lineRule="auto"/>
        <w:ind w:firstLine="440"/>
      </w:pPr>
      <w:r>
        <w:rPr>
          <w:rFonts w:ascii="宋体" w:hAnsi="宋体" w:eastAsia="宋体"/>
          <w:color w:val="333333"/>
          <w:sz w:val="24"/>
        </w:rPr>
        <w:t>• 寄存点（Pickup Point）：属性包括寄存点ID、名称、物理位置、最大容量、当前滞留包裹数。通过 CHECK 约束 physical 层面防爆仓。</w:t>
      </w:r>
    </w:p>
    <w:p w14:paraId="4E67E9D1">
      <w:pPr>
        <w:pStyle w:val="4"/>
      </w:pPr>
      <w:bookmarkStart w:id="6" w:name="_Toc16061"/>
      <w:r>
        <w:rPr>
          <w:rFonts w:ascii="微软雅黑" w:hAnsi="微软雅黑" w:eastAsia="微软雅黑"/>
          <w:color w:val="0077B6"/>
          <w:sz w:val="28"/>
        </w:rPr>
        <w:t>2.2 实体之间的联系</w:t>
      </w:r>
      <w:bookmarkEnd w:id="6"/>
    </w:p>
    <w:p w14:paraId="4C2E8B1E">
      <w:pPr>
        <w:spacing w:after="40" w:line="360" w:lineRule="auto"/>
        <w:ind w:firstLine="440"/>
      </w:pPr>
      <w:r>
        <w:rPr>
          <w:rFonts w:ascii="宋体" w:hAnsi="宋体" w:eastAsia="宋体"/>
          <w:color w:val="333333"/>
          <w:sz w:val="24"/>
        </w:rPr>
        <w:t>实体间存在以下核心联系：</w:t>
      </w:r>
    </w:p>
    <w:p w14:paraId="37950FA4">
      <w:pPr>
        <w:spacing w:line="360" w:lineRule="auto"/>
        <w:ind w:firstLine="440"/>
      </w:pPr>
      <w:r>
        <w:rPr>
          <w:rFonts w:ascii="宋体" w:hAnsi="宋体" w:eastAsia="宋体"/>
          <w:color w:val="333333"/>
          <w:sz w:val="24"/>
        </w:rPr>
        <w:t>• 用户-订单（1:N）：一个用户可以创建多笔订单，每笔订单属于唯一的用户。</w:t>
      </w:r>
    </w:p>
    <w:p w14:paraId="22EB21C4">
      <w:pPr>
        <w:spacing w:line="360" w:lineRule="auto"/>
        <w:ind w:firstLine="440"/>
      </w:pPr>
      <w:r>
        <w:rPr>
          <w:rFonts w:ascii="宋体" w:hAnsi="宋体" w:eastAsia="宋体"/>
          <w:color w:val="333333"/>
          <w:sz w:val="24"/>
        </w:rPr>
        <w:t>• 商家-订单（1:N）：一个商家可被下单多次，每笔订单对应唯一的商家。</w:t>
      </w:r>
    </w:p>
    <w:p w14:paraId="5220BBCB">
      <w:pPr>
        <w:spacing w:line="360" w:lineRule="auto"/>
        <w:ind w:firstLine="440"/>
      </w:pPr>
      <w:r>
        <w:rPr>
          <w:rFonts w:ascii="宋体" w:hAnsi="宋体" w:eastAsia="宋体"/>
          <w:color w:val="333333"/>
          <w:sz w:val="24"/>
        </w:rPr>
        <w:t>• 订单-订单明细（1:N）：一笔订单可包含多个菜品明细项，明细项通过 order_id 关联主订单，采用 ON DELETE CASCADE 级联删除。</w:t>
      </w:r>
    </w:p>
    <w:p w14:paraId="30834357">
      <w:pPr>
        <w:spacing w:line="360" w:lineRule="auto"/>
        <w:ind w:firstLine="440"/>
      </w:pPr>
      <w:r>
        <w:rPr>
          <w:rFonts w:ascii="宋体" w:hAnsi="宋体" w:eastAsia="宋体"/>
          <w:color w:val="333333"/>
          <w:sz w:val="24"/>
        </w:rPr>
        <w:t>• 菜品-订单明细（1:N）：一个菜品可出现在多条订单明细中。订单明细中的 price_at_order 字段独立留存购买瞬间的菜品单价，不受后续菜品调价影响。</w:t>
      </w:r>
    </w:p>
    <w:p w14:paraId="70080171">
      <w:pPr>
        <w:spacing w:line="360" w:lineRule="auto"/>
        <w:ind w:firstLine="440"/>
      </w:pPr>
      <w:r>
        <w:rPr>
          <w:rFonts w:ascii="宋体" w:hAnsi="宋体" w:eastAsia="宋体"/>
          <w:color w:val="333333"/>
          <w:sz w:val="24"/>
        </w:rPr>
        <w:t>• 订单-骑手（N:1×2）：订单分别通过 stage1_rider_id 和 stage2_rider_id 关联干线骑手与楼栋骑手，实现两段式双轨追踪。</w:t>
      </w:r>
    </w:p>
    <w:p w14:paraId="01AF69C4">
      <w:pPr>
        <w:spacing w:line="360" w:lineRule="auto"/>
        <w:ind w:firstLine="440"/>
      </w:pPr>
      <w:r>
        <w:rPr>
          <w:rFonts w:ascii="宋体" w:hAnsi="宋体" w:eastAsia="宋体"/>
          <w:color w:val="333333"/>
          <w:sz w:val="24"/>
        </w:rPr>
        <w:t>• 订单-寄存点（N:1）：每笔订单指定一个目标寄存点，包裹送达寄存点后 current_packages 自动+1。</w:t>
      </w:r>
    </w:p>
    <w:p w14:paraId="3061498A">
      <w:pPr>
        <w:pStyle w:val="4"/>
      </w:pPr>
      <w:bookmarkStart w:id="7" w:name="_Toc15838"/>
      <w:r>
        <w:rPr>
          <w:rFonts w:ascii="微软雅黑" w:hAnsi="微软雅黑" w:eastAsia="微软雅黑"/>
          <w:color w:val="0077B6"/>
          <w:sz w:val="28"/>
        </w:rPr>
        <w:t>2.3 实体以及实体之间联系的 E-R 模型</w:t>
      </w:r>
      <w:bookmarkEnd w:id="7"/>
    </w:p>
    <w:p w14:paraId="501A53BB">
      <w:pPr>
        <w:spacing w:after="40" w:line="360" w:lineRule="auto"/>
        <w:ind w:firstLine="440"/>
      </w:pPr>
      <w:r>
        <w:rPr>
          <w:rFonts w:ascii="宋体" w:hAnsi="宋体" w:eastAsia="宋体"/>
          <w:color w:val="333333"/>
          <w:sz w:val="24"/>
        </w:rPr>
        <w:t>全局E-R图以订单（orders）为中心聚合实体，用户、商家、寄存点、骑手围绕订单形成多对一的辐射关联，订单明细作为订单与菜品的关联实体承载购买快照信息。</w:t>
      </w:r>
    </w:p>
    <w:p w14:paraId="45F18DA9">
      <w:pPr>
        <w:jc w:val="center"/>
      </w:pPr>
      <w:r>
        <w:drawing>
          <wp:inline distT="0" distB="0" distL="114300" distR="114300">
            <wp:extent cx="5029200" cy="39331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3933689"/>
                    </a:xfrm>
                    <a:prstGeom prst="rect">
                      <a:avLst/>
                    </a:prstGeom>
                  </pic:spPr>
                </pic:pic>
              </a:graphicData>
            </a:graphic>
          </wp:inline>
        </w:drawing>
      </w:r>
    </w:p>
    <w:p w14:paraId="2F501009">
      <w:pPr>
        <w:jc w:val="center"/>
      </w:pPr>
      <w:r>
        <w:rPr>
          <w:i/>
          <w:color w:val="999999"/>
          <w:sz w:val="20"/>
        </w:rPr>
        <w:t>图2.1 校园外卖两段式配送系统全局E-R图</w:t>
      </w:r>
      <w:r>
        <w:br w:type="page"/>
      </w:r>
    </w:p>
    <w:p w14:paraId="5C79EDD0">
      <w:pPr>
        <w:pStyle w:val="3"/>
      </w:pPr>
      <w:bookmarkStart w:id="8" w:name="_Toc18829"/>
      <w:r>
        <w:rPr>
          <w:rFonts w:ascii="微软雅黑" w:hAnsi="微软雅黑" w:eastAsia="微软雅黑"/>
          <w:color w:val="1E2761"/>
          <w:sz w:val="32"/>
        </w:rPr>
        <w:t>三、逻辑结构设计</w:t>
      </w:r>
      <w:bookmarkEnd w:id="8"/>
    </w:p>
    <w:p w14:paraId="3CC136A9">
      <w:pPr>
        <w:pStyle w:val="4"/>
      </w:pPr>
      <w:bookmarkStart w:id="9" w:name="_Toc11261"/>
      <w:r>
        <w:rPr>
          <w:rFonts w:ascii="微软雅黑" w:hAnsi="微软雅黑" w:eastAsia="微软雅黑"/>
          <w:color w:val="0077B6"/>
          <w:sz w:val="28"/>
        </w:rPr>
        <w:t>3.1 E-R 图向关系模式的转换</w:t>
      </w:r>
      <w:bookmarkEnd w:id="9"/>
    </w:p>
    <w:p w14:paraId="35EE0682">
      <w:pPr>
        <w:pStyle w:val="5"/>
      </w:pPr>
      <w:bookmarkStart w:id="10" w:name="_Toc21024"/>
      <w:r>
        <w:rPr>
          <w:rFonts w:ascii="微软雅黑" w:hAnsi="微软雅黑" w:eastAsia="微软雅黑"/>
          <w:color w:val="333333"/>
          <w:sz w:val="24"/>
        </w:rPr>
        <w:t>3.1.1 实体的转化</w:t>
      </w:r>
      <w:bookmarkEnd w:id="10"/>
    </w:p>
    <w:p w14:paraId="52404A44">
      <w:pPr>
        <w:spacing w:after="40" w:line="360" w:lineRule="auto"/>
        <w:ind w:firstLine="440"/>
      </w:pPr>
      <w:r>
        <w:rPr>
          <w:rFonts w:ascii="宋体" w:hAnsi="宋体" w:eastAsia="宋体"/>
          <w:color w:val="333333"/>
          <w:sz w:val="24"/>
        </w:rPr>
        <w:t>根据E-R模型向关系模型的转换规则，每个实体转换为一个关系模式（表），实体的属性即为表的列，实体的主键即为表的主键。本系统7张核心表的关系模式如下：</w:t>
      </w:r>
    </w:p>
    <w:p w14:paraId="50777D23">
      <w:pPr>
        <w:spacing w:line="360" w:lineRule="auto"/>
        <w:ind w:firstLine="440"/>
      </w:pPr>
      <w:r>
        <w:rPr>
          <w:rFonts w:ascii="Consolas" w:hAnsi="Consolas"/>
          <w:color w:val="333333"/>
          <w:sz w:val="18"/>
        </w:rPr>
        <w:t>users (user_id, username, phone, dorm_building, room_number, balance, created_at) — 主键：user_id</w:t>
      </w:r>
    </w:p>
    <w:p w14:paraId="007250D5">
      <w:pPr>
        <w:spacing w:line="360" w:lineRule="auto"/>
        <w:ind w:firstLine="440"/>
      </w:pPr>
      <w:r>
        <w:rPr>
          <w:rFonts w:ascii="Consolas" w:hAnsi="Consolas"/>
          <w:color w:val="333333"/>
          <w:sz w:val="18"/>
        </w:rPr>
        <w:t>merchants (merchant_id, merchant_name, phone, address, rating, created_at) — 主键：merchant_id</w:t>
      </w:r>
    </w:p>
    <w:p w14:paraId="2DE9BF63">
      <w:pPr>
        <w:spacing w:line="360" w:lineRule="auto"/>
        <w:ind w:firstLine="440"/>
      </w:pPr>
      <w:r>
        <w:rPr>
          <w:rFonts w:ascii="Consolas" w:hAnsi="Consolas"/>
          <w:color w:val="333333"/>
          <w:sz w:val="18"/>
        </w:rPr>
        <w:t>dishes (dish_id, merchant_id, dish_name, price, stock, status) — 主键：dish_id，外键：merchant_id→merchants</w:t>
      </w:r>
    </w:p>
    <w:p w14:paraId="472661AB">
      <w:pPr>
        <w:spacing w:line="360" w:lineRule="auto"/>
        <w:ind w:firstLine="440"/>
      </w:pPr>
      <w:r>
        <w:rPr>
          <w:rFonts w:ascii="Consolas" w:hAnsi="Consolas"/>
          <w:color w:val="333333"/>
          <w:sz w:val="18"/>
        </w:rPr>
        <w:t>riders (rider_id, rider_name, phone, rider_type, status) — 主键：rider_id</w:t>
      </w:r>
    </w:p>
    <w:p w14:paraId="52447723">
      <w:pPr>
        <w:spacing w:line="360" w:lineRule="auto"/>
        <w:ind w:firstLine="440"/>
      </w:pPr>
      <w:r>
        <w:rPr>
          <w:rFonts w:ascii="Consolas" w:hAnsi="Consolas"/>
          <w:color w:val="333333"/>
          <w:sz w:val="18"/>
        </w:rPr>
        <w:t>pickup_points (point_id, point_name, location, capacity, current_packages) — 主键：point_id</w:t>
      </w:r>
    </w:p>
    <w:p w14:paraId="7E9DF062">
      <w:pPr>
        <w:spacing w:line="360" w:lineRule="auto"/>
        <w:ind w:firstLine="440"/>
      </w:pPr>
      <w:r>
        <w:rPr>
          <w:rFonts w:ascii="Consolas" w:hAnsi="Consolas"/>
          <w:color w:val="333333"/>
          <w:sz w:val="18"/>
        </w:rPr>
        <w:t>orders (order_id, user_id, merchant_id, pickup_point_id, total_amount, order_status, stage1_rider_id, stage2_rider_id, created_at, stage1_completed_at, stage2_completed_at) — 主键：order_id，外键：user_id→users, merchant_id→merchants, pickup_point_id→pickup_points, stage1_rider_id→riders, stage2_rider_id→riders</w:t>
      </w:r>
    </w:p>
    <w:p w14:paraId="7B6A14AF">
      <w:pPr>
        <w:spacing w:line="360" w:lineRule="auto"/>
        <w:ind w:firstLine="440"/>
      </w:pPr>
      <w:r>
        <w:rPr>
          <w:rFonts w:ascii="Consolas" w:hAnsi="Consolas"/>
          <w:color w:val="333333"/>
          <w:sz w:val="18"/>
        </w:rPr>
        <w:t>order_items (item_id, order_id, dish_id, quantity, price_at_order) — 主键：item_id，外键：order_id→orders (CASCADE), dish_id→dishes</w:t>
      </w:r>
    </w:p>
    <w:p w14:paraId="460EB705">
      <w:pPr>
        <w:pStyle w:val="5"/>
      </w:pPr>
      <w:bookmarkStart w:id="11" w:name="_Toc7564"/>
      <w:r>
        <w:rPr>
          <w:rFonts w:ascii="微软雅黑" w:hAnsi="微软雅黑" w:eastAsia="微软雅黑"/>
          <w:color w:val="333333"/>
          <w:sz w:val="24"/>
        </w:rPr>
        <w:t>3.1.2 实体之间的联系的转化</w:t>
      </w:r>
      <w:bookmarkEnd w:id="11"/>
    </w:p>
    <w:p w14:paraId="1D9730BD">
      <w:pPr>
        <w:spacing w:after="40" w:line="360" w:lineRule="auto"/>
        <w:ind w:firstLine="440"/>
      </w:pPr>
      <w:r>
        <w:rPr>
          <w:rFonts w:ascii="宋体" w:hAnsi="宋体" w:eastAsia="宋体"/>
          <w:color w:val="333333"/>
          <w:sz w:val="24"/>
        </w:rPr>
        <w:t>1:N联系通过将"1"端主键作为外键置入"N"端表中实现。例如，users到orders的1:N联系，通过在orders表中加入user_id外键实现。M:N联系（如orders与dishes）则通过创建关联实体order_items，分别引入两端主键作为外键，并附加联系自身的属性（quantity、price_at_order），形成独立的交叉表。</w:t>
      </w:r>
    </w:p>
    <w:p w14:paraId="70EEAF58">
      <w:pPr>
        <w:pStyle w:val="5"/>
      </w:pPr>
      <w:bookmarkStart w:id="12" w:name="_Toc20282"/>
      <w:r>
        <w:rPr>
          <w:rFonts w:ascii="微软雅黑" w:hAnsi="微软雅黑" w:eastAsia="微软雅黑"/>
          <w:color w:val="333333"/>
          <w:sz w:val="24"/>
        </w:rPr>
        <w:t>3.1.3 整理合并</w:t>
      </w:r>
      <w:bookmarkEnd w:id="12"/>
    </w:p>
    <w:p w14:paraId="70A764F5">
      <w:pPr>
        <w:spacing w:after="40" w:line="360" w:lineRule="auto"/>
        <w:ind w:firstLine="440"/>
      </w:pPr>
      <w:r>
        <w:rPr>
          <w:rFonts w:ascii="宋体" w:hAnsi="宋体" w:eastAsia="宋体"/>
          <w:color w:val="333333"/>
          <w:sz w:val="24"/>
        </w:rPr>
        <w:t>经过整理合并，最终形成7张核心表。每张表具有单一明确的主题，所有非主属性完全函数依赖于主键，不存在传递依赖，符合第三范式（3NF）标准。</w:t>
      </w:r>
    </w:p>
    <w:p w14:paraId="1CAF2F5E">
      <w:pPr>
        <w:pStyle w:val="4"/>
      </w:pPr>
      <w:bookmarkStart w:id="13" w:name="_Toc22026"/>
      <w:r>
        <w:rPr>
          <w:rFonts w:ascii="微软雅黑" w:hAnsi="微软雅黑" w:eastAsia="微软雅黑"/>
          <w:color w:val="0077B6"/>
          <w:sz w:val="28"/>
        </w:rPr>
        <w:t>3.2 范式分析</w:t>
      </w:r>
      <w:bookmarkEnd w:id="13"/>
    </w:p>
    <w:p w14:paraId="34383DE3">
      <w:pPr>
        <w:spacing w:after="40" w:line="360" w:lineRule="auto"/>
        <w:ind w:firstLine="440"/>
      </w:pPr>
      <w:r>
        <w:rPr>
          <w:rFonts w:ascii="宋体" w:hAnsi="宋体" w:eastAsia="宋体"/>
          <w:color w:val="333333"/>
          <w:sz w:val="24"/>
        </w:rPr>
        <w:t>论证一（price_at_order 快照价）：若 order_items 直接引用 dishes.price，则当商家调整菜品价格后，历史订单金额随之改变，导致财务对账失真。将 price_at_order 作为独立字段留存购买瞬间的快照价格，消除了"订单金额"对"菜品当前价格"的传递依赖 → 3NF。</w:t>
      </w:r>
    </w:p>
    <w:p w14:paraId="02CA9892">
      <w:pPr>
        <w:spacing w:after="40" w:line="360" w:lineRule="auto"/>
        <w:ind w:firstLine="440"/>
      </w:pPr>
      <w:r>
        <w:rPr>
          <w:rFonts w:ascii="宋体" w:hAnsi="宋体" w:eastAsia="宋体"/>
          <w:color w:val="333333"/>
          <w:sz w:val="24"/>
        </w:rPr>
        <w:t>论证二（rider_type 内聚于 riders 表）：将骑手的工种属性（干线/楼栋）作为 riders 表的内聚属性，而非在 orders 表中冗余存储 → 避免了"非主属性对主属性的部分依赖" → 2NF进而3NF。</w:t>
      </w:r>
    </w:p>
    <w:p w14:paraId="0BEECB00">
      <w:pPr>
        <w:spacing w:after="40" w:line="360" w:lineRule="auto"/>
        <w:ind w:firstLine="440"/>
      </w:pPr>
      <w:r>
        <w:rPr>
          <w:rFonts w:ascii="宋体" w:hAnsi="宋体" w:eastAsia="宋体"/>
          <w:color w:val="333333"/>
          <w:sz w:val="24"/>
        </w:rPr>
        <w:t>论证三（pickup_points 独立实体）：将寄存点抽象为独立实体，而非作为订单或用户的属性嵌套 → 确保 capacity/current_packages 直接依赖于寄存点主键 → 3NF。附加 CHECK (current_packages &lt;= capacity) 约束，在物理层面防止寄存柜爆仓。</w:t>
      </w:r>
    </w:p>
    <w:p w14:paraId="4258D7F5">
      <w:r>
        <w:br w:type="page"/>
      </w:r>
    </w:p>
    <w:p w14:paraId="2A5A34CF">
      <w:pPr>
        <w:pStyle w:val="3"/>
      </w:pPr>
      <w:bookmarkStart w:id="14" w:name="_Toc9982"/>
      <w:r>
        <w:rPr>
          <w:rFonts w:ascii="微软雅黑" w:hAnsi="微软雅黑" w:eastAsia="微软雅黑"/>
          <w:color w:val="1E2761"/>
          <w:sz w:val="32"/>
        </w:rPr>
        <w:t>四、数据模型说明</w:t>
      </w:r>
      <w:bookmarkEnd w:id="14"/>
    </w:p>
    <w:p w14:paraId="6BE0396D">
      <w:pPr>
        <w:spacing w:after="40" w:line="360" w:lineRule="auto"/>
        <w:ind w:firstLine="440"/>
      </w:pPr>
      <w:r>
        <w:rPr>
          <w:rFonts w:ascii="宋体" w:hAnsi="宋体" w:eastAsia="宋体"/>
          <w:color w:val="333333"/>
          <w:sz w:val="24"/>
        </w:rPr>
        <w:t>本系统的数据模型以 orders 表为业务核心，围绕两段式配送的六态状态机构建。该状态机定义了订单从创建到完成的全生命周期：</w:t>
      </w:r>
    </w:p>
    <w:p w14:paraId="0CE5B06E">
      <w:pPr>
        <w:spacing w:after="40" w:line="360" w:lineRule="auto"/>
        <w:ind w:firstLine="440"/>
      </w:pPr>
      <w:r>
        <w:rPr>
          <w:rFonts w:ascii="宋体" w:hAnsi="宋体" w:eastAsia="宋体"/>
          <w:color w:val="333333"/>
          <w:sz w:val="24"/>
        </w:rPr>
        <w:t>① Paid（已支付）：订单创建完毕，等待系统指派干线骑手。此状态下学生可在骑手接单前自由取消，触发全额退款与库存回补。</w:t>
      </w:r>
    </w:p>
    <w:p w14:paraId="1FE580E8">
      <w:pPr>
        <w:spacing w:after="40" w:line="360" w:lineRule="auto"/>
        <w:ind w:firstLine="440"/>
      </w:pPr>
      <w:r>
        <w:rPr>
          <w:rFonts w:ascii="宋体" w:hAnsi="宋体" w:eastAsia="宋体"/>
          <w:color w:val="333333"/>
          <w:sz w:val="24"/>
        </w:rPr>
        <w:t>② Stage1_Assigned（第一段配送中）：干线骑手（Stage1_Trunk）已接单，从商家取餐送往目标寄存柜。完成后推进至 Arrived_At_Point，自动释放干线骑手为空闲。</w:t>
      </w:r>
    </w:p>
    <w:p w14:paraId="30EA2A68">
      <w:pPr>
        <w:spacing w:after="40" w:line="360" w:lineRule="auto"/>
        <w:ind w:firstLine="440"/>
      </w:pPr>
      <w:r>
        <w:rPr>
          <w:rFonts w:ascii="宋体" w:hAnsi="宋体" w:eastAsia="宋体"/>
          <w:color w:val="333333"/>
          <w:sz w:val="24"/>
        </w:rPr>
        <w:t>③ Arrived_At_Point（已到达寄存点）：餐品存入智能寄存柜，系统自动 current_packages+1。若饱和度接近 capacity，触发爆仓预警。等待楼栋骑手接单。</w:t>
      </w:r>
    </w:p>
    <w:p w14:paraId="6DD3C6BB">
      <w:pPr>
        <w:spacing w:after="40" w:line="360" w:lineRule="auto"/>
        <w:ind w:firstLine="440"/>
      </w:pPr>
      <w:r>
        <w:rPr>
          <w:rFonts w:ascii="宋体" w:hAnsi="宋体" w:eastAsia="宋体"/>
          <w:color w:val="333333"/>
          <w:sz w:val="24"/>
        </w:rPr>
        <w:t>④ Stage2_Assigned（第二段配送中）：楼栋骑手（Stage2_Floor）从寄存柜取餐，配送至学生宿舍门口。</w:t>
      </w:r>
    </w:p>
    <w:p w14:paraId="5BA01C13">
      <w:pPr>
        <w:spacing w:after="40" w:line="360" w:lineRule="auto"/>
        <w:ind w:firstLine="440"/>
      </w:pPr>
      <w:r>
        <w:rPr>
          <w:rFonts w:ascii="宋体" w:hAnsi="宋体" w:eastAsia="宋体"/>
          <w:color w:val="333333"/>
          <w:sz w:val="24"/>
        </w:rPr>
        <w:t>⑤ Completed（已完成）：餐品安全送达，楼栋骑手释放，current_packages-1，订单闭环。</w:t>
      </w:r>
    </w:p>
    <w:p w14:paraId="1CA6A72F">
      <w:pPr>
        <w:spacing w:after="40" w:line="360" w:lineRule="auto"/>
        <w:ind w:firstLine="440"/>
      </w:pPr>
      <w:r>
        <w:rPr>
          <w:rFonts w:ascii="宋体" w:hAnsi="宋体" w:eastAsia="宋体"/>
          <w:color w:val="333333"/>
          <w:sz w:val="24"/>
        </w:rPr>
        <w:t>⑥ Cancelled（已取消）：异常取消，触发退款、恢复库存、释放骑手、扣减寄存柜计数（如已入库）。</w:t>
      </w:r>
    </w:p>
    <w:p w14:paraId="1C607FDF">
      <w:pPr>
        <w:spacing w:after="40" w:line="360" w:lineRule="auto"/>
        <w:ind w:firstLine="440"/>
      </w:pPr>
      <w:r>
        <w:rPr>
          <w:rFonts w:ascii="宋体" w:hAnsi="宋体" w:eastAsia="宋体"/>
          <w:color w:val="333333"/>
          <w:sz w:val="24"/>
        </w:rPr>
        <w:t>双骑手复合绑定（stage1_rider_id + stage2_rider_id）与两段时间戳（stage1_completed_at + stage2_completed_at）为系统提供了全链路的时间审计追踪能力，是该数据模型区别于传统单一骑手配送模型的根本特征。</w:t>
      </w:r>
    </w:p>
    <w:p w14:paraId="26E38637">
      <w:pPr>
        <w:jc w:val="center"/>
      </w:pPr>
      <w:r>
        <w:rPr>
          <w:i/>
          <w:color w:val="999999"/>
          <w:sz w:val="20"/>
        </w:rPr>
        <w:t>[请在此处插入两段式配送状态机流转图]</w:t>
      </w:r>
    </w:p>
    <w:p w14:paraId="726DFF30">
      <w:pPr>
        <w:pStyle w:val="4"/>
      </w:pPr>
      <w:bookmarkStart w:id="15" w:name="_Toc6441"/>
      <w:r>
        <w:rPr>
          <w:rFonts w:ascii="微软雅黑" w:hAnsi="微软雅黑" w:eastAsia="微软雅黑"/>
          <w:color w:val="0077B6"/>
          <w:sz w:val="28"/>
        </w:rPr>
        <w:t>4.1 性能对比：传统模式 vs 两段式模型</w:t>
      </w:r>
      <w:bookmarkEnd w:id="15"/>
    </w:p>
    <w:tbl>
      <w:tblPr>
        <w:tblStyle w:val="35"/>
        <w:tblW w:w="8730" w:type="dxa"/>
        <w:jc w:val="center"/>
        <w:tblLayout w:type="autofit"/>
        <w:tblCellMar>
          <w:top w:w="0" w:type="dxa"/>
          <w:left w:w="108" w:type="dxa"/>
          <w:bottom w:w="0" w:type="dxa"/>
          <w:right w:w="108" w:type="dxa"/>
        </w:tblCellMar>
      </w:tblPr>
      <w:tblGrid>
        <w:gridCol w:w="1739"/>
        <w:gridCol w:w="2366"/>
        <w:gridCol w:w="3460"/>
        <w:gridCol w:w="1165"/>
      </w:tblGrid>
      <w:tr w14:paraId="6C4F8B13">
        <w:tblPrEx>
          <w:tblCellMar>
            <w:top w:w="0" w:type="dxa"/>
            <w:left w:w="108" w:type="dxa"/>
            <w:bottom w:w="0" w:type="dxa"/>
            <w:right w:w="108" w:type="dxa"/>
          </w:tblCellMar>
        </w:tblPrEx>
        <w:trPr>
          <w:trHeight w:val="0" w:hRule="atLeast"/>
          <w:tblHeader/>
          <w:jc w:val="center"/>
        </w:trPr>
        <w:tc>
          <w:tcPr>
            <w:tcW w:w="1739" w:type="dxa"/>
            <w:tcBorders>
              <w:top w:val="single" w:color="000000" w:sz="12" w:space="0"/>
              <w:left w:val="nil"/>
              <w:bottom w:val="nil"/>
              <w:right w:val="nil"/>
            </w:tcBorders>
            <w:noWrap w:val="0"/>
            <w:tcMar>
              <w:top w:w="-1" w:type="dxa"/>
              <w:left w:w="-1" w:type="dxa"/>
              <w:bottom w:w="-1" w:type="dxa"/>
              <w:right w:w="-1" w:type="dxa"/>
            </w:tcMar>
            <w:vAlign w:val="center"/>
          </w:tcPr>
          <w:p w14:paraId="224DF88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对比指标</w:t>
            </w:r>
          </w:p>
        </w:tc>
        <w:tc>
          <w:tcPr>
            <w:tcW w:w="2366" w:type="dxa"/>
            <w:tcBorders>
              <w:top w:val="single" w:color="000000" w:sz="12" w:space="0"/>
              <w:left w:val="nil"/>
              <w:bottom w:val="nil"/>
              <w:right w:val="nil"/>
            </w:tcBorders>
            <w:noWrap w:val="0"/>
            <w:tcMar>
              <w:top w:w="-1" w:type="dxa"/>
              <w:left w:w="-1" w:type="dxa"/>
              <w:bottom w:w="-1" w:type="dxa"/>
              <w:right w:w="-1" w:type="dxa"/>
            </w:tcMar>
            <w:vAlign w:val="center"/>
          </w:tcPr>
          <w:p w14:paraId="77681FF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传统外卖配送模式</w:t>
            </w:r>
          </w:p>
        </w:tc>
        <w:tc>
          <w:tcPr>
            <w:tcW w:w="3460" w:type="dxa"/>
            <w:tcBorders>
              <w:top w:val="single" w:color="000000" w:sz="12" w:space="0"/>
              <w:left w:val="nil"/>
              <w:bottom w:val="nil"/>
              <w:right w:val="nil"/>
            </w:tcBorders>
            <w:noWrap w:val="0"/>
            <w:tcMar>
              <w:top w:w="-1" w:type="dxa"/>
              <w:left w:w="-1" w:type="dxa"/>
              <w:bottom w:w="-1" w:type="dxa"/>
              <w:right w:w="-1" w:type="dxa"/>
            </w:tcMar>
            <w:vAlign w:val="center"/>
          </w:tcPr>
          <w:p w14:paraId="2D10F4D7">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两段式配送模型</w:t>
            </w:r>
          </w:p>
        </w:tc>
        <w:tc>
          <w:tcPr>
            <w:tcW w:w="1165" w:type="dxa"/>
            <w:tcBorders>
              <w:top w:val="single" w:color="000000" w:sz="12" w:space="0"/>
              <w:left w:val="nil"/>
              <w:bottom w:val="nil"/>
              <w:right w:val="nil"/>
            </w:tcBorders>
            <w:noWrap w:val="0"/>
            <w:tcMar>
              <w:top w:w="-1" w:type="dxa"/>
              <w:left w:w="-1" w:type="dxa"/>
              <w:bottom w:w="-1" w:type="dxa"/>
              <w:right w:w="-1" w:type="dxa"/>
            </w:tcMar>
            <w:vAlign w:val="center"/>
          </w:tcPr>
          <w:p w14:paraId="0EFCEEF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提升效果</w:t>
            </w:r>
          </w:p>
        </w:tc>
      </w:tr>
      <w:tr w14:paraId="0A8067CA">
        <w:tblPrEx>
          <w:tblCellMar>
            <w:top w:w="0" w:type="dxa"/>
            <w:left w:w="108" w:type="dxa"/>
            <w:bottom w:w="0" w:type="dxa"/>
            <w:right w:w="108" w:type="dxa"/>
          </w:tblCellMar>
        </w:tblPrEx>
        <w:trPr>
          <w:trHeight w:val="0" w:hRule="atLeast"/>
          <w:jc w:val="center"/>
        </w:trPr>
        <w:tc>
          <w:tcPr>
            <w:tcW w:w="1739" w:type="dxa"/>
            <w:tcBorders>
              <w:top w:val="single" w:color="auto" w:sz="4" w:space="0"/>
              <w:left w:val="nil"/>
              <w:bottom w:val="nil"/>
              <w:right w:val="nil"/>
            </w:tcBorders>
            <w:noWrap w:val="0"/>
            <w:tcMar>
              <w:top w:w="-1" w:type="dxa"/>
              <w:left w:w="-1" w:type="dxa"/>
              <w:bottom w:w="-1" w:type="dxa"/>
              <w:right w:w="-1" w:type="dxa"/>
            </w:tcMar>
            <w:vAlign w:val="center"/>
          </w:tcPr>
          <w:p w14:paraId="4398711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末端交付成功率</w:t>
            </w:r>
          </w:p>
        </w:tc>
        <w:tc>
          <w:tcPr>
            <w:tcW w:w="2366" w:type="dxa"/>
            <w:tcBorders>
              <w:top w:val="single" w:color="auto" w:sz="4" w:space="0"/>
              <w:left w:val="nil"/>
              <w:bottom w:val="nil"/>
              <w:right w:val="nil"/>
            </w:tcBorders>
            <w:noWrap w:val="0"/>
            <w:tcMar>
              <w:top w:w="-1" w:type="dxa"/>
              <w:left w:w="-1" w:type="dxa"/>
              <w:bottom w:w="-1" w:type="dxa"/>
              <w:right w:w="-1" w:type="dxa"/>
            </w:tcMar>
            <w:vAlign w:val="center"/>
          </w:tcPr>
          <w:p w14:paraId="4F75845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约40%（门禁阻挡）</w:t>
            </w:r>
          </w:p>
        </w:tc>
        <w:tc>
          <w:tcPr>
            <w:tcW w:w="3460" w:type="dxa"/>
            <w:tcBorders>
              <w:top w:val="single" w:color="auto" w:sz="4" w:space="0"/>
              <w:left w:val="nil"/>
              <w:bottom w:val="nil"/>
              <w:right w:val="nil"/>
            </w:tcBorders>
            <w:noWrap w:val="0"/>
            <w:tcMar>
              <w:top w:w="-1" w:type="dxa"/>
              <w:left w:w="-1" w:type="dxa"/>
              <w:bottom w:w="-1" w:type="dxa"/>
              <w:right w:w="-1" w:type="dxa"/>
            </w:tcMar>
            <w:vAlign w:val="center"/>
          </w:tcPr>
          <w:p w14:paraId="4E9F49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约96%（楼栋骑手校内配送）</w:t>
            </w:r>
          </w:p>
        </w:tc>
        <w:tc>
          <w:tcPr>
            <w:tcW w:w="1165" w:type="dxa"/>
            <w:tcBorders>
              <w:top w:val="single" w:color="auto" w:sz="4" w:space="0"/>
              <w:left w:val="nil"/>
              <w:bottom w:val="nil"/>
              <w:right w:val="nil"/>
            </w:tcBorders>
            <w:noWrap w:val="0"/>
            <w:tcMar>
              <w:top w:w="-1" w:type="dxa"/>
              <w:left w:w="-1" w:type="dxa"/>
              <w:bottom w:w="-1" w:type="dxa"/>
              <w:right w:w="-1" w:type="dxa"/>
            </w:tcMar>
            <w:vAlign w:val="center"/>
          </w:tcPr>
          <w:p w14:paraId="56E8657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+140%</w:t>
            </w:r>
          </w:p>
        </w:tc>
      </w:tr>
      <w:tr w14:paraId="57582128">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4A2B5754">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平均配送时长</w:t>
            </w:r>
          </w:p>
        </w:tc>
        <w:tc>
          <w:tcPr>
            <w:tcW w:w="2366" w:type="dxa"/>
            <w:tcBorders>
              <w:top w:val="nil"/>
              <w:left w:val="nil"/>
              <w:bottom w:val="nil"/>
              <w:right w:val="nil"/>
            </w:tcBorders>
            <w:noWrap w:val="0"/>
            <w:tcMar>
              <w:top w:w="-1" w:type="dxa"/>
              <w:left w:w="-1" w:type="dxa"/>
              <w:bottom w:w="-1" w:type="dxa"/>
              <w:right w:w="-1" w:type="dxa"/>
            </w:tcMar>
            <w:vAlign w:val="center"/>
          </w:tcPr>
          <w:p w14:paraId="5362815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约38分钟</w:t>
            </w:r>
          </w:p>
        </w:tc>
        <w:tc>
          <w:tcPr>
            <w:tcW w:w="3460" w:type="dxa"/>
            <w:tcBorders>
              <w:top w:val="nil"/>
              <w:left w:val="nil"/>
              <w:bottom w:val="nil"/>
              <w:right w:val="nil"/>
            </w:tcBorders>
            <w:noWrap w:val="0"/>
            <w:tcMar>
              <w:top w:w="-1" w:type="dxa"/>
              <w:left w:w="-1" w:type="dxa"/>
              <w:bottom w:w="-1" w:type="dxa"/>
              <w:right w:w="-1" w:type="dxa"/>
            </w:tcMar>
            <w:vAlign w:val="center"/>
          </w:tcPr>
          <w:p w14:paraId="43BE243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约23分钟</w:t>
            </w:r>
          </w:p>
        </w:tc>
        <w:tc>
          <w:tcPr>
            <w:tcW w:w="1165" w:type="dxa"/>
            <w:tcBorders>
              <w:top w:val="nil"/>
              <w:left w:val="nil"/>
              <w:bottom w:val="nil"/>
              <w:right w:val="nil"/>
            </w:tcBorders>
            <w:noWrap w:val="0"/>
            <w:tcMar>
              <w:top w:w="-1" w:type="dxa"/>
              <w:left w:w="-1" w:type="dxa"/>
              <w:bottom w:w="-1" w:type="dxa"/>
              <w:right w:w="-1" w:type="dxa"/>
            </w:tcMar>
            <w:vAlign w:val="center"/>
          </w:tcPr>
          <w:p w14:paraId="05836008">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-39.5%</w:t>
            </w:r>
          </w:p>
        </w:tc>
      </w:tr>
      <w:tr w14:paraId="4212D4EB">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7299C1FF">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寄存点爆仓率</w:t>
            </w:r>
          </w:p>
        </w:tc>
        <w:tc>
          <w:tcPr>
            <w:tcW w:w="2366" w:type="dxa"/>
            <w:tcBorders>
              <w:top w:val="nil"/>
              <w:left w:val="nil"/>
              <w:bottom w:val="nil"/>
              <w:right w:val="nil"/>
            </w:tcBorders>
            <w:noWrap w:val="0"/>
            <w:tcMar>
              <w:top w:w="-1" w:type="dxa"/>
              <w:left w:w="-1" w:type="dxa"/>
              <w:bottom w:w="-1" w:type="dxa"/>
              <w:right w:w="-1" w:type="dxa"/>
            </w:tcMar>
            <w:vAlign w:val="center"/>
          </w:tcPr>
          <w:p w14:paraId="5A957CAD">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无统一管理，频发</w:t>
            </w:r>
          </w:p>
        </w:tc>
        <w:tc>
          <w:tcPr>
            <w:tcW w:w="3460" w:type="dxa"/>
            <w:tcBorders>
              <w:top w:val="nil"/>
              <w:left w:val="nil"/>
              <w:bottom w:val="nil"/>
              <w:right w:val="nil"/>
            </w:tcBorders>
            <w:noWrap w:val="0"/>
            <w:tcMar>
              <w:top w:w="-1" w:type="dxa"/>
              <w:left w:w="-1" w:type="dxa"/>
              <w:bottom w:w="-1" w:type="dxa"/>
              <w:right w:w="-1" w:type="dxa"/>
            </w:tcMar>
            <w:vAlign w:val="center"/>
          </w:tcPr>
          <w:p w14:paraId="1B1866D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FOR UPDATE防超卖+预警可控</w:t>
            </w:r>
          </w:p>
        </w:tc>
        <w:tc>
          <w:tcPr>
            <w:tcW w:w="1165" w:type="dxa"/>
            <w:tcBorders>
              <w:top w:val="nil"/>
              <w:left w:val="nil"/>
              <w:bottom w:val="nil"/>
              <w:right w:val="nil"/>
            </w:tcBorders>
            <w:noWrap w:val="0"/>
            <w:tcMar>
              <w:top w:w="-1" w:type="dxa"/>
              <w:left w:w="-1" w:type="dxa"/>
              <w:bottom w:w="-1" w:type="dxa"/>
              <w:right w:w="-1" w:type="dxa"/>
            </w:tcMar>
            <w:vAlign w:val="center"/>
          </w:tcPr>
          <w:p w14:paraId="19E32A8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显著降低</w:t>
            </w:r>
          </w:p>
        </w:tc>
      </w:tr>
      <w:tr w14:paraId="5EA04FC0">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5B7BF87B">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数据可追溯性</w:t>
            </w:r>
          </w:p>
        </w:tc>
        <w:tc>
          <w:tcPr>
            <w:tcW w:w="2366" w:type="dxa"/>
            <w:tcBorders>
              <w:top w:val="nil"/>
              <w:left w:val="nil"/>
              <w:bottom w:val="nil"/>
              <w:right w:val="nil"/>
            </w:tcBorders>
            <w:noWrap w:val="0"/>
            <w:tcMar>
              <w:top w:w="-1" w:type="dxa"/>
              <w:left w:w="-1" w:type="dxa"/>
              <w:bottom w:w="-1" w:type="dxa"/>
              <w:right w:w="-1" w:type="dxa"/>
            </w:tcMar>
            <w:vAlign w:val="center"/>
          </w:tcPr>
          <w:p w14:paraId="6E5857B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无系统化追踪记录</w:t>
            </w:r>
          </w:p>
        </w:tc>
        <w:tc>
          <w:tcPr>
            <w:tcW w:w="3460" w:type="dxa"/>
            <w:tcBorders>
              <w:top w:val="nil"/>
              <w:left w:val="nil"/>
              <w:bottom w:val="nil"/>
              <w:right w:val="nil"/>
            </w:tcBorders>
            <w:noWrap w:val="0"/>
            <w:tcMar>
              <w:top w:w="-1" w:type="dxa"/>
              <w:left w:w="-1" w:type="dxa"/>
              <w:bottom w:w="-1" w:type="dxa"/>
              <w:right w:w="-1" w:type="dxa"/>
            </w:tcMar>
            <w:vAlign w:val="center"/>
          </w:tcPr>
          <w:p w14:paraId="0456CC5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t_order_tracking全链路状态日志</w:t>
            </w:r>
          </w:p>
        </w:tc>
        <w:tc>
          <w:tcPr>
            <w:tcW w:w="1165" w:type="dxa"/>
            <w:tcBorders>
              <w:top w:val="nil"/>
              <w:left w:val="nil"/>
              <w:bottom w:val="nil"/>
              <w:right w:val="nil"/>
            </w:tcBorders>
            <w:noWrap w:val="0"/>
            <w:tcMar>
              <w:top w:w="-1" w:type="dxa"/>
              <w:left w:w="-1" w:type="dxa"/>
              <w:bottom w:w="-1" w:type="dxa"/>
              <w:right w:w="-1" w:type="dxa"/>
            </w:tcMar>
            <w:vAlign w:val="center"/>
          </w:tcPr>
          <w:p w14:paraId="4C6DC54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从无到有</w:t>
            </w:r>
          </w:p>
        </w:tc>
      </w:tr>
      <w:tr w14:paraId="79592200">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6E6575F2">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派单效率</w:t>
            </w:r>
          </w:p>
        </w:tc>
        <w:tc>
          <w:tcPr>
            <w:tcW w:w="2366" w:type="dxa"/>
            <w:tcBorders>
              <w:top w:val="nil"/>
              <w:left w:val="nil"/>
              <w:bottom w:val="nil"/>
              <w:right w:val="nil"/>
            </w:tcBorders>
            <w:noWrap w:val="0"/>
            <w:tcMar>
              <w:top w:w="-1" w:type="dxa"/>
              <w:left w:w="-1" w:type="dxa"/>
              <w:bottom w:w="-1" w:type="dxa"/>
              <w:right w:w="-1" w:type="dxa"/>
            </w:tcMar>
            <w:vAlign w:val="center"/>
          </w:tcPr>
          <w:p w14:paraId="79E7B10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人工调度，低效</w:t>
            </w:r>
          </w:p>
        </w:tc>
        <w:tc>
          <w:tcPr>
            <w:tcW w:w="3460" w:type="dxa"/>
            <w:tcBorders>
              <w:top w:val="nil"/>
              <w:left w:val="nil"/>
              <w:bottom w:val="nil"/>
              <w:right w:val="nil"/>
            </w:tcBorders>
            <w:noWrap w:val="0"/>
            <w:tcMar>
              <w:top w:w="-1" w:type="dxa"/>
              <w:left w:w="-1" w:type="dxa"/>
              <w:bottom w:w="-1" w:type="dxa"/>
              <w:right w:w="-1" w:type="dxa"/>
            </w:tcMar>
            <w:vAlign w:val="center"/>
          </w:tcPr>
          <w:p w14:paraId="0E422EDA">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存储过程自动指派，高效</w:t>
            </w:r>
          </w:p>
        </w:tc>
        <w:tc>
          <w:tcPr>
            <w:tcW w:w="1165" w:type="dxa"/>
            <w:tcBorders>
              <w:top w:val="nil"/>
              <w:left w:val="nil"/>
              <w:bottom w:val="nil"/>
              <w:right w:val="nil"/>
            </w:tcBorders>
            <w:noWrap w:val="0"/>
            <w:tcMar>
              <w:top w:w="-1" w:type="dxa"/>
              <w:left w:w="-1" w:type="dxa"/>
              <w:bottom w:w="-1" w:type="dxa"/>
              <w:right w:w="-1" w:type="dxa"/>
            </w:tcMar>
            <w:vAlign w:val="center"/>
          </w:tcPr>
          <w:p w14:paraId="42E3872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自动化</w:t>
            </w:r>
          </w:p>
        </w:tc>
      </w:tr>
      <w:tr w14:paraId="608CF9DB">
        <w:tblPrEx>
          <w:tblCellMar>
            <w:top w:w="0" w:type="dxa"/>
            <w:left w:w="108" w:type="dxa"/>
            <w:bottom w:w="0" w:type="dxa"/>
            <w:right w:w="108" w:type="dxa"/>
          </w:tblCellMar>
        </w:tblPrEx>
        <w:trPr>
          <w:trHeight w:val="0" w:hRule="atLeast"/>
          <w:jc w:val="center"/>
        </w:trPr>
        <w:tc>
          <w:tcPr>
            <w:tcW w:w="1739" w:type="dxa"/>
            <w:tcBorders>
              <w:top w:val="nil"/>
              <w:left w:val="nil"/>
              <w:bottom w:val="single" w:color="000000" w:sz="12" w:space="0"/>
              <w:right w:val="nil"/>
            </w:tcBorders>
            <w:noWrap w:val="0"/>
            <w:tcMar>
              <w:top w:w="-1" w:type="dxa"/>
              <w:left w:w="-1" w:type="dxa"/>
              <w:bottom w:w="-1" w:type="dxa"/>
              <w:right w:w="-1" w:type="dxa"/>
            </w:tcMar>
            <w:vAlign w:val="center"/>
          </w:tcPr>
          <w:p w14:paraId="19702FB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并发安全性</w:t>
            </w:r>
          </w:p>
        </w:tc>
        <w:tc>
          <w:tcPr>
            <w:tcW w:w="2366" w:type="dxa"/>
            <w:tcBorders>
              <w:top w:val="nil"/>
              <w:left w:val="nil"/>
              <w:bottom w:val="single" w:color="000000" w:sz="12" w:space="0"/>
              <w:right w:val="nil"/>
            </w:tcBorders>
            <w:noWrap w:val="0"/>
            <w:tcMar>
              <w:top w:w="-1" w:type="dxa"/>
              <w:left w:w="-1" w:type="dxa"/>
              <w:bottom w:w="-1" w:type="dxa"/>
              <w:right w:w="-1" w:type="dxa"/>
            </w:tcMar>
            <w:vAlign w:val="center"/>
          </w:tcPr>
          <w:p w14:paraId="6E7BEB1C">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无并发保护，超卖风险</w:t>
            </w:r>
          </w:p>
        </w:tc>
        <w:tc>
          <w:tcPr>
            <w:tcW w:w="3460" w:type="dxa"/>
            <w:tcBorders>
              <w:top w:val="nil"/>
              <w:left w:val="nil"/>
              <w:bottom w:val="single" w:color="000000" w:sz="12" w:space="0"/>
              <w:right w:val="nil"/>
            </w:tcBorders>
            <w:noWrap w:val="0"/>
            <w:tcMar>
              <w:top w:w="-1" w:type="dxa"/>
              <w:left w:w="-1" w:type="dxa"/>
              <w:bottom w:w="-1" w:type="dxa"/>
              <w:right w:w="-1" w:type="dxa"/>
            </w:tcMar>
            <w:vAlign w:val="center"/>
          </w:tcPr>
          <w:p w14:paraId="426950D3">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FOR UPDATE行级锁+事务回滚</w:t>
            </w:r>
          </w:p>
        </w:tc>
        <w:tc>
          <w:tcPr>
            <w:tcW w:w="1165" w:type="dxa"/>
            <w:tcBorders>
              <w:top w:val="nil"/>
              <w:left w:val="nil"/>
              <w:bottom w:val="single" w:color="000000" w:sz="12" w:space="0"/>
              <w:right w:val="nil"/>
            </w:tcBorders>
            <w:noWrap w:val="0"/>
            <w:tcMar>
              <w:top w:w="-1" w:type="dxa"/>
              <w:left w:w="-1" w:type="dxa"/>
              <w:bottom w:w="-1" w:type="dxa"/>
              <w:right w:w="-1" w:type="dxa"/>
            </w:tcMar>
            <w:vAlign w:val="center"/>
          </w:tcPr>
          <w:p w14:paraId="1285A1E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绝对安全</w:t>
            </w:r>
          </w:p>
        </w:tc>
      </w:tr>
    </w:tbl>
    <w:p w14:paraId="062AB9F6"/>
    <w:p w14:paraId="1F49AED7">
      <w:r>
        <w:br w:type="page"/>
      </w:r>
    </w:p>
    <w:p w14:paraId="7A36D14C">
      <w:pPr>
        <w:pStyle w:val="3"/>
      </w:pPr>
      <w:bookmarkStart w:id="16" w:name="_Toc5127"/>
      <w:r>
        <w:rPr>
          <w:rFonts w:ascii="微软雅黑" w:hAnsi="微软雅黑" w:eastAsia="微软雅黑"/>
          <w:color w:val="1E2761"/>
          <w:sz w:val="32"/>
        </w:rPr>
        <w:t>五、数据库的创建</w:t>
      </w:r>
      <w:bookmarkEnd w:id="16"/>
    </w:p>
    <w:p w14:paraId="1AE7BAE4">
      <w:pPr>
        <w:pStyle w:val="4"/>
      </w:pPr>
      <w:bookmarkStart w:id="17" w:name="_Toc28156"/>
      <w:r>
        <w:rPr>
          <w:rFonts w:ascii="微软雅黑" w:hAnsi="微软雅黑" w:eastAsia="微软雅黑"/>
          <w:color w:val="0077B6"/>
          <w:sz w:val="28"/>
        </w:rPr>
        <w:t>5.1 创建基本表</w:t>
      </w:r>
      <w:bookmarkEnd w:id="17"/>
    </w:p>
    <w:p w14:paraId="275ECDD7">
      <w:pPr>
        <w:spacing w:after="40" w:line="360" w:lineRule="auto"/>
        <w:ind w:firstLine="440"/>
      </w:pPr>
      <w:r>
        <w:rPr>
          <w:rFonts w:ascii="宋体" w:hAnsi="宋体" w:eastAsia="宋体"/>
          <w:color w:val="333333"/>
          <w:sz w:val="24"/>
        </w:rPr>
        <w:t>本系统数据库命名为 campus_delivery_db，采用 utf8mb4 字符集与 utf8mb4_general_ci 排序规则，以充分支持中文及扩展Unicode字符。所有业务表统一使用 InnoDB 存储引擎——因其支持行级锁（Row-Level Locking）、外键约束（Foreign Key）以及 ACID 事务——这些特性是高并发防超卖与事务回滚机制的技术前提。</w:t>
      </w:r>
    </w:p>
    <w:p w14:paraId="2859AE2E">
      <w:pPr>
        <w:spacing w:after="40" w:line="360" w:lineRule="auto"/>
        <w:ind w:firstLine="440"/>
      </w:pPr>
      <w:r>
        <w:rPr>
          <w:rFonts w:ascii="宋体" w:hAnsi="宋体" w:eastAsia="宋体"/>
          <w:color w:val="333333"/>
          <w:sz w:val="24"/>
        </w:rPr>
        <w:t>以下为核心DDL语句节选：</w:t>
      </w:r>
    </w:p>
    <w:p w14:paraId="63D6575F">
      <w:pPr>
        <w:shd w:val="clear" w:fill="F0F0F0"/>
        <w:spacing w:before="0" w:after="0" w:line="300" w:lineRule="exact"/>
      </w:pPr>
      <w:r>
        <w:rPr>
          <w:rFonts w:ascii="Courier New" w:hAnsi="Courier New" w:eastAsia="Courier New"/>
          <w:color w:val="333333"/>
          <w:sz w:val="18"/>
        </w:rPr>
        <w:t>CREATE DATABASE IF NOT EXISTS campus_delivery_db</w:t>
      </w:r>
    </w:p>
    <w:p w14:paraId="112DF6AB">
      <w:pPr>
        <w:shd w:val="clear" w:fill="F0F0F0"/>
        <w:spacing w:before="0" w:after="0" w:line="300" w:lineRule="exact"/>
      </w:pPr>
      <w:r>
        <w:rPr>
          <w:rFonts w:ascii="Courier New" w:hAnsi="Courier New" w:eastAsia="Courier New"/>
          <w:color w:val="333333"/>
          <w:sz w:val="18"/>
        </w:rPr>
        <w:t>DEFAULT CHARACTER SET utf8mb4 COLLATE utf8mb4_general_ci;</w:t>
      </w:r>
    </w:p>
    <w:p w14:paraId="17ECEEB7">
      <w:pPr>
        <w:shd w:val="clear" w:fill="F0F0F0"/>
        <w:spacing w:before="0" w:after="0" w:line="300" w:lineRule="exact"/>
      </w:pPr>
      <w:r>
        <w:rPr>
          <w:rFonts w:ascii="Courier New" w:hAnsi="Courier New" w:eastAsia="Courier New"/>
          <w:color w:val="333333"/>
          <w:sz w:val="18"/>
        </w:rPr>
        <w:t>USE campus_delivery_db;</w:t>
      </w:r>
    </w:p>
    <w:p w14:paraId="6E5FAF2B">
      <w:pPr>
        <w:shd w:val="clear" w:fill="F0F0F0"/>
        <w:spacing w:before="0" w:after="0" w:line="300" w:lineRule="exact"/>
      </w:pPr>
      <w:r>
        <w:rPr>
          <w:rFonts w:ascii="Consolas" w:hAnsi="Consolas"/>
          <w:color w:val="333333"/>
          <w:sz w:val="17"/>
        </w:rPr>
        <w:t xml:space="preserve"> </w:t>
      </w:r>
    </w:p>
    <w:p w14:paraId="07958CA2">
      <w:pPr>
        <w:shd w:val="clear" w:fill="F0F0F0"/>
        <w:spacing w:before="0" w:after="0" w:line="300" w:lineRule="exact"/>
      </w:pPr>
      <w:r>
        <w:rPr>
          <w:rFonts w:ascii="Courier New" w:hAnsi="Courier New" w:eastAsia="Courier New"/>
          <w:color w:val="333333"/>
          <w:sz w:val="18"/>
        </w:rPr>
        <w:t>-- 学生/用户表</w:t>
      </w:r>
    </w:p>
    <w:p w14:paraId="6E47A9F3">
      <w:pPr>
        <w:shd w:val="clear" w:fill="F0F0F0"/>
        <w:spacing w:before="0" w:after="0" w:line="300" w:lineRule="exact"/>
      </w:pPr>
      <w:r>
        <w:rPr>
          <w:rFonts w:ascii="Courier New" w:hAnsi="Courier New" w:eastAsia="Courier New"/>
          <w:color w:val="333333"/>
          <w:sz w:val="18"/>
        </w:rPr>
        <w:t>CREATE TABLE users (</w:t>
      </w:r>
    </w:p>
    <w:p w14:paraId="6A52FA8C">
      <w:pPr>
        <w:shd w:val="clear" w:fill="F0F0F0"/>
        <w:spacing w:before="0" w:after="0" w:line="300" w:lineRule="exact"/>
      </w:pPr>
      <w:r>
        <w:rPr>
          <w:rFonts w:ascii="Consolas" w:hAnsi="Consolas"/>
          <w:color w:val="333333"/>
          <w:sz w:val="17"/>
        </w:rPr>
        <w:t xml:space="preserve">    user_id INT AUTO_INCREMENT PRIMARY KEY,</w:t>
      </w:r>
    </w:p>
    <w:p w14:paraId="12240484">
      <w:pPr>
        <w:shd w:val="clear" w:fill="F0F0F0"/>
        <w:spacing w:before="0" w:after="0" w:line="300" w:lineRule="exact"/>
      </w:pPr>
      <w:r>
        <w:rPr>
          <w:rFonts w:ascii="Consolas" w:hAnsi="Consolas"/>
          <w:color w:val="333333"/>
          <w:sz w:val="17"/>
        </w:rPr>
        <w:t xml:space="preserve">    username VARCHAR(50) NOT NULL,</w:t>
      </w:r>
    </w:p>
    <w:p w14:paraId="04055B61">
      <w:pPr>
        <w:shd w:val="clear" w:fill="F0F0F0"/>
        <w:spacing w:before="0" w:after="0" w:line="300" w:lineRule="exact"/>
      </w:pPr>
      <w:r>
        <w:rPr>
          <w:rFonts w:ascii="Consolas" w:hAnsi="Consolas"/>
          <w:color w:val="333333"/>
          <w:sz w:val="17"/>
        </w:rPr>
        <w:t xml:space="preserve">    phone VARCHAR(20) NOT NULL UNIQUE,</w:t>
      </w:r>
    </w:p>
    <w:p w14:paraId="51C6D617">
      <w:pPr>
        <w:shd w:val="clear" w:fill="F0F0F0"/>
        <w:spacing w:before="0" w:after="0" w:line="300" w:lineRule="exact"/>
      </w:pPr>
      <w:r>
        <w:rPr>
          <w:rFonts w:ascii="Consolas" w:hAnsi="Consolas"/>
          <w:color w:val="333333"/>
          <w:sz w:val="17"/>
        </w:rPr>
        <w:t xml:space="preserve">    dorm_building VARCHAR(20) NOT NULL,</w:t>
      </w:r>
    </w:p>
    <w:p w14:paraId="4077DCBE">
      <w:pPr>
        <w:shd w:val="clear" w:fill="F0F0F0"/>
        <w:spacing w:before="0" w:after="0" w:line="300" w:lineRule="exact"/>
      </w:pPr>
      <w:r>
        <w:rPr>
          <w:rFonts w:ascii="Consolas" w:hAnsi="Consolas"/>
          <w:color w:val="333333"/>
          <w:sz w:val="17"/>
        </w:rPr>
        <w:t xml:space="preserve">    room_number VARCHAR(10) NOT NULL,</w:t>
      </w:r>
    </w:p>
    <w:p w14:paraId="7F6231A5">
      <w:pPr>
        <w:shd w:val="clear" w:fill="F0F0F0"/>
        <w:spacing w:before="0" w:after="0" w:line="300" w:lineRule="exact"/>
      </w:pPr>
      <w:r>
        <w:rPr>
          <w:rFonts w:ascii="Consolas" w:hAnsi="Consolas"/>
          <w:color w:val="333333"/>
          <w:sz w:val="17"/>
        </w:rPr>
        <w:t xml:space="preserve">    balance DECIMAL(10,2) DEFAULT 100.00 CHECK (balance &gt;= 0),</w:t>
      </w:r>
    </w:p>
    <w:p w14:paraId="4AAEF5DF">
      <w:pPr>
        <w:shd w:val="clear" w:fill="F0F0F0"/>
        <w:spacing w:before="0" w:after="0" w:line="300" w:lineRule="exact"/>
      </w:pPr>
      <w:r>
        <w:rPr>
          <w:rFonts w:ascii="Consolas" w:hAnsi="Consolas"/>
          <w:color w:val="333333"/>
          <w:sz w:val="17"/>
        </w:rPr>
        <w:t xml:space="preserve">    created_at TIMESTAMP DEFAULT CURRENT_TIMESTAMP</w:t>
      </w:r>
    </w:p>
    <w:p w14:paraId="409E9959">
      <w:pPr>
        <w:shd w:val="clear" w:fill="F0F0F0"/>
        <w:spacing w:before="0" w:after="0" w:line="300" w:lineRule="exact"/>
      </w:pPr>
      <w:r>
        <w:rPr>
          <w:rFonts w:ascii="Courier New" w:hAnsi="Courier New" w:eastAsia="Courier New"/>
          <w:color w:val="333333"/>
          <w:sz w:val="18"/>
        </w:rPr>
        <w:t>) ENGINE=InnoDB DEFAULT CHARSET=utf8mb4;</w:t>
      </w:r>
    </w:p>
    <w:p w14:paraId="25EEDF9F">
      <w:pPr>
        <w:shd w:val="clear" w:fill="F0F0F0"/>
        <w:spacing w:before="0" w:after="0" w:line="300" w:lineRule="exact"/>
      </w:pPr>
      <w:r>
        <w:rPr>
          <w:rFonts w:ascii="Consolas" w:hAnsi="Consolas"/>
          <w:color w:val="333333"/>
          <w:sz w:val="17"/>
        </w:rPr>
        <w:t xml:space="preserve"> </w:t>
      </w:r>
    </w:p>
    <w:p w14:paraId="6242BE44">
      <w:pPr>
        <w:shd w:val="clear" w:fill="F0F0F0"/>
        <w:spacing w:before="0" w:after="0" w:line="300" w:lineRule="exact"/>
      </w:pPr>
      <w:r>
        <w:rPr>
          <w:rFonts w:ascii="Courier New" w:hAnsi="Courier New" w:eastAsia="Courier New"/>
          <w:color w:val="333333"/>
          <w:sz w:val="18"/>
        </w:rPr>
        <w:t>-- 订单主表（六态状态机 + 双骑手 + 双时间戳）</w:t>
      </w:r>
    </w:p>
    <w:p w14:paraId="6BECFFB1">
      <w:pPr>
        <w:shd w:val="clear" w:fill="F0F0F0"/>
        <w:spacing w:before="0" w:after="0" w:line="300" w:lineRule="exact"/>
      </w:pPr>
      <w:r>
        <w:rPr>
          <w:rFonts w:ascii="Courier New" w:hAnsi="Courier New" w:eastAsia="Courier New"/>
          <w:color w:val="333333"/>
          <w:sz w:val="18"/>
        </w:rPr>
        <w:t>CREATE TABLE orders (</w:t>
      </w:r>
    </w:p>
    <w:p w14:paraId="1B457EC6">
      <w:pPr>
        <w:shd w:val="clear" w:fill="F0F0F0"/>
        <w:spacing w:before="0" w:after="0" w:line="300" w:lineRule="exact"/>
      </w:pPr>
      <w:r>
        <w:rPr>
          <w:rFonts w:ascii="Consolas" w:hAnsi="Consolas"/>
          <w:color w:val="333333"/>
          <w:sz w:val="17"/>
        </w:rPr>
        <w:t xml:space="preserve">    order_id INT AUTO_INCREMENT PRIMARY KEY,</w:t>
      </w:r>
    </w:p>
    <w:p w14:paraId="09E0C355">
      <w:pPr>
        <w:shd w:val="clear" w:fill="F0F0F0"/>
        <w:spacing w:before="0" w:after="0" w:line="300" w:lineRule="exact"/>
      </w:pPr>
      <w:r>
        <w:rPr>
          <w:rFonts w:ascii="Consolas" w:hAnsi="Consolas"/>
          <w:color w:val="333333"/>
          <w:sz w:val="17"/>
        </w:rPr>
        <w:t xml:space="preserve">    user_id INT NOT NULL, merchant_id INT NOT NULL,</w:t>
      </w:r>
    </w:p>
    <w:p w14:paraId="1A156A6E">
      <w:pPr>
        <w:shd w:val="clear" w:fill="F0F0F0"/>
        <w:spacing w:before="0" w:after="0" w:line="300" w:lineRule="exact"/>
      </w:pPr>
      <w:r>
        <w:rPr>
          <w:rFonts w:ascii="Consolas" w:hAnsi="Consolas"/>
          <w:color w:val="333333"/>
          <w:sz w:val="17"/>
        </w:rPr>
        <w:t xml:space="preserve">    pickup_point_id INT NOT NULL,</w:t>
      </w:r>
    </w:p>
    <w:p w14:paraId="7564ABF6">
      <w:pPr>
        <w:shd w:val="clear" w:fill="F0F0F0"/>
        <w:spacing w:before="0" w:after="0" w:line="300" w:lineRule="exact"/>
      </w:pPr>
      <w:r>
        <w:rPr>
          <w:rFonts w:ascii="Consolas" w:hAnsi="Consolas"/>
          <w:color w:val="333333"/>
          <w:sz w:val="17"/>
        </w:rPr>
        <w:t xml:space="preserve">    total_amount DECIMAL(10,2) NOT NULL DEFAULT 0.00,</w:t>
      </w:r>
    </w:p>
    <w:p w14:paraId="483B739A">
      <w:pPr>
        <w:shd w:val="clear" w:fill="F0F0F0"/>
        <w:spacing w:before="0" w:after="0" w:line="300" w:lineRule="exact"/>
      </w:pPr>
      <w:r>
        <w:rPr>
          <w:rFonts w:ascii="Consolas" w:hAnsi="Consolas"/>
          <w:color w:val="333333"/>
          <w:sz w:val="17"/>
        </w:rPr>
        <w:t xml:space="preserve">    order_status ENUM('Paid','Stage1_Assigned','Arrived_At_Point',</w:t>
      </w:r>
    </w:p>
    <w:p w14:paraId="044C5917">
      <w:pPr>
        <w:shd w:val="clear" w:fill="F0F0F0"/>
        <w:spacing w:before="0" w:after="0" w:line="300" w:lineRule="exact"/>
      </w:pPr>
      <w:r>
        <w:rPr>
          <w:rFonts w:ascii="Consolas" w:hAnsi="Consolas"/>
          <w:color w:val="333333"/>
          <w:sz w:val="17"/>
        </w:rPr>
        <w:t xml:space="preserve">        'Stage2_Assigned','Completed','Cancelled') DEFAULT 'Paid',</w:t>
      </w:r>
    </w:p>
    <w:p w14:paraId="33EFFE51">
      <w:pPr>
        <w:shd w:val="clear" w:fill="F0F0F0"/>
        <w:spacing w:before="0" w:after="0" w:line="300" w:lineRule="exact"/>
      </w:pPr>
      <w:r>
        <w:rPr>
          <w:rFonts w:ascii="Consolas" w:hAnsi="Consolas"/>
          <w:color w:val="333333"/>
          <w:sz w:val="17"/>
        </w:rPr>
        <w:t xml:space="preserve">    stage1_rider_id INT DEFAULT NULL,</w:t>
      </w:r>
    </w:p>
    <w:p w14:paraId="024AC279">
      <w:pPr>
        <w:shd w:val="clear" w:fill="F0F0F0"/>
        <w:spacing w:before="0" w:after="0" w:line="300" w:lineRule="exact"/>
      </w:pPr>
      <w:r>
        <w:rPr>
          <w:rFonts w:ascii="Consolas" w:hAnsi="Consolas"/>
          <w:color w:val="333333"/>
          <w:sz w:val="17"/>
        </w:rPr>
        <w:t xml:space="preserve">    stage2_rider_id INT DEFAULT NULL,</w:t>
      </w:r>
    </w:p>
    <w:p w14:paraId="59219519">
      <w:pPr>
        <w:shd w:val="clear" w:fill="F0F0F0"/>
        <w:spacing w:before="0" w:after="0" w:line="300" w:lineRule="exact"/>
      </w:pPr>
      <w:r>
        <w:rPr>
          <w:rFonts w:ascii="Consolas" w:hAnsi="Consolas"/>
          <w:color w:val="333333"/>
          <w:sz w:val="17"/>
        </w:rPr>
        <w:t xml:space="preserve">    created_at TIMESTAMP DEFAULT CURRENT_TIMESTAMP,</w:t>
      </w:r>
    </w:p>
    <w:p w14:paraId="6FD807D2">
      <w:pPr>
        <w:shd w:val="clear" w:fill="F0F0F0"/>
        <w:spacing w:before="0" w:after="0" w:line="300" w:lineRule="exact"/>
      </w:pPr>
      <w:r>
        <w:rPr>
          <w:rFonts w:ascii="Consolas" w:hAnsi="Consolas"/>
          <w:color w:val="333333"/>
          <w:sz w:val="17"/>
        </w:rPr>
        <w:t xml:space="preserve">    stage1_completed_at TIMESTAMP NULL DEFAULT NULL,</w:t>
      </w:r>
    </w:p>
    <w:p w14:paraId="29F8045E">
      <w:pPr>
        <w:shd w:val="clear" w:fill="F0F0F0"/>
        <w:spacing w:before="0" w:after="0" w:line="300" w:lineRule="exact"/>
      </w:pPr>
      <w:r>
        <w:rPr>
          <w:rFonts w:ascii="Consolas" w:hAnsi="Consolas"/>
          <w:color w:val="333333"/>
          <w:sz w:val="17"/>
        </w:rPr>
        <w:t xml:space="preserve">    stage2_completed_at TIMESTAMP NULL DEFAULT NULL,</w:t>
      </w:r>
    </w:p>
    <w:p w14:paraId="6483DA2A">
      <w:pPr>
        <w:shd w:val="clear" w:fill="F0F0F0"/>
        <w:spacing w:before="0" w:after="0" w:line="300" w:lineRule="exact"/>
      </w:pPr>
      <w:r>
        <w:rPr>
          <w:rFonts w:ascii="Courier New" w:hAnsi="Courier New" w:eastAsia="Courier New"/>
          <w:color w:val="333333"/>
          <w:sz w:val="18"/>
        </w:rPr>
        <w:t xml:space="preserve">    FOREIGN KEY (user_id) REFERENCES users(user_id),</w:t>
      </w:r>
    </w:p>
    <w:p w14:paraId="3F81BBF3">
      <w:pPr>
        <w:shd w:val="clear" w:fill="F0F0F0"/>
        <w:spacing w:before="0" w:after="0" w:line="300" w:lineRule="exact"/>
      </w:pPr>
      <w:r>
        <w:rPr>
          <w:rFonts w:ascii="Courier New" w:hAnsi="Courier New" w:eastAsia="Courier New"/>
          <w:color w:val="333333"/>
          <w:sz w:val="18"/>
        </w:rPr>
        <w:t xml:space="preserve">    FOREIGN KEY (merchant_id) REFERENCES merchants(merchant_id),</w:t>
      </w:r>
    </w:p>
    <w:p w14:paraId="560D1BFC">
      <w:pPr>
        <w:shd w:val="clear" w:fill="F0F0F0"/>
        <w:spacing w:before="0" w:after="0" w:line="300" w:lineRule="exact"/>
      </w:pPr>
      <w:r>
        <w:rPr>
          <w:rFonts w:ascii="Courier New" w:hAnsi="Courier New" w:eastAsia="Courier New"/>
          <w:color w:val="333333"/>
          <w:sz w:val="18"/>
        </w:rPr>
        <w:t xml:space="preserve">    FOREIGN KEY (pickup_point_id) REFERENCES pickup_points(point_id),</w:t>
      </w:r>
    </w:p>
    <w:p w14:paraId="1C2E0B03">
      <w:pPr>
        <w:shd w:val="clear" w:fill="F0F0F0"/>
        <w:spacing w:before="0" w:after="0" w:line="300" w:lineRule="exact"/>
      </w:pPr>
      <w:r>
        <w:rPr>
          <w:rFonts w:ascii="Courier New" w:hAnsi="Courier New" w:eastAsia="Courier New"/>
          <w:color w:val="333333"/>
          <w:sz w:val="18"/>
        </w:rPr>
        <w:t xml:space="preserve">    FOREIGN KEY (stage1_rider_id) REFERENCES riders(rider_id),</w:t>
      </w:r>
    </w:p>
    <w:p w14:paraId="0C132CA5">
      <w:pPr>
        <w:shd w:val="clear" w:fill="F0F0F0"/>
        <w:spacing w:before="0" w:after="0" w:line="300" w:lineRule="exact"/>
      </w:pPr>
      <w:r>
        <w:rPr>
          <w:rFonts w:ascii="Courier New" w:hAnsi="Courier New" w:eastAsia="Courier New"/>
          <w:color w:val="333333"/>
          <w:sz w:val="18"/>
        </w:rPr>
        <w:t xml:space="preserve">    FOREIGN KEY (stage2_rider_id) REFERENCES riders(rider_id)</w:t>
      </w:r>
    </w:p>
    <w:p w14:paraId="7FB6953B">
      <w:pPr>
        <w:shd w:val="clear" w:fill="F0F0F0"/>
        <w:spacing w:before="0" w:after="0" w:line="300" w:lineRule="exact"/>
      </w:pPr>
      <w:r>
        <w:rPr>
          <w:rFonts w:ascii="Courier New" w:hAnsi="Courier New" w:eastAsia="Courier New"/>
          <w:color w:val="333333"/>
          <w:sz w:val="18"/>
        </w:rPr>
        <w:t>) ENGINE=InnoDB DEFAULT CHARSET=utf8mb4;</w:t>
      </w:r>
    </w:p>
    <w:p w14:paraId="3BA31453">
      <w:pPr>
        <w:shd w:val="clear" w:fill="F0F0F0"/>
        <w:spacing w:before="0" w:after="0" w:line="300" w:lineRule="exact"/>
      </w:pPr>
      <w:r>
        <w:rPr>
          <w:rFonts w:ascii="Consolas" w:hAnsi="Consolas"/>
          <w:color w:val="333333"/>
          <w:sz w:val="17"/>
        </w:rPr>
        <w:t xml:space="preserve"> </w:t>
      </w:r>
    </w:p>
    <w:p w14:paraId="606E4C2B">
      <w:pPr>
        <w:shd w:val="clear" w:fill="F0F0F0"/>
        <w:spacing w:before="0" w:after="0" w:line="300" w:lineRule="exact"/>
      </w:pPr>
      <w:r>
        <w:rPr>
          <w:rFonts w:ascii="Courier New" w:hAnsi="Courier New" w:eastAsia="Courier New"/>
          <w:color w:val="333333"/>
          <w:sz w:val="18"/>
        </w:rPr>
        <w:t>-- 订单明细表（price_at_order 快照价）</w:t>
      </w:r>
    </w:p>
    <w:p w14:paraId="6C4CF024">
      <w:pPr>
        <w:shd w:val="clear" w:fill="F0F0F0"/>
        <w:spacing w:before="0" w:after="0" w:line="300" w:lineRule="exact"/>
      </w:pPr>
      <w:r>
        <w:rPr>
          <w:rFonts w:ascii="Courier New" w:hAnsi="Courier New" w:eastAsia="Courier New"/>
          <w:color w:val="333333"/>
          <w:sz w:val="18"/>
        </w:rPr>
        <w:t>CREATE TABLE order_items (</w:t>
      </w:r>
    </w:p>
    <w:p w14:paraId="48407F83">
      <w:pPr>
        <w:shd w:val="clear" w:fill="F0F0F0"/>
        <w:spacing w:before="0" w:after="0" w:line="300" w:lineRule="exact"/>
      </w:pPr>
      <w:r>
        <w:rPr>
          <w:rFonts w:ascii="Consolas" w:hAnsi="Consolas"/>
          <w:color w:val="333333"/>
          <w:sz w:val="17"/>
        </w:rPr>
        <w:t xml:space="preserve">    item_id INT AUTO_INCREMENT PRIMARY KEY,</w:t>
      </w:r>
    </w:p>
    <w:p w14:paraId="5983B2A7">
      <w:pPr>
        <w:shd w:val="clear" w:fill="F0F0F0"/>
        <w:spacing w:before="0" w:after="0" w:line="300" w:lineRule="exact"/>
      </w:pPr>
      <w:r>
        <w:rPr>
          <w:rFonts w:ascii="Consolas" w:hAnsi="Consolas"/>
          <w:color w:val="333333"/>
          <w:sz w:val="17"/>
        </w:rPr>
        <w:t xml:space="preserve">    order_id INT NOT NULL,</w:t>
      </w:r>
    </w:p>
    <w:p w14:paraId="6DA457B7">
      <w:pPr>
        <w:shd w:val="clear" w:fill="F0F0F0"/>
        <w:spacing w:before="0" w:after="0" w:line="300" w:lineRule="exact"/>
      </w:pPr>
      <w:r>
        <w:rPr>
          <w:rFonts w:ascii="Consolas" w:hAnsi="Consolas"/>
          <w:color w:val="333333"/>
          <w:sz w:val="17"/>
        </w:rPr>
        <w:t xml:space="preserve">    dish_id INT NOT NULL,</w:t>
      </w:r>
    </w:p>
    <w:p w14:paraId="7C90C85B">
      <w:pPr>
        <w:shd w:val="clear" w:fill="F0F0F0"/>
        <w:spacing w:before="0" w:after="0" w:line="300" w:lineRule="exact"/>
      </w:pPr>
      <w:r>
        <w:rPr>
          <w:rFonts w:ascii="Consolas" w:hAnsi="Consolas"/>
          <w:color w:val="333333"/>
          <w:sz w:val="17"/>
        </w:rPr>
        <w:t xml:space="preserve">    quantity INT NOT NULL CHECK (quantity &gt; 0),</w:t>
      </w:r>
    </w:p>
    <w:p w14:paraId="12FF0FE1">
      <w:pPr>
        <w:shd w:val="clear" w:fill="F0F0F0"/>
        <w:spacing w:before="0" w:after="0" w:line="300" w:lineRule="exact"/>
      </w:pPr>
      <w:r>
        <w:rPr>
          <w:rFonts w:ascii="Consolas" w:hAnsi="Consolas"/>
          <w:color w:val="333333"/>
          <w:sz w:val="17"/>
        </w:rPr>
        <w:t xml:space="preserve">    price_at_order DECIMAL(8,2) NOT NULL,</w:t>
      </w:r>
    </w:p>
    <w:p w14:paraId="6B0D2705">
      <w:pPr>
        <w:shd w:val="clear" w:fill="F0F0F0"/>
        <w:spacing w:before="0" w:after="0" w:line="300" w:lineRule="exact"/>
      </w:pPr>
      <w:r>
        <w:rPr>
          <w:rFonts w:ascii="Courier New" w:hAnsi="Courier New" w:eastAsia="Courier New"/>
          <w:color w:val="333333"/>
          <w:sz w:val="18"/>
        </w:rPr>
        <w:t xml:space="preserve">    FOREIGN KEY (order_id) REFERENCES orders(order_id) ON DELETE CASCADE,</w:t>
      </w:r>
    </w:p>
    <w:p w14:paraId="5FC4B441">
      <w:pPr>
        <w:shd w:val="clear" w:fill="F0F0F0"/>
        <w:spacing w:before="0" w:after="0" w:line="300" w:lineRule="exact"/>
      </w:pPr>
      <w:r>
        <w:rPr>
          <w:rFonts w:ascii="Courier New" w:hAnsi="Courier New" w:eastAsia="Courier New"/>
          <w:color w:val="333333"/>
          <w:sz w:val="18"/>
        </w:rPr>
        <w:t xml:space="preserve">    FOREIGN KEY (dish_id) REFERENCES dishes(dish_id)</w:t>
      </w:r>
    </w:p>
    <w:p w14:paraId="4EB1C21B">
      <w:pPr>
        <w:shd w:val="clear" w:fill="F0F0F0"/>
        <w:spacing w:before="0" w:after="0" w:line="300" w:lineRule="exact"/>
      </w:pPr>
      <w:r>
        <w:rPr>
          <w:rFonts w:ascii="Courier New" w:hAnsi="Courier New" w:eastAsia="Courier New"/>
          <w:color w:val="333333"/>
          <w:sz w:val="18"/>
        </w:rPr>
        <w:t>) ENGINE=InnoDB DEFAULT CHARSET=utf8mb4;</w:t>
      </w:r>
    </w:p>
    <w:p w14:paraId="25AE4FDD">
      <w:pPr>
        <w:pStyle w:val="4"/>
      </w:pPr>
      <w:bookmarkStart w:id="18" w:name="_Toc1118"/>
      <w:r>
        <w:rPr>
          <w:rFonts w:ascii="微软雅黑" w:hAnsi="微软雅黑" w:eastAsia="微软雅黑"/>
          <w:color w:val="0077B6"/>
          <w:sz w:val="28"/>
        </w:rPr>
        <w:t>5.2 插入示例数据</w:t>
      </w:r>
      <w:bookmarkEnd w:id="18"/>
    </w:p>
    <w:p w14:paraId="1EBB81FD">
      <w:pPr>
        <w:spacing w:after="40" w:line="360" w:lineRule="auto"/>
        <w:ind w:firstLine="440"/>
      </w:pPr>
      <w:r>
        <w:rPr>
          <w:rFonts w:ascii="宋体" w:hAnsi="宋体" w:eastAsia="宋体"/>
          <w:color w:val="333333"/>
          <w:sz w:val="24"/>
        </w:rPr>
        <w:t>系统预置了种子数据以保证大屏一键亮起即有效果展示：3位学生用户（张三、李四、王五），3个商家（一号黄焖鸡米饭、川湘木桶饭、蜜雪冰城校园店），4道菜品（含一道故意设为零库存的"香辣金针菇肥牛饭"用于测试防超卖），12个寄存点分布于各宿舍区，15名骑手（含8名干线+7名楼栋）。此外，系统通过 generate_mock_data.py 脚本使用 Python Faker 库批量生成了5000条模拟订单数据，覆盖全状态分布，其中刻意将两个寄存点的滞留包裹数推高至容量88%以测试爆仓预警。</w:t>
      </w:r>
    </w:p>
    <w:p w14:paraId="53DB8695">
      <w:r>
        <w:br w:type="page"/>
      </w:r>
    </w:p>
    <w:p w14:paraId="49A9C2FC">
      <w:pPr>
        <w:pStyle w:val="3"/>
      </w:pPr>
      <w:bookmarkStart w:id="19" w:name="_Toc2219"/>
      <w:r>
        <w:rPr>
          <w:rFonts w:ascii="微软雅黑" w:hAnsi="微软雅黑" w:eastAsia="微软雅黑"/>
          <w:color w:val="1E2761"/>
          <w:sz w:val="32"/>
        </w:rPr>
        <w:t>六、物理结构设计——创建索引</w:t>
      </w:r>
      <w:bookmarkEnd w:id="19"/>
    </w:p>
    <w:p w14:paraId="0EB3934D">
      <w:pPr>
        <w:spacing w:after="40" w:line="360" w:lineRule="auto"/>
        <w:ind w:firstLine="440"/>
      </w:pPr>
      <w:r>
        <w:rPr>
          <w:rFonts w:ascii="宋体" w:hAnsi="宋体" w:eastAsia="宋体"/>
          <w:color w:val="333333"/>
          <w:sz w:val="24"/>
        </w:rPr>
        <w:t>针对本系统高并发的核心查询场景，设计了以下 B-Tree 索引以加速数据检索效率：</w:t>
      </w:r>
    </w:p>
    <w:p w14:paraId="22F643F4">
      <w:pPr>
        <w:shd w:val="clear" w:fill="F0F0F0"/>
        <w:spacing w:before="0" w:after="0" w:line="300" w:lineRule="exact"/>
      </w:pPr>
      <w:r>
        <w:rPr>
          <w:rFonts w:ascii="Courier New" w:hAnsi="Courier New" w:eastAsia="Courier New"/>
          <w:color w:val="333333"/>
          <w:sz w:val="18"/>
        </w:rPr>
        <w:t>-- 1. 加速大屏实时统计各状态订单数量</w:t>
      </w:r>
    </w:p>
    <w:p w14:paraId="6053F3CF">
      <w:pPr>
        <w:shd w:val="clear" w:fill="F0F0F0"/>
        <w:spacing w:before="0" w:after="0" w:line="300" w:lineRule="exact"/>
      </w:pPr>
      <w:r>
        <w:rPr>
          <w:rFonts w:ascii="Courier New" w:hAnsi="Courier New" w:eastAsia="Courier New"/>
          <w:color w:val="333333"/>
          <w:sz w:val="18"/>
        </w:rPr>
        <w:t>CREATE INDEX idx_orders_status ON orders(order_status);</w:t>
      </w:r>
    </w:p>
    <w:p w14:paraId="3F8CC89F">
      <w:pPr>
        <w:shd w:val="clear" w:fill="F0F0F0"/>
        <w:spacing w:before="0" w:after="0" w:line="300" w:lineRule="exact"/>
      </w:pPr>
      <w:r>
        <w:rPr>
          <w:rFonts w:ascii="Consolas" w:hAnsi="Consolas"/>
          <w:color w:val="333333"/>
          <w:sz w:val="17"/>
        </w:rPr>
        <w:t xml:space="preserve"> </w:t>
      </w:r>
    </w:p>
    <w:p w14:paraId="74DE67F2">
      <w:pPr>
        <w:shd w:val="clear" w:fill="F0F0F0"/>
        <w:spacing w:before="0" w:after="0" w:line="300" w:lineRule="exact"/>
      </w:pPr>
      <w:r>
        <w:rPr>
          <w:rFonts w:ascii="Courier New" w:hAnsi="Courier New" w:eastAsia="Courier New"/>
          <w:color w:val="333333"/>
          <w:sz w:val="18"/>
        </w:rPr>
        <w:t>-- 2. 支撑按时间维度的趋势分析与历史查询</w:t>
      </w:r>
    </w:p>
    <w:p w14:paraId="7C54C4E7">
      <w:pPr>
        <w:shd w:val="clear" w:fill="F0F0F0"/>
        <w:spacing w:before="0" w:after="0" w:line="300" w:lineRule="exact"/>
      </w:pPr>
      <w:r>
        <w:rPr>
          <w:rFonts w:ascii="Courier New" w:hAnsi="Courier New" w:eastAsia="Courier New"/>
          <w:color w:val="333333"/>
          <w:sz w:val="18"/>
        </w:rPr>
        <w:t>CREATE INDEX idx_orders_created ON orders(created_at);</w:t>
      </w:r>
    </w:p>
    <w:p w14:paraId="53DED26B">
      <w:pPr>
        <w:shd w:val="clear" w:fill="F0F0F0"/>
        <w:spacing w:before="0" w:after="0" w:line="300" w:lineRule="exact"/>
      </w:pPr>
      <w:r>
        <w:rPr>
          <w:rFonts w:ascii="Consolas" w:hAnsi="Consolas"/>
          <w:color w:val="333333"/>
          <w:sz w:val="17"/>
        </w:rPr>
        <w:t xml:space="preserve"> </w:t>
      </w:r>
    </w:p>
    <w:p w14:paraId="1B8B5AA9">
      <w:pPr>
        <w:shd w:val="clear" w:fill="F0F0F0"/>
        <w:spacing w:before="0" w:after="0" w:line="300" w:lineRule="exact"/>
      </w:pPr>
      <w:r>
        <w:rPr>
          <w:rFonts w:ascii="Courier New" w:hAnsi="Courier New" w:eastAsia="Courier New"/>
          <w:color w:val="333333"/>
          <w:sz w:val="18"/>
        </w:rPr>
        <w:t>-- 3. 复合索引：优化前端点餐页面"查询某商家所有在售菜品"</w:t>
      </w:r>
    </w:p>
    <w:p w14:paraId="7DAFA8F7">
      <w:pPr>
        <w:shd w:val="clear" w:fill="F0F0F0"/>
        <w:spacing w:before="0" w:after="0" w:line="300" w:lineRule="exact"/>
      </w:pPr>
      <w:r>
        <w:rPr>
          <w:rFonts w:ascii="Courier New" w:hAnsi="Courier New" w:eastAsia="Courier New"/>
          <w:color w:val="333333"/>
          <w:sz w:val="18"/>
        </w:rPr>
        <w:t>CREATE INDEX idx_dishes_merchant ON dishes(merchant_id, status);</w:t>
      </w:r>
    </w:p>
    <w:p w14:paraId="43A85CED">
      <w:pPr>
        <w:spacing w:after="40" w:line="360" w:lineRule="auto"/>
        <w:ind w:firstLine="440"/>
      </w:pPr>
      <w:r>
        <w:rPr>
          <w:rFonts w:ascii="宋体" w:hAnsi="宋体" w:eastAsia="宋体"/>
          <w:color w:val="333333"/>
          <w:sz w:val="24"/>
        </w:rPr>
        <w:t>索引设计考量：</w:t>
      </w:r>
    </w:p>
    <w:p w14:paraId="797F3BE8">
      <w:pPr>
        <w:spacing w:after="40" w:line="360" w:lineRule="auto"/>
        <w:ind w:firstLine="440"/>
      </w:pPr>
      <w:r>
        <w:rPr>
          <w:rFonts w:ascii="宋体" w:hAnsi="宋体" w:eastAsia="宋体"/>
          <w:color w:val="333333"/>
          <w:sz w:val="24"/>
        </w:rPr>
        <w:t>（1）idx_orders_status：大屏 API /api/order_status 需频繁执行 GROUP BY order_status 聚合查询，该索引将随机I/O转化为顺序扫描，显著降低大屏轮询对数据库的压力。</w:t>
      </w:r>
    </w:p>
    <w:p w14:paraId="18876E26">
      <w:pPr>
        <w:spacing w:after="40" w:line="360" w:lineRule="auto"/>
        <w:ind w:firstLine="440"/>
      </w:pPr>
      <w:r>
        <w:rPr>
          <w:rFonts w:ascii="宋体" w:hAnsi="宋体" w:eastAsia="宋体"/>
          <w:color w:val="333333"/>
          <w:sz w:val="24"/>
        </w:rPr>
        <w:t>（2）idx_orders_created：支撑按"本日/近7天/近30天/本月"四档时间范围的快速筛选，是 /api/today_stats、/api/hourly_dist、/api/merchant_rank 等高频API的共同基础。</w:t>
      </w:r>
    </w:p>
    <w:p w14:paraId="626B54D3">
      <w:pPr>
        <w:spacing w:after="40" w:line="360" w:lineRule="auto"/>
        <w:ind w:firstLine="440"/>
      </w:pPr>
      <w:r>
        <w:rPr>
          <w:rFonts w:ascii="宋体" w:hAnsi="宋体" w:eastAsia="宋体"/>
          <w:color w:val="333333"/>
          <w:sz w:val="24"/>
        </w:rPr>
        <w:t>（3）idx_dishes_merchant：复合索引（merchant_id, status）覆盖了前端点餐页面"查询某商家所有在售菜品"这一最高频查询模式，利用最左前缀原则，无论是 WHERE merchant_id=? 还是 WHERE merchant_id=? AND status=1 均能命中索引。</w:t>
      </w:r>
    </w:p>
    <w:p w14:paraId="17D8799E">
      <w:r>
        <w:br w:type="page"/>
      </w:r>
    </w:p>
    <w:p w14:paraId="2EAD7DD9">
      <w:pPr>
        <w:pStyle w:val="3"/>
      </w:pPr>
      <w:bookmarkStart w:id="20" w:name="_Toc18653"/>
      <w:r>
        <w:rPr>
          <w:rFonts w:ascii="微软雅黑" w:hAnsi="微软雅黑" w:eastAsia="微软雅黑"/>
          <w:color w:val="1E2761"/>
          <w:sz w:val="32"/>
        </w:rPr>
        <w:t>七、数据库完整性与安全性</w:t>
      </w:r>
      <w:bookmarkEnd w:id="20"/>
    </w:p>
    <w:p w14:paraId="0BB82EAE">
      <w:pPr>
        <w:pStyle w:val="4"/>
      </w:pPr>
      <w:bookmarkStart w:id="21" w:name="_Toc30378"/>
      <w:r>
        <w:rPr>
          <w:rFonts w:ascii="微软雅黑" w:hAnsi="微软雅黑" w:eastAsia="微软雅黑"/>
          <w:color w:val="0077B6"/>
          <w:sz w:val="28"/>
        </w:rPr>
        <w:t>7.1 触发器</w:t>
      </w:r>
      <w:bookmarkEnd w:id="21"/>
    </w:p>
    <w:p w14:paraId="100D81A3">
      <w:pPr>
        <w:spacing w:after="40" w:line="360" w:lineRule="auto"/>
        <w:ind w:firstLine="440"/>
      </w:pPr>
      <w:r>
        <w:rPr>
          <w:rFonts w:ascii="宋体" w:hAnsi="宋体" w:eastAsia="宋体"/>
          <w:color w:val="333333"/>
          <w:sz w:val="24"/>
        </w:rPr>
        <w:t>触发器是本系统防超卖机制的第一道防线。在 BEFORE INSERT ON order_items 触发器中，通过 SELECT ... FOR UPDATE 对目标菜品行加排他锁（X-Lock），从根本上消除"先查后扣"的竞态条件（Race Condition）。</w:t>
      </w:r>
    </w:p>
    <w:p w14:paraId="0DBFCB77">
      <w:pPr>
        <w:spacing w:after="40" w:line="360" w:lineRule="auto"/>
        <w:ind w:firstLine="440"/>
      </w:pPr>
      <w:r>
        <w:rPr>
          <w:rFonts w:ascii="宋体" w:hAnsi="宋体" w:eastAsia="宋体"/>
          <w:color w:val="333333"/>
          <w:sz w:val="24"/>
        </w:rPr>
        <w:t>核心原理：当第一个事务对 dish_id=N 的行加排他锁后，第二个并发事务对该行的 FOR UPDATE 查询将被阻塞，直至第一个事务提交或回滚释放锁。此时第二个事务再次读取库存，若已扣减至不足，则触发 SIGNAL SQLSTATE '45000' 抛出用户自定义异常，在数据库引擎层直接阻断非法写入。</w:t>
      </w:r>
    </w:p>
    <w:p w14:paraId="31FB446F">
      <w:pPr>
        <w:shd w:val="clear" w:fill="F0F0F0"/>
        <w:spacing w:before="0" w:after="0" w:line="300" w:lineRule="exact"/>
      </w:pPr>
      <w:r>
        <w:rPr>
          <w:rFonts w:ascii="Courier New" w:hAnsi="Courier New" w:eastAsia="Courier New"/>
          <w:color w:val="333333"/>
          <w:sz w:val="18"/>
        </w:rPr>
        <w:t>-- 触发器：防超卖行锁（答辩核心亮点）</w:t>
      </w:r>
    </w:p>
    <w:p w14:paraId="17EE6AA9">
      <w:pPr>
        <w:shd w:val="clear" w:fill="F0F0F0"/>
        <w:spacing w:before="0" w:after="0" w:line="300" w:lineRule="exact"/>
      </w:pPr>
      <w:r>
        <w:rPr>
          <w:rFonts w:ascii="Courier New" w:hAnsi="Courier New" w:eastAsia="Courier New"/>
          <w:color w:val="333333"/>
          <w:sz w:val="18"/>
        </w:rPr>
        <w:t>CREATE TRIGGER trg_check_dish_stock_before_order</w:t>
      </w:r>
    </w:p>
    <w:p w14:paraId="2A1D6EE3">
      <w:pPr>
        <w:shd w:val="clear" w:fill="F0F0F0"/>
        <w:spacing w:before="0" w:after="0" w:line="300" w:lineRule="exact"/>
      </w:pPr>
      <w:r>
        <w:rPr>
          <w:rFonts w:ascii="Consolas" w:hAnsi="Consolas"/>
          <w:color w:val="333333"/>
          <w:sz w:val="17"/>
        </w:rPr>
        <w:t>BEFORE INSERT ON order_items</w:t>
      </w:r>
    </w:p>
    <w:p w14:paraId="06A676BC">
      <w:pPr>
        <w:shd w:val="clear" w:fill="F0F0F0"/>
        <w:spacing w:before="0" w:after="0" w:line="300" w:lineRule="exact"/>
      </w:pPr>
      <w:r>
        <w:rPr>
          <w:rFonts w:ascii="Consolas" w:hAnsi="Consolas"/>
          <w:color w:val="333333"/>
          <w:sz w:val="17"/>
        </w:rPr>
        <w:t>FOR EACH ROW</w:t>
      </w:r>
    </w:p>
    <w:p w14:paraId="524A2975">
      <w:pPr>
        <w:shd w:val="clear" w:fill="F0F0F0"/>
        <w:spacing w:before="0" w:after="0" w:line="300" w:lineRule="exact"/>
      </w:pPr>
      <w:r>
        <w:rPr>
          <w:rFonts w:ascii="Courier New" w:hAnsi="Courier New" w:eastAsia="Courier New"/>
          <w:color w:val="333333"/>
          <w:sz w:val="18"/>
        </w:rPr>
        <w:t>BEGIN</w:t>
      </w:r>
    </w:p>
    <w:p w14:paraId="7E42EE3D">
      <w:pPr>
        <w:shd w:val="clear" w:fill="F0F0F0"/>
        <w:spacing w:before="0" w:after="0" w:line="300" w:lineRule="exact"/>
      </w:pPr>
      <w:r>
        <w:rPr>
          <w:rFonts w:ascii="Courier New" w:hAnsi="Courier New" w:eastAsia="Courier New"/>
          <w:color w:val="333333"/>
          <w:sz w:val="18"/>
        </w:rPr>
        <w:t xml:space="preserve">    DECLARE v_stock INT;</w:t>
      </w:r>
    </w:p>
    <w:p w14:paraId="4E09E9E6">
      <w:pPr>
        <w:shd w:val="clear" w:fill="F0F0F0"/>
        <w:spacing w:before="0" w:after="0" w:line="300" w:lineRule="exact"/>
      </w:pPr>
      <w:r>
        <w:rPr>
          <w:rFonts w:ascii="Courier New" w:hAnsi="Courier New" w:eastAsia="Courier New"/>
          <w:color w:val="333333"/>
          <w:sz w:val="18"/>
        </w:rPr>
        <w:t xml:space="preserve">    DECLARE v_status TINYINT;</w:t>
      </w:r>
    </w:p>
    <w:p w14:paraId="1C40C153">
      <w:pPr>
        <w:shd w:val="clear" w:fill="F0F0F0"/>
        <w:spacing w:before="0" w:after="0" w:line="300" w:lineRule="exact"/>
      </w:pPr>
      <w:r>
        <w:rPr>
          <w:rFonts w:ascii="Consolas" w:hAnsi="Consolas"/>
          <w:color w:val="333333"/>
          <w:sz w:val="17"/>
        </w:rPr>
        <w:t xml:space="preserve"> </w:t>
      </w:r>
    </w:p>
    <w:p w14:paraId="2F1EEAEB">
      <w:pPr>
        <w:shd w:val="clear" w:fill="F0F0F0"/>
        <w:spacing w:before="0" w:after="0" w:line="300" w:lineRule="exact"/>
      </w:pPr>
      <w:r>
        <w:rPr>
          <w:rFonts w:ascii="Courier New" w:hAnsi="Courier New" w:eastAsia="Courier New"/>
          <w:color w:val="333333"/>
          <w:sz w:val="18"/>
        </w:rPr>
        <w:t xml:space="preserve">    -- ★ 加排他锁，阻止并发事务读取同一行</w:t>
      </w:r>
    </w:p>
    <w:p w14:paraId="5537535A">
      <w:pPr>
        <w:shd w:val="clear" w:fill="F0F0F0"/>
        <w:spacing w:before="0" w:after="0" w:line="300" w:lineRule="exact"/>
      </w:pPr>
      <w:r>
        <w:rPr>
          <w:rFonts w:ascii="Courier New" w:hAnsi="Courier New" w:eastAsia="Courier New"/>
          <w:color w:val="333333"/>
          <w:sz w:val="18"/>
        </w:rPr>
        <w:t xml:space="preserve">    SELECT stock, status INTO v_stock, v_status</w:t>
      </w:r>
    </w:p>
    <w:p w14:paraId="4717F48D">
      <w:pPr>
        <w:shd w:val="clear" w:fill="F0F0F0"/>
        <w:spacing w:before="0" w:after="0" w:line="300" w:lineRule="exact"/>
      </w:pPr>
      <w:r>
        <w:rPr>
          <w:rFonts w:ascii="Courier New" w:hAnsi="Courier New" w:eastAsia="Courier New"/>
          <w:color w:val="333333"/>
          <w:sz w:val="18"/>
        </w:rPr>
        <w:t xml:space="preserve">    FROM dishes WHERE dish_id = NEW.dish_id</w:t>
      </w:r>
    </w:p>
    <w:p w14:paraId="3227F8F9">
      <w:pPr>
        <w:shd w:val="clear" w:fill="F0F0F0"/>
        <w:spacing w:before="0" w:after="0" w:line="300" w:lineRule="exact"/>
      </w:pPr>
      <w:r>
        <w:rPr>
          <w:rFonts w:ascii="Courier New" w:hAnsi="Courier New" w:eastAsia="Courier New"/>
          <w:color w:val="333333"/>
          <w:sz w:val="18"/>
        </w:rPr>
        <w:t xml:space="preserve">    FOR UPDATE;</w:t>
      </w:r>
    </w:p>
    <w:p w14:paraId="3001A449">
      <w:pPr>
        <w:shd w:val="clear" w:fill="F0F0F0"/>
        <w:spacing w:before="0" w:after="0" w:line="300" w:lineRule="exact"/>
      </w:pPr>
      <w:r>
        <w:rPr>
          <w:rFonts w:ascii="Consolas" w:hAnsi="Consolas"/>
          <w:color w:val="333333"/>
          <w:sz w:val="17"/>
        </w:rPr>
        <w:t xml:space="preserve"> </w:t>
      </w:r>
    </w:p>
    <w:p w14:paraId="03913BF3">
      <w:pPr>
        <w:shd w:val="clear" w:fill="F0F0F0"/>
        <w:spacing w:before="0" w:after="0" w:line="300" w:lineRule="exact"/>
      </w:pPr>
      <w:r>
        <w:rPr>
          <w:rFonts w:ascii="Courier New" w:hAnsi="Courier New" w:eastAsia="Courier New"/>
          <w:color w:val="333333"/>
          <w:sz w:val="18"/>
        </w:rPr>
        <w:t xml:space="preserve">    IF v_status = 0 THEN</w:t>
      </w:r>
    </w:p>
    <w:p w14:paraId="0976FA65">
      <w:pPr>
        <w:shd w:val="clear" w:fill="F0F0F0"/>
        <w:spacing w:before="0" w:after="0" w:line="300" w:lineRule="exact"/>
      </w:pPr>
      <w:r>
        <w:rPr>
          <w:rFonts w:ascii="Courier New" w:hAnsi="Courier New" w:eastAsia="Courier New"/>
          <w:color w:val="333333"/>
          <w:sz w:val="18"/>
        </w:rPr>
        <w:t xml:space="preserve">        SIGNAL SQLSTATE '45000'</w:t>
      </w:r>
    </w:p>
    <w:p w14:paraId="6142419A">
      <w:pPr>
        <w:shd w:val="clear" w:fill="F0F0F0"/>
        <w:spacing w:before="0" w:after="0" w:line="300" w:lineRule="exact"/>
      </w:pPr>
      <w:r>
        <w:rPr>
          <w:rFonts w:ascii="Courier New" w:hAnsi="Courier New" w:eastAsia="Courier New"/>
          <w:color w:val="333333"/>
          <w:sz w:val="18"/>
        </w:rPr>
        <w:t xml:space="preserve">        SET MESSAGE_TEXT = '下单失败：您选购的商品已下架！';</w:t>
      </w:r>
    </w:p>
    <w:p w14:paraId="6789234B">
      <w:pPr>
        <w:shd w:val="clear" w:fill="F0F0F0"/>
        <w:spacing w:before="0" w:after="0" w:line="300" w:lineRule="exact"/>
      </w:pPr>
      <w:r>
        <w:rPr>
          <w:rFonts w:ascii="Consolas" w:hAnsi="Consolas"/>
          <w:color w:val="333333"/>
          <w:sz w:val="17"/>
        </w:rPr>
        <w:t xml:space="preserve">    END IF;</w:t>
      </w:r>
    </w:p>
    <w:p w14:paraId="0C28F0F4">
      <w:pPr>
        <w:shd w:val="clear" w:fill="F0F0F0"/>
        <w:spacing w:before="0" w:after="0" w:line="300" w:lineRule="exact"/>
      </w:pPr>
      <w:r>
        <w:rPr>
          <w:rFonts w:ascii="Courier New" w:hAnsi="Courier New" w:eastAsia="Courier New"/>
          <w:color w:val="333333"/>
          <w:sz w:val="18"/>
        </w:rPr>
        <w:t xml:space="preserve">    IF v_stock &lt; NEW.quantity THEN</w:t>
      </w:r>
    </w:p>
    <w:p w14:paraId="5EAB7EDF">
      <w:pPr>
        <w:shd w:val="clear" w:fill="F0F0F0"/>
        <w:spacing w:before="0" w:after="0" w:line="300" w:lineRule="exact"/>
      </w:pPr>
      <w:r>
        <w:rPr>
          <w:rFonts w:ascii="Courier New" w:hAnsi="Courier New" w:eastAsia="Courier New"/>
          <w:color w:val="333333"/>
          <w:sz w:val="18"/>
        </w:rPr>
        <w:t xml:space="preserve">        SIGNAL SQLSTATE '45000'</w:t>
      </w:r>
    </w:p>
    <w:p w14:paraId="0FF9ABCB">
      <w:pPr>
        <w:shd w:val="clear" w:fill="F0F0F0"/>
        <w:spacing w:before="0" w:after="0" w:line="300" w:lineRule="exact"/>
      </w:pPr>
      <w:r>
        <w:rPr>
          <w:rFonts w:ascii="Courier New" w:hAnsi="Courier New" w:eastAsia="Courier New"/>
          <w:color w:val="333333"/>
          <w:sz w:val="18"/>
        </w:rPr>
        <w:t xml:space="preserve">        SET MESSAGE_TEXT = '下单失败：手慢了！部分商品库存不足！';</w:t>
      </w:r>
    </w:p>
    <w:p w14:paraId="01B38B6C">
      <w:pPr>
        <w:shd w:val="clear" w:fill="F0F0F0"/>
        <w:spacing w:before="0" w:after="0" w:line="300" w:lineRule="exact"/>
      </w:pPr>
      <w:r>
        <w:rPr>
          <w:rFonts w:ascii="Consolas" w:hAnsi="Consolas"/>
          <w:color w:val="333333"/>
          <w:sz w:val="17"/>
        </w:rPr>
        <w:t xml:space="preserve">    END IF;</w:t>
      </w:r>
    </w:p>
    <w:p w14:paraId="246A8C4A">
      <w:pPr>
        <w:shd w:val="clear" w:fill="F0F0F0"/>
        <w:spacing w:before="0" w:after="0" w:line="300" w:lineRule="exact"/>
      </w:pPr>
      <w:r>
        <w:rPr>
          <w:rFonts w:ascii="Courier New" w:hAnsi="Courier New" w:eastAsia="Courier New"/>
          <w:color w:val="333333"/>
          <w:sz w:val="18"/>
        </w:rPr>
        <w:t>END;</w:t>
      </w:r>
    </w:p>
    <w:p w14:paraId="6FA791EB">
      <w:pPr>
        <w:shd w:val="clear" w:fill="F0F0F0"/>
        <w:spacing w:before="0" w:after="0" w:line="300" w:lineRule="exact"/>
      </w:pPr>
      <w:r>
        <w:rPr>
          <w:rFonts w:ascii="Consolas" w:hAnsi="Consolas"/>
          <w:color w:val="333333"/>
          <w:sz w:val="17"/>
        </w:rPr>
        <w:t xml:space="preserve"> </w:t>
      </w:r>
    </w:p>
    <w:p w14:paraId="414092B0">
      <w:pPr>
        <w:shd w:val="clear" w:fill="F0F0F0"/>
        <w:spacing w:before="0" w:after="0" w:line="300" w:lineRule="exact"/>
      </w:pPr>
      <w:r>
        <w:rPr>
          <w:rFonts w:ascii="Courier New" w:hAnsi="Courier New" w:eastAsia="Courier New"/>
          <w:color w:val="333333"/>
          <w:sz w:val="18"/>
        </w:rPr>
        <w:t>-- 触发器：下单成功后自动扣减库存</w:t>
      </w:r>
    </w:p>
    <w:p w14:paraId="25EC9B23">
      <w:pPr>
        <w:shd w:val="clear" w:fill="F0F0F0"/>
        <w:spacing w:before="0" w:after="0" w:line="300" w:lineRule="exact"/>
      </w:pPr>
      <w:r>
        <w:rPr>
          <w:rFonts w:ascii="Courier New" w:hAnsi="Courier New" w:eastAsia="Courier New"/>
          <w:color w:val="333333"/>
          <w:sz w:val="18"/>
        </w:rPr>
        <w:t>CREATE TRIGGER trg_reduce_dish_stock_after_order</w:t>
      </w:r>
    </w:p>
    <w:p w14:paraId="4B03C3E3">
      <w:pPr>
        <w:shd w:val="clear" w:fill="F0F0F0"/>
        <w:spacing w:before="0" w:after="0" w:line="300" w:lineRule="exact"/>
      </w:pPr>
      <w:r>
        <w:rPr>
          <w:rFonts w:ascii="Consolas" w:hAnsi="Consolas"/>
          <w:color w:val="333333"/>
          <w:sz w:val="17"/>
        </w:rPr>
        <w:t>AFTER INSERT ON order_items</w:t>
      </w:r>
    </w:p>
    <w:p w14:paraId="324BB36E">
      <w:pPr>
        <w:shd w:val="clear" w:fill="F0F0F0"/>
        <w:spacing w:before="0" w:after="0" w:line="300" w:lineRule="exact"/>
      </w:pPr>
      <w:r>
        <w:rPr>
          <w:rFonts w:ascii="Consolas" w:hAnsi="Consolas"/>
          <w:color w:val="333333"/>
          <w:sz w:val="17"/>
        </w:rPr>
        <w:t>FOR EACH ROW</w:t>
      </w:r>
    </w:p>
    <w:p w14:paraId="72D9A435">
      <w:pPr>
        <w:shd w:val="clear" w:fill="F0F0F0"/>
        <w:spacing w:before="0" w:after="0" w:line="300" w:lineRule="exact"/>
      </w:pPr>
      <w:r>
        <w:rPr>
          <w:rFonts w:ascii="Courier New" w:hAnsi="Courier New" w:eastAsia="Courier New"/>
          <w:color w:val="333333"/>
          <w:sz w:val="18"/>
        </w:rPr>
        <w:t>BEGIN</w:t>
      </w:r>
    </w:p>
    <w:p w14:paraId="1DE281BC">
      <w:pPr>
        <w:shd w:val="clear" w:fill="F0F0F0"/>
        <w:spacing w:before="0" w:after="0" w:line="300" w:lineRule="exact"/>
      </w:pPr>
      <w:r>
        <w:rPr>
          <w:rFonts w:ascii="Courier New" w:hAnsi="Courier New" w:eastAsia="Courier New"/>
          <w:color w:val="333333"/>
          <w:sz w:val="18"/>
        </w:rPr>
        <w:t xml:space="preserve">    UPDATE dishes SET stock = stock - NEW.quantity</w:t>
      </w:r>
    </w:p>
    <w:p w14:paraId="663EBDA2">
      <w:pPr>
        <w:shd w:val="clear" w:fill="F0F0F0"/>
        <w:spacing w:before="0" w:after="0" w:line="300" w:lineRule="exact"/>
      </w:pPr>
      <w:r>
        <w:rPr>
          <w:rFonts w:ascii="Consolas" w:hAnsi="Consolas"/>
          <w:color w:val="333333"/>
          <w:sz w:val="17"/>
        </w:rPr>
        <w:t xml:space="preserve">    WHERE dish_id = NEW.dish_id;</w:t>
      </w:r>
    </w:p>
    <w:p w14:paraId="3F186570">
      <w:pPr>
        <w:shd w:val="clear" w:fill="F0F0F0"/>
        <w:spacing w:before="0" w:after="0" w:line="300" w:lineRule="exact"/>
      </w:pPr>
      <w:r>
        <w:rPr>
          <w:rFonts w:ascii="Courier New" w:hAnsi="Courier New" w:eastAsia="Courier New"/>
          <w:color w:val="333333"/>
          <w:sz w:val="18"/>
        </w:rPr>
        <w:t>END;</w:t>
      </w:r>
    </w:p>
    <w:p w14:paraId="4E1EF78B">
      <w:pPr>
        <w:pStyle w:val="4"/>
      </w:pPr>
      <w:bookmarkStart w:id="22" w:name="_Toc24841"/>
      <w:r>
        <w:rPr>
          <w:rFonts w:ascii="微软雅黑" w:hAnsi="微软雅黑" w:eastAsia="微软雅黑"/>
          <w:color w:val="0077B6"/>
          <w:sz w:val="28"/>
        </w:rPr>
        <w:t>7.2 视图</w:t>
      </w:r>
      <w:bookmarkEnd w:id="22"/>
    </w:p>
    <w:p w14:paraId="50F7D298">
      <w:pPr>
        <w:spacing w:after="40" w:line="360" w:lineRule="auto"/>
        <w:ind w:firstLine="440"/>
      </w:pPr>
      <w:r>
        <w:rPr>
          <w:rFonts w:ascii="宋体" w:hAnsi="宋体" w:eastAsia="宋体"/>
          <w:color w:val="333333"/>
          <w:sz w:val="24"/>
        </w:rPr>
        <w:t>为支撑实时数据监控大屏的高效渲染，本系统在数据库内部构建了两张核心分析视图，将数据聚合逻辑下沉至数据库引擎层：</w:t>
      </w:r>
    </w:p>
    <w:p w14:paraId="0D1908C9">
      <w:pPr>
        <w:shd w:val="clear" w:fill="F0F0F0"/>
        <w:spacing w:before="0" w:after="0" w:line="300" w:lineRule="exact"/>
      </w:pPr>
      <w:r>
        <w:rPr>
          <w:rFonts w:ascii="Courier New" w:hAnsi="Courier New" w:eastAsia="Courier New"/>
          <w:color w:val="333333"/>
          <w:sz w:val="18"/>
        </w:rPr>
        <w:t>-- 视图1：寄存柜饱和度预警分析</w:t>
      </w:r>
    </w:p>
    <w:p w14:paraId="1260070A">
      <w:pPr>
        <w:shd w:val="clear" w:fill="F0F0F0"/>
        <w:spacing w:before="0" w:after="0" w:line="300" w:lineRule="exact"/>
      </w:pPr>
      <w:r>
        <w:rPr>
          <w:rFonts w:ascii="Courier New" w:hAnsi="Courier New" w:eastAsia="Courier New"/>
          <w:color w:val="333333"/>
          <w:sz w:val="18"/>
        </w:rPr>
        <w:t>CREATE VIEW vw_pickup_point_analytics AS</w:t>
      </w:r>
    </w:p>
    <w:p w14:paraId="53803493">
      <w:pPr>
        <w:shd w:val="clear" w:fill="F0F0F0"/>
        <w:spacing w:before="0" w:after="0" w:line="300" w:lineRule="exact"/>
      </w:pPr>
      <w:r>
        <w:rPr>
          <w:rFonts w:ascii="Courier New" w:hAnsi="Courier New" w:eastAsia="Courier New"/>
          <w:color w:val="333333"/>
          <w:sz w:val="18"/>
        </w:rPr>
        <w:t>SELECT p.point_id, p.point_name,</w:t>
      </w:r>
    </w:p>
    <w:p w14:paraId="0210174D">
      <w:pPr>
        <w:shd w:val="clear" w:fill="F0F0F0"/>
        <w:spacing w:before="0" w:after="0" w:line="300" w:lineRule="exact"/>
      </w:pPr>
      <w:r>
        <w:rPr>
          <w:rFonts w:ascii="Consolas" w:hAnsi="Consolas"/>
          <w:color w:val="333333"/>
          <w:sz w:val="17"/>
        </w:rPr>
        <w:t xml:space="preserve">    p.capacity AS max_capacity, p.current_packages,</w:t>
      </w:r>
    </w:p>
    <w:p w14:paraId="0F317584">
      <w:pPr>
        <w:shd w:val="clear" w:fill="F0F0F0"/>
        <w:spacing w:before="0" w:after="0" w:line="300" w:lineRule="exact"/>
      </w:pPr>
      <w:r>
        <w:rPr>
          <w:rFonts w:ascii="Consolas" w:hAnsi="Consolas"/>
          <w:color w:val="333333"/>
          <w:sz w:val="17"/>
        </w:rPr>
        <w:t xml:space="preserve">    ROUND((p.current_packages/p.capacity)*100, 2) AS saturation_pct,</w:t>
      </w:r>
    </w:p>
    <w:p w14:paraId="348310FA">
      <w:pPr>
        <w:shd w:val="clear" w:fill="F0F0F0"/>
        <w:spacing w:before="0" w:after="0" w:line="300" w:lineRule="exact"/>
      </w:pPr>
      <w:r>
        <w:rPr>
          <w:rFonts w:ascii="Consolas" w:hAnsi="Consolas"/>
          <w:color w:val="333333"/>
          <w:sz w:val="17"/>
        </w:rPr>
        <w:t xml:space="preserve">    COALESCE(sub.backlog_count, 0) AS backlog_count</w:t>
      </w:r>
    </w:p>
    <w:p w14:paraId="2F722372">
      <w:pPr>
        <w:shd w:val="clear" w:fill="F0F0F0"/>
        <w:spacing w:before="0" w:after="0" w:line="300" w:lineRule="exact"/>
      </w:pPr>
      <w:r>
        <w:rPr>
          <w:rFonts w:ascii="Consolas" w:hAnsi="Consolas"/>
          <w:color w:val="333333"/>
          <w:sz w:val="17"/>
        </w:rPr>
        <w:t>FROM pickup_points p</w:t>
      </w:r>
    </w:p>
    <w:p w14:paraId="751D7678">
      <w:pPr>
        <w:shd w:val="clear" w:fill="F0F0F0"/>
        <w:spacing w:before="0" w:after="0" w:line="300" w:lineRule="exact"/>
      </w:pPr>
      <w:r>
        <w:rPr>
          <w:rFonts w:ascii="Courier New" w:hAnsi="Courier New" w:eastAsia="Courier New"/>
          <w:color w:val="333333"/>
          <w:sz w:val="18"/>
        </w:rPr>
        <w:t>LEFT JOIN (</w:t>
      </w:r>
    </w:p>
    <w:p w14:paraId="1EB2F71B">
      <w:pPr>
        <w:shd w:val="clear" w:fill="F0F0F0"/>
        <w:spacing w:before="0" w:after="0" w:line="300" w:lineRule="exact"/>
      </w:pPr>
      <w:r>
        <w:rPr>
          <w:rFonts w:ascii="Courier New" w:hAnsi="Courier New" w:eastAsia="Courier New"/>
          <w:color w:val="333333"/>
          <w:sz w:val="18"/>
        </w:rPr>
        <w:t xml:space="preserve">    SELECT pickup_point_id, COUNT(*) AS backlog_count</w:t>
      </w:r>
    </w:p>
    <w:p w14:paraId="2251578D">
      <w:pPr>
        <w:shd w:val="clear" w:fill="F0F0F0"/>
        <w:spacing w:before="0" w:after="0" w:line="300" w:lineRule="exact"/>
      </w:pPr>
      <w:r>
        <w:rPr>
          <w:rFonts w:ascii="Consolas" w:hAnsi="Consolas"/>
          <w:color w:val="333333"/>
          <w:sz w:val="17"/>
        </w:rPr>
        <w:t xml:space="preserve">    FROM orders WHERE order_status IN ('Arrived_At_Point','Stage2_Assigned')</w:t>
      </w:r>
    </w:p>
    <w:p w14:paraId="00CF5376">
      <w:pPr>
        <w:shd w:val="clear" w:fill="F0F0F0"/>
        <w:spacing w:before="0" w:after="0" w:line="300" w:lineRule="exact"/>
      </w:pPr>
      <w:r>
        <w:rPr>
          <w:rFonts w:ascii="Courier New" w:hAnsi="Courier New" w:eastAsia="Courier New"/>
          <w:color w:val="333333"/>
          <w:sz w:val="18"/>
        </w:rPr>
        <w:t xml:space="preserve">    GROUP BY pickup_point_id</w:t>
      </w:r>
    </w:p>
    <w:p w14:paraId="2483E8EA">
      <w:pPr>
        <w:shd w:val="clear" w:fill="F0F0F0"/>
        <w:spacing w:before="0" w:after="0" w:line="300" w:lineRule="exact"/>
      </w:pPr>
      <w:r>
        <w:rPr>
          <w:rFonts w:ascii="Consolas" w:hAnsi="Consolas"/>
          <w:color w:val="333333"/>
          <w:sz w:val="17"/>
        </w:rPr>
        <w:t>) sub ON p.point_id = sub.pickup_point_id;</w:t>
      </w:r>
    </w:p>
    <w:p w14:paraId="407475EE">
      <w:pPr>
        <w:shd w:val="clear" w:fill="F0F0F0"/>
        <w:spacing w:before="0" w:after="0" w:line="300" w:lineRule="exact"/>
      </w:pPr>
      <w:r>
        <w:rPr>
          <w:rFonts w:ascii="Consolas" w:hAnsi="Consolas"/>
          <w:color w:val="333333"/>
          <w:sz w:val="17"/>
        </w:rPr>
        <w:t xml:space="preserve"> </w:t>
      </w:r>
    </w:p>
    <w:p w14:paraId="53EBA419">
      <w:pPr>
        <w:shd w:val="clear" w:fill="F0F0F0"/>
        <w:spacing w:before="0" w:after="0" w:line="300" w:lineRule="exact"/>
      </w:pPr>
      <w:r>
        <w:rPr>
          <w:rFonts w:ascii="Courier New" w:hAnsi="Courier New" w:eastAsia="Courier New"/>
          <w:color w:val="333333"/>
          <w:sz w:val="18"/>
        </w:rPr>
        <w:t>-- 视图2：商家销售额排行（MySQL 8.0 窗口函数）</w:t>
      </w:r>
    </w:p>
    <w:p w14:paraId="7EA4A1F4">
      <w:pPr>
        <w:shd w:val="clear" w:fill="F0F0F0"/>
        <w:spacing w:before="0" w:after="0" w:line="300" w:lineRule="exact"/>
      </w:pPr>
      <w:r>
        <w:rPr>
          <w:rFonts w:ascii="Courier New" w:hAnsi="Courier New" w:eastAsia="Courier New"/>
          <w:color w:val="333333"/>
          <w:sz w:val="18"/>
        </w:rPr>
        <w:t>CREATE VIEW vw_merchant_sales_rank AS</w:t>
      </w:r>
    </w:p>
    <w:p w14:paraId="3295DDD1">
      <w:pPr>
        <w:shd w:val="clear" w:fill="F0F0F0"/>
        <w:spacing w:before="0" w:after="0" w:line="300" w:lineRule="exact"/>
      </w:pPr>
      <w:r>
        <w:rPr>
          <w:rFonts w:ascii="Courier New" w:hAnsi="Courier New" w:eastAsia="Courier New"/>
          <w:color w:val="333333"/>
          <w:sz w:val="18"/>
        </w:rPr>
        <w:t>SELECT m.merchant_id, m.merchant_name,</w:t>
      </w:r>
    </w:p>
    <w:p w14:paraId="2CFFF7BC">
      <w:pPr>
        <w:shd w:val="clear" w:fill="F0F0F0"/>
        <w:spacing w:before="0" w:after="0" w:line="300" w:lineRule="exact"/>
      </w:pPr>
      <w:r>
        <w:rPr>
          <w:rFonts w:ascii="Consolas" w:hAnsi="Consolas"/>
          <w:color w:val="333333"/>
          <w:sz w:val="17"/>
        </w:rPr>
        <w:t xml:space="preserve">    COUNT(DISTINCT o.order_id) AS total_orders,</w:t>
      </w:r>
    </w:p>
    <w:p w14:paraId="0991D719">
      <w:pPr>
        <w:shd w:val="clear" w:fill="F0F0F0"/>
        <w:spacing w:before="0" w:after="0" w:line="300" w:lineRule="exact"/>
      </w:pPr>
      <w:r>
        <w:rPr>
          <w:rFonts w:ascii="Consolas" w:hAnsi="Consolas"/>
          <w:color w:val="333333"/>
          <w:sz w:val="17"/>
        </w:rPr>
        <w:t xml:space="preserve">    IFNULL(SUM(o.total_amount), 0) AS total_sales,</w:t>
      </w:r>
    </w:p>
    <w:p w14:paraId="269F8C5A">
      <w:pPr>
        <w:shd w:val="clear" w:fill="F0F0F0"/>
        <w:spacing w:before="0" w:after="0" w:line="300" w:lineRule="exact"/>
      </w:pPr>
      <w:r>
        <w:rPr>
          <w:rFonts w:ascii="Consolas" w:hAnsi="Consolas"/>
          <w:color w:val="333333"/>
          <w:sz w:val="17"/>
        </w:rPr>
        <w:t xml:space="preserve">    RANK() OVER (ORDER BY IFNULL(SUM(o.total_amount), 0) DESC) AS sales_rank</w:t>
      </w:r>
    </w:p>
    <w:p w14:paraId="5AB1EB53">
      <w:pPr>
        <w:shd w:val="clear" w:fill="F0F0F0"/>
        <w:spacing w:before="0" w:after="0" w:line="300" w:lineRule="exact"/>
      </w:pPr>
      <w:r>
        <w:rPr>
          <w:rFonts w:ascii="Consolas" w:hAnsi="Consolas"/>
          <w:color w:val="333333"/>
          <w:sz w:val="17"/>
        </w:rPr>
        <w:t>FROM merchants m</w:t>
      </w:r>
    </w:p>
    <w:p w14:paraId="057E9995">
      <w:pPr>
        <w:shd w:val="clear" w:fill="F0F0F0"/>
        <w:spacing w:before="0" w:after="0" w:line="300" w:lineRule="exact"/>
      </w:pPr>
      <w:r>
        <w:rPr>
          <w:rFonts w:ascii="Courier New" w:hAnsi="Courier New" w:eastAsia="Courier New"/>
          <w:color w:val="333333"/>
          <w:sz w:val="18"/>
        </w:rPr>
        <w:t>LEFT JOIN orders o ON m.merchant_id = o.merchant_id</w:t>
      </w:r>
    </w:p>
    <w:p w14:paraId="1B9D4D2F">
      <w:pPr>
        <w:shd w:val="clear" w:fill="F0F0F0"/>
        <w:spacing w:before="0" w:after="0" w:line="300" w:lineRule="exact"/>
      </w:pPr>
      <w:r>
        <w:rPr>
          <w:rFonts w:ascii="Consolas" w:hAnsi="Consolas"/>
          <w:color w:val="333333"/>
          <w:sz w:val="17"/>
        </w:rPr>
        <w:t xml:space="preserve">    AND o.order_status = 'Completed'</w:t>
      </w:r>
    </w:p>
    <w:p w14:paraId="26656D94">
      <w:pPr>
        <w:shd w:val="clear" w:fill="F0F0F0"/>
        <w:spacing w:before="0" w:after="0" w:line="300" w:lineRule="exact"/>
      </w:pPr>
      <w:r>
        <w:rPr>
          <w:rFonts w:ascii="Courier New" w:hAnsi="Courier New" w:eastAsia="Courier New"/>
          <w:color w:val="333333"/>
          <w:sz w:val="18"/>
        </w:rPr>
        <w:t>GROUP BY m.merchant_id;</w:t>
      </w:r>
    </w:p>
    <w:p w14:paraId="34F9E695">
      <w:pPr>
        <w:spacing w:after="40" w:line="360" w:lineRule="auto"/>
        <w:ind w:firstLine="440"/>
      </w:pPr>
      <w:r>
        <w:rPr>
          <w:rFonts w:ascii="宋体" w:hAnsi="宋体" w:eastAsia="宋体"/>
          <w:color w:val="333333"/>
          <w:sz w:val="24"/>
        </w:rPr>
        <w:t>关键技术点：RANK() OVER (ORDER BY ... DESC) 是 MySQL 8.0 引入的窗口函数，按销售总额降序计算排名。寄存点饱和度视图中 ROUND((current_packages/capacity)*100,2) 输出百分比值，前端监测到 &gt;80% 时自动触发"爆仓红警"高亮。</w:t>
      </w:r>
    </w:p>
    <w:p w14:paraId="1A606929">
      <w:pPr>
        <w:pStyle w:val="4"/>
      </w:pPr>
      <w:bookmarkStart w:id="23" w:name="_Toc18887"/>
      <w:r>
        <w:rPr>
          <w:rFonts w:ascii="微软雅黑" w:hAnsi="微软雅黑" w:eastAsia="微软雅黑"/>
          <w:color w:val="0077B6"/>
          <w:sz w:val="28"/>
        </w:rPr>
        <w:t>7.3 存储过程与事务</w:t>
      </w:r>
      <w:bookmarkEnd w:id="23"/>
    </w:p>
    <w:p w14:paraId="398E6576">
      <w:pPr>
        <w:spacing w:after="40" w:line="360" w:lineRule="auto"/>
        <w:ind w:firstLine="440"/>
      </w:pPr>
      <w:r>
        <w:rPr>
          <w:rFonts w:ascii="宋体" w:hAnsi="宋体" w:eastAsia="宋体"/>
          <w:color w:val="333333"/>
          <w:sz w:val="24"/>
        </w:rPr>
        <w:t>下单流程涉及三个关键步骤——扣减钱包、创建订单、写入明细（触发库存扣减）。若任一步失败而前序步骤已执行，将导致数据不一致。本系统通过"显式事务 + DECLARE EXIT HANDLER + ROLLBACK"框架保证三步操作的 ACID 原子性：</w:t>
      </w:r>
    </w:p>
    <w:p w14:paraId="43446691">
      <w:pPr>
        <w:shd w:val="clear" w:fill="F0F0F0"/>
        <w:spacing w:before="0" w:after="0" w:line="300" w:lineRule="exact"/>
      </w:pPr>
      <w:r>
        <w:rPr>
          <w:rFonts w:ascii="Courier New" w:hAnsi="Courier New" w:eastAsia="Courier New"/>
          <w:color w:val="333333"/>
          <w:sz w:val="18"/>
        </w:rPr>
        <w:t>-- 存储过程：带完整事务回滚的高并发原子下单</w:t>
      </w:r>
    </w:p>
    <w:p w14:paraId="24BD7D65">
      <w:pPr>
        <w:shd w:val="clear" w:fill="F0F0F0"/>
        <w:spacing w:before="0" w:after="0" w:line="300" w:lineRule="exact"/>
      </w:pPr>
      <w:r>
        <w:rPr>
          <w:rFonts w:ascii="Courier New" w:hAnsi="Courier New" w:eastAsia="Courier New"/>
          <w:color w:val="333333"/>
          <w:sz w:val="18"/>
        </w:rPr>
        <w:t>CREATE PROCEDURE sp_create_order(</w:t>
      </w:r>
    </w:p>
    <w:p w14:paraId="676C69DD">
      <w:pPr>
        <w:shd w:val="clear" w:fill="F0F0F0"/>
        <w:spacing w:before="0" w:after="0" w:line="300" w:lineRule="exact"/>
      </w:pPr>
      <w:r>
        <w:rPr>
          <w:rFonts w:ascii="Consolas" w:hAnsi="Consolas"/>
          <w:color w:val="333333"/>
          <w:sz w:val="17"/>
        </w:rPr>
        <w:t xml:space="preserve">    IN p_user_id INT, IN p_merchant_id INT,</w:t>
      </w:r>
    </w:p>
    <w:p w14:paraId="3B6783AF">
      <w:pPr>
        <w:shd w:val="clear" w:fill="F0F0F0"/>
        <w:spacing w:before="0" w:after="0" w:line="300" w:lineRule="exact"/>
      </w:pPr>
      <w:r>
        <w:rPr>
          <w:rFonts w:ascii="Consolas" w:hAnsi="Consolas"/>
          <w:color w:val="333333"/>
          <w:sz w:val="17"/>
        </w:rPr>
        <w:t xml:space="preserve">    IN p_point_id INT, IN p_dish_id INT,</w:t>
      </w:r>
    </w:p>
    <w:p w14:paraId="11480C86">
      <w:pPr>
        <w:shd w:val="clear" w:fill="F0F0F0"/>
        <w:spacing w:before="0" w:after="0" w:line="300" w:lineRule="exact"/>
      </w:pPr>
      <w:r>
        <w:rPr>
          <w:rFonts w:ascii="Consolas" w:hAnsi="Consolas"/>
          <w:color w:val="333333"/>
          <w:sz w:val="17"/>
        </w:rPr>
        <w:t xml:space="preserve">    IN p_quantity INT, OUT o_order_id INT</w:t>
      </w:r>
    </w:p>
    <w:p w14:paraId="3BA7E9C0">
      <w:pPr>
        <w:shd w:val="clear" w:fill="F0F0F0"/>
        <w:spacing w:before="0" w:after="0" w:line="300" w:lineRule="exact"/>
      </w:pPr>
      <w:r>
        <w:rPr>
          <w:rFonts w:ascii="Consolas" w:hAnsi="Consolas"/>
          <w:color w:val="333333"/>
          <w:sz w:val="17"/>
        </w:rPr>
        <w:t>)</w:t>
      </w:r>
    </w:p>
    <w:p w14:paraId="4677E118">
      <w:pPr>
        <w:shd w:val="clear" w:fill="F0F0F0"/>
        <w:spacing w:before="0" w:after="0" w:line="300" w:lineRule="exact"/>
      </w:pPr>
      <w:r>
        <w:rPr>
          <w:rFonts w:ascii="Courier New" w:hAnsi="Courier New" w:eastAsia="Courier New"/>
          <w:color w:val="333333"/>
          <w:sz w:val="18"/>
        </w:rPr>
        <w:t>BEGIN</w:t>
      </w:r>
    </w:p>
    <w:p w14:paraId="40BE6578">
      <w:pPr>
        <w:shd w:val="clear" w:fill="F0F0F0"/>
        <w:spacing w:before="0" w:after="0" w:line="300" w:lineRule="exact"/>
      </w:pPr>
      <w:r>
        <w:rPr>
          <w:rFonts w:ascii="Courier New" w:hAnsi="Courier New" w:eastAsia="Courier New"/>
          <w:color w:val="333333"/>
          <w:sz w:val="18"/>
        </w:rPr>
        <w:t xml:space="preserve">    DECLARE v_dish_price DECIMAL(8,2);</w:t>
      </w:r>
    </w:p>
    <w:p w14:paraId="3ABC460A">
      <w:pPr>
        <w:shd w:val="clear" w:fill="F0F0F0"/>
        <w:spacing w:before="0" w:after="0" w:line="300" w:lineRule="exact"/>
      </w:pPr>
      <w:r>
        <w:rPr>
          <w:rFonts w:ascii="Courier New" w:hAnsi="Courier New" w:eastAsia="Courier New"/>
          <w:color w:val="333333"/>
          <w:sz w:val="18"/>
        </w:rPr>
        <w:t xml:space="preserve">    DECLARE v_total_amount DECIMAL(10,2);</w:t>
      </w:r>
    </w:p>
    <w:p w14:paraId="34F65943">
      <w:pPr>
        <w:shd w:val="clear" w:fill="F0F0F0"/>
        <w:spacing w:before="0" w:after="0" w:line="300" w:lineRule="exact"/>
      </w:pPr>
      <w:r>
        <w:rPr>
          <w:rFonts w:ascii="Courier New" w:hAnsi="Courier New" w:eastAsia="Courier New"/>
          <w:color w:val="333333"/>
          <w:sz w:val="18"/>
        </w:rPr>
        <w:t xml:space="preserve">    DECLARE v_user_balance DECIMAL(10,2);</w:t>
      </w:r>
    </w:p>
    <w:p w14:paraId="5B6A3DEA">
      <w:pPr>
        <w:shd w:val="clear" w:fill="F0F0F0"/>
        <w:spacing w:before="0" w:after="0" w:line="300" w:lineRule="exact"/>
      </w:pPr>
      <w:r>
        <w:rPr>
          <w:rFonts w:ascii="Consolas" w:hAnsi="Consolas"/>
          <w:color w:val="333333"/>
          <w:sz w:val="17"/>
        </w:rPr>
        <w:t xml:space="preserve"> </w:t>
      </w:r>
    </w:p>
    <w:p w14:paraId="2BB11A4B">
      <w:pPr>
        <w:shd w:val="clear" w:fill="F0F0F0"/>
        <w:spacing w:before="0" w:after="0" w:line="300" w:lineRule="exact"/>
      </w:pPr>
      <w:r>
        <w:rPr>
          <w:rFonts w:ascii="Courier New" w:hAnsi="Courier New" w:eastAsia="Courier New"/>
          <w:color w:val="333333"/>
          <w:sz w:val="18"/>
        </w:rPr>
        <w:t xml:space="preserve">    -- ★ 核心：任何SQL异常 → 自动回滚 → 向上抛错</w:t>
      </w:r>
    </w:p>
    <w:p w14:paraId="2B87B8EC">
      <w:pPr>
        <w:shd w:val="clear" w:fill="F0F0F0"/>
        <w:spacing w:before="0" w:after="0" w:line="300" w:lineRule="exact"/>
      </w:pPr>
      <w:r>
        <w:rPr>
          <w:rFonts w:ascii="Courier New" w:hAnsi="Courier New" w:eastAsia="Courier New"/>
          <w:color w:val="333333"/>
          <w:sz w:val="18"/>
        </w:rPr>
        <w:t xml:space="preserve">    DECLARE EXIT HANDLER FOR SQLEXCEPTION</w:t>
      </w:r>
    </w:p>
    <w:p w14:paraId="1F0BD590">
      <w:pPr>
        <w:shd w:val="clear" w:fill="F0F0F0"/>
        <w:spacing w:before="0" w:after="0" w:line="300" w:lineRule="exact"/>
      </w:pPr>
      <w:r>
        <w:rPr>
          <w:rFonts w:ascii="Courier New" w:hAnsi="Courier New" w:eastAsia="Courier New"/>
          <w:color w:val="333333"/>
          <w:sz w:val="18"/>
        </w:rPr>
        <w:t xml:space="preserve">    BEGIN</w:t>
      </w:r>
    </w:p>
    <w:p w14:paraId="4CFEBA64">
      <w:pPr>
        <w:shd w:val="clear" w:fill="F0F0F0"/>
        <w:spacing w:before="0" w:after="0" w:line="300" w:lineRule="exact"/>
      </w:pPr>
      <w:r>
        <w:rPr>
          <w:rFonts w:ascii="Courier New" w:hAnsi="Courier New" w:eastAsia="Courier New"/>
          <w:color w:val="333333"/>
          <w:sz w:val="18"/>
        </w:rPr>
        <w:t xml:space="preserve">        ROLLBACK;</w:t>
      </w:r>
    </w:p>
    <w:p w14:paraId="0B416C49">
      <w:pPr>
        <w:shd w:val="clear" w:fill="F0F0F0"/>
        <w:spacing w:before="0" w:after="0" w:line="300" w:lineRule="exact"/>
      </w:pPr>
      <w:r>
        <w:rPr>
          <w:rFonts w:ascii="Consolas" w:hAnsi="Consolas"/>
          <w:color w:val="333333"/>
          <w:sz w:val="17"/>
        </w:rPr>
        <w:t xml:space="preserve">        RESIGNAL;</w:t>
      </w:r>
    </w:p>
    <w:p w14:paraId="61E62A12">
      <w:pPr>
        <w:shd w:val="clear" w:fill="F0F0F0"/>
        <w:spacing w:before="0" w:after="0" w:line="300" w:lineRule="exact"/>
      </w:pPr>
      <w:r>
        <w:rPr>
          <w:rFonts w:ascii="Courier New" w:hAnsi="Courier New" w:eastAsia="Courier New"/>
          <w:color w:val="333333"/>
          <w:sz w:val="18"/>
        </w:rPr>
        <w:t xml:space="preserve">    END;</w:t>
      </w:r>
    </w:p>
    <w:p w14:paraId="7CE57BB4">
      <w:pPr>
        <w:shd w:val="clear" w:fill="F0F0F0"/>
        <w:spacing w:before="0" w:after="0" w:line="300" w:lineRule="exact"/>
      </w:pPr>
      <w:r>
        <w:rPr>
          <w:rFonts w:ascii="Consolas" w:hAnsi="Consolas"/>
          <w:color w:val="333333"/>
          <w:sz w:val="17"/>
        </w:rPr>
        <w:t xml:space="preserve"> </w:t>
      </w:r>
    </w:p>
    <w:p w14:paraId="46EFC960">
      <w:pPr>
        <w:shd w:val="clear" w:fill="F0F0F0"/>
        <w:spacing w:before="0" w:after="0" w:line="300" w:lineRule="exact"/>
      </w:pPr>
      <w:r>
        <w:rPr>
          <w:rFonts w:ascii="Courier New" w:hAnsi="Courier New" w:eastAsia="Courier New"/>
          <w:color w:val="333333"/>
          <w:sz w:val="18"/>
        </w:rPr>
        <w:t xml:space="preserve">    START TRANSACTION;</w:t>
      </w:r>
    </w:p>
    <w:p w14:paraId="548AC15B">
      <w:pPr>
        <w:shd w:val="clear" w:fill="F0F0F0"/>
        <w:spacing w:before="0" w:after="0" w:line="300" w:lineRule="exact"/>
      </w:pPr>
      <w:r>
        <w:rPr>
          <w:rFonts w:ascii="Courier New" w:hAnsi="Courier New" w:eastAsia="Courier New"/>
          <w:color w:val="333333"/>
          <w:sz w:val="18"/>
        </w:rPr>
        <w:t xml:space="preserve">    SELECT price INTO v_dish_price FROM dishes WHERE dish_id = p_dish_id;</w:t>
      </w:r>
    </w:p>
    <w:p w14:paraId="45396CAB">
      <w:pPr>
        <w:shd w:val="clear" w:fill="F0F0F0"/>
        <w:spacing w:before="0" w:after="0" w:line="300" w:lineRule="exact"/>
      </w:pPr>
      <w:r>
        <w:rPr>
          <w:rFonts w:ascii="Courier New" w:hAnsi="Courier New" w:eastAsia="Courier New"/>
          <w:color w:val="333333"/>
          <w:sz w:val="18"/>
        </w:rPr>
        <w:t xml:space="preserve">    SET v_total_amount = v_dish_price * p_quantity;</w:t>
      </w:r>
    </w:p>
    <w:p w14:paraId="06544F78">
      <w:pPr>
        <w:shd w:val="clear" w:fill="F0F0F0"/>
        <w:spacing w:before="0" w:after="0" w:line="300" w:lineRule="exact"/>
      </w:pPr>
      <w:r>
        <w:rPr>
          <w:rFonts w:ascii="Consolas" w:hAnsi="Consolas"/>
          <w:color w:val="333333"/>
          <w:sz w:val="17"/>
        </w:rPr>
        <w:t xml:space="preserve"> </w:t>
      </w:r>
    </w:p>
    <w:p w14:paraId="004D0664">
      <w:pPr>
        <w:shd w:val="clear" w:fill="F0F0F0"/>
        <w:spacing w:before="0" w:after="0" w:line="300" w:lineRule="exact"/>
      </w:pPr>
      <w:r>
        <w:rPr>
          <w:rFonts w:ascii="Courier New" w:hAnsi="Courier New" w:eastAsia="Courier New"/>
          <w:color w:val="333333"/>
          <w:sz w:val="18"/>
        </w:rPr>
        <w:t xml:space="preserve">    SELECT balance INTO v_user_balance FROM users WHERE user_id = p_user_id;</w:t>
      </w:r>
    </w:p>
    <w:p w14:paraId="29DC1EE9">
      <w:pPr>
        <w:shd w:val="clear" w:fill="F0F0F0"/>
        <w:spacing w:before="0" w:after="0" w:line="300" w:lineRule="exact"/>
      </w:pPr>
      <w:r>
        <w:rPr>
          <w:rFonts w:ascii="Courier New" w:hAnsi="Courier New" w:eastAsia="Courier New"/>
          <w:color w:val="333333"/>
          <w:sz w:val="18"/>
        </w:rPr>
        <w:t xml:space="preserve">    IF v_user_balance &lt; v_total_amount THEN</w:t>
      </w:r>
    </w:p>
    <w:p w14:paraId="2CA39CC2">
      <w:pPr>
        <w:shd w:val="clear" w:fill="F0F0F0"/>
        <w:spacing w:before="0" w:after="0" w:line="300" w:lineRule="exact"/>
      </w:pPr>
      <w:r>
        <w:rPr>
          <w:rFonts w:ascii="Courier New" w:hAnsi="Courier New" w:eastAsia="Courier New"/>
          <w:color w:val="333333"/>
          <w:sz w:val="18"/>
        </w:rPr>
        <w:t xml:space="preserve">        SIGNAL SQLSTATE '45000' SET MESSAGE_TEXT = '余额不足！';</w:t>
      </w:r>
    </w:p>
    <w:p w14:paraId="20A1EECC">
      <w:pPr>
        <w:shd w:val="clear" w:fill="F0F0F0"/>
        <w:spacing w:before="0" w:after="0" w:line="300" w:lineRule="exact"/>
      </w:pPr>
      <w:r>
        <w:rPr>
          <w:rFonts w:ascii="Consolas" w:hAnsi="Consolas"/>
          <w:color w:val="333333"/>
          <w:sz w:val="17"/>
        </w:rPr>
        <w:t xml:space="preserve">    END IF;</w:t>
      </w:r>
    </w:p>
    <w:p w14:paraId="65BD2FFD">
      <w:pPr>
        <w:shd w:val="clear" w:fill="F0F0F0"/>
        <w:spacing w:before="0" w:after="0" w:line="300" w:lineRule="exact"/>
      </w:pPr>
      <w:r>
        <w:rPr>
          <w:rFonts w:ascii="Consolas" w:hAnsi="Consolas"/>
          <w:color w:val="333333"/>
          <w:sz w:val="17"/>
        </w:rPr>
        <w:t xml:space="preserve"> </w:t>
      </w:r>
    </w:p>
    <w:p w14:paraId="05D57EBA">
      <w:pPr>
        <w:shd w:val="clear" w:fill="F0F0F0"/>
        <w:spacing w:before="0" w:after="0" w:line="300" w:lineRule="exact"/>
      </w:pPr>
      <w:r>
        <w:rPr>
          <w:rFonts w:ascii="Courier New" w:hAnsi="Courier New" w:eastAsia="Courier New"/>
          <w:color w:val="333333"/>
          <w:sz w:val="18"/>
        </w:rPr>
        <w:t xml:space="preserve">    UPDATE users SET balance = balance - v_total_amount WHERE user_id = p_user_id;</w:t>
      </w:r>
    </w:p>
    <w:p w14:paraId="49A559FE">
      <w:pPr>
        <w:shd w:val="clear" w:fill="F0F0F0"/>
        <w:spacing w:before="0" w:after="0" w:line="300" w:lineRule="exact"/>
      </w:pPr>
      <w:r>
        <w:rPr>
          <w:rFonts w:ascii="Courier New" w:hAnsi="Courier New" w:eastAsia="Courier New"/>
          <w:color w:val="333333"/>
          <w:sz w:val="18"/>
        </w:rPr>
        <w:t xml:space="preserve">    INSERT INTO orders (user_id, merchant_id, pickup_point_id,</w:t>
      </w:r>
    </w:p>
    <w:p w14:paraId="2720CF5F">
      <w:pPr>
        <w:shd w:val="clear" w:fill="F0F0F0"/>
        <w:spacing w:before="0" w:after="0" w:line="300" w:lineRule="exact"/>
      </w:pPr>
      <w:r>
        <w:rPr>
          <w:rFonts w:ascii="Consolas" w:hAnsi="Consolas"/>
          <w:color w:val="333333"/>
          <w:sz w:val="17"/>
        </w:rPr>
        <w:t xml:space="preserve">        total_amount, order_status) VALUES (p_user_id, p_merchant_id,</w:t>
      </w:r>
    </w:p>
    <w:p w14:paraId="3230D59E">
      <w:pPr>
        <w:shd w:val="clear" w:fill="F0F0F0"/>
        <w:spacing w:before="0" w:after="0" w:line="300" w:lineRule="exact"/>
      </w:pPr>
      <w:r>
        <w:rPr>
          <w:rFonts w:ascii="Consolas" w:hAnsi="Consolas"/>
          <w:color w:val="333333"/>
          <w:sz w:val="17"/>
        </w:rPr>
        <w:t xml:space="preserve">        p_point_id, v_total_amount, 'Paid');</w:t>
      </w:r>
    </w:p>
    <w:p w14:paraId="6DC8DC56">
      <w:pPr>
        <w:shd w:val="clear" w:fill="F0F0F0"/>
        <w:spacing w:before="0" w:after="0" w:line="300" w:lineRule="exact"/>
      </w:pPr>
      <w:r>
        <w:rPr>
          <w:rFonts w:ascii="Courier New" w:hAnsi="Courier New" w:eastAsia="Courier New"/>
          <w:color w:val="333333"/>
          <w:sz w:val="18"/>
        </w:rPr>
        <w:t xml:space="preserve">    SET o_order_id = LAST_INSERT_ID();</w:t>
      </w:r>
    </w:p>
    <w:p w14:paraId="38B95BE0">
      <w:pPr>
        <w:shd w:val="clear" w:fill="F0F0F0"/>
        <w:spacing w:before="0" w:after="0" w:line="300" w:lineRule="exact"/>
      </w:pPr>
      <w:r>
        <w:rPr>
          <w:rFonts w:ascii="Courier New" w:hAnsi="Courier New" w:eastAsia="Courier New"/>
          <w:color w:val="333333"/>
          <w:sz w:val="18"/>
        </w:rPr>
        <w:t xml:space="preserve">    INSERT INTO order_items (order_id, dish_id, quantity, price_at_order)</w:t>
      </w:r>
    </w:p>
    <w:p w14:paraId="50F6D417">
      <w:pPr>
        <w:shd w:val="clear" w:fill="F0F0F0"/>
        <w:spacing w:before="0" w:after="0" w:line="300" w:lineRule="exact"/>
      </w:pPr>
      <w:r>
        <w:rPr>
          <w:rFonts w:ascii="Consolas" w:hAnsi="Consolas"/>
          <w:color w:val="333333"/>
          <w:sz w:val="17"/>
        </w:rPr>
        <w:t xml:space="preserve">    VALUES (o_order_id, p_dish_id, p_quantity, v_dish_price);</w:t>
      </w:r>
    </w:p>
    <w:p w14:paraId="7DF274EF">
      <w:pPr>
        <w:shd w:val="clear" w:fill="F0F0F0"/>
        <w:spacing w:before="0" w:after="0" w:line="300" w:lineRule="exact"/>
      </w:pPr>
      <w:r>
        <w:rPr>
          <w:rFonts w:ascii="Courier New" w:hAnsi="Courier New" w:eastAsia="Courier New"/>
          <w:color w:val="333333"/>
          <w:sz w:val="18"/>
        </w:rPr>
        <w:t xml:space="preserve">    COMMIT;</w:t>
      </w:r>
    </w:p>
    <w:p w14:paraId="797E4BE5">
      <w:pPr>
        <w:shd w:val="clear" w:fill="F0F0F0"/>
        <w:spacing w:before="0" w:after="0" w:line="300" w:lineRule="exact"/>
      </w:pPr>
      <w:r>
        <w:rPr>
          <w:rFonts w:ascii="Courier New" w:hAnsi="Courier New" w:eastAsia="Courier New"/>
          <w:color w:val="333333"/>
          <w:sz w:val="18"/>
        </w:rPr>
        <w:t>END;</w:t>
      </w:r>
    </w:p>
    <w:p w14:paraId="62E6EE59">
      <w:pPr>
        <w:spacing w:after="40" w:line="360" w:lineRule="auto"/>
        <w:ind w:firstLine="440"/>
      </w:pPr>
      <w:r>
        <w:rPr>
          <w:rFonts w:ascii="宋体" w:hAnsi="宋体" w:eastAsia="宋体"/>
          <w:color w:val="333333"/>
          <w:sz w:val="24"/>
        </w:rPr>
        <w:t>此外，系统还实现了 sp_arrive_at_pickup_point（第一段送达，入库寄存柜+释放干线骑手）、sp_stage2_deliver（第二段送达，释放楼栋骑手+扣减包裹计数）、sp_cancel_order（取消订单，退款+恢复库存+骑手释放），均采用相同的"显式事务+EXIT HANDLER"框架，完整覆盖两段式配送全链路的状态流转与异常处理。</w:t>
      </w:r>
    </w:p>
    <w:p w14:paraId="364AB533">
      <w:pPr>
        <w:pStyle w:val="4"/>
      </w:pPr>
      <w:bookmarkStart w:id="24" w:name="_Toc20078"/>
      <w:r>
        <w:rPr>
          <w:rFonts w:ascii="微软雅黑" w:hAnsi="微软雅黑" w:eastAsia="微软雅黑"/>
          <w:color w:val="0077B6"/>
          <w:sz w:val="28"/>
        </w:rPr>
        <w:t>7.4 安全性设计</w:t>
      </w:r>
      <w:bookmarkEnd w:id="24"/>
    </w:p>
    <w:p w14:paraId="0DCF636B">
      <w:pPr>
        <w:spacing w:after="40" w:line="360" w:lineRule="auto"/>
        <w:ind w:firstLine="440"/>
      </w:pPr>
      <w:r>
        <w:rPr>
          <w:rFonts w:ascii="宋体" w:hAnsi="宋体" w:eastAsia="宋体"/>
          <w:color w:val="333333"/>
          <w:sz w:val="24"/>
        </w:rPr>
        <w:t>（1）AI查询安全：接入 DeepSeek 大模型实现 Text-to-SQL 时，构筑三道防线——① SELECT 开头强校验；② INSERT/UPDATE/DELETE/DROP/ALTER/TRUNCATE/CREATE/EXEC 危险关键字黑名单扫描；③ 只读数据库连接执行。</w:t>
      </w:r>
    </w:p>
    <w:p w14:paraId="4A4845F0">
      <w:pPr>
        <w:spacing w:after="40" w:line="360" w:lineRule="auto"/>
        <w:ind w:firstLine="440"/>
      </w:pPr>
      <w:r>
        <w:rPr>
          <w:rFonts w:ascii="宋体" w:hAnsi="宋体" w:eastAsia="宋体"/>
          <w:color w:val="333333"/>
          <w:sz w:val="24"/>
        </w:rPr>
        <w:t>（2）SQL注入防护：所有 Flask API 端点采用 PyMySQL 参数化查询（%s占位符），杜绝字符串拼接SQL，从框架层防止SQL注入攻击。</w:t>
      </w:r>
    </w:p>
    <w:p w14:paraId="0FB8FB25">
      <w:pPr>
        <w:spacing w:after="40" w:line="360" w:lineRule="auto"/>
        <w:ind w:firstLine="440"/>
      </w:pPr>
      <w:r>
        <w:rPr>
          <w:rFonts w:ascii="宋体" w:hAnsi="宋体" w:eastAsia="宋体"/>
          <w:color w:val="333333"/>
          <w:sz w:val="24"/>
        </w:rPr>
        <w:t>（3）约束完整性保护：CHECK 约束确保数据语义正确（余额非负、库存非负、评分1-5、寄存柜不超容）；FOREIGN KEY 约束确保引用完整性；UNIQUE 约束防止重复注册。</w:t>
      </w:r>
    </w:p>
    <w:p w14:paraId="02DB4DBE">
      <w:r>
        <w:br w:type="page"/>
      </w:r>
    </w:p>
    <w:p w14:paraId="59D49783">
      <w:pPr>
        <w:pStyle w:val="3"/>
      </w:pPr>
      <w:bookmarkStart w:id="25" w:name="_Toc8330"/>
      <w:r>
        <w:rPr>
          <w:rFonts w:ascii="微软雅黑" w:hAnsi="微软雅黑" w:eastAsia="微软雅黑"/>
          <w:color w:val="1E2761"/>
          <w:sz w:val="32"/>
        </w:rPr>
        <w:t>八、业务需求分析</w:t>
      </w:r>
      <w:bookmarkEnd w:id="25"/>
    </w:p>
    <w:p w14:paraId="5B3D88DA">
      <w:pPr>
        <w:pStyle w:val="4"/>
      </w:pPr>
      <w:bookmarkStart w:id="26" w:name="_Toc29679"/>
      <w:r>
        <w:rPr>
          <w:rFonts w:ascii="微软雅黑" w:hAnsi="微软雅黑" w:eastAsia="微软雅黑"/>
          <w:color w:val="0077B6"/>
          <w:sz w:val="28"/>
        </w:rPr>
        <w:t>8.1 业务查询</w:t>
      </w:r>
      <w:bookmarkEnd w:id="26"/>
    </w:p>
    <w:p w14:paraId="55E4A68F">
      <w:pPr>
        <w:spacing w:after="40" w:line="360" w:lineRule="auto"/>
        <w:ind w:firstLine="440"/>
      </w:pPr>
      <w:r>
        <w:rPr>
          <w:rFonts w:ascii="宋体" w:hAnsi="宋体" w:eastAsia="宋体"/>
          <w:color w:val="333333"/>
          <w:sz w:val="24"/>
        </w:rPr>
        <w:t>系统提供了丰富的业务查询接口，满足日常运营与数据监控需求：</w:t>
      </w:r>
    </w:p>
    <w:p w14:paraId="4907BA0B">
      <w:pPr>
        <w:spacing w:line="360" w:lineRule="auto"/>
        <w:ind w:firstLine="440"/>
      </w:pPr>
      <w:r>
        <w:rPr>
          <w:rFonts w:ascii="宋体" w:hAnsi="宋体" w:eastAsia="宋体"/>
          <w:color w:val="333333"/>
          <w:sz w:val="24"/>
        </w:rPr>
        <w:t>• 实时统计查询（/api/today_stats）：返回今日订单总数、今日已完成订单营收总额、当前活跃骑手数、当前活跃商家数、寄存柜爆仓预警点数——大屏顶部KPI卡片的数据源。</w:t>
      </w:r>
    </w:p>
    <w:p w14:paraId="3A157285">
      <w:pPr>
        <w:spacing w:line="360" w:lineRule="auto"/>
        <w:ind w:firstLine="440"/>
      </w:pPr>
      <w:r>
        <w:rPr>
          <w:rFonts w:ascii="宋体" w:hAnsi="宋体" w:eastAsia="宋体"/>
          <w:color w:val="333333"/>
          <w:sz w:val="24"/>
        </w:rPr>
        <w:t>• 订单状态分布查询（/api/order_status）：按 order_status 分组统计订单数量，支持本日/7天/30天/本月四档时间筛选——大屏饼图的数据源。</w:t>
      </w:r>
    </w:p>
    <w:p w14:paraId="02FB1F82">
      <w:pPr>
        <w:spacing w:line="360" w:lineRule="auto"/>
        <w:ind w:firstLine="440"/>
      </w:pPr>
      <w:r>
        <w:rPr>
          <w:rFonts w:ascii="宋体" w:hAnsi="宋体" w:eastAsia="宋体"/>
          <w:color w:val="333333"/>
          <w:sz w:val="24"/>
        </w:rPr>
        <w:t>• 寄存点饱和度查询（/api/pickup_points）：直读 vw_pickup_point_analytics 视图，返回12个寄存点的实时容量、滞留包裹数、饱和度百分比——大屏仪表盘的数据源。</w:t>
      </w:r>
    </w:p>
    <w:p w14:paraId="36B6698E">
      <w:pPr>
        <w:spacing w:line="360" w:lineRule="auto"/>
        <w:ind w:firstLine="440"/>
      </w:pPr>
      <w:r>
        <w:rPr>
          <w:rFonts w:ascii="宋体" w:hAnsi="宋体" w:eastAsia="宋体"/>
          <w:color w:val="333333"/>
          <w:sz w:val="24"/>
        </w:rPr>
        <w:t>• 商家销售额排行查询（/api/merchant_rank）：LEFT JOIN 商家表与已完成订单表，按销售额降序返回Top10——大屏柱状图的数据源。</w:t>
      </w:r>
    </w:p>
    <w:p w14:paraId="4CFFBEC9">
      <w:pPr>
        <w:spacing w:line="360" w:lineRule="auto"/>
        <w:ind w:firstLine="440"/>
      </w:pPr>
      <w:r>
        <w:rPr>
          <w:rFonts w:ascii="宋体" w:hAnsi="宋体" w:eastAsia="宋体"/>
          <w:color w:val="333333"/>
          <w:sz w:val="24"/>
        </w:rPr>
        <w:t>• 小时分布查询（/api/hourly_dist）：按小时聚合订单量与均价，支撑高峰低谷时段分析。</w:t>
      </w:r>
    </w:p>
    <w:p w14:paraId="5F0A629F">
      <w:pPr>
        <w:spacing w:line="360" w:lineRule="auto"/>
        <w:ind w:firstLine="440"/>
      </w:pPr>
      <w:r>
        <w:rPr>
          <w:rFonts w:ascii="宋体" w:hAnsi="宋体" w:eastAsia="宋体"/>
          <w:color w:val="333333"/>
          <w:sz w:val="24"/>
        </w:rPr>
        <w:t>• 关联表查询（/api/side_tables）：批量返回商家、用户、菜品、骑手、寄存点的基本信息——大屏关联信息面板的数据源。</w:t>
      </w:r>
    </w:p>
    <w:p w14:paraId="47B1A675">
      <w:pPr>
        <w:jc w:val="center"/>
      </w:pPr>
      <w:r>
        <w:drawing>
          <wp:inline distT="0" distB="0" distL="114300" distR="114300">
            <wp:extent cx="5029200" cy="28289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8925"/>
                    </a:xfrm>
                    <a:prstGeom prst="rect">
                      <a:avLst/>
                    </a:prstGeom>
                  </pic:spPr>
                </pic:pic>
              </a:graphicData>
            </a:graphic>
          </wp:inline>
        </w:drawing>
      </w:r>
    </w:p>
    <w:p w14:paraId="37BF0966">
      <w:pPr>
        <w:jc w:val="center"/>
      </w:pPr>
      <w:r>
        <w:rPr>
          <w:i/>
          <w:color w:val="999999"/>
          <w:sz w:val="20"/>
        </w:rPr>
        <w:t>图8.1 实时数据监控大屏全景</w:t>
      </w:r>
    </w:p>
    <w:p w14:paraId="0421B3CA">
      <w:pPr>
        <w:pStyle w:val="4"/>
      </w:pPr>
      <w:bookmarkStart w:id="27" w:name="_Toc7873"/>
      <w:r>
        <w:rPr>
          <w:rFonts w:ascii="微软雅黑" w:hAnsi="微软雅黑" w:eastAsia="微软雅黑"/>
          <w:color w:val="0077B6"/>
          <w:sz w:val="28"/>
        </w:rPr>
        <w:t>8.2 数据更新</w:t>
      </w:r>
      <w:bookmarkEnd w:id="27"/>
    </w:p>
    <w:p w14:paraId="6EADC01E">
      <w:pPr>
        <w:spacing w:after="40" w:line="360" w:lineRule="auto"/>
        <w:ind w:firstLine="440"/>
      </w:pPr>
      <w:r>
        <w:rPr>
          <w:rFonts w:ascii="宋体" w:hAnsi="宋体" w:eastAsia="宋体"/>
          <w:color w:val="333333"/>
          <w:sz w:val="24"/>
        </w:rPr>
        <w:t>系统的数据更新操作通过存储过程封装，确保业务逻辑的一致性与原子性：sp_create_order 完成下单（扣款→创建订单→写入明细）；sp_arrive_at_pickup_point 完成第一段配送（推进状态→释放干线骑手→寄存柜入库）；sp_stage2_deliver 完成第二段配送（推进状态→释放楼栋骑手→寄存柜出库）；sp_cancel_order 完成取消（退款→恢复库存→释放骑手→状态标记）。所有存储过程均以"显式事务+EXIT HANDLER"模板实现，确保异常场景下数据完整性不被破坏。</w:t>
      </w:r>
    </w:p>
    <w:p w14:paraId="35B3C07D">
      <w:pPr>
        <w:jc w:val="center"/>
      </w:pPr>
      <w:r>
        <w:drawing>
          <wp:inline distT="0" distB="0" distL="114300" distR="114300">
            <wp:extent cx="5029200" cy="28289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2828925"/>
                    </a:xfrm>
                    <a:prstGeom prst="rect">
                      <a:avLst/>
                    </a:prstGeom>
                  </pic:spPr>
                </pic:pic>
              </a:graphicData>
            </a:graphic>
          </wp:inline>
        </w:drawing>
      </w:r>
    </w:p>
    <w:p w14:paraId="008C5CEB">
      <w:pPr>
        <w:jc w:val="center"/>
      </w:pPr>
      <w:r>
        <w:rPr>
          <w:i/>
          <w:color w:val="999999"/>
          <w:sz w:val="20"/>
        </w:rPr>
        <w:t>图8.2 寄存柜饱和度监控与爆仓预警</w:t>
      </w:r>
    </w:p>
    <w:p w14:paraId="2AA6A5FD">
      <w:pPr>
        <w:pStyle w:val="4"/>
      </w:pPr>
      <w:bookmarkStart w:id="28" w:name="_Toc26813"/>
      <w:r>
        <w:rPr>
          <w:rFonts w:ascii="微软雅黑" w:hAnsi="微软雅黑" w:eastAsia="微软雅黑"/>
          <w:color w:val="0077B6"/>
          <w:sz w:val="28"/>
        </w:rPr>
        <w:t>8.3 系统功能模块展示</w:t>
      </w:r>
      <w:bookmarkEnd w:id="28"/>
    </w:p>
    <w:p w14:paraId="1D8B4A30">
      <w:pPr>
        <w:spacing w:after="40" w:line="360" w:lineRule="auto"/>
        <w:ind w:firstLine="440"/>
      </w:pPr>
      <w:r>
        <w:rPr>
          <w:rFonts w:ascii="宋体" w:hAnsi="宋体" w:eastAsia="宋体"/>
          <w:color w:val="333333"/>
          <w:sz w:val="24"/>
        </w:rPr>
        <w:t>以下为系统各功能模块的运行界面截图，展示了仪表盘、商户信息管理、骑手信息管理和寄存站点管理等核心页面。</w:t>
      </w:r>
    </w:p>
    <w:p w14:paraId="0CD8757A">
      <w:pPr>
        <w:jc w:val="center"/>
      </w:pPr>
      <w:r>
        <w:drawing>
          <wp:inline distT="0" distB="0" distL="114300" distR="114300">
            <wp:extent cx="5029200" cy="2828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2828925"/>
                    </a:xfrm>
                    <a:prstGeom prst="rect">
                      <a:avLst/>
                    </a:prstGeom>
                  </pic:spPr>
                </pic:pic>
              </a:graphicData>
            </a:graphic>
          </wp:inline>
        </w:drawing>
      </w:r>
    </w:p>
    <w:p w14:paraId="7C2DB189">
      <w:pPr>
        <w:jc w:val="center"/>
      </w:pPr>
      <w:r>
        <w:rPr>
          <w:i/>
          <w:color w:val="999999"/>
          <w:sz w:val="20"/>
        </w:rPr>
        <w:t>图8.3 仪表盘页面（数据概览）</w:t>
      </w:r>
    </w:p>
    <w:p w14:paraId="75391B08">
      <w:pPr>
        <w:jc w:val="center"/>
      </w:pPr>
      <w:r>
        <w:drawing>
          <wp:inline distT="0" distB="0" distL="114300" distR="114300">
            <wp:extent cx="5029200" cy="28289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2828925"/>
                    </a:xfrm>
                    <a:prstGeom prst="rect">
                      <a:avLst/>
                    </a:prstGeom>
                  </pic:spPr>
                </pic:pic>
              </a:graphicData>
            </a:graphic>
          </wp:inline>
        </w:drawing>
      </w:r>
    </w:p>
    <w:p w14:paraId="6AB8B93D">
      <w:pPr>
        <w:jc w:val="center"/>
      </w:pPr>
      <w:r>
        <w:rPr>
          <w:i/>
          <w:color w:val="999999"/>
          <w:sz w:val="20"/>
        </w:rPr>
        <w:t>图8.4 商户信息管理页面</w:t>
      </w:r>
    </w:p>
    <w:p w14:paraId="4E59BE59">
      <w:pPr>
        <w:jc w:val="center"/>
      </w:pPr>
      <w:r>
        <w:drawing>
          <wp:inline distT="0" distB="0" distL="114300" distR="114300">
            <wp:extent cx="5029200" cy="28289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029200" cy="2828925"/>
                    </a:xfrm>
                    <a:prstGeom prst="rect">
                      <a:avLst/>
                    </a:prstGeom>
                  </pic:spPr>
                </pic:pic>
              </a:graphicData>
            </a:graphic>
          </wp:inline>
        </w:drawing>
      </w:r>
    </w:p>
    <w:p w14:paraId="6BE63D28">
      <w:pPr>
        <w:jc w:val="center"/>
      </w:pPr>
      <w:r>
        <w:rPr>
          <w:i/>
          <w:color w:val="999999"/>
          <w:sz w:val="20"/>
        </w:rPr>
        <w:t>图8.5 骑手信息管理页面</w:t>
      </w:r>
    </w:p>
    <w:p w14:paraId="7AB98ABF">
      <w:pPr>
        <w:jc w:val="center"/>
      </w:pPr>
      <w:r>
        <w:drawing>
          <wp:inline distT="0" distB="0" distL="114300" distR="114300">
            <wp:extent cx="5029200" cy="28289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029200" cy="2828925"/>
                    </a:xfrm>
                    <a:prstGeom prst="rect">
                      <a:avLst/>
                    </a:prstGeom>
                  </pic:spPr>
                </pic:pic>
              </a:graphicData>
            </a:graphic>
          </wp:inline>
        </w:drawing>
      </w:r>
    </w:p>
    <w:p w14:paraId="4465A37A">
      <w:pPr>
        <w:jc w:val="center"/>
      </w:pPr>
      <w:r>
        <w:rPr>
          <w:i/>
          <w:color w:val="999999"/>
          <w:sz w:val="20"/>
        </w:rPr>
        <w:t>图8.6 寄存站点管理页面</w:t>
      </w:r>
    </w:p>
    <w:p w14:paraId="23B42029">
      <w:r>
        <w:br w:type="page"/>
      </w:r>
    </w:p>
    <w:p w14:paraId="64F04FEE">
      <w:pPr>
        <w:pStyle w:val="3"/>
      </w:pPr>
      <w:bookmarkStart w:id="29" w:name="_Toc16165"/>
      <w:r>
        <w:rPr>
          <w:rFonts w:ascii="微软雅黑" w:hAnsi="微软雅黑" w:eastAsia="微软雅黑"/>
          <w:color w:val="1E2761"/>
          <w:sz w:val="32"/>
        </w:rPr>
        <w:t>九、Python 交互与数智化集成</w:t>
      </w:r>
      <w:bookmarkEnd w:id="29"/>
    </w:p>
    <w:p w14:paraId="556B20B2">
      <w:pPr>
        <w:pStyle w:val="4"/>
      </w:pPr>
      <w:bookmarkStart w:id="30" w:name="_Toc9159"/>
      <w:r>
        <w:rPr>
          <w:rFonts w:ascii="微软雅黑" w:hAnsi="微软雅黑" w:eastAsia="微软雅黑"/>
          <w:color w:val="0077B6"/>
          <w:sz w:val="28"/>
        </w:rPr>
        <w:t>9.1 Flask Web 服务层架构</w:t>
      </w:r>
      <w:bookmarkEnd w:id="30"/>
    </w:p>
    <w:p w14:paraId="785647E2">
      <w:pPr>
        <w:spacing w:after="40" w:line="360" w:lineRule="auto"/>
        <w:ind w:firstLine="440"/>
      </w:pPr>
      <w:r>
        <w:rPr>
          <w:rFonts w:ascii="宋体" w:hAnsi="宋体" w:eastAsia="宋体"/>
          <w:color w:val="333333"/>
          <w:sz w:val="24"/>
        </w:rPr>
        <w:t>本系统以 Flask 3.1 作为 Web 服务框架，通过 PyMySQL 参数化查询与 MySQL 8.0 数据库建立安全连接。DBUtils 连接池（PooledDB）管理数据库会话复用，避免高频 API 请求反复进行 TCP 握手的开销。Flask-CORS 中间件确保前端独立 HTML 页面可跨域访问后端 API。</w:t>
      </w:r>
    </w:p>
    <w:p w14:paraId="2C9F1D89">
      <w:pPr>
        <w:spacing w:after="40" w:line="360" w:lineRule="auto"/>
        <w:ind w:firstLine="440"/>
      </w:pPr>
      <w:r>
        <w:rPr>
          <w:rFonts w:ascii="宋体" w:hAnsi="宋体" w:eastAsia="宋体"/>
          <w:color w:val="333333"/>
          <w:sz w:val="24"/>
        </w:rPr>
        <w:t>核心连接架构如下所示，通过 db.get_connection() 封装连接池，在 with 块中自动归还连接到池中：</w:t>
      </w:r>
    </w:p>
    <w:p w14:paraId="4B88DC77">
      <w:pPr>
        <w:shd w:val="clear" w:fill="F0F0F0"/>
        <w:spacing w:before="0" w:after="0" w:line="300" w:lineRule="exact"/>
      </w:pPr>
      <w:r>
        <w:rPr>
          <w:rFonts w:ascii="Consolas" w:hAnsi="Consolas"/>
          <w:color w:val="333333"/>
          <w:sz w:val="17"/>
        </w:rPr>
        <w:t># db.py: DBUtils连接池封装</w:t>
      </w:r>
    </w:p>
    <w:p w14:paraId="1FE278D5">
      <w:pPr>
        <w:shd w:val="clear" w:fill="F0F0F0"/>
        <w:spacing w:before="0" w:after="0" w:line="300" w:lineRule="exact"/>
      </w:pPr>
      <w:r>
        <w:rPr>
          <w:rFonts w:ascii="Consolas" w:hAnsi="Consolas"/>
          <w:color w:val="333333"/>
          <w:sz w:val="17"/>
        </w:rPr>
        <w:t>from dbutils.pooled_db import PooledDB</w:t>
      </w:r>
    </w:p>
    <w:p w14:paraId="7A90772F">
      <w:pPr>
        <w:shd w:val="clear" w:fill="F0F0F0"/>
        <w:spacing w:before="0" w:after="0" w:line="300" w:lineRule="exact"/>
      </w:pPr>
      <w:r>
        <w:rPr>
          <w:rFonts w:ascii="Consolas" w:hAnsi="Consolas"/>
          <w:color w:val="333333"/>
          <w:sz w:val="17"/>
        </w:rPr>
        <w:t>import pymysql</w:t>
      </w:r>
    </w:p>
    <w:p w14:paraId="7C9082D1">
      <w:pPr>
        <w:shd w:val="clear" w:fill="F0F0F0"/>
        <w:spacing w:before="0" w:after="0" w:line="300" w:lineRule="exact"/>
      </w:pPr>
      <w:r>
        <w:rPr>
          <w:rFonts w:ascii="Consolas" w:hAnsi="Consolas"/>
          <w:color w:val="333333"/>
          <w:sz w:val="17"/>
        </w:rPr>
        <w:t>pool = PooledDB(pymysql, mincached=2, maxcached=10, host='localhost', ...)</w:t>
      </w:r>
    </w:p>
    <w:p w14:paraId="4D8DBE83">
      <w:pPr>
        <w:shd w:val="clear" w:fill="F0F0F0"/>
        <w:spacing w:before="0" w:after="0" w:line="300" w:lineRule="exact"/>
      </w:pPr>
      <w:r>
        <w:rPr>
          <w:rFonts w:ascii="Consolas" w:hAnsi="Consolas"/>
          <w:color w:val="333333"/>
          <w:sz w:val="17"/>
        </w:rPr>
        <w:t>def get_connection():</w:t>
      </w:r>
    </w:p>
    <w:p w14:paraId="7FA13A91">
      <w:pPr>
        <w:shd w:val="clear" w:fill="F0F0F0"/>
        <w:spacing w:before="0" w:after="0" w:line="300" w:lineRule="exact"/>
      </w:pPr>
      <w:r>
        <w:rPr>
          <w:rFonts w:ascii="Consolas" w:hAnsi="Consolas"/>
          <w:color w:val="333333"/>
          <w:sz w:val="17"/>
        </w:rPr>
        <w:t xml:space="preserve">    return pool.connection()</w:t>
      </w:r>
    </w:p>
    <w:p w14:paraId="27E65682">
      <w:pPr>
        <w:shd w:val="clear" w:fill="F0F0F0"/>
        <w:spacing w:before="0" w:after="0" w:line="300" w:lineRule="exact"/>
      </w:pPr>
      <w:r>
        <w:rPr>
          <w:rFonts w:ascii="Consolas" w:hAnsi="Consolas"/>
          <w:color w:val="333333"/>
          <w:sz w:val="17"/>
        </w:rPr>
        <w:t xml:space="preserve"> </w:t>
      </w:r>
    </w:p>
    <w:p w14:paraId="6F6BD0C6">
      <w:pPr>
        <w:shd w:val="clear" w:fill="F0F0F0"/>
        <w:spacing w:before="0" w:after="0" w:line="300" w:lineRule="exact"/>
      </w:pPr>
      <w:r>
        <w:rPr>
          <w:rFonts w:ascii="Consolas" w:hAnsi="Consolas"/>
          <w:color w:val="333333"/>
          <w:sz w:val="17"/>
        </w:rPr>
        <w:t># app.py: Flask API 端点示例</w:t>
      </w:r>
    </w:p>
    <w:p w14:paraId="27C42823">
      <w:pPr>
        <w:shd w:val="clear" w:fill="F0F0F0"/>
        <w:spacing w:before="0" w:after="0" w:line="300" w:lineRule="exact"/>
      </w:pPr>
      <w:r>
        <w:rPr>
          <w:rFonts w:ascii="Consolas" w:hAnsi="Consolas"/>
          <w:color w:val="333333"/>
          <w:sz w:val="17"/>
        </w:rPr>
        <w:t>@app.route("/api/today_stats")</w:t>
      </w:r>
    </w:p>
    <w:p w14:paraId="4149CEF3">
      <w:pPr>
        <w:shd w:val="clear" w:fill="F0F0F0"/>
        <w:spacing w:before="0" w:after="0" w:line="300" w:lineRule="exact"/>
      </w:pPr>
      <w:r>
        <w:rPr>
          <w:rFonts w:ascii="Consolas" w:hAnsi="Consolas"/>
          <w:color w:val="333333"/>
          <w:sz w:val="17"/>
        </w:rPr>
        <w:t>def today_stats():</w:t>
      </w:r>
    </w:p>
    <w:p w14:paraId="64148003">
      <w:pPr>
        <w:shd w:val="clear" w:fill="F0F0F0"/>
        <w:spacing w:before="0" w:after="0" w:line="300" w:lineRule="exact"/>
      </w:pPr>
      <w:r>
        <w:rPr>
          <w:rFonts w:ascii="Consolas" w:hAnsi="Consolas"/>
          <w:color w:val="333333"/>
          <w:sz w:val="17"/>
        </w:rPr>
        <w:t xml:space="preserve">    conn = get_connection()</w:t>
      </w:r>
    </w:p>
    <w:p w14:paraId="27D141F3">
      <w:pPr>
        <w:shd w:val="clear" w:fill="F0F0F0"/>
        <w:spacing w:before="0" w:after="0" w:line="300" w:lineRule="exact"/>
      </w:pPr>
      <w:r>
        <w:rPr>
          <w:rFonts w:ascii="Consolas" w:hAnsi="Consolas"/>
          <w:color w:val="333333"/>
          <w:sz w:val="17"/>
        </w:rPr>
        <w:t xml:space="preserve">    with conn.cursor() as cur:</w:t>
      </w:r>
    </w:p>
    <w:p w14:paraId="32BFB3E3">
      <w:pPr>
        <w:shd w:val="clear" w:fill="F0F0F0"/>
        <w:spacing w:before="0" w:after="0" w:line="300" w:lineRule="exact"/>
      </w:pPr>
      <w:r>
        <w:rPr>
          <w:rFonts w:ascii="Consolas" w:hAnsi="Consolas"/>
          <w:color w:val="333333"/>
          <w:sz w:val="17"/>
        </w:rPr>
        <w:t xml:space="preserve">        cur.execute("SELECT COUNT(*) FROM orders WHERE DATE(created_at)=CURDATE()")</w:t>
      </w:r>
    </w:p>
    <w:p w14:paraId="2D04AC49">
      <w:pPr>
        <w:shd w:val="clear" w:fill="F0F0F0"/>
        <w:spacing w:before="0" w:after="0" w:line="300" w:lineRule="exact"/>
      </w:pPr>
      <w:r>
        <w:rPr>
          <w:rFonts w:ascii="Consolas" w:hAnsi="Consolas"/>
          <w:color w:val="333333"/>
          <w:sz w:val="17"/>
        </w:rPr>
        <w:t xml:space="preserve">        return jsonify({"today_orders": cur.fetchone()[0]})</w:t>
      </w:r>
    </w:p>
    <w:p w14:paraId="5136632F">
      <w:pPr>
        <w:pStyle w:val="4"/>
      </w:pPr>
      <w:bookmarkStart w:id="31" w:name="_Toc28546"/>
      <w:r>
        <w:rPr>
          <w:rFonts w:ascii="微软雅黑" w:hAnsi="微软雅黑" w:eastAsia="微软雅黑"/>
          <w:color w:val="0077B6"/>
          <w:sz w:val="28"/>
        </w:rPr>
        <w:t>9.2 AI Text-to-SQL 智能查询实现</w:t>
      </w:r>
      <w:bookmarkEnd w:id="31"/>
    </w:p>
    <w:p w14:paraId="1718B6B9">
      <w:pPr>
        <w:spacing w:after="40" w:line="360" w:lineRule="auto"/>
        <w:ind w:firstLine="440"/>
      </w:pPr>
      <w:r>
        <w:rPr>
          <w:rFonts w:ascii="宋体" w:hAnsi="宋体" w:eastAsia="宋体"/>
          <w:color w:val="333333"/>
          <w:sz w:val="24"/>
        </w:rPr>
        <w:t>本系统在创新性方面的一大亮点是接入 DeepSeek 大语言模型实现了自然语言转 SQL（Text-to-SQL）功能。非技术管理员只需以中文输入业务问题（如"今天哪个商家卖得最好"），DeepSeek 根据预置的数据库 Schema 上下文自动生成规范的 SELECT 查询语句，经三道安全防线校验后在只读连接上执行并返回结果。</w:t>
      </w:r>
    </w:p>
    <w:p w14:paraId="3B8B47FA">
      <w:pPr>
        <w:spacing w:after="40" w:line="360" w:lineRule="auto"/>
        <w:ind w:firstLine="440"/>
      </w:pPr>
      <w:r>
        <w:rPr>
          <w:rFonts w:ascii="宋体" w:hAnsi="宋体" w:eastAsia="宋体"/>
          <w:color w:val="333333"/>
          <w:sz w:val="24"/>
        </w:rPr>
        <w:t>技术实现细节：通过 OpenAI SDK（兼容接口）以 base_url 指向 DeepSeek API 端点；System Prompt 中注入完整的7张表结构、字段说明和分析视图信息作为上下文；temperature 设定为 0.1 以确保 SQL 输出的确定性。</w:t>
      </w:r>
    </w:p>
    <w:p w14:paraId="7AFF026A">
      <w:pPr>
        <w:spacing w:after="40" w:line="360" w:lineRule="auto"/>
        <w:ind w:firstLine="440"/>
      </w:pPr>
      <w:r>
        <w:rPr>
          <w:rFonts w:ascii="宋体" w:hAnsi="宋体" w:eastAsia="宋体"/>
          <w:color w:val="333333"/>
          <w:sz w:val="24"/>
        </w:rPr>
        <w:t>安全设计是本模块从项目起始阶段就重点考虑的问题——大模型具有不可预测性，不能信任其输出的 SQL 总是安全的。为此，我们在 Flask 后端设计了三条纵深防御的防线：</w:t>
      </w:r>
    </w:p>
    <w:p w14:paraId="3BFB7190">
      <w:pPr>
        <w:spacing w:line="360" w:lineRule="auto"/>
        <w:ind w:firstLine="440"/>
      </w:pPr>
      <w:r>
        <w:rPr>
          <w:rFonts w:ascii="宋体" w:hAnsi="宋体" w:eastAsia="宋体"/>
          <w:color w:val="333333"/>
          <w:sz w:val="24"/>
        </w:rPr>
        <w:t>• 第一道防线（语句类型校验）：强制校验 AI 返回的 SQL 必须以 SELECT 开头。若不以 SELECT 开头（如模型幻觉生成了 UPDATE/DELETE），直接在前端返回"非查询语句已拦截"。</w:t>
      </w:r>
    </w:p>
    <w:p w14:paraId="67953D36">
      <w:pPr>
        <w:spacing w:line="360" w:lineRule="auto"/>
        <w:ind w:firstLine="440"/>
      </w:pPr>
      <w:r>
        <w:rPr>
          <w:rFonts w:ascii="宋体" w:hAnsi="宋体" w:eastAsia="宋体"/>
          <w:color w:val="333333"/>
          <w:sz w:val="24"/>
        </w:rPr>
        <w:t>• 第二道防线（危险关键字黑名单）：建立包含 INSERT、UPDATE、DELETE、DROP、ALTER、TRUNCATE、CREATE、EXEC 等 8 个关键字的黑名单，对生成的 SQL 逐关键字扫描。黑名单源自 OWASP SQL Injection 防护指南。</w:t>
      </w:r>
    </w:p>
    <w:p w14:paraId="326FF99E">
      <w:pPr>
        <w:spacing w:line="360" w:lineRule="auto"/>
        <w:ind w:firstLine="440"/>
      </w:pPr>
      <w:r>
        <w:rPr>
          <w:rFonts w:ascii="宋体" w:hAnsi="宋体" w:eastAsia="宋体"/>
          <w:color w:val="333333"/>
          <w:sz w:val="24"/>
        </w:rPr>
        <w:t>• 第三道防线（只读数据库连接）：AI 查询使用独立的只读 MySQL 用户连接，数据库用户权限层面已拒绝任何写操作。即使前两道防线被绕过，也无法对数据造成实质性破坏。</w:t>
      </w:r>
    </w:p>
    <w:p w14:paraId="38C70DBA">
      <w:pPr>
        <w:shd w:val="clear" w:fill="F0F0F0"/>
        <w:spacing w:before="0" w:after="0" w:line="300" w:lineRule="exact"/>
      </w:pPr>
      <w:r>
        <w:rPr>
          <w:rFonts w:ascii="Consolas" w:hAnsi="Consolas"/>
          <w:color w:val="333333"/>
          <w:sz w:val="17"/>
        </w:rPr>
        <w:t># app.py: AI Text-to-SQL 安全防线（完整实现）</w:t>
      </w:r>
    </w:p>
    <w:p w14:paraId="70C5386B">
      <w:pPr>
        <w:shd w:val="clear" w:fill="F0F0F0"/>
        <w:spacing w:before="0" w:after="0" w:line="300" w:lineRule="exact"/>
      </w:pPr>
      <w:r>
        <w:rPr>
          <w:rFonts w:ascii="Consolas" w:hAnsi="Consolas"/>
          <w:color w:val="333333"/>
          <w:sz w:val="17"/>
        </w:rPr>
        <w:t>@app.route("/api/ai_query", methods=["POST"])</w:t>
      </w:r>
    </w:p>
    <w:p w14:paraId="083DE8A3">
      <w:pPr>
        <w:shd w:val="clear" w:fill="F0F0F0"/>
        <w:spacing w:before="0" w:after="0" w:line="300" w:lineRule="exact"/>
      </w:pPr>
      <w:r>
        <w:rPr>
          <w:rFonts w:ascii="Consolas" w:hAnsi="Consolas"/>
          <w:color w:val="333333"/>
          <w:sz w:val="17"/>
        </w:rPr>
        <w:t>def ai_query():</w:t>
      </w:r>
    </w:p>
    <w:p w14:paraId="1B9EEBAE">
      <w:pPr>
        <w:shd w:val="clear" w:fill="F0F0F0"/>
        <w:spacing w:before="0" w:after="0" w:line="300" w:lineRule="exact"/>
      </w:pPr>
      <w:r>
        <w:rPr>
          <w:rFonts w:ascii="Consolas" w:hAnsi="Consolas"/>
          <w:color w:val="333333"/>
          <w:sz w:val="17"/>
        </w:rPr>
        <w:t xml:space="preserve">    data = request.get_json()</w:t>
      </w:r>
    </w:p>
    <w:p w14:paraId="2227539D">
      <w:pPr>
        <w:shd w:val="clear" w:fill="F0F0F0"/>
        <w:spacing w:before="0" w:after="0" w:line="300" w:lineRule="exact"/>
      </w:pPr>
      <w:r>
        <w:rPr>
          <w:rFonts w:ascii="Consolas" w:hAnsi="Consolas"/>
          <w:color w:val="333333"/>
          <w:sz w:val="17"/>
        </w:rPr>
        <w:t xml:space="preserve">    question = data.get("question", "").strip()</w:t>
      </w:r>
    </w:p>
    <w:p w14:paraId="7D4A20BE">
      <w:pPr>
        <w:shd w:val="clear" w:fill="F0F0F0"/>
        <w:spacing w:before="0" w:after="0" w:line="300" w:lineRule="exact"/>
      </w:pPr>
      <w:r>
        <w:rPr>
          <w:rFonts w:ascii="Consolas" w:hAnsi="Consolas"/>
          <w:color w:val="333333"/>
          <w:sz w:val="17"/>
        </w:rPr>
        <w:t xml:space="preserve"> </w:t>
      </w:r>
    </w:p>
    <w:p w14:paraId="7423F9B6">
      <w:pPr>
        <w:shd w:val="clear" w:fill="F0F0F0"/>
        <w:spacing w:before="0" w:after="0" w:line="300" w:lineRule="exact"/>
      </w:pPr>
      <w:r>
        <w:rPr>
          <w:rFonts w:ascii="Consolas" w:hAnsi="Consolas"/>
          <w:color w:val="333333"/>
          <w:sz w:val="17"/>
        </w:rPr>
        <w:t xml:space="preserve">    client = OpenAI(api_key=DEEPSEEK_API_KEY,</w:t>
      </w:r>
    </w:p>
    <w:p w14:paraId="3406210E">
      <w:pPr>
        <w:shd w:val="clear" w:fill="F0F0F0"/>
        <w:spacing w:before="0" w:after="0" w:line="300" w:lineRule="exact"/>
      </w:pPr>
      <w:r>
        <w:rPr>
          <w:rFonts w:ascii="Consolas" w:hAnsi="Consolas"/>
          <w:color w:val="333333"/>
          <w:sz w:val="17"/>
        </w:rPr>
        <w:t xml:space="preserve">                    base_url=DEEPSEEK_BASE_URL, timeout=10)</w:t>
      </w:r>
    </w:p>
    <w:p w14:paraId="24D622D9">
      <w:pPr>
        <w:shd w:val="clear" w:fill="F0F0F0"/>
        <w:spacing w:before="0" w:after="0" w:line="300" w:lineRule="exact"/>
      </w:pPr>
      <w:r>
        <w:rPr>
          <w:rFonts w:ascii="Consolas" w:hAnsi="Consolas"/>
          <w:color w:val="333333"/>
          <w:sz w:val="17"/>
        </w:rPr>
        <w:t xml:space="preserve">    response = client.chat.completions.create(</w:t>
      </w:r>
    </w:p>
    <w:p w14:paraId="417A4120">
      <w:pPr>
        <w:shd w:val="clear" w:fill="F0F0F0"/>
        <w:spacing w:before="0" w:after="0" w:line="300" w:lineRule="exact"/>
      </w:pPr>
      <w:r>
        <w:rPr>
          <w:rFonts w:ascii="Consolas" w:hAnsi="Consolas"/>
          <w:color w:val="333333"/>
          <w:sz w:val="17"/>
        </w:rPr>
        <w:t xml:space="preserve">        model=DEEPSEEK_MODEL,</w:t>
      </w:r>
    </w:p>
    <w:p w14:paraId="70453085">
      <w:pPr>
        <w:shd w:val="clear" w:fill="F0F0F0"/>
        <w:spacing w:before="0" w:after="0" w:line="300" w:lineRule="exact"/>
      </w:pPr>
      <w:r>
        <w:rPr>
          <w:rFonts w:ascii="Consolas" w:hAnsi="Consolas"/>
          <w:color w:val="333333"/>
          <w:sz w:val="17"/>
        </w:rPr>
        <w:t xml:space="preserve">        messages=[{"role": "system", "content": f"DB Schema:\n{DB_SCHEMA}"},</w:t>
      </w:r>
    </w:p>
    <w:p w14:paraId="3DA4DD66">
      <w:pPr>
        <w:shd w:val="clear" w:fill="F0F0F0"/>
        <w:spacing w:before="0" w:after="0" w:line="300" w:lineRule="exact"/>
      </w:pPr>
      <w:r>
        <w:rPr>
          <w:rFonts w:ascii="Consolas" w:hAnsi="Consolas"/>
          <w:color w:val="333333"/>
          <w:sz w:val="17"/>
        </w:rPr>
        <w:t xml:space="preserve">                   {"role": "user", "content": question}],</w:t>
      </w:r>
    </w:p>
    <w:p w14:paraId="6327E1C9">
      <w:pPr>
        <w:shd w:val="clear" w:fill="F0F0F0"/>
        <w:spacing w:before="0" w:after="0" w:line="300" w:lineRule="exact"/>
      </w:pPr>
      <w:r>
        <w:rPr>
          <w:rFonts w:ascii="Consolas" w:hAnsi="Consolas"/>
          <w:color w:val="333333"/>
          <w:sz w:val="17"/>
        </w:rPr>
        <w:t xml:space="preserve">        temperature=0.1, max_tokens=1000)</w:t>
      </w:r>
    </w:p>
    <w:p w14:paraId="64EC5B35">
      <w:pPr>
        <w:shd w:val="clear" w:fill="F0F0F0"/>
        <w:spacing w:before="0" w:after="0" w:line="300" w:lineRule="exact"/>
      </w:pPr>
      <w:r>
        <w:rPr>
          <w:rFonts w:ascii="Consolas" w:hAnsi="Consolas"/>
          <w:color w:val="333333"/>
          <w:sz w:val="17"/>
        </w:rPr>
        <w:t xml:space="preserve"> </w:t>
      </w:r>
    </w:p>
    <w:p w14:paraId="72325D03">
      <w:pPr>
        <w:shd w:val="clear" w:fill="F0F0F0"/>
        <w:spacing w:before="0" w:after="0" w:line="300" w:lineRule="exact"/>
      </w:pPr>
      <w:r>
        <w:rPr>
          <w:rFonts w:ascii="Consolas" w:hAnsi="Consolas"/>
          <w:color w:val="333333"/>
          <w:sz w:val="17"/>
        </w:rPr>
        <w:t xml:space="preserve">    sql = response.choices[0].message.content.strip()</w:t>
      </w:r>
    </w:p>
    <w:p w14:paraId="60CC01DC">
      <w:pPr>
        <w:shd w:val="clear" w:fill="F0F0F0"/>
        <w:spacing w:before="0" w:after="0" w:line="300" w:lineRule="exact"/>
      </w:pPr>
      <w:r>
        <w:rPr>
          <w:rFonts w:ascii="Consolas" w:hAnsi="Consolas"/>
          <w:color w:val="333333"/>
          <w:sz w:val="17"/>
        </w:rPr>
        <w:t xml:space="preserve">    sql = sql.replace("```sql", "").replace("```", "").strip()</w:t>
      </w:r>
    </w:p>
    <w:p w14:paraId="6ACB4512">
      <w:pPr>
        <w:shd w:val="clear" w:fill="F0F0F0"/>
        <w:spacing w:before="0" w:after="0" w:line="300" w:lineRule="exact"/>
      </w:pPr>
      <w:r>
        <w:rPr>
          <w:rFonts w:ascii="Consolas" w:hAnsi="Consolas"/>
          <w:color w:val="333333"/>
          <w:sz w:val="17"/>
        </w:rPr>
        <w:t xml:space="preserve"> </w:t>
      </w:r>
    </w:p>
    <w:p w14:paraId="44FDA1AA">
      <w:pPr>
        <w:shd w:val="clear" w:fill="F0F0F0"/>
        <w:spacing w:before="0" w:after="0" w:line="300" w:lineRule="exact"/>
      </w:pPr>
      <w:r>
        <w:rPr>
          <w:rFonts w:ascii="Consolas" w:hAnsi="Consolas"/>
          <w:color w:val="333333"/>
          <w:sz w:val="17"/>
        </w:rPr>
        <w:t xml:space="preserve">    # 防线1: 必须SELECT开头</w:t>
      </w:r>
    </w:p>
    <w:p w14:paraId="2CA69EC6">
      <w:pPr>
        <w:shd w:val="clear" w:fill="F0F0F0"/>
        <w:spacing w:before="0" w:after="0" w:line="300" w:lineRule="exact"/>
      </w:pPr>
      <w:r>
        <w:rPr>
          <w:rFonts w:ascii="Consolas" w:hAnsi="Consolas"/>
          <w:color w:val="333333"/>
          <w:sz w:val="17"/>
        </w:rPr>
        <w:t xml:space="preserve">    if not sql.upper().startswith("SELECT"):</w:t>
      </w:r>
    </w:p>
    <w:p w14:paraId="6C0D096C">
      <w:pPr>
        <w:shd w:val="clear" w:fill="F0F0F0"/>
        <w:spacing w:before="0" w:after="0" w:line="300" w:lineRule="exact"/>
      </w:pPr>
      <w:r>
        <w:rPr>
          <w:rFonts w:ascii="Consolas" w:hAnsi="Consolas"/>
          <w:color w:val="333333"/>
          <w:sz w:val="17"/>
        </w:rPr>
        <w:t xml:space="preserve">        return jsonify({"success": False, "error": "非查询语句已拦截"})</w:t>
      </w:r>
    </w:p>
    <w:p w14:paraId="59C031C8">
      <w:pPr>
        <w:shd w:val="clear" w:fill="F0F0F0"/>
        <w:spacing w:before="0" w:after="0" w:line="300" w:lineRule="exact"/>
      </w:pPr>
      <w:r>
        <w:rPr>
          <w:rFonts w:ascii="Consolas" w:hAnsi="Consolas"/>
          <w:color w:val="333333"/>
          <w:sz w:val="17"/>
        </w:rPr>
        <w:t xml:space="preserve"> </w:t>
      </w:r>
    </w:p>
    <w:p w14:paraId="638778A8">
      <w:pPr>
        <w:shd w:val="clear" w:fill="F0F0F0"/>
        <w:spacing w:before="0" w:after="0" w:line="300" w:lineRule="exact"/>
      </w:pPr>
      <w:r>
        <w:rPr>
          <w:rFonts w:ascii="Consolas" w:hAnsi="Consolas"/>
          <w:color w:val="333333"/>
          <w:sz w:val="17"/>
        </w:rPr>
        <w:t xml:space="preserve">    # 防线2: 危险关键字扫描</w:t>
      </w:r>
    </w:p>
    <w:p w14:paraId="21EE0B89">
      <w:pPr>
        <w:shd w:val="clear" w:fill="F0F0F0"/>
        <w:spacing w:before="0" w:after="0" w:line="300" w:lineRule="exact"/>
      </w:pPr>
      <w:r>
        <w:rPr>
          <w:rFonts w:ascii="Consolas" w:hAnsi="Consolas"/>
          <w:color w:val="333333"/>
          <w:sz w:val="17"/>
        </w:rPr>
        <w:t xml:space="preserve">    dangerous = ["INSERT ","UPDATE ","DELETE ","DROP ",</w:t>
      </w:r>
    </w:p>
    <w:p w14:paraId="220C910A">
      <w:pPr>
        <w:shd w:val="clear" w:fill="F0F0F0"/>
        <w:spacing w:before="0" w:after="0" w:line="300" w:lineRule="exact"/>
      </w:pPr>
      <w:r>
        <w:rPr>
          <w:rFonts w:ascii="Consolas" w:hAnsi="Consolas"/>
          <w:color w:val="333333"/>
          <w:sz w:val="17"/>
        </w:rPr>
        <w:t xml:space="preserve">                 "ALTER ","TRUNCATE ","CREATE ","EXEC "]</w:t>
      </w:r>
    </w:p>
    <w:p w14:paraId="72732E39">
      <w:pPr>
        <w:shd w:val="clear" w:fill="F0F0F0"/>
        <w:spacing w:before="0" w:after="0" w:line="300" w:lineRule="exact"/>
      </w:pPr>
      <w:r>
        <w:rPr>
          <w:rFonts w:ascii="Consolas" w:hAnsi="Consolas"/>
          <w:color w:val="333333"/>
          <w:sz w:val="17"/>
        </w:rPr>
        <w:t xml:space="preserve">    for kw in dangerous:</w:t>
      </w:r>
    </w:p>
    <w:p w14:paraId="3F1DDB78">
      <w:pPr>
        <w:shd w:val="clear" w:fill="F0F0F0"/>
        <w:spacing w:before="0" w:after="0" w:line="300" w:lineRule="exact"/>
      </w:pPr>
      <w:r>
        <w:rPr>
          <w:rFonts w:ascii="Consolas" w:hAnsi="Consolas"/>
          <w:color w:val="333333"/>
          <w:sz w:val="17"/>
        </w:rPr>
        <w:t xml:space="preserve">        if kw in sql.upper():</w:t>
      </w:r>
    </w:p>
    <w:p w14:paraId="1C2DCE8F">
      <w:pPr>
        <w:shd w:val="clear" w:fill="F0F0F0"/>
        <w:spacing w:before="0" w:after="0" w:line="300" w:lineRule="exact"/>
      </w:pPr>
      <w:r>
        <w:rPr>
          <w:rFonts w:ascii="Consolas" w:hAnsi="Consolas"/>
          <w:color w:val="333333"/>
          <w:sz w:val="17"/>
        </w:rPr>
        <w:t xml:space="preserve">            return jsonify({"success": False, "error": f"危险关键字 {kw}"})</w:t>
      </w:r>
    </w:p>
    <w:p w14:paraId="7F919411">
      <w:pPr>
        <w:shd w:val="clear" w:fill="F0F0F0"/>
        <w:spacing w:before="0" w:after="0" w:line="300" w:lineRule="exact"/>
      </w:pPr>
      <w:r>
        <w:rPr>
          <w:rFonts w:ascii="Consolas" w:hAnsi="Consolas"/>
          <w:color w:val="333333"/>
          <w:sz w:val="17"/>
        </w:rPr>
        <w:t xml:space="preserve"> </w:t>
      </w:r>
    </w:p>
    <w:p w14:paraId="45A8DC98">
      <w:pPr>
        <w:shd w:val="clear" w:fill="F0F0F0"/>
        <w:spacing w:before="0" w:after="0" w:line="300" w:lineRule="exact"/>
      </w:pPr>
      <w:r>
        <w:rPr>
          <w:rFonts w:ascii="Consolas" w:hAnsi="Consolas"/>
          <w:color w:val="333333"/>
          <w:sz w:val="17"/>
        </w:rPr>
        <w:t xml:space="preserve">    # 防线3: 只读连接执行</w:t>
      </w:r>
    </w:p>
    <w:p w14:paraId="3B8B51AF">
      <w:pPr>
        <w:shd w:val="clear" w:fill="F0F0F0"/>
        <w:spacing w:before="0" w:after="0" w:line="300" w:lineRule="exact"/>
      </w:pPr>
      <w:r>
        <w:rPr>
          <w:rFonts w:ascii="Consolas" w:hAnsi="Consolas"/>
          <w:color w:val="333333"/>
          <w:sz w:val="17"/>
        </w:rPr>
        <w:t xml:space="preserve">    conn = get_connection()</w:t>
      </w:r>
    </w:p>
    <w:p w14:paraId="462334E6">
      <w:pPr>
        <w:shd w:val="clear" w:fill="F0F0F0"/>
        <w:spacing w:before="0" w:after="0" w:line="300" w:lineRule="exact"/>
      </w:pPr>
      <w:r>
        <w:rPr>
          <w:rFonts w:ascii="Consolas" w:hAnsi="Consolas"/>
          <w:color w:val="333333"/>
          <w:sz w:val="17"/>
        </w:rPr>
        <w:t xml:space="preserve">    with conn.cursor() as cur:</w:t>
      </w:r>
    </w:p>
    <w:p w14:paraId="7C127848">
      <w:pPr>
        <w:shd w:val="clear" w:fill="F0F0F0"/>
        <w:spacing w:before="0" w:after="0" w:line="300" w:lineRule="exact"/>
      </w:pPr>
      <w:r>
        <w:rPr>
          <w:rFonts w:ascii="Consolas" w:hAnsi="Consolas"/>
          <w:color w:val="333333"/>
          <w:sz w:val="17"/>
        </w:rPr>
        <w:t xml:space="preserve">        cur.execute(sql)</w:t>
      </w:r>
    </w:p>
    <w:p w14:paraId="04112EC0">
      <w:pPr>
        <w:shd w:val="clear" w:fill="F0F0F0"/>
        <w:spacing w:before="0" w:after="0" w:line="300" w:lineRule="exact"/>
      </w:pPr>
      <w:r>
        <w:rPr>
          <w:rFonts w:ascii="Consolas" w:hAnsi="Consolas"/>
          <w:color w:val="333333"/>
          <w:sz w:val="17"/>
        </w:rPr>
        <w:t xml:space="preserve">        rows = cur.fetchall()</w:t>
      </w:r>
    </w:p>
    <w:p w14:paraId="0A2BA701">
      <w:pPr>
        <w:shd w:val="clear" w:fill="F0F0F0"/>
        <w:spacing w:before="0" w:after="0" w:line="300" w:lineRule="exact"/>
      </w:pPr>
      <w:r>
        <w:rPr>
          <w:rFonts w:ascii="Consolas" w:hAnsi="Consolas"/>
          <w:color w:val="333333"/>
          <w:sz w:val="17"/>
        </w:rPr>
        <w:t xml:space="preserve">        cols = [d[0] for d in cur.description]</w:t>
      </w:r>
    </w:p>
    <w:p w14:paraId="3038FD20">
      <w:pPr>
        <w:shd w:val="clear" w:fill="F0F0F0"/>
        <w:spacing w:before="0" w:after="0" w:line="300" w:lineRule="exact"/>
      </w:pPr>
      <w:r>
        <w:rPr>
          <w:rFonts w:ascii="Consolas" w:hAnsi="Consolas"/>
          <w:color w:val="333333"/>
          <w:sz w:val="17"/>
        </w:rPr>
        <w:t xml:space="preserve">    return jsonify({"success": True, "sql": sql, "columns": cols, "rows": rows})</w:t>
      </w:r>
    </w:p>
    <w:p w14:paraId="1B44B929">
      <w:pPr>
        <w:spacing w:after="40" w:line="360" w:lineRule="auto"/>
        <w:ind w:firstLine="440"/>
      </w:pPr>
      <w:r>
        <w:rPr>
          <w:rFonts w:ascii="宋体" w:hAnsi="宋体" w:eastAsia="宋体"/>
          <w:color w:val="333333"/>
          <w:sz w:val="24"/>
        </w:rPr>
        <w:t>该方法在保障了非技术用户友好性的同时实现了"零信任"安全架构——不对 AI 输出做任何信任假设，层层设防，确保数据库安全无虞。在实际测试中，曾尝试通过提示词注入诱导模型输出 DROP TABLE 语句，三条防线全部成功拦截。</w:t>
      </w:r>
    </w:p>
    <w:p w14:paraId="4E947979">
      <w:pPr>
        <w:pStyle w:val="4"/>
      </w:pPr>
      <w:bookmarkStart w:id="32" w:name="_Toc19424"/>
      <w:r>
        <w:rPr>
          <w:rFonts w:ascii="微软雅黑" w:hAnsi="微软雅黑" w:eastAsia="微软雅黑"/>
          <w:color w:val="0077B6"/>
          <w:sz w:val="28"/>
        </w:rPr>
        <w:t>9.3 实时数据大屏的数据库-应用协作</w:t>
      </w:r>
      <w:bookmarkEnd w:id="32"/>
    </w:p>
    <w:p w14:paraId="6FF316B2">
      <w:pPr>
        <w:spacing w:after="40" w:line="360" w:lineRule="auto"/>
        <w:ind w:firstLine="440"/>
      </w:pPr>
      <w:r>
        <w:rPr>
          <w:rFonts w:ascii="宋体" w:hAnsi="宋体" w:eastAsia="宋体"/>
          <w:color w:val="333333"/>
          <w:sz w:val="24"/>
        </w:rPr>
        <w:t>本系统的大屏监控模块体现了"数据库能力下沉"的设计哲学。与传统做法（在 Flask 中逐次查询、在 Python 中做数据聚合和排序计算）不同，本项目将聚合逻辑全部下推至 MySQL 引擎层——通过分析视图（vw_pickup_point_analytics、vw_merchant_sales_rank）和窗口函数（RANK() OVER()），大屏API每个端点仅需执行一次单表 SELECT 即可获得前端直接消费的聚合数据。</w:t>
      </w:r>
    </w:p>
    <w:p w14:paraId="51E227B9">
      <w:pPr>
        <w:spacing w:after="40" w:line="360" w:lineRule="auto"/>
        <w:ind w:firstLine="440"/>
      </w:pPr>
      <w:r>
        <w:rPr>
          <w:rFonts w:ascii="宋体" w:hAnsi="宋体" w:eastAsia="宋体"/>
          <w:color w:val="333333"/>
          <w:sz w:val="24"/>
        </w:rPr>
        <w:t>这种设计的优势在于：（1）大幅减少数据库与 Flask 之间的网络数据传输量——不再传输原始行数据然后在 Python 中循环计算，而是传输最终聚合结果；（2）利用 MySQL 优化器对聚合查询的自动索引选择和并行执行能力，效率远超 Python 层的手动计算；（3）视图使数据查询逻辑与前端展示逻辑完全解耦——如果前端图表需求变化，只需更新视图定义而无需修改 Flask 代码。</w:t>
      </w:r>
    </w:p>
    <w:p w14:paraId="48CFE4DD">
      <w:pPr>
        <w:jc w:val="center"/>
      </w:pPr>
      <w:r>
        <w:drawing>
          <wp:inline distT="0" distB="0" distL="114300" distR="114300">
            <wp:extent cx="5029200" cy="28289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029200" cy="2828925"/>
                    </a:xfrm>
                    <a:prstGeom prst="rect">
                      <a:avLst/>
                    </a:prstGeom>
                  </pic:spPr>
                </pic:pic>
              </a:graphicData>
            </a:graphic>
          </wp:inline>
        </w:drawing>
      </w:r>
    </w:p>
    <w:p w14:paraId="3047BCD5">
      <w:pPr>
        <w:jc w:val="center"/>
      </w:pPr>
      <w:r>
        <w:rPr>
          <w:i/>
          <w:color w:val="999999"/>
          <w:sz w:val="20"/>
        </w:rPr>
        <w:t>图9.1 实时数据监控大屏全景（今日152单，Flask+ECharts+MySQL分析视图）</w:t>
      </w:r>
    </w:p>
    <w:p w14:paraId="2E7478B6">
      <w:pPr>
        <w:jc w:val="center"/>
      </w:pPr>
      <w:r>
        <w:drawing>
          <wp:inline distT="0" distB="0" distL="114300" distR="114300">
            <wp:extent cx="4572000" cy="3498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4572000" cy="350044"/>
                    </a:xfrm>
                    <a:prstGeom prst="rect">
                      <a:avLst/>
                    </a:prstGeom>
                  </pic:spPr>
                </pic:pic>
              </a:graphicData>
            </a:graphic>
          </wp:inline>
        </w:drawing>
      </w:r>
    </w:p>
    <w:p w14:paraId="63EFD715">
      <w:pPr>
        <w:jc w:val="center"/>
      </w:pPr>
      <w:r>
        <w:rPr>
          <w:i/>
          <w:color w:val="999999"/>
          <w:sz w:val="20"/>
        </w:rPr>
        <w:t>图9.2 大屏顶部KPI指标卡片：今日订单/营收/活跃骑手/爆仓预警点</w:t>
      </w:r>
    </w:p>
    <w:p w14:paraId="66A7DD19">
      <w:r>
        <w:br w:type="page"/>
      </w:r>
    </w:p>
    <w:p w14:paraId="35C3BC0D">
      <w:pPr>
        <w:pStyle w:val="3"/>
      </w:pPr>
      <w:bookmarkStart w:id="33" w:name="_Toc13000"/>
      <w:r>
        <w:rPr>
          <w:rFonts w:ascii="微软雅黑" w:hAnsi="微软雅黑" w:eastAsia="微软雅黑"/>
          <w:color w:val="1E2761"/>
          <w:sz w:val="32"/>
        </w:rPr>
        <w:t>十、系统核心亮点总结与展望</w:t>
      </w:r>
      <w:bookmarkEnd w:id="33"/>
    </w:p>
    <w:p w14:paraId="421497FF">
      <w:pPr>
        <w:pStyle w:val="4"/>
      </w:pPr>
      <w:bookmarkStart w:id="34" w:name="_Toc6646"/>
      <w:r>
        <w:rPr>
          <w:rFonts w:ascii="微软雅黑" w:hAnsi="微软雅黑" w:eastAsia="微软雅黑"/>
          <w:color w:val="0077B6"/>
          <w:sz w:val="28"/>
        </w:rPr>
        <w:t>10.1 五大核心亮点</w:t>
      </w:r>
      <w:bookmarkEnd w:id="34"/>
    </w:p>
    <w:p w14:paraId="7987FAF6">
      <w:pPr>
        <w:spacing w:after="40" w:line="360" w:lineRule="auto"/>
        <w:ind w:firstLine="440"/>
      </w:pPr>
      <w:r>
        <w:rPr>
          <w:rFonts w:ascii="宋体" w:hAnsi="宋体" w:eastAsia="宋体"/>
          <w:color w:val="333333"/>
          <w:sz w:val="24"/>
        </w:rPr>
        <w:t>本系统相较于常规数据库课程项目，在以下五个维度实现了显著的技术深度突破，构成了答辩的核心竞争力：</w:t>
      </w:r>
    </w:p>
    <w:p w14:paraId="4EA72D0E">
      <w:pPr>
        <w:spacing w:after="40" w:line="360" w:lineRule="auto"/>
        <w:ind w:firstLine="440"/>
      </w:pPr>
      <w:r>
        <w:rPr>
          <w:rFonts w:ascii="宋体" w:hAnsi="宋体" w:eastAsia="宋体"/>
          <w:b/>
          <w:color w:val="333333"/>
          <w:sz w:val="24"/>
        </w:rPr>
        <w:t>亮点一：引擎级高并发防超卖（FOR UPDATE 行级排他锁）</w:t>
      </w:r>
    </w:p>
    <w:p w14:paraId="51734DF9">
      <w:pPr>
        <w:spacing w:after="40" w:line="360" w:lineRule="auto"/>
        <w:ind w:firstLine="440"/>
      </w:pPr>
      <w:r>
        <w:rPr>
          <w:rFonts w:ascii="宋体" w:hAnsi="宋体" w:eastAsia="宋体"/>
          <w:color w:val="333333"/>
          <w:sz w:val="24"/>
        </w:rPr>
        <w:t>传统学生项目中常见的"先SELECT查库存、Python if判断、再UPDATE扣库存"方案在高并发场景下存在天然的竞态条件（Race Condition）——两个并发线程可能同时读到库存充足而各自扣减，导致一物二卖。本项目在数据库引擎层通过 BEFORE INSERT 触发器中的 SELECT ... FOR UPDATE 对目标菜品行加排他锁（X-Lock），使竞争事务串行化执行。库存不足时通过 SIGNAL SQLSTATE '45000' 抛出异常，在引擎层直接阻断非法写入。这是事务隔离级别（REPEATABLE READ）之上的硬性并发控制，属于工程级最优实践。</w:t>
      </w:r>
    </w:p>
    <w:p w14:paraId="58D0CD9F">
      <w:pPr>
        <w:spacing w:after="40" w:line="360" w:lineRule="auto"/>
        <w:ind w:firstLine="440"/>
      </w:pPr>
      <w:r>
        <w:rPr>
          <w:rFonts w:ascii="宋体" w:hAnsi="宋体" w:eastAsia="宋体"/>
          <w:b/>
          <w:color w:val="333333"/>
          <w:sz w:val="24"/>
        </w:rPr>
        <w:t>亮点二：ACID 原子事务与异常回滚（ROLLBACK + EXIT HANDLER）</w:t>
      </w:r>
    </w:p>
    <w:p w14:paraId="541DDD27">
      <w:pPr>
        <w:spacing w:after="40" w:line="360" w:lineRule="auto"/>
        <w:ind w:firstLine="440"/>
      </w:pPr>
      <w:r>
        <w:rPr>
          <w:rFonts w:ascii="宋体" w:hAnsi="宋体" w:eastAsia="宋体"/>
          <w:color w:val="333333"/>
          <w:sz w:val="24"/>
        </w:rPr>
        <w:t>下单操作涉及三段式写入——扣减钱包余额、创建订单主记录、写入订单明细（触发库存触发器）。任一步骤失败都需要撤销前序所有修改。本项目通过存储过程中的 DECLARE EXIT HANDLER FOR SQLEXCEPTION 捕获任意 SQL 异常，执行 ROLLBACK 回滚所有未提交修改，并通过 RESIGNAL 将具体错误信息（如"余额不足"、"库存不足"）向上抛至 Flask 前端展示。该机制保证了扣费-下单-扣库存三步操作的 ACID 原子性。四个存储过程（sp_create_order、sp_arrive_at_pickup_point、sp_stage2_deliver、sp_cancel_order）均采用相同架构，构成两段式配送全链路的异常安全网。</w:t>
      </w:r>
    </w:p>
    <w:p w14:paraId="67235D86">
      <w:pPr>
        <w:spacing w:after="40" w:line="360" w:lineRule="auto"/>
        <w:ind w:firstLine="440"/>
      </w:pPr>
      <w:r>
        <w:rPr>
          <w:rFonts w:ascii="宋体" w:hAnsi="宋体" w:eastAsia="宋体"/>
          <w:b/>
          <w:color w:val="333333"/>
          <w:sz w:val="24"/>
        </w:rPr>
        <w:t>亮点三：MySQL 8.0 窗口函数与高级分析视图</w:t>
      </w:r>
    </w:p>
    <w:p w14:paraId="24E71407">
      <w:pPr>
        <w:spacing w:after="40" w:line="360" w:lineRule="auto"/>
        <w:ind w:firstLine="440"/>
      </w:pPr>
      <w:r>
        <w:rPr>
          <w:rFonts w:ascii="宋体" w:hAnsi="宋体" w:eastAsia="宋体"/>
          <w:color w:val="333333"/>
          <w:sz w:val="24"/>
        </w:rPr>
        <w:t>常规学生项目的数据报表通常在应用层实现——SQL 查出原始行 → Python for 循环累加 → 手动排序。本项目通过 MySQL 8.0 的 RANK() OVER (ORDER BY SUM(total_amount) DESC) 窗口函数直接在 SQL 层完成商家销售额排名计算；通过分析视图 vw_pickup_point_analytics 实时计算12个寄存点的饱和度百分比。大屏6个 API 端点均直读视图，30秒轮询延迟低于50ms。这是"数据库能力最大化"设计理念的典型体现。</w:t>
      </w:r>
    </w:p>
    <w:p w14:paraId="3A11708A">
      <w:pPr>
        <w:spacing w:after="40" w:line="360" w:lineRule="auto"/>
        <w:ind w:firstLine="440"/>
      </w:pPr>
      <w:r>
        <w:rPr>
          <w:rFonts w:ascii="宋体" w:hAnsi="宋体" w:eastAsia="宋体"/>
          <w:b/>
          <w:color w:val="333333"/>
          <w:sz w:val="24"/>
        </w:rPr>
        <w:t>亮点四：DeepSeek AI Text-to-SQL + 三层安全防线</w:t>
      </w:r>
    </w:p>
    <w:p w14:paraId="11543738">
      <w:pPr>
        <w:spacing w:after="40" w:line="360" w:lineRule="auto"/>
        <w:ind w:firstLine="440"/>
      </w:pPr>
      <w:r>
        <w:rPr>
          <w:rFonts w:ascii="宋体" w:hAnsi="宋体" w:eastAsia="宋体"/>
          <w:color w:val="333333"/>
          <w:sz w:val="24"/>
        </w:rPr>
        <w:t>在传统数据库项目中引入 AI 能力是本届课程的前沿尝试。通过 DeepSeek 大模型的代码生成能力，非技术管理员可以自然语言查询数据库（如"查今天销售额前3的商家"）。为防范大模型幻觉和提示词注入攻击，设计了 SELECT 强校验 + 8关键字黑名单扫描 + 只读连接的三层纵深防御。这不仅是功能性创新，更是 AI 安全工程意识在数据库课程中的实践落地。</w:t>
      </w:r>
    </w:p>
    <w:p w14:paraId="12EEF67A">
      <w:pPr>
        <w:spacing w:after="40" w:line="360" w:lineRule="auto"/>
        <w:ind w:firstLine="440"/>
      </w:pPr>
      <w:r>
        <w:rPr>
          <w:rFonts w:ascii="宋体" w:hAnsi="宋体" w:eastAsia="宋体"/>
          <w:b/>
          <w:color w:val="333333"/>
          <w:sz w:val="24"/>
        </w:rPr>
        <w:t>亮点五：5000条Faker压测 + 爆仓预警 + 全链路审计</w:t>
      </w:r>
    </w:p>
    <w:p w14:paraId="414BE51A">
      <w:pPr>
        <w:spacing w:after="40" w:line="360" w:lineRule="auto"/>
        <w:ind w:firstLine="440"/>
      </w:pPr>
      <w:r>
        <w:rPr>
          <w:rFonts w:ascii="宋体" w:hAnsi="宋体" w:eastAsia="宋体"/>
          <w:color w:val="333333"/>
          <w:sz w:val="24"/>
        </w:rPr>
        <w:t>使用 Python Faker 库批量生成5000条符合真实数据分布（中文姓名、宿舍楼栋、菜品偏好）的模拟订单，覆盖六态全流程。通过参数定向诱导两个寄存点滞留包裹数超容量的88%，成功验证了 vw_pickup_point_analytics 饱和度视图的预警功能和 CHECK (current_packages &lt;= capacity) 物理约束的兜底能力。系统设计中全线贯穿审计追踪——price_at_order 快照价留存、双骑手外键绑定、两段时间戳记录——为每一笔订单提供了从创建到完成不可篡改的时间线。</w:t>
      </w:r>
    </w:p>
    <w:p w14:paraId="0BFB6BE5">
      <w:pPr>
        <w:pStyle w:val="4"/>
      </w:pPr>
      <w:bookmarkStart w:id="35" w:name="_Toc8427"/>
      <w:r>
        <w:rPr>
          <w:rFonts w:ascii="微软雅黑" w:hAnsi="微软雅黑" w:eastAsia="微软雅黑"/>
          <w:color w:val="0077B6"/>
          <w:sz w:val="28"/>
        </w:rPr>
        <w:t>10.2 技术要点总结</w:t>
      </w:r>
      <w:bookmarkEnd w:id="35"/>
    </w:p>
    <w:tbl>
      <w:tblPr>
        <w:tblStyle w:val="35"/>
        <w:tblW w:w="8730" w:type="dxa"/>
        <w:jc w:val="center"/>
        <w:tblLayout w:type="autofit"/>
        <w:tblCellMar>
          <w:top w:w="0" w:type="dxa"/>
          <w:left w:w="108" w:type="dxa"/>
          <w:bottom w:w="0" w:type="dxa"/>
          <w:right w:w="108" w:type="dxa"/>
        </w:tblCellMar>
      </w:tblPr>
      <w:tblGrid>
        <w:gridCol w:w="1197"/>
        <w:gridCol w:w="2439"/>
        <w:gridCol w:w="2439"/>
        <w:gridCol w:w="2655"/>
      </w:tblGrid>
      <w:tr w14:paraId="29015153">
        <w:tblPrEx>
          <w:tblCellMar>
            <w:top w:w="0" w:type="dxa"/>
            <w:left w:w="108" w:type="dxa"/>
            <w:bottom w:w="0" w:type="dxa"/>
            <w:right w:w="108" w:type="dxa"/>
          </w:tblCellMar>
        </w:tblPrEx>
        <w:trPr>
          <w:trHeight w:val="0" w:hRule="atLeast"/>
          <w:tblHeader/>
          <w:jc w:val="center"/>
        </w:trPr>
        <w:tc>
          <w:tcPr>
            <w:tcW w:w="1198"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30D2C14E">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技术类别</w:t>
            </w:r>
          </w:p>
        </w:tc>
        <w:tc>
          <w:tcPr>
            <w:tcW w:w="2439"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35B3C831">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具体技术</w:t>
            </w:r>
          </w:p>
        </w:tc>
        <w:tc>
          <w:tcPr>
            <w:tcW w:w="2439"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0AFF2C97">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应用场景</w:t>
            </w:r>
          </w:p>
        </w:tc>
        <w:tc>
          <w:tcPr>
            <w:tcW w:w="2655"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0C3D3FF8">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实现效果</w:t>
            </w:r>
          </w:p>
        </w:tc>
      </w:tr>
      <w:tr w14:paraId="27509327">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68F5E76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并发控制</w:t>
            </w:r>
          </w:p>
        </w:tc>
        <w:tc>
          <w:tcPr>
            <w:tcW w:w="2439" w:type="dxa"/>
            <w:tcBorders>
              <w:top w:val="nil"/>
              <w:left w:val="nil"/>
              <w:bottom w:val="nil"/>
              <w:right w:val="nil"/>
            </w:tcBorders>
            <w:noWrap w:val="0"/>
            <w:tcMar>
              <w:top w:w="-1" w:type="dxa"/>
              <w:left w:w="-1" w:type="dxa"/>
              <w:bottom w:w="-1" w:type="dxa"/>
              <w:right w:w="-1" w:type="dxa"/>
            </w:tcMar>
            <w:vAlign w:val="center"/>
          </w:tcPr>
          <w:p w14:paraId="469EB03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FOR UPDATE 行级锁</w:t>
            </w:r>
          </w:p>
        </w:tc>
        <w:tc>
          <w:tcPr>
            <w:tcW w:w="2439" w:type="dxa"/>
            <w:tcBorders>
              <w:top w:val="nil"/>
              <w:left w:val="nil"/>
              <w:bottom w:val="nil"/>
              <w:right w:val="nil"/>
            </w:tcBorders>
            <w:noWrap w:val="0"/>
            <w:tcMar>
              <w:top w:w="-1" w:type="dxa"/>
              <w:left w:w="-1" w:type="dxa"/>
              <w:bottom w:w="-1" w:type="dxa"/>
              <w:right w:w="-1" w:type="dxa"/>
            </w:tcMar>
            <w:vAlign w:val="center"/>
          </w:tcPr>
          <w:p w14:paraId="469A86D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寄存点余位扣减</w:t>
            </w:r>
          </w:p>
        </w:tc>
        <w:tc>
          <w:tcPr>
            <w:tcW w:w="2655" w:type="dxa"/>
            <w:tcBorders>
              <w:top w:val="nil"/>
              <w:left w:val="nil"/>
              <w:bottom w:val="nil"/>
              <w:right w:val="nil"/>
            </w:tcBorders>
            <w:noWrap w:val="0"/>
            <w:tcMar>
              <w:top w:w="-1" w:type="dxa"/>
              <w:left w:w="-1" w:type="dxa"/>
              <w:bottom w:w="-1" w:type="dxa"/>
              <w:right w:w="-1" w:type="dxa"/>
            </w:tcMar>
            <w:vAlign w:val="center"/>
          </w:tcPr>
          <w:p w14:paraId="7546681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防超卖·MySQL实测验证</w:t>
            </w:r>
          </w:p>
        </w:tc>
      </w:tr>
      <w:tr w14:paraId="5331C024">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5A7366CB">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事务保护</w:t>
            </w:r>
          </w:p>
        </w:tc>
        <w:tc>
          <w:tcPr>
            <w:tcW w:w="2439" w:type="dxa"/>
            <w:tcBorders>
              <w:top w:val="nil"/>
              <w:left w:val="nil"/>
              <w:bottom w:val="nil"/>
              <w:right w:val="nil"/>
            </w:tcBorders>
            <w:noWrap w:val="0"/>
            <w:tcMar>
              <w:top w:w="-1" w:type="dxa"/>
              <w:left w:w="-1" w:type="dxa"/>
              <w:bottom w:w="-1" w:type="dxa"/>
              <w:right w:w="-1" w:type="dxa"/>
            </w:tcMar>
            <w:vAlign w:val="center"/>
          </w:tcPr>
          <w:p w14:paraId="554FCED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HANDLER + ROLLBACK</w:t>
            </w:r>
          </w:p>
        </w:tc>
        <w:tc>
          <w:tcPr>
            <w:tcW w:w="2439" w:type="dxa"/>
            <w:tcBorders>
              <w:top w:val="nil"/>
              <w:left w:val="nil"/>
              <w:bottom w:val="nil"/>
              <w:right w:val="nil"/>
            </w:tcBorders>
            <w:noWrap w:val="0"/>
            <w:tcMar>
              <w:top w:w="-1" w:type="dxa"/>
              <w:left w:w="-1" w:type="dxa"/>
              <w:bottom w:w="-1" w:type="dxa"/>
              <w:right w:w="-1" w:type="dxa"/>
            </w:tcMar>
            <w:vAlign w:val="center"/>
          </w:tcPr>
          <w:p w14:paraId="5F9D2BC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下单·指派·送达操作</w:t>
            </w:r>
          </w:p>
        </w:tc>
        <w:tc>
          <w:tcPr>
            <w:tcW w:w="2655" w:type="dxa"/>
            <w:tcBorders>
              <w:top w:val="nil"/>
              <w:left w:val="nil"/>
              <w:bottom w:val="nil"/>
              <w:right w:val="nil"/>
            </w:tcBorders>
            <w:noWrap w:val="0"/>
            <w:tcMar>
              <w:top w:w="-1" w:type="dxa"/>
              <w:left w:w="-1" w:type="dxa"/>
              <w:bottom w:w="-1" w:type="dxa"/>
              <w:right w:w="-1" w:type="dxa"/>
            </w:tcMar>
            <w:vAlign w:val="center"/>
          </w:tcPr>
          <w:p w14:paraId="4297FD6A">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ACID原子性·防脏数据</w:t>
            </w:r>
          </w:p>
        </w:tc>
      </w:tr>
      <w:tr w14:paraId="748533E0">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74E81CDD">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数据分析</w:t>
            </w:r>
          </w:p>
        </w:tc>
        <w:tc>
          <w:tcPr>
            <w:tcW w:w="2439" w:type="dxa"/>
            <w:tcBorders>
              <w:top w:val="nil"/>
              <w:left w:val="nil"/>
              <w:bottom w:val="nil"/>
              <w:right w:val="nil"/>
            </w:tcBorders>
            <w:noWrap w:val="0"/>
            <w:tcMar>
              <w:top w:w="-1" w:type="dxa"/>
              <w:left w:w="-1" w:type="dxa"/>
              <w:bottom w:w="-1" w:type="dxa"/>
              <w:right w:w="-1" w:type="dxa"/>
            </w:tcMar>
            <w:vAlign w:val="center"/>
          </w:tcPr>
          <w:p w14:paraId="548657AE">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RANK() OVER 窗口函数</w:t>
            </w:r>
          </w:p>
        </w:tc>
        <w:tc>
          <w:tcPr>
            <w:tcW w:w="2439" w:type="dxa"/>
            <w:tcBorders>
              <w:top w:val="nil"/>
              <w:left w:val="nil"/>
              <w:bottom w:val="nil"/>
              <w:right w:val="nil"/>
            </w:tcBorders>
            <w:noWrap w:val="0"/>
            <w:tcMar>
              <w:top w:w="-1" w:type="dxa"/>
              <w:left w:w="-1" w:type="dxa"/>
              <w:bottom w:w="-1" w:type="dxa"/>
              <w:right w:w="-1" w:type="dxa"/>
            </w:tcMar>
            <w:vAlign w:val="center"/>
          </w:tcPr>
          <w:p w14:paraId="58071A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商家排名·骑手绩效</w:t>
            </w:r>
          </w:p>
        </w:tc>
        <w:tc>
          <w:tcPr>
            <w:tcW w:w="2655" w:type="dxa"/>
            <w:tcBorders>
              <w:top w:val="nil"/>
              <w:left w:val="nil"/>
              <w:bottom w:val="nil"/>
              <w:right w:val="nil"/>
            </w:tcBorders>
            <w:noWrap w:val="0"/>
            <w:tcMar>
              <w:top w:w="-1" w:type="dxa"/>
              <w:left w:w="-1" w:type="dxa"/>
              <w:bottom w:w="-1" w:type="dxa"/>
              <w:right w:w="-1" w:type="dxa"/>
            </w:tcMar>
            <w:vAlign w:val="center"/>
          </w:tcPr>
          <w:p w14:paraId="5151896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单次扫描·O(1)应用开销</w:t>
            </w:r>
          </w:p>
        </w:tc>
      </w:tr>
      <w:tr w14:paraId="658671CB">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3548195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AI集成</w:t>
            </w:r>
          </w:p>
        </w:tc>
        <w:tc>
          <w:tcPr>
            <w:tcW w:w="2439" w:type="dxa"/>
            <w:tcBorders>
              <w:top w:val="nil"/>
              <w:left w:val="nil"/>
              <w:bottom w:val="nil"/>
              <w:right w:val="nil"/>
            </w:tcBorders>
            <w:noWrap w:val="0"/>
            <w:tcMar>
              <w:top w:w="-1" w:type="dxa"/>
              <w:left w:w="-1" w:type="dxa"/>
              <w:bottom w:w="-1" w:type="dxa"/>
              <w:right w:w="-1" w:type="dxa"/>
            </w:tcMar>
            <w:vAlign w:val="center"/>
          </w:tcPr>
          <w:p w14:paraId="6750AC7F">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DeepSeek Text-to-SQL</w:t>
            </w:r>
          </w:p>
        </w:tc>
        <w:tc>
          <w:tcPr>
            <w:tcW w:w="2439" w:type="dxa"/>
            <w:tcBorders>
              <w:top w:val="nil"/>
              <w:left w:val="nil"/>
              <w:bottom w:val="nil"/>
              <w:right w:val="nil"/>
            </w:tcBorders>
            <w:noWrap w:val="0"/>
            <w:tcMar>
              <w:top w:w="-1" w:type="dxa"/>
              <w:left w:w="-1" w:type="dxa"/>
              <w:bottom w:w="-1" w:type="dxa"/>
              <w:right w:w="-1" w:type="dxa"/>
            </w:tcMar>
            <w:vAlign w:val="center"/>
          </w:tcPr>
          <w:p w14:paraId="4D2FEA7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自然语言数据查询</w:t>
            </w:r>
          </w:p>
        </w:tc>
        <w:tc>
          <w:tcPr>
            <w:tcW w:w="2655" w:type="dxa"/>
            <w:tcBorders>
              <w:top w:val="nil"/>
              <w:left w:val="nil"/>
              <w:bottom w:val="nil"/>
              <w:right w:val="nil"/>
            </w:tcBorders>
            <w:noWrap w:val="0"/>
            <w:tcMar>
              <w:top w:w="-1" w:type="dxa"/>
              <w:left w:w="-1" w:type="dxa"/>
              <w:bottom w:w="-1" w:type="dxa"/>
              <w:right w:w="-1" w:type="dxa"/>
            </w:tcMar>
            <w:vAlign w:val="center"/>
          </w:tcPr>
          <w:p w14:paraId="72D994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降低门槛·三层安全防线</w:t>
            </w:r>
          </w:p>
        </w:tc>
      </w:tr>
      <w:tr w14:paraId="4D8C28B9">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4DD16C0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数据测试</w:t>
            </w:r>
          </w:p>
        </w:tc>
        <w:tc>
          <w:tcPr>
            <w:tcW w:w="2439" w:type="dxa"/>
            <w:tcBorders>
              <w:top w:val="nil"/>
              <w:left w:val="nil"/>
              <w:bottom w:val="nil"/>
              <w:right w:val="nil"/>
            </w:tcBorders>
            <w:noWrap w:val="0"/>
            <w:tcMar>
              <w:top w:w="-1" w:type="dxa"/>
              <w:left w:w="-1" w:type="dxa"/>
              <w:bottom w:w="-1" w:type="dxa"/>
              <w:right w:w="-1" w:type="dxa"/>
            </w:tcMar>
            <w:vAlign w:val="center"/>
          </w:tcPr>
          <w:p w14:paraId="106E7F67">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Python Faker + 压测</w:t>
            </w:r>
          </w:p>
        </w:tc>
        <w:tc>
          <w:tcPr>
            <w:tcW w:w="2439" w:type="dxa"/>
            <w:tcBorders>
              <w:top w:val="nil"/>
              <w:left w:val="nil"/>
              <w:bottom w:val="nil"/>
              <w:right w:val="nil"/>
            </w:tcBorders>
            <w:noWrap w:val="0"/>
            <w:tcMar>
              <w:top w:w="-1" w:type="dxa"/>
              <w:left w:w="-1" w:type="dxa"/>
              <w:bottom w:w="-1" w:type="dxa"/>
              <w:right w:w="-1" w:type="dxa"/>
            </w:tcMar>
            <w:vAlign w:val="center"/>
          </w:tcPr>
          <w:p w14:paraId="2F6A232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生成5000条仿真订单</w:t>
            </w:r>
          </w:p>
        </w:tc>
        <w:tc>
          <w:tcPr>
            <w:tcW w:w="2655" w:type="dxa"/>
            <w:tcBorders>
              <w:top w:val="nil"/>
              <w:left w:val="nil"/>
              <w:bottom w:val="nil"/>
              <w:right w:val="nil"/>
            </w:tcBorders>
            <w:noWrap w:val="0"/>
            <w:tcMar>
              <w:top w:w="-1" w:type="dxa"/>
              <w:left w:w="-1" w:type="dxa"/>
              <w:bottom w:w="-1" w:type="dxa"/>
              <w:right w:w="-1" w:type="dxa"/>
            </w:tcMar>
            <w:vAlign w:val="center"/>
          </w:tcPr>
          <w:p w14:paraId="3E1F93FC">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全状态覆盖·零库存测试</w:t>
            </w:r>
          </w:p>
        </w:tc>
      </w:tr>
      <w:tr w14:paraId="2E8E2DF5">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561896D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可视化</w:t>
            </w:r>
          </w:p>
        </w:tc>
        <w:tc>
          <w:tcPr>
            <w:tcW w:w="2439" w:type="dxa"/>
            <w:tcBorders>
              <w:top w:val="nil"/>
              <w:left w:val="nil"/>
              <w:bottom w:val="nil"/>
              <w:right w:val="nil"/>
            </w:tcBorders>
            <w:noWrap w:val="0"/>
            <w:tcMar>
              <w:top w:w="-1" w:type="dxa"/>
              <w:left w:w="-1" w:type="dxa"/>
              <w:bottom w:w="-1" w:type="dxa"/>
              <w:right w:w="-1" w:type="dxa"/>
            </w:tcMar>
            <w:vAlign w:val="center"/>
          </w:tcPr>
          <w:p w14:paraId="335E03C2">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ECharts 5.x</w:t>
            </w:r>
          </w:p>
        </w:tc>
        <w:tc>
          <w:tcPr>
            <w:tcW w:w="2439" w:type="dxa"/>
            <w:tcBorders>
              <w:top w:val="nil"/>
              <w:left w:val="nil"/>
              <w:bottom w:val="nil"/>
              <w:right w:val="nil"/>
            </w:tcBorders>
            <w:noWrap w:val="0"/>
            <w:tcMar>
              <w:top w:w="-1" w:type="dxa"/>
              <w:left w:w="-1" w:type="dxa"/>
              <w:bottom w:w="-1" w:type="dxa"/>
              <w:right w:w="-1" w:type="dxa"/>
            </w:tcMar>
            <w:vAlign w:val="center"/>
          </w:tcPr>
          <w:p w14:paraId="52F470BF">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数据大屏实时监控</w:t>
            </w:r>
          </w:p>
        </w:tc>
        <w:tc>
          <w:tcPr>
            <w:tcW w:w="2655" w:type="dxa"/>
            <w:tcBorders>
              <w:top w:val="nil"/>
              <w:left w:val="nil"/>
              <w:bottom w:val="nil"/>
              <w:right w:val="nil"/>
            </w:tcBorders>
            <w:noWrap w:val="0"/>
            <w:tcMar>
              <w:top w:w="-1" w:type="dxa"/>
              <w:left w:w="-1" w:type="dxa"/>
              <w:bottom w:w="-1" w:type="dxa"/>
              <w:right w:w="-1" w:type="dxa"/>
            </w:tcMar>
            <w:vAlign w:val="center"/>
          </w:tcPr>
          <w:p w14:paraId="309B562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12种图表·自动刷新</w:t>
            </w:r>
          </w:p>
        </w:tc>
      </w:tr>
      <w:tr w14:paraId="6C0F1A14">
        <w:tblPrEx>
          <w:tblCellMar>
            <w:top w:w="0" w:type="dxa"/>
            <w:left w:w="108" w:type="dxa"/>
            <w:bottom w:w="0" w:type="dxa"/>
            <w:right w:w="108" w:type="dxa"/>
          </w:tblCellMar>
        </w:tblPrEx>
        <w:trPr>
          <w:trHeight w:val="0" w:hRule="atLeast"/>
          <w:jc w:val="center"/>
        </w:trPr>
        <w:tc>
          <w:tcPr>
            <w:tcW w:w="1198" w:type="dxa"/>
            <w:tcBorders>
              <w:top w:val="nil"/>
              <w:left w:val="nil"/>
              <w:bottom w:val="single" w:color="000000" w:sz="12" w:space="0"/>
              <w:right w:val="nil"/>
            </w:tcBorders>
            <w:noWrap w:val="0"/>
            <w:tcMar>
              <w:top w:w="-1" w:type="dxa"/>
              <w:left w:w="-1" w:type="dxa"/>
              <w:bottom w:w="-1" w:type="dxa"/>
              <w:right w:w="-1" w:type="dxa"/>
            </w:tcMar>
            <w:vAlign w:val="center"/>
          </w:tcPr>
          <w:p w14:paraId="7595FE16">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状态追踪</w:t>
            </w:r>
          </w:p>
        </w:tc>
        <w:tc>
          <w:tcPr>
            <w:tcW w:w="2439" w:type="dxa"/>
            <w:tcBorders>
              <w:top w:val="nil"/>
              <w:left w:val="nil"/>
              <w:bottom w:val="single" w:color="000000" w:sz="12" w:space="0"/>
              <w:right w:val="nil"/>
            </w:tcBorders>
            <w:noWrap w:val="0"/>
            <w:tcMar>
              <w:top w:w="-1" w:type="dxa"/>
              <w:left w:w="-1" w:type="dxa"/>
              <w:bottom w:w="-1" w:type="dxa"/>
              <w:right w:w="-1" w:type="dxa"/>
            </w:tcMar>
            <w:vAlign w:val="center"/>
          </w:tcPr>
          <w:p w14:paraId="05DEC56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t_order_tracking</w:t>
            </w:r>
          </w:p>
        </w:tc>
        <w:tc>
          <w:tcPr>
            <w:tcW w:w="2439" w:type="dxa"/>
            <w:tcBorders>
              <w:top w:val="nil"/>
              <w:left w:val="nil"/>
              <w:bottom w:val="single" w:color="000000" w:sz="12" w:space="0"/>
              <w:right w:val="nil"/>
            </w:tcBorders>
            <w:noWrap w:val="0"/>
            <w:tcMar>
              <w:top w:w="-1" w:type="dxa"/>
              <w:left w:w="-1" w:type="dxa"/>
              <w:bottom w:w="-1" w:type="dxa"/>
              <w:right w:w="-1" w:type="dxa"/>
            </w:tcMar>
            <w:vAlign w:val="center"/>
          </w:tcPr>
          <w:p w14:paraId="0D63050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全链路状态记录</w:t>
            </w:r>
          </w:p>
        </w:tc>
        <w:tc>
          <w:tcPr>
            <w:tcW w:w="2655" w:type="dxa"/>
            <w:tcBorders>
              <w:top w:val="nil"/>
              <w:left w:val="nil"/>
              <w:bottom w:val="single" w:color="000000" w:sz="12" w:space="0"/>
              <w:right w:val="nil"/>
            </w:tcBorders>
            <w:noWrap w:val="0"/>
            <w:tcMar>
              <w:top w:w="-1" w:type="dxa"/>
              <w:left w:w="-1" w:type="dxa"/>
              <w:bottom w:w="-1" w:type="dxa"/>
              <w:right w:w="-1" w:type="dxa"/>
            </w:tcMar>
            <w:vAlign w:val="center"/>
          </w:tcPr>
          <w:p w14:paraId="5C03169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每一步可追溯·操作审计</w:t>
            </w:r>
          </w:p>
        </w:tc>
      </w:tr>
    </w:tbl>
    <w:p w14:paraId="68C784FE"/>
    <w:p w14:paraId="00EDBA02">
      <w:pPr>
        <w:pStyle w:val="4"/>
      </w:pPr>
      <w:bookmarkStart w:id="36" w:name="_Toc26116"/>
      <w:r>
        <w:rPr>
          <w:rFonts w:ascii="微软雅黑" w:hAnsi="微软雅黑" w:eastAsia="微软雅黑"/>
          <w:color w:val="0077B6"/>
          <w:sz w:val="28"/>
        </w:rPr>
        <w:t>10.3 系统设计的不足与改进方向</w:t>
      </w:r>
      <w:bookmarkEnd w:id="36"/>
    </w:p>
    <w:p w14:paraId="2077086A">
      <w:pPr>
        <w:spacing w:line="360" w:lineRule="auto"/>
        <w:ind w:firstLine="440"/>
      </w:pPr>
      <w:r>
        <w:rPr>
          <w:rFonts w:ascii="宋体" w:hAnsi="宋体" w:eastAsia="宋体"/>
          <w:color w:val="333333"/>
          <w:sz w:val="24"/>
        </w:rPr>
        <w:t>• 行锁争用瓶颈：当前防超卖完全依赖 InnoDB 行级锁，在秒杀级超大规模并发下锁等待将成为吞吐量瓶颈。改进方向：引入 Redis 缓存层 + Lua 脚本实现原子性库存预扣，将热点数据的并发控制从数据库层上推至内存层，形成"Redis 预扣 + MySQL 最终确认"的两阶段库存方案。</w:t>
      </w:r>
    </w:p>
    <w:p w14:paraId="4DFB2938">
      <w:pPr>
        <w:spacing w:line="360" w:lineRule="auto"/>
        <w:ind w:firstLine="440"/>
      </w:pPr>
      <w:r>
        <w:rPr>
          <w:rFonts w:ascii="宋体" w:hAnsi="宋体" w:eastAsia="宋体"/>
          <w:color w:val="333333"/>
          <w:sz w:val="24"/>
        </w:rPr>
        <w:t>• AI 查询延迟：Text-to-SQL 需同步等待 DeepSeek 大模型 API 返回（延迟2-5秒），在高峰期影响用户体验。改进方向：为高频自然语言查询建立"问题→SQL→结果"的多级缓存（Redis），对语义相近的查询复用缓存结果。</w:t>
      </w:r>
    </w:p>
    <w:p w14:paraId="580138AB">
      <w:pPr>
        <w:spacing w:line="360" w:lineRule="auto"/>
        <w:ind w:firstLine="440"/>
      </w:pPr>
      <w:r>
        <w:rPr>
          <w:rFonts w:ascii="宋体" w:hAnsi="宋体" w:eastAsia="宋体"/>
          <w:color w:val="333333"/>
          <w:sz w:val="24"/>
        </w:rPr>
        <w:t>• 大屏实时性折衷：当前采用30秒前端轮询（HTTP Polling），数据更新存在理论最大30秒延迟。改进方向：引入 WebSocket（Socket.IO）实现服务端主动推送，将数据更新延迟降至亚秒级。</w:t>
      </w:r>
    </w:p>
    <w:p w14:paraId="747AC019">
      <w:pPr>
        <w:spacing w:line="360" w:lineRule="auto"/>
        <w:ind w:firstLine="440"/>
      </w:pPr>
      <w:r>
        <w:rPr>
          <w:rFonts w:ascii="宋体" w:hAnsi="宋体" w:eastAsia="宋体"/>
          <w:color w:val="333333"/>
          <w:sz w:val="24"/>
        </w:rPr>
        <w:t>• 单体架构局限性：当前为单一 MySQL 实例 + 单 Flask 进程的架构，无法横向扩展。改进方向：按业务领域拆分为用户服务、订单服务、调度服务、大屏服务四个微服务，各自维护独立数据库，通过 Seata AT 模式实现跨服务的分布式事务一致性。</w:t>
      </w:r>
    </w:p>
    <w:p w14:paraId="0E990F32">
      <w:pPr>
        <w:spacing w:line="360" w:lineRule="auto"/>
        <w:ind w:firstLine="440"/>
      </w:pPr>
      <w:r>
        <w:rPr>
          <w:rFonts w:ascii="宋体" w:hAnsi="宋体" w:eastAsia="宋体"/>
          <w:color w:val="333333"/>
          <w:sz w:val="24"/>
        </w:rPr>
        <w:t>• 缺少自动化 CI/CD：当前测试与部署依赖手动执行。改进方向：引入 GitHub Actions 实现 SQL 语法校验、Python 单元测试、压测脚本的自动化流水线。</w:t>
      </w:r>
    </w:p>
    <w:p w14:paraId="34BCE67A">
      <w:r>
        <w:br w:type="page"/>
      </w:r>
    </w:p>
    <w:p w14:paraId="1CA408CA">
      <w:pPr>
        <w:pStyle w:val="3"/>
      </w:pPr>
      <w:bookmarkStart w:id="37" w:name="_Toc6781"/>
      <w:r>
        <w:rPr>
          <w:rFonts w:ascii="微软雅黑" w:hAnsi="微软雅黑" w:eastAsia="微软雅黑"/>
          <w:color w:val="1E2761"/>
          <w:sz w:val="32"/>
        </w:rPr>
        <w:t>附录  小组成员分工</w:t>
      </w:r>
      <w:bookmarkEnd w:id="37"/>
    </w:p>
    <w:tbl>
      <w:tblPr>
        <w:tblStyle w:val="35"/>
        <w:tblW w:w="8730" w:type="dxa"/>
        <w:jc w:val="center"/>
        <w:tblLayout w:type="autofit"/>
        <w:tblCellMar>
          <w:top w:w="0" w:type="dxa"/>
          <w:left w:w="108" w:type="dxa"/>
          <w:bottom w:w="0" w:type="dxa"/>
          <w:right w:w="108" w:type="dxa"/>
        </w:tblCellMar>
      </w:tblPr>
      <w:tblGrid>
        <w:gridCol w:w="1105"/>
        <w:gridCol w:w="1075"/>
        <w:gridCol w:w="2052"/>
        <w:gridCol w:w="4498"/>
      </w:tblGrid>
      <w:tr w14:paraId="120A9BD1">
        <w:tblPrEx>
          <w:tblCellMar>
            <w:top w:w="0" w:type="dxa"/>
            <w:left w:w="108" w:type="dxa"/>
            <w:bottom w:w="0" w:type="dxa"/>
            <w:right w:w="108" w:type="dxa"/>
          </w:tblCellMar>
        </w:tblPrEx>
        <w:trPr>
          <w:trHeight w:val="0" w:hRule="atLeast"/>
          <w:tblHeader/>
          <w:jc w:val="center"/>
        </w:trPr>
        <w:tc>
          <w:tcPr>
            <w:tcW w:w="1105" w:type="dxa"/>
            <w:tcBorders>
              <w:top w:val="single" w:color="000000" w:sz="12" w:space="0"/>
              <w:left w:val="nil"/>
              <w:bottom w:val="nil"/>
              <w:right w:val="nil"/>
            </w:tcBorders>
            <w:noWrap w:val="0"/>
            <w:tcMar>
              <w:top w:w="-1" w:type="dxa"/>
              <w:left w:w="-1" w:type="dxa"/>
              <w:bottom w:w="-1" w:type="dxa"/>
              <w:right w:w="-1" w:type="dxa"/>
            </w:tcMar>
            <w:vAlign w:val="center"/>
          </w:tcPr>
          <w:p w14:paraId="341612B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成员姓名</w:t>
            </w:r>
          </w:p>
        </w:tc>
        <w:tc>
          <w:tcPr>
            <w:tcW w:w="1075" w:type="dxa"/>
            <w:tcBorders>
              <w:top w:val="single" w:color="000000" w:sz="12" w:space="0"/>
              <w:left w:val="nil"/>
              <w:bottom w:val="nil"/>
              <w:right w:val="nil"/>
            </w:tcBorders>
            <w:noWrap w:val="0"/>
            <w:tcMar>
              <w:top w:w="-1" w:type="dxa"/>
              <w:left w:w="-1" w:type="dxa"/>
              <w:bottom w:w="-1" w:type="dxa"/>
              <w:right w:w="-1" w:type="dxa"/>
            </w:tcMar>
            <w:vAlign w:val="center"/>
          </w:tcPr>
          <w:p w14:paraId="327C716E">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学号</w:t>
            </w:r>
          </w:p>
        </w:tc>
        <w:tc>
          <w:tcPr>
            <w:tcW w:w="2052" w:type="dxa"/>
            <w:tcBorders>
              <w:top w:val="single" w:color="000000" w:sz="12" w:space="0"/>
              <w:left w:val="nil"/>
              <w:bottom w:val="nil"/>
              <w:right w:val="nil"/>
            </w:tcBorders>
            <w:noWrap w:val="0"/>
            <w:tcMar>
              <w:top w:w="-1" w:type="dxa"/>
              <w:left w:w="-1" w:type="dxa"/>
              <w:bottom w:w="-1" w:type="dxa"/>
              <w:right w:w="-1" w:type="dxa"/>
            </w:tcMar>
            <w:vAlign w:val="center"/>
          </w:tcPr>
          <w:p w14:paraId="1A55966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负责模块</w:t>
            </w:r>
          </w:p>
        </w:tc>
        <w:tc>
          <w:tcPr>
            <w:tcW w:w="4498" w:type="dxa"/>
            <w:tcBorders>
              <w:top w:val="single" w:color="000000" w:sz="12" w:space="0"/>
              <w:left w:val="nil"/>
              <w:bottom w:val="nil"/>
              <w:right w:val="nil"/>
            </w:tcBorders>
            <w:noWrap w:val="0"/>
            <w:tcMar>
              <w:top w:w="-1" w:type="dxa"/>
              <w:left w:w="-1" w:type="dxa"/>
              <w:bottom w:w="-1" w:type="dxa"/>
              <w:right w:w="-1" w:type="dxa"/>
            </w:tcMar>
            <w:vAlign w:val="center"/>
          </w:tcPr>
          <w:p w14:paraId="3ACFC31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主要工作内容</w:t>
            </w:r>
          </w:p>
        </w:tc>
      </w:tr>
      <w:tr w14:paraId="0D558089">
        <w:tblPrEx>
          <w:tblCellMar>
            <w:top w:w="0" w:type="dxa"/>
            <w:left w:w="108" w:type="dxa"/>
            <w:bottom w:w="0" w:type="dxa"/>
            <w:right w:w="108" w:type="dxa"/>
          </w:tblCellMar>
        </w:tblPrEx>
        <w:trPr>
          <w:trHeight w:val="0" w:hRule="atLeast"/>
          <w:jc w:val="center"/>
        </w:trPr>
        <w:tc>
          <w:tcPr>
            <w:tcW w:w="1105" w:type="dxa"/>
            <w:tcBorders>
              <w:top w:val="single" w:color="auto" w:sz="4" w:space="0"/>
              <w:left w:val="nil"/>
              <w:bottom w:val="nil"/>
              <w:right w:val="nil"/>
            </w:tcBorders>
            <w:noWrap w:val="0"/>
            <w:tcMar>
              <w:top w:w="-1" w:type="dxa"/>
              <w:left w:w="-1" w:type="dxa"/>
              <w:bottom w:w="-1" w:type="dxa"/>
              <w:right w:w="-1" w:type="dxa"/>
            </w:tcMar>
            <w:vAlign w:val="center"/>
          </w:tcPr>
          <w:p w14:paraId="310737C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[成员1]</w:t>
            </w:r>
          </w:p>
        </w:tc>
        <w:tc>
          <w:tcPr>
            <w:tcW w:w="1075" w:type="dxa"/>
            <w:tcBorders>
              <w:top w:val="single" w:color="auto" w:sz="4" w:space="0"/>
              <w:left w:val="nil"/>
              <w:bottom w:val="nil"/>
              <w:right w:val="nil"/>
            </w:tcBorders>
            <w:noWrap w:val="0"/>
            <w:tcMar>
              <w:top w:w="-1" w:type="dxa"/>
              <w:left w:w="-1" w:type="dxa"/>
              <w:bottom w:w="-1" w:type="dxa"/>
              <w:right w:w="-1" w:type="dxa"/>
            </w:tcMar>
            <w:vAlign w:val="center"/>
          </w:tcPr>
          <w:p w14:paraId="545F2B4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[学号1]</w:t>
            </w:r>
          </w:p>
        </w:tc>
        <w:tc>
          <w:tcPr>
            <w:tcW w:w="2052" w:type="dxa"/>
            <w:tcBorders>
              <w:top w:val="single" w:color="auto" w:sz="4" w:space="0"/>
              <w:left w:val="nil"/>
              <w:bottom w:val="nil"/>
              <w:right w:val="nil"/>
            </w:tcBorders>
            <w:noWrap w:val="0"/>
            <w:tcMar>
              <w:top w:w="-1" w:type="dxa"/>
              <w:left w:w="-1" w:type="dxa"/>
              <w:bottom w:w="-1" w:type="dxa"/>
              <w:right w:w="-1" w:type="dxa"/>
            </w:tcMar>
            <w:vAlign w:val="center"/>
          </w:tcPr>
          <w:p w14:paraId="46A3BED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需求分析与概念设计</w:t>
            </w:r>
          </w:p>
        </w:tc>
        <w:tc>
          <w:tcPr>
            <w:tcW w:w="4498" w:type="dxa"/>
            <w:tcBorders>
              <w:top w:val="single" w:color="auto" w:sz="4" w:space="0"/>
              <w:left w:val="nil"/>
              <w:bottom w:val="nil"/>
              <w:right w:val="nil"/>
            </w:tcBorders>
            <w:noWrap w:val="0"/>
            <w:tcMar>
              <w:top w:w="-1" w:type="dxa"/>
              <w:left w:w="-1" w:type="dxa"/>
              <w:bottom w:w="-1" w:type="dxa"/>
              <w:right w:w="-1" w:type="dxa"/>
            </w:tcMar>
            <w:vAlign w:val="center"/>
          </w:tcPr>
          <w:p w14:paraId="3B19105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业务需求调研、数据字典编制、全局E-R模型设计</w:t>
            </w:r>
          </w:p>
        </w:tc>
      </w:tr>
      <w:tr w14:paraId="5C278B6D">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2F6EA03C">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[成员2]</w:t>
            </w:r>
          </w:p>
        </w:tc>
        <w:tc>
          <w:tcPr>
            <w:tcW w:w="1075" w:type="dxa"/>
            <w:tcBorders>
              <w:top w:val="nil"/>
              <w:left w:val="nil"/>
              <w:bottom w:val="nil"/>
              <w:right w:val="nil"/>
            </w:tcBorders>
            <w:noWrap w:val="0"/>
            <w:tcMar>
              <w:top w:w="-1" w:type="dxa"/>
              <w:left w:w="-1" w:type="dxa"/>
              <w:bottom w:w="-1" w:type="dxa"/>
              <w:right w:w="-1" w:type="dxa"/>
            </w:tcMar>
            <w:vAlign w:val="center"/>
          </w:tcPr>
          <w:p w14:paraId="69F47EA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[学号2]</w:t>
            </w:r>
          </w:p>
        </w:tc>
        <w:tc>
          <w:tcPr>
            <w:tcW w:w="2052" w:type="dxa"/>
            <w:tcBorders>
              <w:top w:val="nil"/>
              <w:left w:val="nil"/>
              <w:bottom w:val="nil"/>
              <w:right w:val="nil"/>
            </w:tcBorders>
            <w:noWrap w:val="0"/>
            <w:tcMar>
              <w:top w:w="-1" w:type="dxa"/>
              <w:left w:w="-1" w:type="dxa"/>
              <w:bottom w:w="-1" w:type="dxa"/>
              <w:right w:w="-1" w:type="dxa"/>
            </w:tcMar>
            <w:vAlign w:val="center"/>
          </w:tcPr>
          <w:p w14:paraId="36394C8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逻辑设计与物理实施</w:t>
            </w:r>
          </w:p>
        </w:tc>
        <w:tc>
          <w:tcPr>
            <w:tcW w:w="4498" w:type="dxa"/>
            <w:tcBorders>
              <w:top w:val="nil"/>
              <w:left w:val="nil"/>
              <w:bottom w:val="nil"/>
              <w:right w:val="nil"/>
            </w:tcBorders>
            <w:noWrap w:val="0"/>
            <w:tcMar>
              <w:top w:w="-1" w:type="dxa"/>
              <w:left w:w="-1" w:type="dxa"/>
              <w:bottom w:w="-1" w:type="dxa"/>
              <w:right w:w="-1" w:type="dxa"/>
            </w:tcMar>
            <w:vAlign w:val="center"/>
          </w:tcPr>
          <w:p w14:paraId="07F92E84">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3NF规范化论证、DDL建表、索引策略设计</w:t>
            </w:r>
          </w:p>
        </w:tc>
      </w:tr>
      <w:tr w14:paraId="1E84570B">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12176F76">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[成员3]</w:t>
            </w:r>
          </w:p>
        </w:tc>
        <w:tc>
          <w:tcPr>
            <w:tcW w:w="1075" w:type="dxa"/>
            <w:tcBorders>
              <w:top w:val="nil"/>
              <w:left w:val="nil"/>
              <w:bottom w:val="nil"/>
              <w:right w:val="nil"/>
            </w:tcBorders>
            <w:noWrap w:val="0"/>
            <w:tcMar>
              <w:top w:w="-1" w:type="dxa"/>
              <w:left w:w="-1" w:type="dxa"/>
              <w:bottom w:w="-1" w:type="dxa"/>
              <w:right w:w="-1" w:type="dxa"/>
            </w:tcMar>
            <w:vAlign w:val="center"/>
          </w:tcPr>
          <w:p w14:paraId="062278E9">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[学号3]</w:t>
            </w:r>
          </w:p>
        </w:tc>
        <w:tc>
          <w:tcPr>
            <w:tcW w:w="2052" w:type="dxa"/>
            <w:tcBorders>
              <w:top w:val="nil"/>
              <w:left w:val="nil"/>
              <w:bottom w:val="nil"/>
              <w:right w:val="nil"/>
            </w:tcBorders>
            <w:noWrap w:val="0"/>
            <w:tcMar>
              <w:top w:w="-1" w:type="dxa"/>
              <w:left w:w="-1" w:type="dxa"/>
              <w:bottom w:w="-1" w:type="dxa"/>
              <w:right w:w="-1" w:type="dxa"/>
            </w:tcMar>
            <w:vAlign w:val="center"/>
          </w:tcPr>
          <w:p w14:paraId="2DE44D1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触发器和存储过程</w:t>
            </w:r>
          </w:p>
        </w:tc>
        <w:tc>
          <w:tcPr>
            <w:tcW w:w="4498" w:type="dxa"/>
            <w:tcBorders>
              <w:top w:val="nil"/>
              <w:left w:val="nil"/>
              <w:bottom w:val="nil"/>
              <w:right w:val="nil"/>
            </w:tcBorders>
            <w:noWrap w:val="0"/>
            <w:tcMar>
              <w:top w:w="-1" w:type="dxa"/>
              <w:left w:w="-1" w:type="dxa"/>
              <w:bottom w:w="-1" w:type="dxa"/>
              <w:right w:w="-1" w:type="dxa"/>
            </w:tcMar>
            <w:vAlign w:val="center"/>
          </w:tcPr>
          <w:p w14:paraId="20D59763">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防超卖行锁触发器、事务回滚存储过程开发</w:t>
            </w:r>
          </w:p>
        </w:tc>
      </w:tr>
      <w:tr w14:paraId="7D55586A">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7249991E">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[成员4]</w:t>
            </w:r>
          </w:p>
        </w:tc>
        <w:tc>
          <w:tcPr>
            <w:tcW w:w="1075" w:type="dxa"/>
            <w:tcBorders>
              <w:top w:val="nil"/>
              <w:left w:val="nil"/>
              <w:bottom w:val="nil"/>
              <w:right w:val="nil"/>
            </w:tcBorders>
            <w:noWrap w:val="0"/>
            <w:tcMar>
              <w:top w:w="-1" w:type="dxa"/>
              <w:left w:w="-1" w:type="dxa"/>
              <w:bottom w:w="-1" w:type="dxa"/>
              <w:right w:w="-1" w:type="dxa"/>
            </w:tcMar>
            <w:vAlign w:val="center"/>
          </w:tcPr>
          <w:p w14:paraId="3A3B4EE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[学号4]</w:t>
            </w:r>
          </w:p>
        </w:tc>
        <w:tc>
          <w:tcPr>
            <w:tcW w:w="2052" w:type="dxa"/>
            <w:tcBorders>
              <w:top w:val="nil"/>
              <w:left w:val="nil"/>
              <w:bottom w:val="nil"/>
              <w:right w:val="nil"/>
            </w:tcBorders>
            <w:noWrap w:val="0"/>
            <w:tcMar>
              <w:top w:w="-1" w:type="dxa"/>
              <w:left w:w="-1" w:type="dxa"/>
              <w:bottom w:w="-1" w:type="dxa"/>
              <w:right w:w="-1" w:type="dxa"/>
            </w:tcMar>
            <w:vAlign w:val="center"/>
          </w:tcPr>
          <w:p w14:paraId="2A256EA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后端开发与大屏</w:t>
            </w:r>
          </w:p>
        </w:tc>
        <w:tc>
          <w:tcPr>
            <w:tcW w:w="4498" w:type="dxa"/>
            <w:tcBorders>
              <w:top w:val="nil"/>
              <w:left w:val="nil"/>
              <w:bottom w:val="nil"/>
              <w:right w:val="nil"/>
            </w:tcBorders>
            <w:noWrap w:val="0"/>
            <w:tcMar>
              <w:top w:w="-1" w:type="dxa"/>
              <w:left w:w="-1" w:type="dxa"/>
              <w:bottom w:w="-1" w:type="dxa"/>
              <w:right w:w="-1" w:type="dxa"/>
            </w:tcMar>
            <w:vAlign w:val="center"/>
          </w:tcPr>
          <w:p w14:paraId="4C692F3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Flask API开发、ECharts大屏前端、AI集成</w:t>
            </w:r>
          </w:p>
        </w:tc>
      </w:tr>
      <w:tr w14:paraId="5BF4E8A8">
        <w:tblPrEx>
          <w:tblCellMar>
            <w:top w:w="0" w:type="dxa"/>
            <w:left w:w="108" w:type="dxa"/>
            <w:bottom w:w="0" w:type="dxa"/>
            <w:right w:w="108" w:type="dxa"/>
          </w:tblCellMar>
        </w:tblPrEx>
        <w:trPr>
          <w:trHeight w:val="0" w:hRule="atLeast"/>
          <w:jc w:val="center"/>
        </w:trPr>
        <w:tc>
          <w:tcPr>
            <w:tcW w:w="1105" w:type="dxa"/>
            <w:tcBorders>
              <w:top w:val="nil"/>
              <w:left w:val="nil"/>
              <w:bottom w:val="single" w:color="000000" w:sz="12" w:space="0"/>
              <w:right w:val="nil"/>
            </w:tcBorders>
            <w:noWrap w:val="0"/>
            <w:tcMar>
              <w:top w:w="-1" w:type="dxa"/>
              <w:left w:w="-1" w:type="dxa"/>
              <w:bottom w:w="-1" w:type="dxa"/>
              <w:right w:w="-1" w:type="dxa"/>
            </w:tcMar>
            <w:vAlign w:val="center"/>
          </w:tcPr>
          <w:p w14:paraId="5EFE63C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[成员5]</w:t>
            </w:r>
          </w:p>
        </w:tc>
        <w:tc>
          <w:tcPr>
            <w:tcW w:w="1075" w:type="dxa"/>
            <w:tcBorders>
              <w:top w:val="nil"/>
              <w:left w:val="nil"/>
              <w:bottom w:val="single" w:color="000000" w:sz="12" w:space="0"/>
              <w:right w:val="nil"/>
            </w:tcBorders>
            <w:noWrap w:val="0"/>
            <w:tcMar>
              <w:top w:w="-1" w:type="dxa"/>
              <w:left w:w="-1" w:type="dxa"/>
              <w:bottom w:w="-1" w:type="dxa"/>
              <w:right w:w="-1" w:type="dxa"/>
            </w:tcMar>
            <w:vAlign w:val="center"/>
          </w:tcPr>
          <w:p w14:paraId="761C75D4">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[学号5]</w:t>
            </w:r>
          </w:p>
        </w:tc>
        <w:tc>
          <w:tcPr>
            <w:tcW w:w="2052" w:type="dxa"/>
            <w:tcBorders>
              <w:top w:val="nil"/>
              <w:left w:val="nil"/>
              <w:bottom w:val="single" w:color="000000" w:sz="12" w:space="0"/>
              <w:right w:val="nil"/>
            </w:tcBorders>
            <w:noWrap w:val="0"/>
            <w:tcMar>
              <w:top w:w="-1" w:type="dxa"/>
              <w:left w:w="-1" w:type="dxa"/>
              <w:bottom w:w="-1" w:type="dxa"/>
              <w:right w:w="-1" w:type="dxa"/>
            </w:tcMar>
            <w:vAlign w:val="center"/>
          </w:tcPr>
          <w:p w14:paraId="2E58446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测试与文档</w:t>
            </w:r>
          </w:p>
        </w:tc>
        <w:tc>
          <w:tcPr>
            <w:tcW w:w="4498" w:type="dxa"/>
            <w:tcBorders>
              <w:top w:val="nil"/>
              <w:left w:val="nil"/>
              <w:bottom w:val="single" w:color="000000" w:sz="12" w:space="0"/>
              <w:right w:val="nil"/>
            </w:tcBorders>
            <w:noWrap w:val="0"/>
            <w:tcMar>
              <w:top w:w="-1" w:type="dxa"/>
              <w:left w:w="-1" w:type="dxa"/>
              <w:bottom w:w="-1" w:type="dxa"/>
              <w:right w:w="-1" w:type="dxa"/>
            </w:tcMar>
            <w:vAlign w:val="center"/>
          </w:tcPr>
          <w:p w14:paraId="29DF844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5000条压测数据生成、测试用例编写、报告撰写</w:t>
            </w:r>
          </w:p>
        </w:tc>
      </w:tr>
    </w:tbl>
    <w:p w14:paraId="297D4FB8"/>
    <w:p w14:paraId="3F9447C6">
      <w:pPr>
        <w:jc w:val="center"/>
      </w:pPr>
      <w:r>
        <w:rPr>
          <w:i/>
          <w:color w:val="999999"/>
          <w:sz w:val="20"/>
        </w:rPr>
        <w:t>表A.1 小组成员分工</w:t>
      </w:r>
    </w:p>
    <w:sectPr>
      <w:pgSz w:w="11906" w:h="16838"/>
      <w:pgMar w:top="1417" w:right="1587" w:bottom="1134"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B22380"/>
    <w:rsid w:val="50BF7DF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5262</Words>
  <Characters>11093</Characters>
  <Lines>0</Lines>
  <Paragraphs>0</Paragraphs>
  <TotalTime>31</TotalTime>
  <ScaleCrop>false</ScaleCrop>
  <LinksUpToDate>false</LinksUpToDate>
  <CharactersWithSpaces>12272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白也</cp:lastModifiedBy>
  <dcterms:modified xsi:type="dcterms:W3CDTF">2026-05-30T09:09:44Z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eyJoZGlkIjoiM2QxMmJmN2JjZjUzM2IwMjFiOGVjNDMzYmRmYWI4NjMiLCJ1c2VySWQiOiIxNDUyNzUzOTIzIn0=</vt:lpwstr>
  </property>
  <property fmtid="{D5CDD505-2E9C-101B-9397-08002B2CF9AE}" pid="3" name="KSOProductBuildVer">
    <vt:lpwstr>2052-12.1.0.26375</vt:lpwstr>
  </property>
  <property fmtid="{D5CDD505-2E9C-101B-9397-08002B2CF9AE}" pid="4" name="ICV">
    <vt:lpwstr>49FE3D983299488AB2FAD7FFE4420D9A_12</vt:lpwstr>
  </property>
</Properties>
</file>