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F92F" w14:textId="77777777" w:rsidR="00094655" w:rsidRDefault="00000000">
      <w:pPr>
        <w:spacing w:after="0"/>
        <w:ind w:right="-46"/>
      </w:pPr>
      <w:r>
        <w:rPr>
          <w:noProof/>
        </w:rPr>
        <mc:AlternateContent>
          <mc:Choice Requires="wpg">
            <w:drawing>
              <wp:inline distT="0" distB="0" distL="0" distR="0" wp14:anchorId="499A581C" wp14:editId="41330EF3">
                <wp:extent cx="6234379" cy="644144"/>
                <wp:effectExtent l="0" t="0" r="0" b="0"/>
                <wp:docPr id="4032" name="Group 4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644144"/>
                          <a:chOff x="0" y="0"/>
                          <a:chExt cx="6234379" cy="6441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165E1" w14:textId="77777777" w:rsidR="00094655" w:rsidRDefault="00000000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1835"/>
                            <a:ext cx="50369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D6543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952" y="211835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5081F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768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D0D80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724" y="211835"/>
                            <a:ext cx="86344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B1972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Cibersecurity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06373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A2879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55092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65C57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3276" y="355092"/>
                            <a:ext cx="92347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693D4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3380" y="355092"/>
                            <a:ext cx="171452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8C402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ardware e redes de comp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63014" y="355092"/>
                            <a:ext cx="57648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D3823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95830" y="355092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6522B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498601"/>
                            <a:ext cx="7136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0D4C1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3492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EC69C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63880" y="4986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5FC4B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4121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8DC9C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43077" y="498601"/>
                            <a:ext cx="116424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DFCEB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Cálculo de Redes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1823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83D03" w14:textId="77777777" w:rsidR="00094655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8839" y="644144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8990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2" style="width:490.896pt;height:50.72pt;mso-position-horizontal-relative:char;mso-position-vertical-relative:line" coordsize="62343,6441">
                <v:rect id="Rectangle 6" style="position:absolute;width:634;height:1968;left:0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036;height:1317;left:0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CURSO </w:t>
                        </w:r>
                      </w:p>
                    </w:txbxContent>
                  </v:textbox>
                </v:rect>
                <v:rect id="Rectangle 8" style="position:absolute;width:679;height:1317;left:3779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" style="position:absolute;width:376;height:1317;left:4297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8634;height:1317;left:4587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Cibersecurity</w:t>
                        </w:r>
                      </w:p>
                    </w:txbxContent>
                  </v:textbox>
                </v:rect>
                <v:rect id="Rectangle 11" style="position:absolute;width:376;height:1317;left:11063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4022;height:1317;left: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13" style="position:absolute;width:923;height:1317;left:3032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4" style="position:absolute;width:17145;height:1317;left:3733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ardware e redes de comp</w:t>
                        </w:r>
                      </w:p>
                    </w:txbxContent>
                  </v:textbox>
                </v:rect>
                <v:rect id="Rectangle 15" style="position:absolute;width:5764;height:1317;left:1663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utadores</w:t>
                        </w:r>
                      </w:p>
                    </w:txbxContent>
                  </v:textbox>
                </v:rect>
                <v:rect id="Rectangle 16" style="position:absolute;width:376;height:1317;left:20958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136;height:1317;left:0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EXERCÍCIO</w:t>
                        </w:r>
                      </w:p>
                    </w:txbxContent>
                  </v:textbox>
                </v:rect>
                <v:rect id="Rectangle 18" style="position:absolute;width:380;height:1317;left:5349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679;height:1317;left:5638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20" style="position:absolute;width:380;height:1317;left:6141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11642;height:1317;left:6430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Cálculo de Redes</w:t>
                        </w:r>
                      </w:p>
                    </w:txbxContent>
                  </v:textbox>
                </v:rect>
                <v:rect id="Rectangle 22" style="position:absolute;width:380;height:1317;left:15182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style="position:absolute;width:62255;height:0;left:88;top:6441;" coordsize="6225540,0" path="m0,0l6225540,0">
                  <v:stroke weight="0.75pt" endcap="flat" joinstyle="round" on="true" color="#000000"/>
                  <v:fill on="false" color="#000000" opacity="0"/>
                </v:shape>
                <v:shape id="Picture 34" style="position:absolute;width:24848;height:4826;left:37489;top:0;" filled="f">
                  <v:imagedata r:id="rId6"/>
                </v:shape>
              </v:group>
            </w:pict>
          </mc:Fallback>
        </mc:AlternateContent>
      </w:r>
    </w:p>
    <w:p w14:paraId="20E7873F" w14:textId="77777777" w:rsidR="00094655" w:rsidRDefault="00000000">
      <w:pPr>
        <w:spacing w:after="71"/>
        <w:ind w:left="485"/>
      </w:pPr>
      <w:r>
        <w:rPr>
          <w:rFonts w:ascii="Tahoma" w:eastAsia="Tahoma" w:hAnsi="Tahoma" w:cs="Tahoma"/>
          <w:sz w:val="8"/>
        </w:rPr>
        <w:t xml:space="preserve"> </w:t>
      </w:r>
    </w:p>
    <w:p w14:paraId="6D3C496F" w14:textId="77777777" w:rsidR="00094655" w:rsidRDefault="00000000">
      <w:pPr>
        <w:spacing w:after="93"/>
      </w:pPr>
      <w:r>
        <w:rPr>
          <w:rFonts w:ascii="Tahoma" w:eastAsia="Tahoma" w:hAnsi="Tahoma" w:cs="Tahoma"/>
          <w:sz w:val="16"/>
        </w:rPr>
        <w:t xml:space="preserve"> </w:t>
      </w:r>
    </w:p>
    <w:p w14:paraId="3CDA2774" w14:textId="77777777" w:rsidR="00094655" w:rsidRDefault="00000000">
      <w:pPr>
        <w:shd w:val="clear" w:color="auto" w:fill="7F7F7F"/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entury Gothic" w:eastAsia="Century Gothic" w:hAnsi="Century Gothic" w:cs="Century Gothic"/>
          <w:b/>
          <w:color w:val="FFFFFF"/>
          <w:sz w:val="6"/>
        </w:rPr>
        <w:t xml:space="preserve"> </w:t>
      </w:r>
    </w:p>
    <w:p w14:paraId="182857FF" w14:textId="77777777" w:rsidR="00094655" w:rsidRDefault="00000000">
      <w:pPr>
        <w:shd w:val="clear" w:color="auto" w:fill="7F7F7F"/>
        <w:spacing w:after="0"/>
        <w:jc w:val="center"/>
      </w:pPr>
      <w:r>
        <w:rPr>
          <w:rFonts w:ascii="Century Gothic" w:eastAsia="Century Gothic" w:hAnsi="Century Gothic" w:cs="Century Gothic"/>
          <w:b/>
          <w:color w:val="FFFFFF"/>
          <w:sz w:val="20"/>
        </w:rPr>
        <w:t xml:space="preserve">EXERCÍCIOS DE APLICAÇÃO – CÁLCULO DE SUB-REDES </w:t>
      </w:r>
    </w:p>
    <w:p w14:paraId="5EC496B8" w14:textId="77777777" w:rsidR="00094655" w:rsidRDefault="00000000">
      <w:pPr>
        <w:shd w:val="clear" w:color="auto" w:fill="7F7F7F"/>
        <w:spacing w:after="0"/>
      </w:pPr>
      <w:r>
        <w:rPr>
          <w:rFonts w:ascii="Tahoma" w:eastAsia="Tahoma" w:hAnsi="Tahoma" w:cs="Tahoma"/>
          <w:sz w:val="24"/>
        </w:rPr>
        <w:t xml:space="preserve"> </w:t>
      </w:r>
    </w:p>
    <w:p w14:paraId="36D6FCD1" w14:textId="77777777" w:rsidR="00094655" w:rsidRDefault="00000000">
      <w:pPr>
        <w:spacing w:after="237"/>
        <w:ind w:left="-5" w:hanging="10"/>
      </w:pPr>
      <w:r>
        <w:rPr>
          <w:rFonts w:ascii="Courier New" w:eastAsia="Courier New" w:hAnsi="Courier New" w:cs="Courier New"/>
          <w:b/>
        </w:rPr>
        <w:t xml:space="preserve">1. </w:t>
      </w:r>
      <w:r>
        <w:rPr>
          <w:rFonts w:ascii="Courier New" w:eastAsia="Courier New" w:hAnsi="Courier New" w:cs="Courier New"/>
        </w:rPr>
        <w:t xml:space="preserve">Tendo por base o IP 200.100.8.0.  </w:t>
      </w:r>
    </w:p>
    <w:p w14:paraId="70ADADF2" w14:textId="77777777" w:rsidR="00094655" w:rsidRDefault="00000000">
      <w:pPr>
        <w:numPr>
          <w:ilvl w:val="0"/>
          <w:numId w:val="1"/>
        </w:numPr>
        <w:spacing w:after="237"/>
        <w:ind w:hanging="396"/>
      </w:pPr>
      <w:r>
        <w:rPr>
          <w:rFonts w:ascii="Courier New" w:eastAsia="Courier New" w:hAnsi="Courier New" w:cs="Courier New"/>
        </w:rPr>
        <w:t xml:space="preserve">Divide a rede de forma as seguintes sub-redes.  </w:t>
      </w:r>
    </w:p>
    <w:p w14:paraId="51F71CD1" w14:textId="77777777" w:rsidR="00094655" w:rsidRDefault="00000000">
      <w:pPr>
        <w:numPr>
          <w:ilvl w:val="0"/>
          <w:numId w:val="1"/>
        </w:numPr>
        <w:spacing w:after="237"/>
        <w:ind w:hanging="396"/>
      </w:pPr>
      <w:r>
        <w:rPr>
          <w:rFonts w:ascii="Courier New" w:eastAsia="Courier New" w:hAnsi="Courier New" w:cs="Courier New"/>
        </w:rPr>
        <w:t xml:space="preserve">Rede A – 60 Hosts  </w:t>
      </w:r>
    </w:p>
    <w:p w14:paraId="10195A2A" w14:textId="77777777" w:rsidR="00094655" w:rsidRDefault="00000000">
      <w:pPr>
        <w:numPr>
          <w:ilvl w:val="0"/>
          <w:numId w:val="1"/>
        </w:numPr>
        <w:spacing w:after="237"/>
        <w:ind w:hanging="396"/>
      </w:pPr>
      <w:r>
        <w:rPr>
          <w:rFonts w:ascii="Courier New" w:eastAsia="Courier New" w:hAnsi="Courier New" w:cs="Courier New"/>
        </w:rPr>
        <w:t xml:space="preserve">Rede B – 30 Hosts  </w:t>
      </w:r>
    </w:p>
    <w:p w14:paraId="37A4C7BD" w14:textId="77777777" w:rsidR="00094655" w:rsidRDefault="00000000">
      <w:pPr>
        <w:numPr>
          <w:ilvl w:val="0"/>
          <w:numId w:val="1"/>
        </w:numPr>
        <w:spacing w:after="237"/>
        <w:ind w:hanging="396"/>
      </w:pPr>
      <w:r>
        <w:rPr>
          <w:rFonts w:ascii="Courier New" w:eastAsia="Courier New" w:hAnsi="Courier New" w:cs="Courier New"/>
        </w:rPr>
        <w:t xml:space="preserve">Rede C – 14 Hosts  </w:t>
      </w:r>
    </w:p>
    <w:p w14:paraId="478F6644" w14:textId="77777777" w:rsidR="00094655" w:rsidRDefault="00000000">
      <w:pPr>
        <w:numPr>
          <w:ilvl w:val="0"/>
          <w:numId w:val="1"/>
        </w:numPr>
        <w:spacing w:after="237"/>
        <w:ind w:hanging="396"/>
      </w:pPr>
      <w:r>
        <w:rPr>
          <w:rFonts w:ascii="Courier New" w:eastAsia="Courier New" w:hAnsi="Courier New" w:cs="Courier New"/>
        </w:rPr>
        <w:t xml:space="preserve">Rede D – 14 Hosts  </w:t>
      </w:r>
    </w:p>
    <w:p w14:paraId="635318EA" w14:textId="77777777" w:rsidR="00094655" w:rsidRDefault="00000000">
      <w:pPr>
        <w:numPr>
          <w:ilvl w:val="0"/>
          <w:numId w:val="1"/>
        </w:numPr>
        <w:spacing w:after="237"/>
        <w:ind w:hanging="396"/>
      </w:pPr>
      <w:r>
        <w:rPr>
          <w:rFonts w:ascii="Courier New" w:eastAsia="Courier New" w:hAnsi="Courier New" w:cs="Courier New"/>
        </w:rPr>
        <w:t xml:space="preserve">Rede E – 6 Hosts  </w:t>
      </w:r>
    </w:p>
    <w:p w14:paraId="05EFBD86" w14:textId="77777777" w:rsidR="00094655" w:rsidRDefault="00000000">
      <w:pPr>
        <w:numPr>
          <w:ilvl w:val="0"/>
          <w:numId w:val="1"/>
        </w:numPr>
        <w:spacing w:after="237"/>
        <w:ind w:hanging="396"/>
      </w:pPr>
      <w:r>
        <w:rPr>
          <w:rFonts w:ascii="Courier New" w:eastAsia="Courier New" w:hAnsi="Courier New" w:cs="Courier New"/>
        </w:rPr>
        <w:t xml:space="preserve">Rede F – 2 Hosts  </w:t>
      </w:r>
    </w:p>
    <w:p w14:paraId="59468276" w14:textId="77777777" w:rsidR="00094655" w:rsidRDefault="00000000">
      <w:pPr>
        <w:numPr>
          <w:ilvl w:val="0"/>
          <w:numId w:val="1"/>
        </w:numPr>
        <w:spacing w:after="237"/>
        <w:ind w:hanging="396"/>
      </w:pPr>
      <w:r>
        <w:rPr>
          <w:rFonts w:ascii="Courier New" w:eastAsia="Courier New" w:hAnsi="Courier New" w:cs="Courier New"/>
        </w:rPr>
        <w:t xml:space="preserve">Rede G – 2 Hosts  </w:t>
      </w:r>
    </w:p>
    <w:p w14:paraId="0107DF55" w14:textId="77777777" w:rsidR="00094655" w:rsidRDefault="00000000">
      <w:pPr>
        <w:numPr>
          <w:ilvl w:val="0"/>
          <w:numId w:val="1"/>
        </w:numPr>
        <w:spacing w:after="237"/>
        <w:ind w:hanging="396"/>
      </w:pPr>
      <w:r>
        <w:rPr>
          <w:rFonts w:ascii="Courier New" w:eastAsia="Courier New" w:hAnsi="Courier New" w:cs="Courier New"/>
        </w:rPr>
        <w:t xml:space="preserve">Rede H – 2 Hosts  </w:t>
      </w:r>
    </w:p>
    <w:p w14:paraId="260F7A06" w14:textId="77777777" w:rsidR="00094655" w:rsidRDefault="00000000">
      <w:pPr>
        <w:numPr>
          <w:ilvl w:val="0"/>
          <w:numId w:val="1"/>
        </w:numPr>
        <w:spacing w:after="237"/>
        <w:ind w:hanging="396"/>
      </w:pPr>
      <w:r>
        <w:rPr>
          <w:rFonts w:ascii="Courier New" w:eastAsia="Courier New" w:hAnsi="Courier New" w:cs="Courier New"/>
        </w:rPr>
        <w:t xml:space="preserve">Rede I – 2 Hosts  </w:t>
      </w:r>
    </w:p>
    <w:p w14:paraId="3AC91039" w14:textId="77777777" w:rsidR="00094655" w:rsidRDefault="00000000">
      <w:pPr>
        <w:numPr>
          <w:ilvl w:val="0"/>
          <w:numId w:val="1"/>
        </w:numPr>
        <w:spacing w:after="22"/>
        <w:ind w:hanging="396"/>
      </w:pPr>
      <w:r>
        <w:rPr>
          <w:rFonts w:ascii="Courier New" w:eastAsia="Courier New" w:hAnsi="Courier New" w:cs="Courier New"/>
        </w:rPr>
        <w:t xml:space="preserve">Rede J – 2 Hosts  </w:t>
      </w:r>
    </w:p>
    <w:p w14:paraId="4E802A18" w14:textId="77777777" w:rsidR="00094655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830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3"/>
        <w:gridCol w:w="2466"/>
        <w:gridCol w:w="1630"/>
        <w:gridCol w:w="1628"/>
        <w:gridCol w:w="1699"/>
        <w:gridCol w:w="1744"/>
      </w:tblGrid>
      <w:tr w:rsidR="00E55EE9" w14:paraId="2EAF3686" w14:textId="77777777" w:rsidTr="00E55EE9">
        <w:trPr>
          <w:trHeight w:val="51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B289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071C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Máscara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B91B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Ip da rede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0511" w14:textId="77777777" w:rsidR="0009465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1º IP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4938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Último IP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E6B4" w14:textId="77777777" w:rsidR="0009465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Broadcast </w:t>
            </w:r>
          </w:p>
        </w:tc>
      </w:tr>
      <w:tr w:rsidR="00E55EE9" w14:paraId="3CED5614" w14:textId="77777777" w:rsidTr="00E55EE9">
        <w:trPr>
          <w:trHeight w:val="52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6FD3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A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AD86" w14:textId="57317926" w:rsidR="00094655" w:rsidRPr="00E55EE9" w:rsidRDefault="00E55EE9" w:rsidP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/26 255.255.255.192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A62D" w14:textId="6DF00329" w:rsidR="00094655" w:rsidRPr="00E55EE9" w:rsidRDefault="00000000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 xml:space="preserve"> </w:t>
            </w:r>
            <w:r w:rsidR="00E55EE9"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E55EE9" w:rsidRPr="00E55EE9">
              <w:rPr>
                <w:rFonts w:ascii="Arial" w:eastAsia="Arial" w:hAnsi="Arial" w:cs="Arial"/>
                <w:bCs/>
                <w:szCs w:val="20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E489" w14:textId="7E348CFD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Pr="00E55EE9">
              <w:rPr>
                <w:rFonts w:ascii="Arial" w:eastAsia="Arial" w:hAnsi="Arial" w:cs="Arial"/>
                <w:bCs/>
                <w:szCs w:val="20"/>
              </w:rPr>
              <w:t>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53F4" w14:textId="2D66C3C5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Pr="00E55EE9">
              <w:rPr>
                <w:rFonts w:ascii="Arial" w:eastAsia="Arial" w:hAnsi="Arial" w:cs="Arial"/>
                <w:bCs/>
                <w:szCs w:val="20"/>
              </w:rPr>
              <w:t>62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9EF8" w14:textId="4A849B42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Pr="00E55EE9">
              <w:rPr>
                <w:rFonts w:ascii="Arial" w:eastAsia="Arial" w:hAnsi="Arial" w:cs="Arial"/>
                <w:bCs/>
                <w:szCs w:val="20"/>
              </w:rPr>
              <w:t>63</w:t>
            </w:r>
          </w:p>
        </w:tc>
      </w:tr>
      <w:tr w:rsidR="00E55EE9" w14:paraId="47991C91" w14:textId="77777777" w:rsidTr="00E55EE9">
        <w:trPr>
          <w:trHeight w:val="52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09C4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B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8F81" w14:textId="0D497C47" w:rsidR="00E55EE9" w:rsidRPr="00E55EE9" w:rsidRDefault="00E55EE9" w:rsidP="00E55EE9">
            <w:pPr>
              <w:spacing w:after="0"/>
              <w:ind w:left="2"/>
              <w:rPr>
                <w:rFonts w:ascii="Arial" w:eastAsia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/27 255.255.255.224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FF8A" w14:textId="3BA4063C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Pr="00E55EE9">
              <w:rPr>
                <w:rFonts w:ascii="Arial" w:eastAsia="Arial" w:hAnsi="Arial" w:cs="Arial"/>
                <w:bCs/>
                <w:szCs w:val="20"/>
              </w:rPr>
              <w:t>64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030A" w14:textId="44C1F8AB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Pr="00E55EE9">
              <w:rPr>
                <w:rFonts w:ascii="Arial" w:eastAsia="Arial" w:hAnsi="Arial" w:cs="Arial"/>
                <w:bCs/>
                <w:szCs w:val="20"/>
              </w:rPr>
              <w:t>65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548F" w14:textId="7A23314C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Pr="00E55EE9">
              <w:rPr>
                <w:rFonts w:ascii="Arial" w:eastAsia="Arial" w:hAnsi="Arial" w:cs="Arial"/>
                <w:bCs/>
                <w:szCs w:val="20"/>
              </w:rPr>
              <w:t>94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3CE" w14:textId="0182AD92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Pr="00E55EE9">
              <w:rPr>
                <w:rFonts w:ascii="Arial" w:eastAsia="Arial" w:hAnsi="Arial" w:cs="Arial"/>
                <w:bCs/>
                <w:szCs w:val="20"/>
              </w:rPr>
              <w:t>95</w:t>
            </w:r>
          </w:p>
        </w:tc>
      </w:tr>
      <w:tr w:rsidR="00E55EE9" w14:paraId="461A3A35" w14:textId="77777777" w:rsidTr="00E55EE9">
        <w:trPr>
          <w:trHeight w:val="51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D27F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C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3A96" w14:textId="08D91B3F" w:rsidR="00094655" w:rsidRPr="00E55EE9" w:rsidRDefault="00E55EE9" w:rsidP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hAnsi="Arial" w:cs="Arial"/>
                <w:bCs/>
                <w:szCs w:val="20"/>
              </w:rPr>
              <w:t>/28 255.255.255.240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6E47" w14:textId="4D9DA2F9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>
              <w:rPr>
                <w:rFonts w:ascii="Arial" w:eastAsia="Arial" w:hAnsi="Arial" w:cs="Arial"/>
                <w:bCs/>
                <w:szCs w:val="20"/>
              </w:rPr>
              <w:t>96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4ED8" w14:textId="5BE6A8B0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>
              <w:rPr>
                <w:rFonts w:ascii="Arial" w:eastAsia="Arial" w:hAnsi="Arial" w:cs="Arial"/>
                <w:bCs/>
                <w:szCs w:val="20"/>
              </w:rPr>
              <w:t>97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7F05" w14:textId="6B9BB6C2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110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AD8C1" w14:textId="5EE8F1E4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111</w:t>
            </w:r>
          </w:p>
        </w:tc>
      </w:tr>
      <w:tr w:rsidR="00E55EE9" w14:paraId="1EC69FA3" w14:textId="77777777" w:rsidTr="00E55EE9">
        <w:trPr>
          <w:trHeight w:val="52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D1C7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D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A6EB" w14:textId="155E41B2" w:rsidR="00094655" w:rsidRPr="00E55EE9" w:rsidRDefault="0057717D" w:rsidP="0057717D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hAnsi="Arial" w:cs="Arial"/>
                <w:bCs/>
                <w:szCs w:val="20"/>
              </w:rPr>
              <w:t>/28 255.255.255.240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674E" w14:textId="3414D892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DE53" w14:textId="3DFA1C92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113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D876" w14:textId="74573D5E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126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1D8D" w14:textId="73E664A9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127</w:t>
            </w:r>
          </w:p>
        </w:tc>
      </w:tr>
      <w:tr w:rsidR="00E55EE9" w14:paraId="1FE396C8" w14:textId="77777777" w:rsidTr="00E55EE9">
        <w:trPr>
          <w:trHeight w:val="52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BF8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E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2512" w14:textId="0B4FF5AF" w:rsidR="00094655" w:rsidRPr="00E55EE9" w:rsidRDefault="0057717D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hAnsi="Arial" w:cs="Arial"/>
                <w:bCs/>
                <w:szCs w:val="20"/>
              </w:rPr>
              <w:t>/2</w:t>
            </w:r>
            <w:r>
              <w:rPr>
                <w:rFonts w:ascii="Arial" w:hAnsi="Arial" w:cs="Arial"/>
                <w:bCs/>
                <w:szCs w:val="20"/>
              </w:rPr>
              <w:t>9</w:t>
            </w:r>
            <w:r w:rsidRPr="00E55EE9">
              <w:rPr>
                <w:rFonts w:ascii="Arial" w:hAnsi="Arial" w:cs="Arial"/>
                <w:bCs/>
                <w:szCs w:val="20"/>
              </w:rPr>
              <w:t xml:space="preserve"> 255.255.255.24</w:t>
            </w:r>
            <w:r>
              <w:rPr>
                <w:rFonts w:ascii="Arial" w:hAnsi="Arial" w:cs="Arial"/>
                <w:bCs/>
                <w:szCs w:val="20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046C" w14:textId="702F1697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77D4" w14:textId="781F95B5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129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DCA1" w14:textId="020FFDC9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134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D371" w14:textId="665C6F74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135</w:t>
            </w:r>
          </w:p>
        </w:tc>
      </w:tr>
      <w:tr w:rsidR="00E55EE9" w14:paraId="4D55591E" w14:textId="77777777" w:rsidTr="00E55EE9">
        <w:trPr>
          <w:trHeight w:val="51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C87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F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27E3" w14:textId="084623B3" w:rsidR="00094655" w:rsidRPr="00E55EE9" w:rsidRDefault="0057717D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hAnsi="Arial" w:cs="Arial"/>
                <w:bCs/>
                <w:szCs w:val="20"/>
              </w:rPr>
              <w:t>/</w:t>
            </w:r>
            <w:r>
              <w:rPr>
                <w:rFonts w:ascii="Arial" w:hAnsi="Arial" w:cs="Arial"/>
                <w:bCs/>
                <w:szCs w:val="20"/>
              </w:rPr>
              <w:t>30</w:t>
            </w:r>
            <w:r w:rsidRPr="00E55EE9">
              <w:rPr>
                <w:rFonts w:ascii="Arial" w:hAnsi="Arial" w:cs="Arial"/>
                <w:bCs/>
                <w:szCs w:val="20"/>
              </w:rPr>
              <w:t xml:space="preserve"> 255.255.255.2</w:t>
            </w:r>
            <w:r>
              <w:rPr>
                <w:rFonts w:ascii="Arial" w:hAnsi="Arial" w:cs="Arial"/>
                <w:bCs/>
                <w:szCs w:val="20"/>
              </w:rPr>
              <w:t>52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F839" w14:textId="70600DD6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136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647E" w14:textId="7153F8C5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137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220C" w14:textId="1190C889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138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EBF9" w14:textId="0B817118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139</w:t>
            </w:r>
          </w:p>
        </w:tc>
      </w:tr>
      <w:tr w:rsidR="00E55EE9" w14:paraId="60F66EF4" w14:textId="77777777" w:rsidTr="00E55EE9">
        <w:trPr>
          <w:trHeight w:val="52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AD70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G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7DDA" w14:textId="151C503F" w:rsidR="00094655" w:rsidRPr="00E55EE9" w:rsidRDefault="0057717D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hAnsi="Arial" w:cs="Arial"/>
                <w:bCs/>
                <w:szCs w:val="20"/>
              </w:rPr>
              <w:t>/</w:t>
            </w:r>
            <w:r>
              <w:rPr>
                <w:rFonts w:ascii="Arial" w:hAnsi="Arial" w:cs="Arial"/>
                <w:bCs/>
                <w:szCs w:val="20"/>
              </w:rPr>
              <w:t>30</w:t>
            </w:r>
            <w:r w:rsidRPr="00E55EE9">
              <w:rPr>
                <w:rFonts w:ascii="Arial" w:hAnsi="Arial" w:cs="Arial"/>
                <w:bCs/>
                <w:szCs w:val="20"/>
              </w:rPr>
              <w:t xml:space="preserve"> 255.255.255.2</w:t>
            </w:r>
            <w:r>
              <w:rPr>
                <w:rFonts w:ascii="Arial" w:hAnsi="Arial" w:cs="Arial"/>
                <w:bCs/>
                <w:szCs w:val="20"/>
              </w:rPr>
              <w:t>52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D7B5" w14:textId="3379E17A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F610B">
              <w:rPr>
                <w:rFonts w:ascii="Arial" w:eastAsia="Arial" w:hAnsi="Arial" w:cs="Arial"/>
                <w:bCs/>
                <w:szCs w:val="20"/>
              </w:rPr>
              <w:t>140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077A" w14:textId="3953C7FD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F610B">
              <w:rPr>
                <w:rFonts w:ascii="Arial" w:eastAsia="Arial" w:hAnsi="Arial" w:cs="Arial"/>
                <w:bCs/>
                <w:szCs w:val="20"/>
              </w:rPr>
              <w:t>141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D387" w14:textId="3BA49F45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F610B">
              <w:rPr>
                <w:rFonts w:ascii="Arial" w:eastAsia="Arial" w:hAnsi="Arial" w:cs="Arial"/>
                <w:bCs/>
                <w:szCs w:val="20"/>
              </w:rPr>
              <w:t>142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8D6C" w14:textId="54894A3F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143</w:t>
            </w:r>
          </w:p>
        </w:tc>
      </w:tr>
      <w:tr w:rsidR="00E55EE9" w14:paraId="7C2AE369" w14:textId="77777777" w:rsidTr="00E55EE9">
        <w:trPr>
          <w:trHeight w:val="52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7741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H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F90A" w14:textId="68AB6438" w:rsidR="00094655" w:rsidRPr="00E55EE9" w:rsidRDefault="0057717D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hAnsi="Arial" w:cs="Arial"/>
                <w:bCs/>
                <w:szCs w:val="20"/>
              </w:rPr>
              <w:t>/</w:t>
            </w:r>
            <w:r>
              <w:rPr>
                <w:rFonts w:ascii="Arial" w:hAnsi="Arial" w:cs="Arial"/>
                <w:bCs/>
                <w:szCs w:val="20"/>
              </w:rPr>
              <w:t>30</w:t>
            </w:r>
            <w:r w:rsidRPr="00E55EE9">
              <w:rPr>
                <w:rFonts w:ascii="Arial" w:hAnsi="Arial" w:cs="Arial"/>
                <w:bCs/>
                <w:szCs w:val="20"/>
              </w:rPr>
              <w:t xml:space="preserve"> 255.255.255.2</w:t>
            </w:r>
            <w:r>
              <w:rPr>
                <w:rFonts w:ascii="Arial" w:hAnsi="Arial" w:cs="Arial"/>
                <w:bCs/>
                <w:szCs w:val="20"/>
              </w:rPr>
              <w:t>52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DB37" w14:textId="229E252F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F610B">
              <w:rPr>
                <w:rFonts w:ascii="Arial" w:eastAsia="Arial" w:hAnsi="Arial" w:cs="Arial"/>
                <w:bCs/>
                <w:szCs w:val="20"/>
              </w:rPr>
              <w:t>144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73B7" w14:textId="75F37A53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F610B">
              <w:rPr>
                <w:rFonts w:ascii="Arial" w:eastAsia="Arial" w:hAnsi="Arial" w:cs="Arial"/>
                <w:bCs/>
                <w:szCs w:val="20"/>
              </w:rPr>
              <w:t>145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2302A" w14:textId="5F5539D2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F610B">
              <w:rPr>
                <w:rFonts w:ascii="Arial" w:eastAsia="Arial" w:hAnsi="Arial" w:cs="Arial"/>
                <w:bCs/>
                <w:szCs w:val="20"/>
              </w:rPr>
              <w:t>146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E7853" w14:textId="5886C2B3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147</w:t>
            </w:r>
          </w:p>
        </w:tc>
      </w:tr>
      <w:tr w:rsidR="00E55EE9" w14:paraId="4CC231B0" w14:textId="77777777" w:rsidTr="00E55EE9">
        <w:trPr>
          <w:trHeight w:val="51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3C7E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I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5F4D" w14:textId="6E984D65" w:rsidR="00094655" w:rsidRPr="00E55EE9" w:rsidRDefault="0057717D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hAnsi="Arial" w:cs="Arial"/>
                <w:bCs/>
                <w:szCs w:val="20"/>
              </w:rPr>
              <w:t>/</w:t>
            </w:r>
            <w:r>
              <w:rPr>
                <w:rFonts w:ascii="Arial" w:hAnsi="Arial" w:cs="Arial"/>
                <w:bCs/>
                <w:szCs w:val="20"/>
              </w:rPr>
              <w:t>30</w:t>
            </w:r>
            <w:r w:rsidRPr="00E55EE9">
              <w:rPr>
                <w:rFonts w:ascii="Arial" w:hAnsi="Arial" w:cs="Arial"/>
                <w:bCs/>
                <w:szCs w:val="20"/>
              </w:rPr>
              <w:t xml:space="preserve"> 255.255.255.2</w:t>
            </w:r>
            <w:r>
              <w:rPr>
                <w:rFonts w:ascii="Arial" w:hAnsi="Arial" w:cs="Arial"/>
                <w:bCs/>
                <w:szCs w:val="20"/>
              </w:rPr>
              <w:t>52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E949" w14:textId="4558BCE4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F610B">
              <w:rPr>
                <w:rFonts w:ascii="Arial" w:eastAsia="Arial" w:hAnsi="Arial" w:cs="Arial"/>
                <w:bCs/>
                <w:szCs w:val="20"/>
              </w:rPr>
              <w:t>148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66F8" w14:textId="1B99CFA1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F610B">
              <w:rPr>
                <w:rFonts w:ascii="Arial" w:eastAsia="Arial" w:hAnsi="Arial" w:cs="Arial"/>
                <w:bCs/>
                <w:szCs w:val="20"/>
              </w:rPr>
              <w:t>149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FC94" w14:textId="53EEADC8" w:rsidR="00094655" w:rsidRPr="00E55EE9" w:rsidRDefault="00E55EE9">
            <w:pPr>
              <w:spacing w:after="0"/>
              <w:ind w:left="2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F610B">
              <w:rPr>
                <w:rFonts w:ascii="Arial" w:eastAsia="Arial" w:hAnsi="Arial" w:cs="Arial"/>
                <w:bCs/>
                <w:szCs w:val="20"/>
              </w:rPr>
              <w:t>150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945B" w14:textId="57C1EF09" w:rsidR="00094655" w:rsidRPr="00E55EE9" w:rsidRDefault="00E55EE9">
            <w:pPr>
              <w:spacing w:after="0"/>
              <w:rPr>
                <w:rFonts w:ascii="Arial" w:hAnsi="Arial" w:cs="Arial"/>
                <w:bCs/>
                <w:szCs w:val="20"/>
              </w:rPr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151</w:t>
            </w:r>
          </w:p>
        </w:tc>
      </w:tr>
      <w:tr w:rsidR="00E55EE9" w14:paraId="5EC4AB16" w14:textId="77777777" w:rsidTr="00E55EE9">
        <w:trPr>
          <w:trHeight w:val="52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037B" w14:textId="77777777" w:rsidR="000946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J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57A7" w14:textId="5A7F3655" w:rsidR="00094655" w:rsidRDefault="0057717D">
            <w:pPr>
              <w:spacing w:after="0"/>
              <w:ind w:left="2"/>
            </w:pPr>
            <w:r w:rsidRPr="00E55EE9">
              <w:rPr>
                <w:rFonts w:ascii="Arial" w:hAnsi="Arial" w:cs="Arial"/>
                <w:bCs/>
                <w:szCs w:val="20"/>
              </w:rPr>
              <w:t>/</w:t>
            </w:r>
            <w:r>
              <w:rPr>
                <w:rFonts w:ascii="Arial" w:hAnsi="Arial" w:cs="Arial"/>
                <w:bCs/>
                <w:szCs w:val="20"/>
              </w:rPr>
              <w:t>30</w:t>
            </w:r>
            <w:r w:rsidRPr="00E55EE9">
              <w:rPr>
                <w:rFonts w:ascii="Arial" w:hAnsi="Arial" w:cs="Arial"/>
                <w:bCs/>
                <w:szCs w:val="20"/>
              </w:rPr>
              <w:t xml:space="preserve"> 255.255.255.2</w:t>
            </w:r>
            <w:r>
              <w:rPr>
                <w:rFonts w:ascii="Arial" w:hAnsi="Arial" w:cs="Arial"/>
                <w:bCs/>
                <w:szCs w:val="20"/>
              </w:rPr>
              <w:t>52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96EE" w14:textId="18339A8C" w:rsidR="00094655" w:rsidRDefault="00E55EE9">
            <w:pPr>
              <w:spacing w:after="0"/>
              <w:ind w:left="2"/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F610B">
              <w:rPr>
                <w:rFonts w:ascii="Arial" w:eastAsia="Arial" w:hAnsi="Arial" w:cs="Arial"/>
                <w:bCs/>
                <w:szCs w:val="20"/>
              </w:rPr>
              <w:t>152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0CA4" w14:textId="0F44FFF7" w:rsidR="00094655" w:rsidRDefault="00E55EE9">
            <w:pPr>
              <w:spacing w:after="0"/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F610B">
              <w:rPr>
                <w:rFonts w:ascii="Arial" w:eastAsia="Arial" w:hAnsi="Arial" w:cs="Arial"/>
                <w:bCs/>
                <w:szCs w:val="20"/>
              </w:rPr>
              <w:t>153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C3CD" w14:textId="44A5657F" w:rsidR="00094655" w:rsidRDefault="00E55EE9">
            <w:pPr>
              <w:spacing w:after="0"/>
              <w:ind w:left="2"/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F610B">
              <w:rPr>
                <w:rFonts w:ascii="Arial" w:eastAsia="Arial" w:hAnsi="Arial" w:cs="Arial"/>
                <w:bCs/>
                <w:szCs w:val="20"/>
              </w:rPr>
              <w:t>154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493E" w14:textId="1EEC871F" w:rsidR="00094655" w:rsidRDefault="00E55EE9">
            <w:pPr>
              <w:spacing w:after="0"/>
            </w:pPr>
            <w:r w:rsidRPr="00E55EE9">
              <w:rPr>
                <w:rFonts w:ascii="Arial" w:eastAsia="Arial" w:hAnsi="Arial" w:cs="Arial"/>
                <w:bCs/>
                <w:szCs w:val="20"/>
              </w:rPr>
              <w:t>200.100.8.</w:t>
            </w:r>
            <w:r w:rsidR="009942E4">
              <w:rPr>
                <w:rFonts w:ascii="Arial" w:eastAsia="Arial" w:hAnsi="Arial" w:cs="Arial"/>
                <w:bCs/>
                <w:szCs w:val="20"/>
              </w:rPr>
              <w:t>155</w:t>
            </w:r>
          </w:p>
        </w:tc>
      </w:tr>
    </w:tbl>
    <w:p w14:paraId="39E4437C" w14:textId="77777777" w:rsidR="00094655" w:rsidRDefault="00000000">
      <w:pPr>
        <w:spacing w:after="9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FDB362" w14:textId="77777777" w:rsidR="00094655" w:rsidRDefault="00000000">
      <w:pPr>
        <w:spacing w:after="12"/>
      </w:pPr>
      <w:r>
        <w:rPr>
          <w:rFonts w:ascii="Tahoma" w:eastAsia="Tahoma" w:hAnsi="Tahoma" w:cs="Tahoma"/>
          <w:sz w:val="16"/>
        </w:rPr>
        <w:t xml:space="preserve">________________________________________________________________________________________________________________ </w:t>
      </w:r>
    </w:p>
    <w:p w14:paraId="13D76715" w14:textId="77777777" w:rsidR="00094655" w:rsidRDefault="00000000">
      <w:pPr>
        <w:tabs>
          <w:tab w:val="right" w:pos="9772"/>
        </w:tabs>
        <w:spacing w:after="0"/>
      </w:pPr>
      <w:r>
        <w:rPr>
          <w:rFonts w:ascii="Century Gothic" w:eastAsia="Century Gothic" w:hAnsi="Century Gothic" w:cs="Century Gothic"/>
          <w:sz w:val="16"/>
        </w:rPr>
        <w:t>Hugo Viana</w:t>
      </w: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1 </w:t>
      </w:r>
    </w:p>
    <w:sectPr w:rsidR="00094655">
      <w:pgSz w:w="11906" w:h="16838"/>
      <w:pgMar w:top="705" w:right="1057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731"/>
    <w:multiLevelType w:val="hybridMultilevel"/>
    <w:tmpl w:val="3F7C070E"/>
    <w:lvl w:ilvl="0" w:tplc="ED8CD7EC">
      <w:start w:val="1"/>
      <w:numFmt w:val="lowerLetter"/>
      <w:lvlText w:val="%1)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E6FD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322DE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4A4F1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2843F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48AE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8C40B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7ACBB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C603E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233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655"/>
    <w:rsid w:val="00094655"/>
    <w:rsid w:val="0057717D"/>
    <w:rsid w:val="009942E4"/>
    <w:rsid w:val="009F610B"/>
    <w:rsid w:val="00C549A6"/>
    <w:rsid w:val="00E5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4DBE"/>
  <w15:docId w15:val="{E88EA517-DF14-471A-BA67-F4DEE5B1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Ana Teixeira - ALUNO PRT</cp:lastModifiedBy>
  <cp:revision>8</cp:revision>
  <dcterms:created xsi:type="dcterms:W3CDTF">2023-06-20T08:38:00Z</dcterms:created>
  <dcterms:modified xsi:type="dcterms:W3CDTF">2023-06-20T08:50:00Z</dcterms:modified>
</cp:coreProperties>
</file>