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Arial" w:cs="Arial" w:eastAsia="Arial" w:hAnsi="Arial"/>
          <w:sz w:val="22"/>
          <w:szCs w:val="22"/>
        </w:rPr>
      </w:pPr>
      <w:r w:rsidDel="00000000" w:rsidR="00000000" w:rsidRPr="00000000">
        <w:rPr>
          <w:rtl w:val="0"/>
        </w:rPr>
      </w:r>
    </w:p>
    <w:tbl>
      <w:tblPr>
        <w:tblStyle w:val="Table1"/>
        <w:tblW w:w="9380.0" w:type="dxa"/>
        <w:jc w:val="left"/>
        <w:tblInd w:w="-38.00000000000001" w:type="dxa"/>
        <w:tblBorders>
          <w:right w:color="000000" w:space="0" w:sz="4" w:val="single"/>
          <w:insideV w:color="000000" w:space="0" w:sz="4" w:val="single"/>
        </w:tblBorders>
        <w:tblLayout w:type="fixed"/>
        <w:tblLook w:val="0000"/>
      </w:tblPr>
      <w:tblGrid>
        <w:gridCol w:w="2268"/>
        <w:gridCol w:w="1892"/>
        <w:gridCol w:w="1800"/>
        <w:gridCol w:w="1438"/>
        <w:gridCol w:w="1982"/>
        <w:tblGridChange w:id="0">
          <w:tblGrid>
            <w:gridCol w:w="2268"/>
            <w:gridCol w:w="1892"/>
            <w:gridCol w:w="1800"/>
            <w:gridCol w:w="1438"/>
            <w:gridCol w:w="1982"/>
          </w:tblGrid>
        </w:tblGridChange>
      </w:tblGrid>
      <w:tr>
        <w:trPr>
          <w:cantSplit w:val="0"/>
          <w:trHeight w:val="240" w:hRule="atLeast"/>
          <w:tblHeader w:val="0"/>
        </w:trPr>
        <w:tc>
          <w:tcPr>
            <w:vMerge w:val="restart"/>
            <w:tcBorders>
              <w:right w:color="000000" w:space="0" w:sz="4" w:val="single"/>
            </w:tcBorders>
            <w:shd w:fill="auto" w:val="clear"/>
            <w:vAlign w:val="center"/>
          </w:tcPr>
          <w:p w:rsidR="00000000" w:rsidDel="00000000" w:rsidP="00000000" w:rsidRDefault="00000000" w:rsidRPr="00000000" w14:paraId="00000002">
            <w:pPr>
              <w:tabs>
                <w:tab w:val="center" w:leader="none" w:pos="4252"/>
                <w:tab w:val="right" w:leader="none" w:pos="8504"/>
              </w:tabs>
              <w:jc w:val="center"/>
              <w:rPr>
                <w:rFonts w:ascii="Arial" w:cs="Arial" w:eastAsia="Arial" w:hAnsi="Arial"/>
                <w:sz w:val="16"/>
                <w:szCs w:val="16"/>
              </w:rPr>
            </w:pPr>
            <w:r w:rsidDel="00000000" w:rsidR="00000000" w:rsidRPr="00000000">
              <w:rPr>
                <w:rFonts w:ascii="Courier New" w:cs="Courier New" w:eastAsia="Courier New" w:hAnsi="Courier New"/>
              </w:rPr>
              <w:drawing>
                <wp:inline distB="0" distT="0" distL="0" distR="0">
                  <wp:extent cx="1247775" cy="438150"/>
                  <wp:effectExtent b="0" l="0" r="0" t="0"/>
                  <wp:docPr descr="Mostrando Marca_Txurdinaga_Color_H_SUP_01_01.jpg" id="1" name="image1.jpg"/>
                  <a:graphic>
                    <a:graphicData uri="http://schemas.openxmlformats.org/drawingml/2006/picture">
                      <pic:pic>
                        <pic:nvPicPr>
                          <pic:cNvPr descr="Mostrando Marca_Txurdinaga_Color_H_SUP_01_01.jpg" id="0" name="image1.jpg"/>
                          <pic:cNvPicPr preferRelativeResize="0"/>
                        </pic:nvPicPr>
                        <pic:blipFill>
                          <a:blip r:embed="rId7"/>
                          <a:srcRect b="0" l="0" r="0" t="0"/>
                          <a:stretch>
                            <a:fillRect/>
                          </a:stretch>
                        </pic:blipFill>
                        <pic:spPr>
                          <a:xfrm>
                            <a:off x="0" y="0"/>
                            <a:ext cx="1247775" cy="438150"/>
                          </a:xfrm>
                          <a:prstGeom prst="rect"/>
                          <a:ln/>
                        </pic:spPr>
                      </pic:pic>
                    </a:graphicData>
                  </a:graphic>
                </wp:inline>
              </w:drawing>
            </w:r>
            <w:r w:rsidDel="00000000" w:rsidR="00000000" w:rsidRPr="00000000">
              <w:rPr>
                <w:rtl w:val="0"/>
              </w:rPr>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3">
            <w:pPr>
              <w:tabs>
                <w:tab w:val="center" w:leader="none" w:pos="4252"/>
                <w:tab w:val="right" w:leader="none" w:pos="8504"/>
              </w:tabs>
              <w:jc w:val="center"/>
              <w:rPr>
                <w:rFonts w:ascii="Arial" w:cs="Arial" w:eastAsia="Arial" w:hAnsi="Arial"/>
                <w:i w:val="1"/>
                <w:sz w:val="16"/>
                <w:szCs w:val="16"/>
              </w:rPr>
            </w:pPr>
            <w:r w:rsidDel="00000000" w:rsidR="00000000" w:rsidRPr="00000000">
              <w:rPr>
                <w:rFonts w:ascii="Arial" w:cs="Arial" w:eastAsia="Arial" w:hAnsi="Arial"/>
                <w:sz w:val="16"/>
                <w:szCs w:val="16"/>
                <w:rtl w:val="0"/>
              </w:rPr>
              <w:t xml:space="preserve">Curso / </w:t>
            </w:r>
            <w:r w:rsidDel="00000000" w:rsidR="00000000" w:rsidRPr="00000000">
              <w:rPr>
                <w:rFonts w:ascii="Arial" w:cs="Arial" w:eastAsia="Arial" w:hAnsi="Arial"/>
                <w:i w:val="1"/>
                <w:sz w:val="16"/>
                <w:szCs w:val="16"/>
                <w:rtl w:val="0"/>
              </w:rPr>
              <w:t xml:space="preserve">Kurtsoa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4">
            <w:pPr>
              <w:tabs>
                <w:tab w:val="center" w:leader="none" w:pos="4252"/>
                <w:tab w:val="right" w:leader="none" w:pos="8504"/>
              </w:tabs>
              <w:jc w:val="center"/>
              <w:rPr>
                <w:rFonts w:ascii="Arial" w:cs="Arial" w:eastAsia="Arial" w:hAnsi="Arial"/>
                <w:i w:val="1"/>
                <w:sz w:val="16"/>
                <w:szCs w:val="16"/>
              </w:rPr>
            </w:pPr>
            <w:r w:rsidDel="00000000" w:rsidR="00000000" w:rsidRPr="00000000">
              <w:rPr>
                <w:rFonts w:ascii="Arial" w:cs="Arial" w:eastAsia="Arial" w:hAnsi="Arial"/>
                <w:sz w:val="16"/>
                <w:szCs w:val="16"/>
                <w:rtl w:val="0"/>
              </w:rPr>
              <w:t xml:space="preserve">Fecha / </w:t>
            </w:r>
            <w:r w:rsidDel="00000000" w:rsidR="00000000" w:rsidRPr="00000000">
              <w:rPr>
                <w:rFonts w:ascii="Arial" w:cs="Arial" w:eastAsia="Arial" w:hAnsi="Arial"/>
                <w:i w:val="1"/>
                <w:sz w:val="16"/>
                <w:szCs w:val="16"/>
                <w:rtl w:val="0"/>
              </w:rPr>
              <w:t xml:space="preserve">Data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5">
            <w:pPr>
              <w:tabs>
                <w:tab w:val="center" w:leader="none" w:pos="4252"/>
                <w:tab w:val="right" w:leader="none" w:pos="8504"/>
              </w:tabs>
              <w:jc w:val="center"/>
              <w:rPr>
                <w:rFonts w:ascii="Arial" w:cs="Arial" w:eastAsia="Arial" w:hAnsi="Arial"/>
                <w:i w:val="1"/>
                <w:sz w:val="16"/>
                <w:szCs w:val="16"/>
              </w:rPr>
            </w:pPr>
            <w:r w:rsidDel="00000000" w:rsidR="00000000" w:rsidRPr="00000000">
              <w:rPr>
                <w:rFonts w:ascii="Arial" w:cs="Arial" w:eastAsia="Arial" w:hAnsi="Arial"/>
                <w:sz w:val="16"/>
                <w:szCs w:val="16"/>
                <w:rtl w:val="0"/>
              </w:rPr>
              <w:t xml:space="preserve">Nivel / </w:t>
            </w:r>
            <w:r w:rsidDel="00000000" w:rsidR="00000000" w:rsidRPr="00000000">
              <w:rPr>
                <w:rFonts w:ascii="Arial" w:cs="Arial" w:eastAsia="Arial" w:hAnsi="Arial"/>
                <w:i w:val="1"/>
                <w:sz w:val="16"/>
                <w:szCs w:val="16"/>
                <w:rtl w:val="0"/>
              </w:rPr>
              <w:t xml:space="preserve">Maila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6">
            <w:pPr>
              <w:tabs>
                <w:tab w:val="center" w:leader="none" w:pos="4252"/>
                <w:tab w:val="right" w:leader="none" w:pos="8504"/>
              </w:tabs>
              <w:jc w:val="center"/>
              <w:rPr>
                <w:rFonts w:ascii="Arial" w:cs="Arial" w:eastAsia="Arial" w:hAnsi="Arial"/>
                <w:i w:val="1"/>
                <w:sz w:val="16"/>
                <w:szCs w:val="16"/>
              </w:rPr>
            </w:pPr>
            <w:r w:rsidDel="00000000" w:rsidR="00000000" w:rsidRPr="00000000">
              <w:rPr>
                <w:rFonts w:ascii="Arial" w:cs="Arial" w:eastAsia="Arial" w:hAnsi="Arial"/>
                <w:sz w:val="16"/>
                <w:szCs w:val="16"/>
                <w:rtl w:val="0"/>
              </w:rPr>
              <w:t xml:space="preserve">Eval. /</w:t>
            </w:r>
            <w:r w:rsidDel="00000000" w:rsidR="00000000" w:rsidRPr="00000000">
              <w:rPr>
                <w:rFonts w:ascii="Arial" w:cs="Arial" w:eastAsia="Arial" w:hAnsi="Arial"/>
                <w:i w:val="1"/>
                <w:sz w:val="16"/>
                <w:szCs w:val="16"/>
                <w:rtl w:val="0"/>
              </w:rPr>
              <w:t xml:space="preserve">Ebal.</w:t>
            </w:r>
          </w:p>
        </w:tc>
      </w:tr>
      <w:tr>
        <w:trPr>
          <w:cantSplit w:val="0"/>
          <w:trHeight w:val="220" w:hRule="atLeast"/>
          <w:tblHeader w:val="0"/>
        </w:trPr>
        <w:tc>
          <w:tcPr>
            <w:vMerge w:val="continue"/>
            <w:tcBorders>
              <w:right w:color="000000" w:space="0" w:sz="4" w:val="single"/>
            </w:tcBorders>
            <w:shd w:fill="auto" w:val="clear"/>
            <w:vAlign w:val="center"/>
          </w:tcPr>
          <w:p w:rsidR="00000000" w:rsidDel="00000000" w:rsidP="00000000" w:rsidRDefault="00000000" w:rsidRPr="00000000" w14:paraId="00000007">
            <w:pPr>
              <w:widowControl w:val="0"/>
              <w:spacing w:line="276" w:lineRule="auto"/>
              <w:rPr>
                <w:rFonts w:ascii="Arial" w:cs="Arial" w:eastAsia="Arial" w:hAnsi="Arial"/>
                <w:i w:val="1"/>
                <w:sz w:val="16"/>
                <w:szCs w:val="16"/>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8">
            <w:pPr>
              <w:tabs>
                <w:tab w:val="center" w:leader="none" w:pos="4252"/>
                <w:tab w:val="right" w:leader="none" w:pos="8504"/>
              </w:tabs>
              <w:jc w:val="center"/>
              <w:rPr>
                <w:rFonts w:ascii="Courier New" w:cs="Courier New" w:eastAsia="Courier New" w:hAnsi="Courier New"/>
              </w:rPr>
            </w:pPr>
            <w:r w:rsidDel="00000000" w:rsidR="00000000" w:rsidRPr="00000000">
              <w:rPr>
                <w:rFonts w:ascii="Arial" w:cs="Arial" w:eastAsia="Arial" w:hAnsi="Arial"/>
                <w:sz w:val="16"/>
                <w:szCs w:val="16"/>
                <w:rtl w:val="0"/>
              </w:rPr>
              <w:t xml:space="preserve">2023-24</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9">
            <w:pPr>
              <w:tabs>
                <w:tab w:val="center" w:leader="none" w:pos="4252"/>
                <w:tab w:val="right" w:leader="none" w:pos="8504"/>
              </w:tabs>
              <w:jc w:val="center"/>
              <w:rPr>
                <w:rFonts w:ascii="Courier New" w:cs="Courier New" w:eastAsia="Courier New" w:hAnsi="Courier New"/>
              </w:rPr>
            </w:pPr>
            <w:r w:rsidDel="00000000" w:rsidR="00000000" w:rsidRPr="00000000">
              <w:rPr>
                <w:rFonts w:ascii="Arial" w:cs="Arial" w:eastAsia="Arial" w:hAnsi="Arial"/>
                <w:sz w:val="16"/>
                <w:szCs w:val="16"/>
                <w:rtl w:val="0"/>
              </w:rPr>
              <w:t xml:space="preserve">2023/11/09</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A">
            <w:pPr>
              <w:tabs>
                <w:tab w:val="center" w:leader="none" w:pos="4252"/>
                <w:tab w:val="right" w:leader="none" w:pos="8504"/>
              </w:tabs>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2º</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0B">
            <w:pPr>
              <w:tabs>
                <w:tab w:val="center" w:leader="none" w:pos="4252"/>
                <w:tab w:val="right" w:leader="none" w:pos="8504"/>
              </w:tabs>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1ª</w:t>
            </w:r>
          </w:p>
        </w:tc>
      </w:tr>
      <w:tr>
        <w:trPr>
          <w:cantSplit w:val="0"/>
          <w:trHeight w:val="260" w:hRule="atLeast"/>
          <w:tblHeader w:val="0"/>
        </w:trPr>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C">
            <w:pPr>
              <w:tabs>
                <w:tab w:val="center" w:leader="none" w:pos="4252"/>
                <w:tab w:val="right" w:leader="none" w:pos="8504"/>
              </w:tabs>
              <w:rPr>
                <w:rFonts w:ascii="Arial" w:cs="Arial" w:eastAsia="Arial" w:hAnsi="Arial"/>
                <w:i w:val="1"/>
                <w:sz w:val="16"/>
                <w:szCs w:val="16"/>
              </w:rPr>
            </w:pPr>
            <w:r w:rsidDel="00000000" w:rsidR="00000000" w:rsidRPr="00000000">
              <w:rPr>
                <w:rFonts w:ascii="Arial" w:cs="Arial" w:eastAsia="Arial" w:hAnsi="Arial"/>
                <w:sz w:val="16"/>
                <w:szCs w:val="16"/>
                <w:rtl w:val="0"/>
              </w:rPr>
              <w:t xml:space="preserve">Módulo / </w:t>
            </w:r>
            <w:r w:rsidDel="00000000" w:rsidR="00000000" w:rsidRPr="00000000">
              <w:rPr>
                <w:rFonts w:ascii="Arial" w:cs="Arial" w:eastAsia="Arial" w:hAnsi="Arial"/>
                <w:i w:val="1"/>
                <w:sz w:val="16"/>
                <w:szCs w:val="16"/>
                <w:rtl w:val="0"/>
              </w:rPr>
              <w:t xml:space="preserve">Modulua</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D">
            <w:pPr>
              <w:tabs>
                <w:tab w:val="center" w:leader="none" w:pos="4252"/>
                <w:tab w:val="right" w:leader="none" w:pos="8504"/>
              </w:tabs>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Kodea / Código</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E">
            <w:pPr>
              <w:tabs>
                <w:tab w:val="center" w:leader="none" w:pos="4252"/>
                <w:tab w:val="right" w:leader="none" w:pos="8504"/>
              </w:tabs>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U.Didak /Unid didác</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0F">
            <w:pPr>
              <w:tabs>
                <w:tab w:val="center" w:leader="none" w:pos="4252"/>
                <w:tab w:val="right" w:leader="none" w:pos="8504"/>
              </w:tabs>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tipo</w:t>
            </w:r>
          </w:p>
        </w:tc>
        <w:tc>
          <w:tcPr>
            <w:tcBorders>
              <w:top w:color="000000" w:space="0" w:sz="4" w:val="single"/>
              <w:left w:color="000000" w:space="0" w:sz="4" w:val="single"/>
              <w:right w:color="000000" w:space="0" w:sz="4" w:val="single"/>
            </w:tcBorders>
            <w:shd w:fill="d9d9d9" w:val="clear"/>
            <w:vAlign w:val="center"/>
          </w:tcPr>
          <w:p w:rsidR="00000000" w:rsidDel="00000000" w:rsidP="00000000" w:rsidRDefault="00000000" w:rsidRPr="00000000" w14:paraId="00000010">
            <w:pPr>
              <w:tabs>
                <w:tab w:val="center" w:leader="none" w:pos="4252"/>
                <w:tab w:val="right" w:leader="none" w:pos="8504"/>
              </w:tabs>
              <w:jc w:val="center"/>
              <w:rPr>
                <w:rFonts w:ascii="Arial" w:cs="Arial" w:eastAsia="Arial" w:hAnsi="Arial"/>
                <w:i w:val="1"/>
                <w:sz w:val="16"/>
                <w:szCs w:val="16"/>
              </w:rPr>
            </w:pPr>
            <w:r w:rsidDel="00000000" w:rsidR="00000000" w:rsidRPr="00000000">
              <w:rPr>
                <w:rFonts w:ascii="Arial" w:cs="Arial" w:eastAsia="Arial" w:hAnsi="Arial"/>
                <w:sz w:val="16"/>
                <w:szCs w:val="16"/>
                <w:rtl w:val="0"/>
              </w:rPr>
              <w:t xml:space="preserve">Calificación/</w:t>
            </w:r>
            <w:r w:rsidDel="00000000" w:rsidR="00000000" w:rsidRPr="00000000">
              <w:rPr>
                <w:rFonts w:ascii="Arial" w:cs="Arial" w:eastAsia="Arial" w:hAnsi="Arial"/>
                <w:i w:val="1"/>
                <w:sz w:val="16"/>
                <w:szCs w:val="16"/>
                <w:rtl w:val="0"/>
              </w:rPr>
              <w:t xml:space="preserve">Kalifikazioa</w:t>
            </w:r>
          </w:p>
        </w:tc>
      </w:tr>
      <w:tr>
        <w:trPr>
          <w:cantSplit w:val="0"/>
          <w:trHeight w:val="200" w:hRule="atLeast"/>
          <w:tblHeader w:val="0"/>
        </w:trPr>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1">
            <w:pPr>
              <w:tabs>
                <w:tab w:val="center" w:leader="none" w:pos="4252"/>
                <w:tab w:val="right" w:leader="none" w:pos="8504"/>
              </w:tabs>
              <w:rPr>
                <w:rFonts w:ascii="Arial" w:cs="Arial" w:eastAsia="Arial" w:hAnsi="Arial"/>
                <w:sz w:val="16"/>
                <w:szCs w:val="16"/>
              </w:rPr>
            </w:pPr>
            <w:r w:rsidDel="00000000" w:rsidR="00000000" w:rsidRPr="00000000">
              <w:rPr>
                <w:rFonts w:ascii="Arial" w:cs="Arial" w:eastAsia="Arial" w:hAnsi="Arial"/>
                <w:sz w:val="16"/>
                <w:szCs w:val="16"/>
                <w:rtl w:val="0"/>
              </w:rPr>
              <w:t xml:space="preserve">DWC</w:t>
            </w:r>
          </w:p>
        </w:tc>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2">
            <w:pPr>
              <w:tabs>
                <w:tab w:val="center" w:leader="none" w:pos="4252"/>
                <w:tab w:val="right" w:leader="none" w:pos="8504"/>
              </w:tabs>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2DW3</w:t>
            </w:r>
          </w:p>
        </w:tc>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3">
            <w:pPr>
              <w:tabs>
                <w:tab w:val="center" w:leader="none" w:pos="4252"/>
                <w:tab w:val="right" w:leader="none" w:pos="8504"/>
              </w:tabs>
              <w:jc w:val="center"/>
              <w:rPr>
                <w:rFonts w:ascii="Courier New" w:cs="Courier New" w:eastAsia="Courier New" w:hAnsi="Courier New"/>
              </w:rPr>
            </w:pPr>
            <w:r w:rsidDel="00000000" w:rsidR="00000000" w:rsidRPr="00000000">
              <w:rPr>
                <w:rFonts w:ascii="Arial" w:cs="Arial" w:eastAsia="Arial" w:hAnsi="Arial"/>
                <w:sz w:val="16"/>
                <w:szCs w:val="16"/>
                <w:rtl w:val="0"/>
              </w:rPr>
              <w:t xml:space="preserve">1, 2, 3, 4, 5, 6</w:t>
            </w: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4">
            <w:pPr>
              <w:tabs>
                <w:tab w:val="center" w:leader="none" w:pos="4252"/>
                <w:tab w:val="right" w:leader="none" w:pos="8504"/>
              </w:tabs>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Prozedurazkoa</w:t>
            </w:r>
          </w:p>
        </w:tc>
        <w:tc>
          <w:tcPr>
            <w:tcBorders>
              <w:top w:color="000000" w:space="0" w:sz="4" w:val="dotted"/>
              <w:left w:color="000000" w:space="0" w:sz="4" w:val="single"/>
              <w:bottom w:color="000000" w:space="0" w:sz="4" w:val="dotted"/>
              <w:right w:color="000000" w:space="0" w:sz="4" w:val="single"/>
            </w:tcBorders>
            <w:shd w:fill="auto" w:val="clear"/>
            <w:vAlign w:val="center"/>
          </w:tcPr>
          <w:p w:rsidR="00000000" w:rsidDel="00000000" w:rsidP="00000000" w:rsidRDefault="00000000" w:rsidRPr="00000000" w14:paraId="00000015">
            <w:pPr>
              <w:tabs>
                <w:tab w:val="center" w:leader="none" w:pos="4252"/>
                <w:tab w:val="right" w:leader="none" w:pos="8504"/>
              </w:tabs>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6">
            <w:pPr>
              <w:tabs>
                <w:tab w:val="center" w:leader="none" w:pos="4252"/>
                <w:tab w:val="right" w:leader="none" w:pos="8504"/>
              </w:tabs>
              <w:jc w:val="center"/>
              <w:rPr>
                <w:rFonts w:ascii="Arial" w:cs="Arial" w:eastAsia="Arial" w:hAnsi="Arial"/>
                <w:b w:val="1"/>
                <w:sz w:val="16"/>
                <w:szCs w:val="16"/>
              </w:rPr>
            </w:pPr>
            <w:r w:rsidDel="00000000" w:rsidR="00000000" w:rsidRPr="00000000">
              <w:rPr>
                <w:rtl w:val="0"/>
              </w:rPr>
            </w:r>
          </w:p>
        </w:tc>
      </w:tr>
      <w:tr>
        <w:trPr>
          <w:cantSplit w:val="0"/>
          <w:trHeight w:val="18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7">
            <w:pPr>
              <w:tabs>
                <w:tab w:val="center" w:leader="none" w:pos="4252"/>
                <w:tab w:val="right" w:leader="none" w:pos="8504"/>
              </w:tabs>
              <w:rPr>
                <w:rFonts w:ascii="Arial" w:cs="Arial" w:eastAsia="Arial" w:hAnsi="Arial"/>
                <w:sz w:val="16"/>
                <w:szCs w:val="16"/>
              </w:rPr>
            </w:pPr>
            <w:r w:rsidDel="00000000" w:rsidR="00000000" w:rsidRPr="00000000">
              <w:rPr>
                <w:rFonts w:ascii="Arial" w:cs="Arial" w:eastAsia="Arial" w:hAnsi="Arial"/>
                <w:sz w:val="16"/>
                <w:szCs w:val="16"/>
                <w:rtl w:val="0"/>
              </w:rPr>
              <w:t xml:space="preserve">Nombre Alumno/a / Ikaslearen izena</w:t>
            </w:r>
          </w:p>
        </w:tc>
        <w:tc>
          <w:tcPr>
            <w:gridSpan w:val="4"/>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tabs>
                <w:tab w:val="center" w:leader="none" w:pos="4252"/>
                <w:tab w:val="right" w:leader="none" w:pos="8504"/>
              </w:tabs>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1C">
      <w:pPr>
        <w:spacing w:after="160" w:line="259" w:lineRule="auto"/>
        <w:jc w:val="both"/>
        <w:rPr>
          <w:rFonts w:ascii="PT Sans" w:cs="PT Sans" w:eastAsia="PT Sans" w:hAnsi="PT Sans"/>
          <w:b w:val="1"/>
          <w:sz w:val="22"/>
          <w:szCs w:val="22"/>
        </w:rPr>
      </w:pPr>
      <w:r w:rsidDel="00000000" w:rsidR="00000000" w:rsidRPr="00000000">
        <w:rPr>
          <w:rtl w:val="0"/>
        </w:rPr>
      </w:r>
    </w:p>
    <w:p w:rsidR="00000000" w:rsidDel="00000000" w:rsidP="00000000" w:rsidRDefault="00000000" w:rsidRPr="00000000" w14:paraId="0000001D">
      <w:pPr>
        <w:numPr>
          <w:ilvl w:val="0"/>
          <w:numId w:val="2"/>
        </w:numPr>
        <w:spacing w:line="259" w:lineRule="auto"/>
        <w:ind w:left="720" w:hanging="360"/>
        <w:jc w:val="both"/>
        <w:rPr>
          <w:rFonts w:ascii="PT Sans" w:cs="PT Sans" w:eastAsia="PT Sans" w:hAnsi="PT Sans"/>
          <w:i w:val="1"/>
          <w:sz w:val="18"/>
          <w:szCs w:val="18"/>
        </w:rPr>
      </w:pPr>
      <w:r w:rsidDel="00000000" w:rsidR="00000000" w:rsidRPr="00000000">
        <w:rPr>
          <w:rFonts w:ascii="PT Sans" w:cs="PT Sans" w:eastAsia="PT Sans" w:hAnsi="PT Sans"/>
          <w:i w:val="1"/>
          <w:sz w:val="18"/>
          <w:szCs w:val="18"/>
          <w:rtl w:val="0"/>
        </w:rPr>
        <w:t xml:space="preserve">Para la resolución de estos problemas se valorará positivamente: la claridad del código, la separación del código Javascript del HTML, el uso de convenciones para nombrar funciones y variables, y el uso de comentarios en el código, así como la corrección de los resultados obtenidos.</w:t>
      </w:r>
    </w:p>
    <w:p w:rsidR="00000000" w:rsidDel="00000000" w:rsidP="00000000" w:rsidRDefault="00000000" w:rsidRPr="00000000" w14:paraId="0000001E">
      <w:pPr>
        <w:numPr>
          <w:ilvl w:val="0"/>
          <w:numId w:val="2"/>
        </w:numPr>
        <w:spacing w:line="259" w:lineRule="auto"/>
        <w:ind w:left="720" w:hanging="360"/>
        <w:jc w:val="both"/>
        <w:rPr>
          <w:rFonts w:ascii="PT Sans" w:cs="PT Sans" w:eastAsia="PT Sans" w:hAnsi="PT Sans"/>
          <w:i w:val="1"/>
          <w:sz w:val="18"/>
          <w:szCs w:val="18"/>
        </w:rPr>
      </w:pPr>
      <w:r w:rsidDel="00000000" w:rsidR="00000000" w:rsidRPr="00000000">
        <w:rPr>
          <w:rFonts w:ascii="PT Sans" w:cs="PT Sans" w:eastAsia="PT Sans" w:hAnsi="PT Sans"/>
          <w:i w:val="1"/>
          <w:sz w:val="18"/>
          <w:szCs w:val="18"/>
          <w:rtl w:val="0"/>
        </w:rPr>
        <w:t xml:space="preserve">El examen vale 10 puntos, si la propuesta del examen se resuelve de forma correcta se le aplica el valor especificado en cada apartado.</w:t>
      </w:r>
    </w:p>
    <w:p w:rsidR="00000000" w:rsidDel="00000000" w:rsidP="00000000" w:rsidRDefault="00000000" w:rsidRPr="00000000" w14:paraId="0000001F">
      <w:pPr>
        <w:numPr>
          <w:ilvl w:val="0"/>
          <w:numId w:val="2"/>
        </w:numPr>
        <w:spacing w:line="259" w:lineRule="auto"/>
        <w:ind w:left="720" w:hanging="360"/>
        <w:jc w:val="both"/>
        <w:rPr>
          <w:rFonts w:ascii="PT Sans" w:cs="PT Sans" w:eastAsia="PT Sans" w:hAnsi="PT Sans"/>
          <w:i w:val="1"/>
          <w:sz w:val="18"/>
          <w:szCs w:val="18"/>
        </w:rPr>
      </w:pPr>
      <w:r w:rsidDel="00000000" w:rsidR="00000000" w:rsidRPr="00000000">
        <w:rPr>
          <w:rFonts w:ascii="PT Sans" w:cs="PT Sans" w:eastAsia="PT Sans" w:hAnsi="PT Sans"/>
          <w:i w:val="1"/>
          <w:sz w:val="18"/>
          <w:szCs w:val="18"/>
          <w:rtl w:val="0"/>
        </w:rPr>
        <w:t xml:space="preserve">Utiliza los ficheros.js que se te adjuntan para escribir cada parte del examen.</w:t>
      </w:r>
    </w:p>
    <w:p w:rsidR="00000000" w:rsidDel="00000000" w:rsidP="00000000" w:rsidRDefault="00000000" w:rsidRPr="00000000" w14:paraId="00000020">
      <w:pPr>
        <w:numPr>
          <w:ilvl w:val="0"/>
          <w:numId w:val="2"/>
        </w:numPr>
        <w:spacing w:after="80" w:line="259" w:lineRule="auto"/>
        <w:ind w:left="720" w:hanging="360"/>
        <w:jc w:val="both"/>
        <w:rPr>
          <w:rFonts w:ascii="PT Sans" w:cs="PT Sans" w:eastAsia="PT Sans" w:hAnsi="PT Sans"/>
          <w:i w:val="1"/>
          <w:sz w:val="18"/>
          <w:szCs w:val="18"/>
        </w:rPr>
      </w:pPr>
      <w:r w:rsidDel="00000000" w:rsidR="00000000" w:rsidRPr="00000000">
        <w:rPr>
          <w:rFonts w:ascii="PT Sans" w:cs="PT Sans" w:eastAsia="PT Sans" w:hAnsi="PT Sans"/>
          <w:i w:val="1"/>
          <w:sz w:val="18"/>
          <w:szCs w:val="18"/>
          <w:rtl w:val="0"/>
        </w:rPr>
        <w:t xml:space="preserve">Cuando terminéis subiréis un sólo archivo comprimido, con el nombre EVA1_Apellidos_Nombre.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El punto limpio de tu localidad te ha solicitado un programa que lleve un control de los residuos que se van depositando en los diferentes contenedores y qué personas los han entregado.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Para ello dispones de los siguientes archivos: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HTML con dos partes: la primera tiene cinco campos de texto con la información de los kg que contiene cada contenedor.</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segunda hay un formulario que registra las descargas, y controla: quién hace la descarga, cuántos kg deposita y en qué contenedor.</w:t>
      </w:r>
    </w:p>
    <w:p w:rsidR="00000000" w:rsidDel="00000000" w:rsidP="00000000" w:rsidRDefault="00000000" w:rsidRPr="00000000" w14:paraId="00000027">
      <w:pPr>
        <w:jc w:val="both"/>
        <w:rPr/>
      </w:pPr>
      <w:r w:rsidDel="00000000" w:rsidR="00000000" w:rsidRPr="00000000">
        <w:rPr>
          <w:rtl w:val="0"/>
        </w:rPr>
        <w:t xml:space="preserve">IMPORTANTE: no se puede modificar ningún dato del HTML.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Debes crear un programa completo que permita realizar la gestión, y para ello te proponemos que lo vayas haciendo paso a paso: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1. CLASES Y OBJETOS (descarga.js)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Crea una clase Descarga con su constructor, atributos, métodos get y set y un método mostrar.</w:t>
      </w:r>
    </w:p>
    <w:p w:rsidR="00000000" w:rsidDel="00000000" w:rsidP="00000000" w:rsidRDefault="00000000" w:rsidRPr="00000000" w14:paraId="0000002F">
      <w:pPr>
        <w:rPr/>
      </w:pPr>
      <w:r w:rsidDel="00000000" w:rsidR="00000000" w:rsidRPr="00000000">
        <w:rPr>
          <w:rtl w:val="0"/>
        </w:rPr>
        <w:t xml:space="preserve">Los getters y setters deben estar creados como recomiendan los estándares, y no crear tus propios nombres de métodos para este caso.</w:t>
      </w:r>
    </w:p>
    <w:p w:rsidR="00000000" w:rsidDel="00000000" w:rsidP="00000000" w:rsidRDefault="00000000" w:rsidRPr="00000000" w14:paraId="00000030">
      <w:pPr>
        <w:rPr/>
      </w:pPr>
      <w:r w:rsidDel="00000000" w:rsidR="00000000" w:rsidRPr="00000000">
        <w:rPr>
          <w:rtl w:val="0"/>
        </w:rPr>
        <w:t xml:space="preserve">Dispondrá de los siguientes elementos: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Color: representa el color del contenedor.</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Residuo: indica qué tipo de residuo se puede depositar.</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Kg: representa el número de kg que se depositan en la descarga.</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almacena el nombre de la persona que ha llevado los residuos al punto limpio.</w:t>
      </w:r>
    </w:p>
    <w:p w:rsidR="00000000" w:rsidDel="00000000" w:rsidP="00000000" w:rsidRDefault="00000000" w:rsidRPr="00000000" w14:paraId="00000035">
      <w:pPr>
        <w:rPr/>
      </w:pPr>
      <w:r w:rsidDel="00000000" w:rsidR="00000000" w:rsidRPr="00000000">
        <w:rPr>
          <w:rtl w:val="0"/>
        </w:rPr>
        <w:t xml:space="preserve">El método mostrar, por su parte, deberá devolver una frase como la siguiente:</w:t>
      </w:r>
    </w:p>
    <w:p w:rsidR="00000000" w:rsidDel="00000000" w:rsidP="00000000" w:rsidRDefault="00000000" w:rsidRPr="00000000" w14:paraId="00000036">
      <w:pPr>
        <w:rPr/>
      </w:pPr>
      <w:r w:rsidDel="00000000" w:rsidR="00000000" w:rsidRPr="00000000">
        <w:rPr>
          <w:rtl w:val="0"/>
        </w:rPr>
        <w:t xml:space="preserve">“&lt;Nombre&gt; ha depositado &lt;kg&gt; kg del residuo &lt;residuo&gt; en el contenedor &lt;color&gt;”.</w:t>
      </w:r>
    </w:p>
    <w:p w:rsidR="00000000" w:rsidDel="00000000" w:rsidP="00000000" w:rsidRDefault="00000000" w:rsidRPr="00000000" w14:paraId="00000037">
      <w:pPr>
        <w:spacing w:after="60" w:before="60" w:lineRule="auto"/>
        <w:jc w:val="both"/>
        <w:rPr>
          <w:color w:val="ff0000"/>
        </w:rPr>
      </w:pPr>
      <w:r w:rsidDel="00000000" w:rsidR="00000000" w:rsidRPr="00000000">
        <w:rPr>
          <w:rtl w:val="0"/>
        </w:rPr>
      </w:r>
    </w:p>
    <w:tbl>
      <w:tblPr>
        <w:tblStyle w:val="Table2"/>
        <w:tblW w:w="86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29"/>
        <w:gridCol w:w="812"/>
        <w:tblGridChange w:id="0">
          <w:tblGrid>
            <w:gridCol w:w="7829"/>
            <w:gridCol w:w="812"/>
          </w:tblGrid>
        </w:tblGridChange>
      </w:tblGrid>
      <w:tr>
        <w:trPr>
          <w:cantSplit w:val="0"/>
          <w:tblHeader w:val="0"/>
        </w:trPr>
        <w:tc>
          <w:tcPr>
            <w:shd w:fill="efefef" w:val="clear"/>
          </w:tcPr>
          <w:p w:rsidR="00000000" w:rsidDel="00000000" w:rsidP="00000000" w:rsidRDefault="00000000" w:rsidRPr="00000000" w14:paraId="00000038">
            <w:pPr>
              <w:jc w:val="right"/>
              <w:rPr>
                <w:b w:val="1"/>
              </w:rPr>
            </w:pPr>
            <w:r w:rsidDel="00000000" w:rsidR="00000000" w:rsidRPr="00000000">
              <w:rPr>
                <w:b w:val="1"/>
                <w:rtl w:val="0"/>
              </w:rPr>
              <w:t xml:space="preserve">Total ejercicio</w:t>
            </w:r>
          </w:p>
        </w:tc>
        <w:tc>
          <w:tcPr>
            <w:shd w:fill="efefef" w:val="clear"/>
          </w:tcPr>
          <w:p w:rsidR="00000000" w:rsidDel="00000000" w:rsidP="00000000" w:rsidRDefault="00000000" w:rsidRPr="00000000" w14:paraId="00000039">
            <w:pPr>
              <w:jc w:val="right"/>
              <w:rPr>
                <w:b w:val="1"/>
              </w:rPr>
            </w:pPr>
            <w:r w:rsidDel="00000000" w:rsidR="00000000" w:rsidRPr="00000000">
              <w:rPr>
                <w:b w:val="1"/>
                <w:rtl w:val="0"/>
              </w:rPr>
              <w:t xml:space="preserve">1,5</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1-El objeto ha sido definido correctamente</w:t>
            </w:r>
          </w:p>
        </w:tc>
        <w:tc>
          <w:tcPr/>
          <w:p w:rsidR="00000000" w:rsidDel="00000000" w:rsidP="00000000" w:rsidRDefault="00000000" w:rsidRPr="00000000" w14:paraId="0000003B">
            <w:pPr>
              <w:jc w:val="right"/>
              <w:rPr/>
            </w:pPr>
            <w:r w:rsidDel="00000000" w:rsidR="00000000" w:rsidRPr="00000000">
              <w:rPr>
                <w:rtl w:val="0"/>
              </w:rPr>
              <w:t xml:space="preserve">0,25</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2-Todos los getters y setters siguen los estándares</w:t>
            </w:r>
          </w:p>
        </w:tc>
        <w:tc>
          <w:tcPr/>
          <w:p w:rsidR="00000000" w:rsidDel="00000000" w:rsidP="00000000" w:rsidRDefault="00000000" w:rsidRPr="00000000" w14:paraId="0000003D">
            <w:pPr>
              <w:jc w:val="right"/>
              <w:rPr/>
            </w:pPr>
            <w:r w:rsidDel="00000000" w:rsidR="00000000" w:rsidRPr="00000000">
              <w:rPr>
                <w:rtl w:val="0"/>
              </w:rPr>
              <w:t xml:space="preserve">0,75</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3-El método constructor ha sido definido correctamente</w:t>
            </w:r>
          </w:p>
        </w:tc>
        <w:tc>
          <w:tcPr/>
          <w:p w:rsidR="00000000" w:rsidDel="00000000" w:rsidP="00000000" w:rsidRDefault="00000000" w:rsidRPr="00000000" w14:paraId="0000003F">
            <w:pPr>
              <w:jc w:val="right"/>
              <w:rPr/>
            </w:pPr>
            <w:r w:rsidDel="00000000" w:rsidR="00000000" w:rsidRPr="00000000">
              <w:rPr>
                <w:rtl w:val="0"/>
              </w:rPr>
              <w:t xml:space="preserve">0,25</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4-El método mostrar ha sido definido correctamente</w:t>
            </w:r>
          </w:p>
        </w:tc>
        <w:tc>
          <w:tcPr/>
          <w:p w:rsidR="00000000" w:rsidDel="00000000" w:rsidP="00000000" w:rsidRDefault="00000000" w:rsidRPr="00000000" w14:paraId="00000041">
            <w:pPr>
              <w:jc w:val="right"/>
              <w:rPr/>
            </w:pPr>
            <w:r w:rsidDel="00000000" w:rsidR="00000000" w:rsidRPr="00000000">
              <w:rPr>
                <w:rtl w:val="0"/>
              </w:rPr>
              <w:t xml:space="preserve">0,25</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2. ARRAYS (array.js)</w:t>
      </w:r>
    </w:p>
    <w:p w:rsidR="00000000" w:rsidDel="00000000" w:rsidP="00000000" w:rsidRDefault="00000000" w:rsidRPr="00000000" w14:paraId="00000044">
      <w:pPr>
        <w:rPr/>
      </w:pPr>
      <w:r w:rsidDel="00000000" w:rsidR="00000000" w:rsidRPr="00000000">
        <w:rPr>
          <w:rtl w:val="0"/>
        </w:rPr>
        <w:t xml:space="preserve">En el archivo array.js deberás crear dos métodos con las siguientes especificaciones: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addArray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recibirá dos parámetros: un array de objetos Descarga y un elemento. Añadirá el elemento al array por el principio. A continuación, hará una llamada al método mostrarArray.</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mostrarArray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recibirá como parámetro el array de objetos Descarga. A continuación, recorrerá dicho array y mostrará los elementos que contiene por consola utilizando para ello el método mostrar definido en el objeto.</w:t>
      </w:r>
    </w:p>
    <w:p w:rsidR="00000000" w:rsidDel="00000000" w:rsidP="00000000" w:rsidRDefault="00000000" w:rsidRPr="00000000" w14:paraId="00000048">
      <w:pPr>
        <w:spacing w:after="60" w:before="60" w:lineRule="auto"/>
        <w:jc w:val="both"/>
        <w:rPr/>
      </w:pPr>
      <w:r w:rsidDel="00000000" w:rsidR="00000000" w:rsidRPr="00000000">
        <w:rPr>
          <w:rtl w:val="0"/>
        </w:rPr>
      </w:r>
    </w:p>
    <w:tbl>
      <w:tblPr>
        <w:tblStyle w:val="Table3"/>
        <w:tblW w:w="86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29"/>
        <w:gridCol w:w="812"/>
        <w:tblGridChange w:id="0">
          <w:tblGrid>
            <w:gridCol w:w="7829"/>
            <w:gridCol w:w="812"/>
          </w:tblGrid>
        </w:tblGridChange>
      </w:tblGrid>
      <w:tr>
        <w:trPr>
          <w:cantSplit w:val="0"/>
          <w:tblHeader w:val="0"/>
        </w:trPr>
        <w:tc>
          <w:tcPr>
            <w:shd w:fill="efefef" w:val="clear"/>
          </w:tcPr>
          <w:p w:rsidR="00000000" w:rsidDel="00000000" w:rsidP="00000000" w:rsidRDefault="00000000" w:rsidRPr="00000000" w14:paraId="00000049">
            <w:pPr>
              <w:jc w:val="right"/>
              <w:rPr>
                <w:b w:val="1"/>
              </w:rPr>
            </w:pPr>
            <w:r w:rsidDel="00000000" w:rsidR="00000000" w:rsidRPr="00000000">
              <w:rPr>
                <w:b w:val="1"/>
                <w:rtl w:val="0"/>
              </w:rPr>
              <w:t xml:space="preserve">Total ejercicio</w:t>
            </w:r>
          </w:p>
        </w:tc>
        <w:tc>
          <w:tcPr>
            <w:shd w:fill="efefef" w:val="clear"/>
          </w:tcPr>
          <w:p w:rsidR="00000000" w:rsidDel="00000000" w:rsidP="00000000" w:rsidRDefault="00000000" w:rsidRPr="00000000" w14:paraId="0000004A">
            <w:pPr>
              <w:jc w:val="right"/>
              <w:rPr>
                <w:b w:val="1"/>
              </w:rPr>
            </w:pPr>
            <w:r w:rsidDel="00000000" w:rsidR="00000000" w:rsidRPr="00000000">
              <w:rPr>
                <w:b w:val="1"/>
                <w:rtl w:val="0"/>
              </w:rPr>
              <w:t xml:space="preserve">1,25</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1-La función addArray añade el elemento al array </w:t>
            </w:r>
          </w:p>
        </w:tc>
        <w:tc>
          <w:tcPr/>
          <w:p w:rsidR="00000000" w:rsidDel="00000000" w:rsidP="00000000" w:rsidRDefault="00000000" w:rsidRPr="00000000" w14:paraId="0000004C">
            <w:pPr>
              <w:jc w:val="right"/>
              <w:rPr/>
            </w:pPr>
            <w:r w:rsidDel="00000000" w:rsidR="00000000" w:rsidRPr="00000000">
              <w:rPr>
                <w:rtl w:val="0"/>
              </w:rPr>
              <w:t xml:space="preserve">0,5</w:t>
            </w:r>
          </w:p>
        </w:tc>
      </w:tr>
      <w:tr>
        <w:trPr>
          <w:cantSplit w:val="0"/>
          <w:trHeight w:val="229.14062499999997" w:hRule="atLeast"/>
          <w:tblHeader w:val="0"/>
        </w:trPr>
        <w:tc>
          <w:tcPr/>
          <w:p w:rsidR="00000000" w:rsidDel="00000000" w:rsidP="00000000" w:rsidRDefault="00000000" w:rsidRPr="00000000" w14:paraId="0000004D">
            <w:pPr>
              <w:rPr/>
            </w:pPr>
            <w:r w:rsidDel="00000000" w:rsidR="00000000" w:rsidRPr="00000000">
              <w:rPr>
                <w:rtl w:val="0"/>
              </w:rPr>
              <w:t xml:space="preserve">2-La función mostrarArray muestra todos los elementos del array en consola</w:t>
            </w:r>
          </w:p>
        </w:tc>
        <w:tc>
          <w:tcPr/>
          <w:p w:rsidR="00000000" w:rsidDel="00000000" w:rsidP="00000000" w:rsidRDefault="00000000" w:rsidRPr="00000000" w14:paraId="0000004E">
            <w:pPr>
              <w:jc w:val="right"/>
              <w:rPr/>
            </w:pPr>
            <w:r w:rsidDel="00000000" w:rsidR="00000000" w:rsidRPr="00000000">
              <w:rPr>
                <w:rtl w:val="0"/>
              </w:rPr>
              <w:t xml:space="preserve">0,75</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3. FORMULARIO (script.js, validar.js y pintar.js)</w:t>
      </w:r>
    </w:p>
    <w:p w:rsidR="00000000" w:rsidDel="00000000" w:rsidP="00000000" w:rsidRDefault="00000000" w:rsidRPr="00000000" w14:paraId="00000054">
      <w:pPr>
        <w:rPr/>
      </w:pPr>
      <w:r w:rsidDel="00000000" w:rsidR="00000000" w:rsidRPr="00000000">
        <w:rPr>
          <w:rtl w:val="0"/>
        </w:rPr>
        <w:t xml:space="preserve">Fíjate bien en el </w:t>
      </w:r>
      <w:r w:rsidDel="00000000" w:rsidR="00000000" w:rsidRPr="00000000">
        <w:rPr>
          <w:b w:val="1"/>
          <w:i w:val="1"/>
          <w:rtl w:val="0"/>
        </w:rPr>
        <w:t xml:space="preserve">select </w:t>
      </w:r>
      <w:r w:rsidDel="00000000" w:rsidR="00000000" w:rsidRPr="00000000">
        <w:rPr>
          <w:rtl w:val="0"/>
        </w:rPr>
        <w:t xml:space="preserve">del formulario. Podrás observar que cada </w:t>
      </w:r>
      <w:r w:rsidDel="00000000" w:rsidR="00000000" w:rsidRPr="00000000">
        <w:rPr>
          <w:b w:val="1"/>
          <w:i w:val="1"/>
          <w:rtl w:val="0"/>
        </w:rPr>
        <w:t xml:space="preserve">option </w:t>
      </w:r>
      <w:r w:rsidDel="00000000" w:rsidR="00000000" w:rsidRPr="00000000">
        <w:rPr>
          <w:rtl w:val="0"/>
        </w:rPr>
        <w:t xml:space="preserve">tiene el siguiente formato: </w:t>
      </w:r>
    </w:p>
    <w:p w:rsidR="00000000" w:rsidDel="00000000" w:rsidP="00000000" w:rsidRDefault="00000000" w:rsidRPr="00000000" w14:paraId="00000055">
      <w:pPr>
        <w:rPr>
          <w:rFonts w:ascii="Consolas" w:cs="Consolas" w:eastAsia="Consolas" w:hAnsi="Consolas"/>
          <w:color w:val="ffffff"/>
          <w:highlight w:val="black"/>
        </w:rPr>
      </w:pPr>
      <w:r w:rsidDel="00000000" w:rsidR="00000000" w:rsidRPr="00000000">
        <w:rPr>
          <w:rFonts w:ascii="Consolas" w:cs="Consolas" w:eastAsia="Consolas" w:hAnsi="Consolas"/>
          <w:color w:val="ffffff"/>
          <w:highlight w:val="black"/>
          <w:rtl w:val="0"/>
        </w:rPr>
        <w:t xml:space="preserve">&lt;option value=”Amarillo”&gt;Envases&lt;/option&gt;</w:t>
      </w:r>
    </w:p>
    <w:p w:rsidR="00000000" w:rsidDel="00000000" w:rsidP="00000000" w:rsidRDefault="00000000" w:rsidRPr="00000000" w14:paraId="00000056">
      <w:pPr>
        <w:jc w:val="both"/>
        <w:rPr/>
      </w:pPr>
      <w:r w:rsidDel="00000000" w:rsidR="00000000" w:rsidRPr="00000000">
        <w:rPr>
          <w:rtl w:val="0"/>
        </w:rPr>
        <w:t xml:space="preserve">Por lo que en función de lo que elija el usuario, podrás extraer toda la información necesaria para crear objetos.</w:t>
      </w:r>
    </w:p>
    <w:p w:rsidR="00000000" w:rsidDel="00000000" w:rsidP="00000000" w:rsidRDefault="00000000" w:rsidRPr="00000000" w14:paraId="00000057">
      <w:pPr>
        <w:jc w:val="both"/>
        <w:rPr/>
      </w:pPr>
      <w:r w:rsidDel="00000000" w:rsidR="00000000" w:rsidRPr="00000000">
        <w:rPr>
          <w:b w:val="1"/>
          <w:rtl w:val="0"/>
        </w:rPr>
        <w:t xml:space="preserve">Nota</w:t>
      </w:r>
      <w:r w:rsidDel="00000000" w:rsidR="00000000" w:rsidRPr="00000000">
        <w:rPr>
          <w:rtl w:val="0"/>
        </w:rPr>
        <w:t xml:space="preserve">: para extraer cuál es la opción seleccionada por el usuario, puedes hacerlo de la siguiente manera a partir del elemento:</w:t>
      </w:r>
    </w:p>
    <w:p w:rsidR="00000000" w:rsidDel="00000000" w:rsidP="00000000" w:rsidRDefault="00000000" w:rsidRPr="00000000" w14:paraId="00000058">
      <w:pPr>
        <w:rPr>
          <w:rFonts w:ascii="Consolas" w:cs="Consolas" w:eastAsia="Consolas" w:hAnsi="Consolas"/>
          <w:color w:val="ffffff"/>
          <w:highlight w:val="black"/>
        </w:rPr>
      </w:pPr>
      <w:r w:rsidDel="00000000" w:rsidR="00000000" w:rsidRPr="00000000">
        <w:rPr>
          <w:rFonts w:ascii="Consolas" w:cs="Consolas" w:eastAsia="Consolas" w:hAnsi="Consolas"/>
          <w:color w:val="ffffff"/>
          <w:highlight w:val="black"/>
          <w:rtl w:val="0"/>
        </w:rPr>
        <w:t xml:space="preserve">elementoSelect.options[elementoSelect.selectedIndex]</w:t>
      </w:r>
    </w:p>
    <w:p w:rsidR="00000000" w:rsidDel="00000000" w:rsidP="00000000" w:rsidRDefault="00000000" w:rsidRPr="00000000" w14:paraId="00000059">
      <w:pPr>
        <w:rPr/>
      </w:pPr>
      <w:r w:rsidDel="00000000" w:rsidR="00000000" w:rsidRPr="00000000">
        <w:rPr>
          <w:rtl w:val="0"/>
        </w:rPr>
        <w:t xml:space="preserve">Con esto obtendrás el option </w:t>
      </w:r>
      <w:r w:rsidDel="00000000" w:rsidR="00000000" w:rsidRPr="00000000">
        <w:rPr>
          <w:rtl w:val="0"/>
        </w:rPr>
        <w:t xml:space="preserve">seleccionado</w:t>
      </w:r>
      <w:r w:rsidDel="00000000" w:rsidR="00000000" w:rsidRPr="00000000">
        <w:rPr>
          <w:rtl w:val="0"/>
        </w:rPr>
        <w:t xml:space="preserve">. A partir de ahí podrás extraer el texto (text) o el valor (value) en función de lo que necesites. </w:t>
      </w:r>
    </w:p>
    <w:p w:rsidR="00000000" w:rsidDel="00000000" w:rsidP="00000000" w:rsidRDefault="00000000" w:rsidRPr="00000000" w14:paraId="0000005A">
      <w:pPr>
        <w:rPr/>
      </w:pPr>
      <w:r w:rsidDel="00000000" w:rsidR="00000000" w:rsidRPr="00000000">
        <w:rPr>
          <w:rtl w:val="0"/>
        </w:rPr>
        <w:t xml:space="preserve">Importante: fíjate en las mayúsculas.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Al pulsar el botón no se deberá enviar el formulario, sino que se realizarán las siguientes operaciones que pondrán en funcionamiento todo lo que has creado hasta ahora (objetos, array, etc.)</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i w:val="0"/>
          <w:smallCaps w:val="0"/>
          <w:strike w:val="0"/>
          <w:color w:val="000000"/>
          <w:sz w:val="24"/>
          <w:szCs w:val="24"/>
          <w:u w:val="none"/>
          <w:shd w:fill="auto" w:val="clear"/>
          <w:vertAlign w:val="baseline"/>
          <w:rtl w:val="0"/>
        </w:rPr>
        <w:t xml:space="preserve">Validar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Las validaciones 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realizarán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mediante Javascript no mediante HTML.</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rPr/>
      </w:pP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omprueba que has introducido un </w:t>
      </w:r>
      <w:r w:rsidDel="00000000" w:rsidR="00000000" w:rsidRPr="00000000">
        <w:rPr>
          <w:smallCaps w:val="0"/>
          <w:strike w:val="0"/>
          <w:color w:val="000000"/>
          <w:sz w:val="24"/>
          <w:szCs w:val="24"/>
          <w:u w:val="none"/>
          <w:shd w:fill="auto" w:val="clear"/>
          <w:vertAlign w:val="baseline"/>
          <w:rtl w:val="0"/>
        </w:rPr>
        <w:t xml:space="preserve">número positivo del 1 al 100 en el campo Kg</w:t>
      </w:r>
      <w:r w:rsidDel="00000000" w:rsidR="00000000" w:rsidRPr="00000000">
        <w:rPr>
          <w:rtl w:val="0"/>
        </w:rPr>
        <w:t xml:space="preserve">.</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rPr/>
      </w:pPr>
      <w:r w:rsidDel="00000000" w:rsidR="00000000" w:rsidRPr="00000000">
        <w:rPr>
          <w:rtl w:val="0"/>
        </w:rPr>
        <w:t xml:space="preserve">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estará formado por letras mayúsculas o minúsculas y espacios, como mínimo 3 letras y como máximo 20. Para esta segunda comprobación deberás utilizar una expresión regular. </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errores que se produzcan se mostrarán en un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alert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 hay un </w:t>
      </w:r>
      <w:r w:rsidDel="00000000" w:rsidR="00000000" w:rsidRPr="00000000">
        <w:rPr>
          <w:rtl w:val="0"/>
        </w:rPr>
        <w:t xml:space="preserve">solo error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mostrará un error; si hay dos errores, se mostrarán los dos a la vez en el mismo alert.</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caso de que la validación sea correcta, se continuará con el resto de operaciones; de lo contrario se parará el programa.</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ningún caso se enviará el formulario a otra página.</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 nuevo objeto de tipo Descarga que tendrá las siguientes propiedades:</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pPr>
      <w:r w:rsidDel="00000000" w:rsidR="00000000" w:rsidRPr="00000000">
        <w:rPr>
          <w:rtl w:val="0"/>
        </w:rPr>
        <w:t xml:space="preserve">Color: será el valor del input seleccionado.</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pPr>
      <w:r w:rsidDel="00000000" w:rsidR="00000000" w:rsidRPr="00000000">
        <w:rPr>
          <w:rtl w:val="0"/>
        </w:rPr>
        <w:t xml:space="preserve">Residuo: será el texto del input seleccionado.</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pPr>
      <w:r w:rsidDel="00000000" w:rsidR="00000000" w:rsidRPr="00000000">
        <w:rPr>
          <w:rtl w:val="0"/>
        </w:rPr>
        <w:t xml:space="preserve">Kg: será el valor introducido en el input Kg.</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133.858267716535" w:right="0" w:hanging="360"/>
        <w:jc w:val="left"/>
      </w:pPr>
      <w:r w:rsidDel="00000000" w:rsidR="00000000" w:rsidRPr="00000000">
        <w:rPr>
          <w:rtl w:val="0"/>
        </w:rPr>
        <w:t xml:space="preserve">Nombre: será el nombre introducido en el input Nombre.</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 un párrafo con el siguiente texto en el div “descargas”: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“&lt;Nombre&gt; ha descargado &lt;kg&gt; kg de residuo &lt;residuo&gt; en el contenedor &lt;color&gt; el día &lt;fecha en formato dd/mm/yyy&gt;”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ello deberás utilizar el objeto recién creado y los métodos correspondientes, es decir, no debes utilizar los valores extraídos del formulario directamente.</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 una función llamada actualizarKg que actualice el valor del input correspondiente de manera que si, por ejemplo, el usuario ha elegido 10 kg en el contenedor marrón y ya había un valor de 20, se actualice a 30. </w:t>
        <w:br w:type="textWrapping"/>
        <w:t xml:space="preserve">Se valorará positivamente la programación eficiente en este apartado de manera que no se utilicen condicionales para elegir el campo a modificar, sino que se elija automáticamente.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Utiliza los métodos del archivo array.js para añadir un elemento nuevo al array y que se muestre por consola.</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último, verás que dispones de una función llamada pintarColor almacenada en el archivo pintar.js. Esta función recibe el elemento párrafo que acabas de crear y le añade una clase en función del color del mismo.</w:t>
        <w:br w:type="textWrapping"/>
        <w:t xml:space="preserve">Debes pensar el modo de hacerlo de una manera mucho más eficiente que no dependa del color que le pasemos por parámetro sino que utilice los datos de los que ya dispones.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F">
      <w:pPr>
        <w:spacing w:after="60" w:before="60" w:lineRule="auto"/>
        <w:jc w:val="both"/>
        <w:rPr>
          <w:color w:val="ff0000"/>
        </w:rPr>
      </w:pPr>
      <w:r w:rsidDel="00000000" w:rsidR="00000000" w:rsidRPr="00000000">
        <w:rPr>
          <w:rtl w:val="0"/>
        </w:rPr>
      </w:r>
    </w:p>
    <w:tbl>
      <w:tblPr>
        <w:tblStyle w:val="Table4"/>
        <w:tblW w:w="86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29"/>
        <w:gridCol w:w="812"/>
        <w:tblGridChange w:id="0">
          <w:tblGrid>
            <w:gridCol w:w="7829"/>
            <w:gridCol w:w="812"/>
          </w:tblGrid>
        </w:tblGridChange>
      </w:tblGrid>
      <w:tr>
        <w:trPr>
          <w:cantSplit w:val="0"/>
          <w:tblHeader w:val="0"/>
        </w:trPr>
        <w:tc>
          <w:tcPr>
            <w:shd w:fill="efefef" w:val="clear"/>
          </w:tcPr>
          <w:p w:rsidR="00000000" w:rsidDel="00000000" w:rsidP="00000000" w:rsidRDefault="00000000" w:rsidRPr="00000000" w14:paraId="00000070">
            <w:pPr>
              <w:jc w:val="right"/>
              <w:rPr>
                <w:b w:val="1"/>
              </w:rPr>
            </w:pPr>
            <w:r w:rsidDel="00000000" w:rsidR="00000000" w:rsidRPr="00000000">
              <w:rPr>
                <w:b w:val="1"/>
                <w:rtl w:val="0"/>
              </w:rPr>
              <w:t xml:space="preserve">Total ejercicio</w:t>
            </w:r>
          </w:p>
        </w:tc>
        <w:tc>
          <w:tcPr>
            <w:shd w:fill="efefef" w:val="clear"/>
          </w:tcPr>
          <w:p w:rsidR="00000000" w:rsidDel="00000000" w:rsidP="00000000" w:rsidRDefault="00000000" w:rsidRPr="00000000" w14:paraId="00000071">
            <w:pPr>
              <w:jc w:val="right"/>
              <w:rPr>
                <w:b w:val="1"/>
              </w:rPr>
            </w:pPr>
            <w:r w:rsidDel="00000000" w:rsidR="00000000" w:rsidRPr="00000000">
              <w:rPr>
                <w:b w:val="1"/>
                <w:rtl w:val="0"/>
              </w:rPr>
              <w:t xml:space="preserve">7,25</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1-El formulario no se envía</w:t>
            </w:r>
          </w:p>
        </w:tc>
        <w:tc>
          <w:tcPr/>
          <w:p w:rsidR="00000000" w:rsidDel="00000000" w:rsidP="00000000" w:rsidRDefault="00000000" w:rsidRPr="00000000" w14:paraId="00000073">
            <w:pPr>
              <w:jc w:val="right"/>
              <w:rPr/>
            </w:pPr>
            <w:r w:rsidDel="00000000" w:rsidR="00000000" w:rsidRPr="00000000">
              <w:rPr>
                <w:rtl w:val="0"/>
              </w:rPr>
              <w:t xml:space="preserve">0,25</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2-Validación de kg</w:t>
            </w:r>
          </w:p>
        </w:tc>
        <w:tc>
          <w:tcPr/>
          <w:p w:rsidR="00000000" w:rsidDel="00000000" w:rsidP="00000000" w:rsidRDefault="00000000" w:rsidRPr="00000000" w14:paraId="00000075">
            <w:pPr>
              <w:jc w:val="right"/>
              <w:rPr/>
            </w:pPr>
            <w:r w:rsidDel="00000000" w:rsidR="00000000" w:rsidRPr="00000000">
              <w:rPr>
                <w:rtl w:val="0"/>
              </w:rPr>
              <w:t xml:space="preserve">0,25</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3-Validación de nombre</w:t>
            </w:r>
          </w:p>
        </w:tc>
        <w:tc>
          <w:tcPr/>
          <w:p w:rsidR="00000000" w:rsidDel="00000000" w:rsidP="00000000" w:rsidRDefault="00000000" w:rsidRPr="00000000" w14:paraId="00000077">
            <w:pPr>
              <w:jc w:val="right"/>
              <w:rPr/>
            </w:pPr>
            <w:r w:rsidDel="00000000" w:rsidR="00000000" w:rsidRPr="00000000">
              <w:rPr>
                <w:rtl w:val="0"/>
              </w:rPr>
              <w:t xml:space="preserve">0,25</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4-Validación de nombre mediante expresión regular</w:t>
            </w:r>
          </w:p>
        </w:tc>
        <w:tc>
          <w:tcPr/>
          <w:p w:rsidR="00000000" w:rsidDel="00000000" w:rsidP="00000000" w:rsidRDefault="00000000" w:rsidRPr="00000000" w14:paraId="00000079">
            <w:pPr>
              <w:jc w:val="right"/>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5-Todos los errores se muestran en un solo alert</w:t>
            </w:r>
          </w:p>
        </w:tc>
        <w:tc>
          <w:tcPr/>
          <w:p w:rsidR="00000000" w:rsidDel="00000000" w:rsidP="00000000" w:rsidRDefault="00000000" w:rsidRPr="00000000" w14:paraId="0000007B">
            <w:pPr>
              <w:jc w:val="right"/>
              <w:rPr/>
            </w:pPr>
            <w:r w:rsidDel="00000000" w:rsidR="00000000" w:rsidRPr="00000000">
              <w:rPr>
                <w:rtl w:val="0"/>
              </w:rPr>
              <w:t xml:space="preserve">0,75</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6-Si todo es correcto se genera un nuevo objeto Descarga</w:t>
            </w:r>
          </w:p>
        </w:tc>
        <w:tc>
          <w:tcPr/>
          <w:p w:rsidR="00000000" w:rsidDel="00000000" w:rsidP="00000000" w:rsidRDefault="00000000" w:rsidRPr="00000000" w14:paraId="0000007D">
            <w:pPr>
              <w:jc w:val="right"/>
              <w:rPr/>
            </w:pPr>
            <w:r w:rsidDel="00000000" w:rsidR="00000000" w:rsidRPr="00000000">
              <w:rPr>
                <w:rtl w:val="0"/>
              </w:rPr>
              <w:t xml:space="preserve">0,50</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7-Creación del párrafo con los datos del objeto creado</w:t>
            </w:r>
          </w:p>
        </w:tc>
        <w:tc>
          <w:tcPr/>
          <w:p w:rsidR="00000000" w:rsidDel="00000000" w:rsidP="00000000" w:rsidRDefault="00000000" w:rsidRPr="00000000" w14:paraId="0000007F">
            <w:pPr>
              <w:jc w:val="right"/>
              <w:rPr/>
            </w:pPr>
            <w:r w:rsidDel="00000000" w:rsidR="00000000" w:rsidRPr="00000000">
              <w:rPr>
                <w:rtl w:val="0"/>
              </w:rPr>
              <w:t xml:space="preserve">1,50</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8-Actualiza los kg del contenedor correspondiente</w:t>
            </w:r>
          </w:p>
        </w:tc>
        <w:tc>
          <w:tcPr/>
          <w:p w:rsidR="00000000" w:rsidDel="00000000" w:rsidP="00000000" w:rsidRDefault="00000000" w:rsidRPr="00000000" w14:paraId="00000081">
            <w:pPr>
              <w:jc w:val="right"/>
              <w:rPr/>
            </w:pPr>
            <w:r w:rsidDel="00000000" w:rsidR="00000000" w:rsidRPr="00000000">
              <w:rPr>
                <w:rtl w:val="0"/>
              </w:rPr>
              <w:t xml:space="preserve">0,75</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9-Añade el objeto al array </w:t>
            </w:r>
          </w:p>
        </w:tc>
        <w:tc>
          <w:tcPr/>
          <w:p w:rsidR="00000000" w:rsidDel="00000000" w:rsidP="00000000" w:rsidRDefault="00000000" w:rsidRPr="00000000" w14:paraId="00000083">
            <w:pPr>
              <w:jc w:val="right"/>
              <w:rPr/>
            </w:pPr>
            <w:r w:rsidDel="00000000" w:rsidR="00000000" w:rsidRPr="00000000">
              <w:rPr>
                <w:rtl w:val="0"/>
              </w:rPr>
              <w:t xml:space="preserve">0,50</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10-Muestra los elementos del array por consola</w:t>
            </w:r>
          </w:p>
        </w:tc>
        <w:tc>
          <w:tcPr/>
          <w:p w:rsidR="00000000" w:rsidDel="00000000" w:rsidP="00000000" w:rsidRDefault="00000000" w:rsidRPr="00000000" w14:paraId="00000085">
            <w:pPr>
              <w:jc w:val="right"/>
              <w:rPr/>
            </w:pPr>
            <w:r w:rsidDel="00000000" w:rsidR="00000000" w:rsidRPr="00000000">
              <w:rPr>
                <w:rtl w:val="0"/>
              </w:rPr>
              <w:t xml:space="preserve">0,50</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11-Optimiza pintar.js, elimina el código propuesto y da una solución mejorada</w:t>
            </w:r>
          </w:p>
        </w:tc>
        <w:tc>
          <w:tcPr/>
          <w:p w:rsidR="00000000" w:rsidDel="00000000" w:rsidP="00000000" w:rsidRDefault="00000000" w:rsidRPr="00000000" w14:paraId="00000087">
            <w:pPr>
              <w:jc w:val="right"/>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jc w:val="right"/>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Consolas"/>
  <w:font w:name="Noto Sans Symbols">
    <w:embedRegular w:fontKey="{00000000-0000-0000-0000-000000000000}" r:id="rId1" w:subsetted="0"/>
    <w:embedBold w:fontKey="{00000000-0000-0000-0000-000000000000}" r:id="rId2" w:subsetted="0"/>
  </w:font>
  <w:font w:name="PT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PTSans-regular.ttf"/><Relationship Id="rId4" Type="http://schemas.openxmlformats.org/officeDocument/2006/relationships/font" Target="fonts/PTSans-bold.ttf"/><Relationship Id="rId5" Type="http://schemas.openxmlformats.org/officeDocument/2006/relationships/font" Target="fonts/PTSans-italic.ttf"/><Relationship Id="rId6" Type="http://schemas.openxmlformats.org/officeDocument/2006/relationships/font" Target="fonts/PT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9Yju3quQlJMPCzD5eE5L48aDCQ==">CgMxLjA4AHIhMWp2eHZUcVdfVDFYNTVNMk82aVVUbm00bFI2aGRWQjVL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